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11DE" w14:textId="74DC4F3F" w:rsidR="00741617" w:rsidRDefault="00741617" w:rsidP="00741617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20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AF0849" w:rsidRPr="00AF0849">
        <w:rPr>
          <w:rFonts w:cs="Arial"/>
          <w:b/>
          <w:noProof/>
          <w:sz w:val="24"/>
          <w:lang w:eastAsia="zh-CN"/>
        </w:rPr>
        <w:t>R2-2212124</w:t>
      </w:r>
    </w:p>
    <w:p w14:paraId="286D32D6" w14:textId="69B9578C" w:rsidR="000246EA" w:rsidRPr="000246EA" w:rsidRDefault="00741617" w:rsidP="00741617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047F7C">
        <w:rPr>
          <w:b/>
          <w:sz w:val="24"/>
        </w:rPr>
        <w:t>Toulouse, France</w:t>
      </w:r>
      <w:r>
        <w:rPr>
          <w:b/>
          <w:sz w:val="24"/>
        </w:rPr>
        <w:t>, 14-18 November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  <w:r w:rsidR="000246EA"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1B9D76E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42ECE6C2" w:rsidR="00101C82" w:rsidRPr="00AC6F32" w:rsidRDefault="00101C82" w:rsidP="006A7C03">
      <w:pPr>
        <w:ind w:left="1698" w:hangingChars="769" w:hanging="1698"/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E16193" w:rsidRPr="00E16193">
        <w:rPr>
          <w:rFonts w:ascii="Arial" w:hAnsi="Arial" w:cs="Arial"/>
          <w:b/>
          <w:sz w:val="22"/>
        </w:rPr>
        <w:t xml:space="preserve">Maximum aggregated </w:t>
      </w:r>
      <w:r w:rsidR="0036233A">
        <w:rPr>
          <w:rFonts w:ascii="Arial" w:hAnsi="Arial" w:cs="Arial"/>
          <w:b/>
          <w:sz w:val="22"/>
        </w:rPr>
        <w:t>bandwidth</w:t>
      </w:r>
      <w:r w:rsidR="00E16193" w:rsidRPr="00E16193">
        <w:rPr>
          <w:rFonts w:ascii="Arial" w:hAnsi="Arial" w:cs="Arial"/>
          <w:b/>
          <w:sz w:val="22"/>
        </w:rPr>
        <w:t xml:space="preserve"> for FBG5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4707C350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FC5A7C" w:rsidRPr="00FC5A7C">
        <w:rPr>
          <w:rFonts w:ascii="Arial" w:eastAsiaTheme="minorEastAsia" w:hAnsi="Arial" w:cs="Arial"/>
          <w:b/>
          <w:sz w:val="22"/>
          <w:lang w:eastAsia="ja-JP"/>
        </w:rPr>
        <w:t>6.24.1.1</w:t>
      </w:r>
    </w:p>
    <w:p w14:paraId="5D86AEA4" w14:textId="4DD41461" w:rsidR="00030120" w:rsidRPr="001B1434" w:rsidRDefault="00712AA2" w:rsidP="00B70975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  <w:bookmarkEnd w:id="0"/>
    </w:p>
    <w:p w14:paraId="753023AC" w14:textId="20FC2EF7" w:rsidR="00871050" w:rsidRDefault="0066459F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 w:rsidRPr="00AF10AE">
        <w:rPr>
          <w:rFonts w:eastAsiaTheme="minorEastAsia"/>
          <w:bCs/>
          <w:sz w:val="22"/>
          <w:szCs w:val="22"/>
          <w:lang w:eastAsia="ja-JP"/>
        </w:rPr>
        <w:t>RAN</w:t>
      </w:r>
      <w:r>
        <w:rPr>
          <w:rFonts w:eastAsiaTheme="minorEastAsia"/>
          <w:bCs/>
          <w:sz w:val="22"/>
          <w:szCs w:val="22"/>
          <w:lang w:eastAsia="ja-JP"/>
        </w:rPr>
        <w:t xml:space="preserve">2 in their #119bis meeting </w:t>
      </w:r>
      <w:r w:rsidRPr="00AF10AE">
        <w:rPr>
          <w:rFonts w:eastAsiaTheme="minorEastAsia"/>
          <w:bCs/>
          <w:sz w:val="22"/>
          <w:szCs w:val="22"/>
          <w:lang w:eastAsia="ja-JP"/>
        </w:rPr>
        <w:t>discussed</w:t>
      </w:r>
      <w:r>
        <w:rPr>
          <w:rFonts w:eastAsiaTheme="minorEastAsia"/>
          <w:bCs/>
          <w:sz w:val="22"/>
          <w:szCs w:val="22"/>
          <w:lang w:eastAsia="ja-JP"/>
        </w:rPr>
        <w:t xml:space="preserve"> the UE capability signalling for </w:t>
      </w:r>
      <w:r w:rsidR="00D7073A">
        <w:rPr>
          <w:rFonts w:eastAsiaTheme="minorEastAsia"/>
          <w:bCs/>
          <w:sz w:val="22"/>
          <w:szCs w:val="22"/>
          <w:lang w:eastAsia="ja-JP"/>
        </w:rPr>
        <w:t>maximum aggregated bandwidth</w:t>
      </w:r>
      <w:r w:rsidR="0080172C">
        <w:rPr>
          <w:rFonts w:eastAsiaTheme="minorEastAsia"/>
          <w:bCs/>
          <w:sz w:val="22"/>
          <w:szCs w:val="22"/>
          <w:lang w:eastAsia="ja-JP"/>
        </w:rPr>
        <w:t xml:space="preserve"> for FBG5</w:t>
      </w:r>
      <w:r w:rsidR="00CF5E30">
        <w:rPr>
          <w:rFonts w:eastAsiaTheme="minorEastAsia"/>
          <w:bCs/>
          <w:sz w:val="22"/>
          <w:szCs w:val="22"/>
          <w:lang w:eastAsia="ja-JP"/>
        </w:rPr>
        <w:t>,</w:t>
      </w:r>
      <w:r w:rsidR="00D7073A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CF5E30">
        <w:rPr>
          <w:rFonts w:eastAsiaTheme="minorEastAsia"/>
          <w:bCs/>
          <w:sz w:val="22"/>
          <w:szCs w:val="22"/>
          <w:lang w:eastAsia="ja-JP"/>
        </w:rPr>
        <w:t xml:space="preserve">based on RAN4 LS </w:t>
      </w:r>
      <w:r w:rsidR="00D7073A">
        <w:rPr>
          <w:rFonts w:eastAsiaTheme="minorEastAsia"/>
          <w:bCs/>
          <w:sz w:val="22"/>
          <w:szCs w:val="22"/>
          <w:lang w:eastAsia="ja-JP"/>
        </w:rPr>
        <w:t xml:space="preserve">[1]. </w:t>
      </w:r>
      <w:r w:rsidR="00E25E52">
        <w:rPr>
          <w:rFonts w:eastAsiaTheme="minorEastAsia"/>
          <w:bCs/>
          <w:sz w:val="22"/>
          <w:szCs w:val="22"/>
          <w:lang w:eastAsia="ja-JP"/>
        </w:rPr>
        <w:t xml:space="preserve">In this document we further </w:t>
      </w:r>
      <w:r w:rsidR="00CF5E30">
        <w:rPr>
          <w:rFonts w:eastAsiaTheme="minorEastAsia"/>
          <w:bCs/>
          <w:sz w:val="22"/>
          <w:szCs w:val="22"/>
          <w:lang w:eastAsia="ja-JP"/>
        </w:rPr>
        <w:t xml:space="preserve">try </w:t>
      </w:r>
      <w:r w:rsidR="00E25E52">
        <w:rPr>
          <w:rFonts w:eastAsiaTheme="minorEastAsia"/>
          <w:bCs/>
          <w:sz w:val="22"/>
          <w:szCs w:val="22"/>
          <w:lang w:eastAsia="ja-JP"/>
        </w:rPr>
        <w:t xml:space="preserve">to </w:t>
      </w:r>
      <w:r w:rsidR="002B21FF">
        <w:rPr>
          <w:rFonts w:eastAsiaTheme="minorEastAsia"/>
          <w:bCs/>
          <w:sz w:val="22"/>
          <w:szCs w:val="22"/>
          <w:lang w:eastAsia="ja-JP"/>
        </w:rPr>
        <w:t>analyse</w:t>
      </w:r>
      <w:r w:rsidR="00E25E52">
        <w:rPr>
          <w:rFonts w:eastAsiaTheme="minorEastAsia"/>
          <w:bCs/>
          <w:sz w:val="22"/>
          <w:szCs w:val="22"/>
          <w:lang w:eastAsia="ja-JP"/>
        </w:rPr>
        <w:t xml:space="preserve"> the signalling overhead reduction gain of the new signalling mechanism.</w:t>
      </w:r>
    </w:p>
    <w:p w14:paraId="3A571474" w14:textId="6D75A8B2" w:rsidR="002E70C9" w:rsidRDefault="002E70C9" w:rsidP="00024037">
      <w:pPr>
        <w:spacing w:before="120" w:after="120"/>
        <w:ind w:left="708" w:hangingChars="322" w:hanging="708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 w:hint="eastAsia"/>
          <w:bCs/>
          <w:sz w:val="22"/>
          <w:szCs w:val="22"/>
          <w:lang w:eastAsia="ja-JP"/>
        </w:rPr>
        <w:t>N</w:t>
      </w:r>
      <w:r>
        <w:rPr>
          <w:rFonts w:eastAsiaTheme="minorEastAsia"/>
          <w:bCs/>
          <w:sz w:val="22"/>
          <w:szCs w:val="22"/>
          <w:lang w:eastAsia="ja-JP"/>
        </w:rPr>
        <w:t xml:space="preserve">OTE: This document builds on top of </w:t>
      </w:r>
      <w:r w:rsidR="00024037">
        <w:rPr>
          <w:rFonts w:eastAsiaTheme="minorEastAsia"/>
          <w:bCs/>
          <w:sz w:val="22"/>
          <w:szCs w:val="22"/>
          <w:lang w:eastAsia="ja-JP"/>
        </w:rPr>
        <w:t xml:space="preserve">the understanding described in </w:t>
      </w:r>
      <w:r>
        <w:rPr>
          <w:rFonts w:eastAsiaTheme="minorEastAsia"/>
          <w:bCs/>
          <w:sz w:val="22"/>
          <w:szCs w:val="22"/>
          <w:lang w:eastAsia="ja-JP"/>
        </w:rPr>
        <w:t>[</w:t>
      </w:r>
      <w:r w:rsidR="00CF5E30">
        <w:rPr>
          <w:rFonts w:eastAsiaTheme="minorEastAsia"/>
          <w:bCs/>
          <w:sz w:val="22"/>
          <w:szCs w:val="22"/>
          <w:lang w:eastAsia="ja-JP"/>
        </w:rPr>
        <w:t>2</w:t>
      </w:r>
      <w:r>
        <w:rPr>
          <w:rFonts w:eastAsiaTheme="minorEastAsia"/>
          <w:bCs/>
          <w:sz w:val="22"/>
          <w:szCs w:val="22"/>
          <w:lang w:eastAsia="ja-JP"/>
        </w:rPr>
        <w:t>]</w:t>
      </w:r>
      <w:r w:rsidR="00A46CD1">
        <w:rPr>
          <w:rFonts w:eastAsiaTheme="minorEastAsia"/>
          <w:bCs/>
          <w:sz w:val="22"/>
          <w:szCs w:val="22"/>
          <w:lang w:eastAsia="ja-JP"/>
        </w:rPr>
        <w:t xml:space="preserve">. </w:t>
      </w:r>
      <w:proofErr w:type="gramStart"/>
      <w:r w:rsidR="00285B73">
        <w:rPr>
          <w:rFonts w:eastAsiaTheme="minorEastAsia"/>
          <w:bCs/>
          <w:sz w:val="22"/>
          <w:szCs w:val="22"/>
          <w:lang w:eastAsia="ja-JP"/>
        </w:rPr>
        <w:t>In particular i</w:t>
      </w:r>
      <w:r w:rsidR="00A46CD1">
        <w:rPr>
          <w:rFonts w:eastAsiaTheme="minorEastAsia"/>
          <w:bCs/>
          <w:sz w:val="22"/>
          <w:szCs w:val="22"/>
          <w:lang w:eastAsia="ja-JP"/>
        </w:rPr>
        <w:t>t</w:t>
      </w:r>
      <w:proofErr w:type="gramEnd"/>
      <w:r w:rsidR="00A46CD1">
        <w:rPr>
          <w:rFonts w:eastAsiaTheme="minorEastAsia"/>
          <w:bCs/>
          <w:sz w:val="22"/>
          <w:szCs w:val="22"/>
          <w:lang w:eastAsia="ja-JP"/>
        </w:rPr>
        <w:t xml:space="preserve"> is assumed that the existing </w:t>
      </w:r>
      <w:r w:rsidR="002242E4">
        <w:rPr>
          <w:rFonts w:eastAsiaTheme="minorEastAsia"/>
          <w:bCs/>
          <w:sz w:val="22"/>
          <w:szCs w:val="22"/>
          <w:lang w:eastAsia="ja-JP"/>
        </w:rPr>
        <w:t xml:space="preserve">UE capability </w:t>
      </w:r>
      <w:r w:rsidR="00285B73">
        <w:rPr>
          <w:rFonts w:eastAsiaTheme="minorEastAsia"/>
          <w:bCs/>
          <w:sz w:val="22"/>
          <w:szCs w:val="22"/>
          <w:lang w:eastAsia="ja-JP"/>
        </w:rPr>
        <w:t>signalling mechanism supports</w:t>
      </w:r>
      <w:r w:rsidR="002242E4">
        <w:rPr>
          <w:rFonts w:eastAsiaTheme="minorEastAsia"/>
          <w:bCs/>
          <w:sz w:val="22"/>
          <w:szCs w:val="22"/>
          <w:lang w:eastAsia="ja-JP"/>
        </w:rPr>
        <w:t xml:space="preserve"> signalling of </w:t>
      </w:r>
      <w:r w:rsidR="00A46CD1">
        <w:rPr>
          <w:rFonts w:eastAsiaTheme="minorEastAsia"/>
          <w:bCs/>
          <w:sz w:val="22"/>
          <w:szCs w:val="22"/>
          <w:lang w:eastAsia="ja-JP"/>
        </w:rPr>
        <w:t>“explicit” fallback combination</w:t>
      </w:r>
      <w:r w:rsidR="002242E4">
        <w:rPr>
          <w:rFonts w:eastAsiaTheme="minorEastAsia"/>
          <w:bCs/>
          <w:sz w:val="22"/>
          <w:szCs w:val="22"/>
          <w:lang w:eastAsia="ja-JP"/>
        </w:rPr>
        <w:t>s</w:t>
      </w:r>
      <w:r w:rsidR="00A46CD1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2242E4">
        <w:rPr>
          <w:rFonts w:eastAsiaTheme="minorEastAsia"/>
          <w:bCs/>
          <w:sz w:val="22"/>
          <w:szCs w:val="22"/>
          <w:lang w:eastAsia="ja-JP"/>
        </w:rPr>
        <w:t xml:space="preserve">by means of Feature Sets </w:t>
      </w:r>
      <w:r w:rsidR="00155A95">
        <w:rPr>
          <w:rFonts w:eastAsiaTheme="minorEastAsia"/>
          <w:bCs/>
          <w:sz w:val="22"/>
          <w:szCs w:val="22"/>
          <w:lang w:eastAsia="ja-JP"/>
        </w:rPr>
        <w:t xml:space="preserve">for </w:t>
      </w:r>
      <w:r w:rsidR="00024037">
        <w:rPr>
          <w:rFonts w:eastAsiaTheme="minorEastAsia"/>
          <w:sz w:val="22"/>
          <w:szCs w:val="22"/>
          <w:lang w:eastAsia="ja-JP"/>
        </w:rPr>
        <w:t xml:space="preserve">a single </w:t>
      </w:r>
      <w:proofErr w:type="spellStart"/>
      <w:r w:rsidR="00024037" w:rsidRPr="0017242F">
        <w:rPr>
          <w:rFonts w:eastAsiaTheme="minorEastAsia"/>
          <w:i/>
          <w:iCs/>
          <w:sz w:val="22"/>
          <w:szCs w:val="22"/>
          <w:lang w:eastAsia="ja-JP"/>
        </w:rPr>
        <w:t>BandCombination</w:t>
      </w:r>
      <w:proofErr w:type="spellEnd"/>
      <w:r w:rsidR="00024037">
        <w:rPr>
          <w:rFonts w:eastAsiaTheme="minorEastAsia"/>
          <w:sz w:val="22"/>
          <w:szCs w:val="22"/>
          <w:lang w:eastAsia="ja-JP"/>
        </w:rPr>
        <w:t xml:space="preserve"> entry. </w:t>
      </w:r>
      <w:r w:rsidR="00E25E52">
        <w:rPr>
          <w:rFonts w:eastAsiaTheme="minorEastAsia"/>
          <w:sz w:val="22"/>
          <w:szCs w:val="22"/>
          <w:lang w:eastAsia="ja-JP"/>
        </w:rPr>
        <w:t>Such signalling</w:t>
      </w:r>
      <w:r w:rsidR="00024037">
        <w:rPr>
          <w:rFonts w:eastAsiaTheme="minorEastAsia"/>
          <w:sz w:val="22"/>
          <w:szCs w:val="22"/>
          <w:lang w:eastAsia="ja-JP"/>
        </w:rPr>
        <w:t xml:space="preserve"> is considered as the baseline for signalling overhead analysis.</w:t>
      </w:r>
    </w:p>
    <w:p w14:paraId="044081AF" w14:textId="2E9E5EC5" w:rsidR="00AD5D33" w:rsidRDefault="00AD5D33" w:rsidP="00B70975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20F86B54" w14:textId="7362D9F5" w:rsidR="00DA2C96" w:rsidRDefault="00AD04DE" w:rsidP="00DA2C96">
      <w:pPr>
        <w:pStyle w:val="ListParagraph"/>
        <w:keepNext/>
        <w:keepLines/>
        <w:numPr>
          <w:ilvl w:val="1"/>
          <w:numId w:val="26"/>
        </w:numPr>
        <w:spacing w:before="180" w:line="257" w:lineRule="auto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Signaling of supported maximum aggregated BW for FBG5</w:t>
      </w:r>
    </w:p>
    <w:p w14:paraId="03BF096D" w14:textId="312BAF9E" w:rsidR="009D4907" w:rsidRDefault="009D4907" w:rsidP="005D7AD2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R</w:t>
      </w:r>
      <w:r>
        <w:rPr>
          <w:rFonts w:eastAsiaTheme="minorEastAsia"/>
          <w:sz w:val="22"/>
          <w:szCs w:val="22"/>
          <w:lang w:eastAsia="ja-JP"/>
        </w:rPr>
        <w:t>AN4’s table for FBG5 is reproduced below for reference.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9D4907" w14:paraId="6677DE69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A4FF2B" w14:textId="77777777" w:rsidR="009D4907" w:rsidRDefault="009D4907" w:rsidP="004B594F">
            <w:pPr>
              <w:pStyle w:val="TAH"/>
              <w:rPr>
                <w:rFonts w:eastAsia="ＭＳ Ｐゴシック"/>
              </w:rPr>
            </w:pPr>
            <w:r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DE684" w14:textId="77777777" w:rsidR="009D4907" w:rsidRDefault="009D4907" w:rsidP="004B594F">
            <w:pPr>
              <w:pStyle w:val="TAH"/>
              <w:rPr>
                <w:rFonts w:eastAsia="ＭＳ Ｐゴシック"/>
              </w:rPr>
            </w:pPr>
            <w:r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E14440" w14:textId="77777777" w:rsidR="009D4907" w:rsidRDefault="009D4907" w:rsidP="004B594F">
            <w:pPr>
              <w:pStyle w:val="TAH"/>
              <w:rPr>
                <w:rFonts w:eastAsia="ＭＳ Ｐゴシック"/>
              </w:rPr>
            </w:pPr>
            <w:r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040D1C" w14:textId="77777777" w:rsidR="009D4907" w:rsidRDefault="009D4907" w:rsidP="004B594F">
            <w:pPr>
              <w:pStyle w:val="TAH"/>
              <w:rPr>
                <w:rFonts w:eastAsia="ＭＳ Ｐゴシック"/>
              </w:rPr>
            </w:pPr>
            <w:r>
              <w:t>Fallback group</w:t>
            </w:r>
          </w:p>
        </w:tc>
      </w:tr>
      <w:tr w:rsidR="009D4907" w14:paraId="46A1D4CE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9C4A13" w14:textId="77777777" w:rsidR="009D4907" w:rsidRDefault="009D4907" w:rsidP="004B594F">
            <w:pPr>
              <w:pStyle w:val="TAC"/>
              <w:rPr>
                <w:rFonts w:eastAsia="ＭＳ Ｐゴシック"/>
              </w:rPr>
            </w:pPr>
            <w:r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26BE8" w14:textId="77777777" w:rsidR="009D4907" w:rsidRDefault="009D4907" w:rsidP="004B594F">
            <w:pPr>
              <w:pStyle w:val="TAC"/>
              <w:rPr>
                <w:rFonts w:eastAsia="ＭＳ Ｐゴシック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2752E" w14:textId="77777777" w:rsidR="009D4907" w:rsidRDefault="009D4907" w:rsidP="004B594F">
            <w:pPr>
              <w:pStyle w:val="TAC"/>
              <w:rPr>
                <w:rFonts w:eastAsia="ＭＳ Ｐゴシック"/>
              </w:rPr>
            </w:pPr>
            <w:r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62DA5" w14:textId="77777777" w:rsidR="009D4907" w:rsidRDefault="009D4907" w:rsidP="004B594F">
            <w:pPr>
              <w:pStyle w:val="TAC"/>
              <w:rPr>
                <w:rFonts w:eastAsia="ＭＳ Ｐゴシック"/>
              </w:rPr>
            </w:pPr>
            <w:r>
              <w:t>1,2,3,4,5</w:t>
            </w:r>
          </w:p>
        </w:tc>
      </w:tr>
      <w:tr w:rsidR="009D4907" w14:paraId="0FFAC0E5" w14:textId="77777777" w:rsidTr="004B594F">
        <w:trPr>
          <w:trHeight w:val="444"/>
          <w:jc w:val="center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6DAFB6" w14:textId="77777777" w:rsidR="009D4907" w:rsidRDefault="009D4907" w:rsidP="004B594F">
            <w:pPr>
              <w:pStyle w:val="TAC"/>
              <w:rPr>
                <w:rFonts w:eastAsia="ＭＳ Ｐゴシック"/>
              </w:rPr>
            </w:pPr>
            <w:r>
              <w:rPr>
                <w:rFonts w:eastAsia="ＭＳ Ｐゴシック"/>
              </w:rPr>
              <w:t>(</w:t>
            </w:r>
            <w:proofErr w:type="gramStart"/>
            <w:r>
              <w:rPr>
                <w:rFonts w:eastAsia="ＭＳ Ｐゴシック"/>
              </w:rPr>
              <w:t>unchanged</w:t>
            </w:r>
            <w:proofErr w:type="gramEnd"/>
            <w:r>
              <w:rPr>
                <w:rFonts w:eastAsia="ＭＳ Ｐゴシック"/>
              </w:rPr>
              <w:t xml:space="preserve"> legacy FBG2,3,4)</w:t>
            </w:r>
          </w:p>
        </w:tc>
      </w:tr>
      <w:tr w:rsidR="009D4907" w14:paraId="0F122EE7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6DAA0" w14:textId="77777777" w:rsidR="009D4907" w:rsidRDefault="009D4907" w:rsidP="004B594F">
            <w:pPr>
              <w:pStyle w:val="TAC"/>
            </w:pPr>
            <w:r>
              <w:t>R2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BDDFE6" w14:textId="77777777" w:rsidR="009D4907" w:rsidRDefault="009D4907" w:rsidP="004B594F">
            <w:pPr>
              <w:pStyle w:val="TAC"/>
            </w:pPr>
            <w:r>
              <w:t xml:space="preserve">200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36819" w14:textId="77777777" w:rsidR="009D4907" w:rsidRDefault="009D4907" w:rsidP="004B594F">
            <w:pPr>
              <w:pStyle w:val="TAC"/>
            </w:pPr>
            <w:r>
              <w:t>2</w:t>
            </w:r>
          </w:p>
        </w:tc>
        <w:tc>
          <w:tcPr>
            <w:tcW w:w="9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D765A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  <w:r>
              <w:rPr>
                <w:rFonts w:eastAsia="ＭＳ Ｐゴシック"/>
                <w:szCs w:val="18"/>
              </w:rPr>
              <w:t>5</w:t>
            </w:r>
          </w:p>
          <w:p w14:paraId="35B22A6C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442524C6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E1A33" w14:textId="77777777" w:rsidR="009D4907" w:rsidRDefault="009D4907" w:rsidP="004B594F">
            <w:pPr>
              <w:pStyle w:val="TAC"/>
            </w:pPr>
            <w:r>
              <w:t>R3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FFEE8" w14:textId="77777777" w:rsidR="009D4907" w:rsidRDefault="009D4907" w:rsidP="004B594F">
            <w:pPr>
              <w:pStyle w:val="TAC"/>
            </w:pPr>
            <w:r>
              <w:t xml:space="preserve">300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C2BEBB" w14:textId="77777777" w:rsidR="009D4907" w:rsidRDefault="009D4907" w:rsidP="004B594F">
            <w:pPr>
              <w:pStyle w:val="TAC"/>
            </w:pPr>
            <w:r>
              <w:t>3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BEB78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7D446477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09306" w14:textId="77777777" w:rsidR="009D4907" w:rsidRDefault="009D4907" w:rsidP="004B594F">
            <w:pPr>
              <w:pStyle w:val="TAC"/>
            </w:pPr>
            <w:r>
              <w:t>R4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537E1" w14:textId="77777777" w:rsidR="009D4907" w:rsidRDefault="009D4907" w:rsidP="004B594F">
            <w:pPr>
              <w:pStyle w:val="TAC"/>
            </w:pPr>
            <w:r>
              <w:t xml:space="preserve">400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0D7F63" w14:textId="77777777" w:rsidR="009D4907" w:rsidRDefault="009D4907" w:rsidP="004B594F">
            <w:pPr>
              <w:pStyle w:val="TAC"/>
            </w:pPr>
            <w:r>
              <w:t>4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CF232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3566EC35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F369F" w14:textId="77777777" w:rsidR="009D4907" w:rsidRDefault="009D4907" w:rsidP="004B594F">
            <w:pPr>
              <w:pStyle w:val="TAC"/>
            </w:pPr>
            <w:r>
              <w:t>R5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F424E" w14:textId="77777777" w:rsidR="009D4907" w:rsidRDefault="009D4907" w:rsidP="004B594F">
            <w:pPr>
              <w:pStyle w:val="TAC"/>
            </w:pPr>
            <w:r>
              <w:t xml:space="preserve">500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4FB4A7" w14:textId="77777777" w:rsidR="009D4907" w:rsidRDefault="009D4907" w:rsidP="004B594F">
            <w:pPr>
              <w:pStyle w:val="TAC"/>
            </w:pPr>
            <w:r>
              <w:t>5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25080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128771CF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07F73" w14:textId="77777777" w:rsidR="009D4907" w:rsidRDefault="009D4907" w:rsidP="004B594F">
            <w:pPr>
              <w:pStyle w:val="TAC"/>
            </w:pPr>
            <w:r>
              <w:t>R6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64296" w14:textId="77777777" w:rsidR="009D4907" w:rsidRDefault="009D4907" w:rsidP="004B594F">
            <w:pPr>
              <w:pStyle w:val="TAC"/>
            </w:pPr>
            <w:r>
              <w:t xml:space="preserve">600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5525DE" w14:textId="77777777" w:rsidR="009D4907" w:rsidRDefault="009D4907" w:rsidP="004B594F">
            <w:pPr>
              <w:pStyle w:val="TAC"/>
            </w:pPr>
            <w:r>
              <w:t>6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AAA63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129E029C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5BD81" w14:textId="77777777" w:rsidR="009D4907" w:rsidRDefault="009D4907" w:rsidP="004B594F">
            <w:pPr>
              <w:pStyle w:val="TAC"/>
            </w:pPr>
            <w:r>
              <w:t>R7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3FD9E" w14:textId="77777777" w:rsidR="009D4907" w:rsidRDefault="009D4907" w:rsidP="004B594F">
            <w:pPr>
              <w:pStyle w:val="TAC"/>
            </w:pPr>
            <w:r>
              <w:t xml:space="preserve">700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8564B2" w14:textId="77777777" w:rsidR="009D4907" w:rsidRDefault="009D4907" w:rsidP="004B594F">
            <w:pPr>
              <w:pStyle w:val="TAC"/>
            </w:pPr>
            <w:r>
              <w:t>7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4F9C0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26972F41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6D591" w14:textId="77777777" w:rsidR="009D4907" w:rsidRDefault="009D4907" w:rsidP="004B594F">
            <w:pPr>
              <w:pStyle w:val="TAC"/>
            </w:pPr>
            <w:r>
              <w:t>R8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CBECAD" w14:textId="77777777" w:rsidR="009D4907" w:rsidRDefault="009D4907" w:rsidP="004B594F">
            <w:pPr>
              <w:pStyle w:val="TAC"/>
            </w:pPr>
            <w:r>
              <w:t xml:space="preserve">800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369E3" w14:textId="77777777" w:rsidR="009D4907" w:rsidRDefault="009D4907" w:rsidP="004B594F">
            <w:pPr>
              <w:pStyle w:val="TAC"/>
            </w:pPr>
            <w:r>
              <w:t>8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1F66B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7789A04B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C95ED" w14:textId="77777777" w:rsidR="009D4907" w:rsidRDefault="009D4907" w:rsidP="004B594F">
            <w:pPr>
              <w:pStyle w:val="TAC"/>
            </w:pPr>
            <w:r>
              <w:t>R9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593F" w14:textId="77777777" w:rsidR="009D4907" w:rsidRDefault="009D4907" w:rsidP="004B594F">
            <w:pPr>
              <w:pStyle w:val="TAC"/>
            </w:pPr>
            <w:r>
              <w:t xml:space="preserve">900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CAFEA" w14:textId="77777777" w:rsidR="009D4907" w:rsidRDefault="009D4907" w:rsidP="004B594F">
            <w:pPr>
              <w:pStyle w:val="TAC"/>
            </w:pPr>
            <w:r>
              <w:t>9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5584E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13A12685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7561A" w14:textId="77777777" w:rsidR="009D4907" w:rsidRDefault="009D4907" w:rsidP="004B594F">
            <w:pPr>
              <w:pStyle w:val="TAC"/>
            </w:pPr>
            <w:r>
              <w:t>R10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0F2332" w14:textId="77777777" w:rsidR="009D4907" w:rsidRDefault="009D4907" w:rsidP="004B594F">
            <w:pPr>
              <w:pStyle w:val="TAC"/>
            </w:pPr>
            <w:r>
              <w:t xml:space="preserve">1000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C629D4" w14:textId="77777777" w:rsidR="009D4907" w:rsidRDefault="009D4907" w:rsidP="004B594F">
            <w:pPr>
              <w:pStyle w:val="TAC"/>
            </w:pPr>
            <w:r>
              <w:t>10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F7CBC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7CDD6153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F7749" w14:textId="77777777" w:rsidR="009D4907" w:rsidRDefault="009D4907" w:rsidP="004B594F">
            <w:pPr>
              <w:pStyle w:val="TAC"/>
            </w:pPr>
            <w:r>
              <w:t>R11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A0037D" w14:textId="77777777" w:rsidR="009D4907" w:rsidRDefault="009D4907" w:rsidP="004B594F">
            <w:pPr>
              <w:pStyle w:val="TAC"/>
            </w:pPr>
            <w:r>
              <w:t xml:space="preserve">1100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28F54" w14:textId="77777777" w:rsidR="009D4907" w:rsidRDefault="009D4907" w:rsidP="004B594F">
            <w:pPr>
              <w:pStyle w:val="TAC"/>
            </w:pPr>
            <w:r>
              <w:t>11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156D8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68B5F2BE" w14:textId="77777777" w:rsidTr="004B594F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EBAA95" w14:textId="77777777" w:rsidR="009D4907" w:rsidRDefault="009D4907" w:rsidP="004B594F">
            <w:pPr>
              <w:pStyle w:val="TAC"/>
            </w:pPr>
            <w:r>
              <w:t>R12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FBF2AB" w14:textId="77777777" w:rsidR="009D4907" w:rsidRDefault="009D4907" w:rsidP="004B594F">
            <w:pPr>
              <w:pStyle w:val="TAC"/>
            </w:pPr>
            <w:r>
              <w:t xml:space="preserve">1200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94A1C" w14:textId="77777777" w:rsidR="009D4907" w:rsidRDefault="009D4907" w:rsidP="004B594F">
            <w:pPr>
              <w:pStyle w:val="TAC"/>
            </w:pPr>
            <w:r>
              <w:t>12</w:t>
            </w:r>
          </w:p>
        </w:tc>
        <w:tc>
          <w:tcPr>
            <w:tcW w:w="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F2A9" w14:textId="77777777" w:rsidR="009D4907" w:rsidRDefault="009D4907" w:rsidP="004B594F">
            <w:pPr>
              <w:pStyle w:val="TAC"/>
              <w:rPr>
                <w:rFonts w:eastAsia="ＭＳ Ｐゴシック"/>
                <w:szCs w:val="18"/>
              </w:rPr>
            </w:pPr>
          </w:p>
        </w:tc>
      </w:tr>
      <w:tr w:rsidR="009D4907" w14:paraId="69DCB5FB" w14:textId="77777777" w:rsidTr="004B594F">
        <w:trPr>
          <w:trHeight w:val="187"/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2E4974" w14:textId="77777777" w:rsidR="009D4907" w:rsidRDefault="009D4907" w:rsidP="004B594F">
            <w:pPr>
              <w:pStyle w:val="TAN"/>
              <w:rPr>
                <w:rFonts w:eastAsia="ＭＳ Ｐゴシック"/>
              </w:rPr>
            </w:pPr>
            <w:r>
              <w:rPr>
                <w:rFonts w:eastAsia="ＭＳ Ｐゴシック"/>
              </w:rPr>
              <w:t>NOTE 1:</w:t>
            </w:r>
            <w:r>
              <w:tab/>
            </w:r>
            <w:r>
              <w:rPr>
                <w:rFonts w:eastAsia="ＭＳ Ｐゴシック"/>
              </w:rPr>
              <w:t xml:space="preserve">Maximum supported component carrier bandwidths for fallback groups 1, 2, 3, 4 and 5 are 400 MHz, 200 MHz, 100 MHz, 100 </w:t>
            </w:r>
            <w:proofErr w:type="gramStart"/>
            <w:r>
              <w:rPr>
                <w:rFonts w:eastAsia="ＭＳ Ｐゴシック"/>
              </w:rPr>
              <w:t>MHz</w:t>
            </w:r>
            <w:proofErr w:type="gramEnd"/>
            <w:r>
              <w:rPr>
                <w:rFonts w:eastAsia="ＭＳ Ｐゴシック"/>
              </w:rPr>
              <w:t xml:space="preserve"> and 200 MHz respectively except for CA bandwidth class A. For CA bandwidth classes of fallback group 5, requirements apply for non-interlaced 100 MHz and 200 MHz channel bandwidths (each CA bandwidth class consisting of up to two contiguous sub-blocks each with component carriers of a single channel bandwidth).</w:t>
            </w:r>
          </w:p>
          <w:p w14:paraId="35C4A63B" w14:textId="77777777" w:rsidR="009D4907" w:rsidRDefault="009D4907" w:rsidP="004B594F">
            <w:pPr>
              <w:pStyle w:val="TAN"/>
              <w:rPr>
                <w:rFonts w:eastAsia="ＭＳ Ｐゴシック"/>
              </w:rPr>
            </w:pPr>
            <w:r>
              <w:rPr>
                <w:rFonts w:eastAsia="ＭＳ Ｐゴシック"/>
              </w:rPr>
              <w:t>NOTE 2:</w:t>
            </w:r>
            <w:r>
              <w:tab/>
            </w:r>
            <w:r>
              <w:rPr>
                <w:rFonts w:eastAsia="ＭＳ Ｐゴシック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  <w:p w14:paraId="5429FD06" w14:textId="77777777" w:rsidR="009D4907" w:rsidRDefault="009D4907" w:rsidP="004B594F">
            <w:pPr>
              <w:pStyle w:val="TAN"/>
              <w:rPr>
                <w:rFonts w:eastAsia="ＭＳ Ｐゴシック"/>
              </w:rPr>
            </w:pPr>
            <w:r>
              <w:rPr>
                <w:rFonts w:eastAsia="ＭＳ Ｐゴシック"/>
              </w:rPr>
              <w:t>NOTE 3:</w:t>
            </w:r>
            <w:r>
              <w:tab/>
              <w:t>In this release of the specification, the minimum requirements for intra-band contiguous CA configurations apply for aggregated channel bandwidths up to 1600 MHz (this note is not relevant for UE capability parsing by the network).</w:t>
            </w:r>
          </w:p>
        </w:tc>
      </w:tr>
    </w:tbl>
    <w:p w14:paraId="72FBD945" w14:textId="77777777" w:rsidR="009D4907" w:rsidRDefault="009D4907" w:rsidP="005D7AD2">
      <w:pPr>
        <w:rPr>
          <w:rFonts w:eastAsiaTheme="minorEastAsia"/>
          <w:sz w:val="22"/>
          <w:szCs w:val="22"/>
          <w:lang w:eastAsia="ja-JP"/>
        </w:rPr>
      </w:pPr>
    </w:p>
    <w:p w14:paraId="0CA68735" w14:textId="469F93F4" w:rsidR="005D7AD2" w:rsidRPr="00C14F1F" w:rsidRDefault="005D7AD2" w:rsidP="005D7AD2">
      <w:pPr>
        <w:rPr>
          <w:rFonts w:eastAsiaTheme="minorEastAsia"/>
          <w:sz w:val="22"/>
          <w:szCs w:val="22"/>
          <w:lang w:eastAsia="ja-JP"/>
        </w:rPr>
      </w:pPr>
      <w:r w:rsidRPr="00C14F1F">
        <w:rPr>
          <w:rFonts w:eastAsiaTheme="minorEastAsia" w:hint="eastAsia"/>
          <w:sz w:val="22"/>
          <w:szCs w:val="22"/>
          <w:lang w:eastAsia="ja-JP"/>
        </w:rPr>
        <w:lastRenderedPageBreak/>
        <w:t>R</w:t>
      </w:r>
      <w:r w:rsidRPr="00C14F1F">
        <w:rPr>
          <w:rFonts w:eastAsiaTheme="minorEastAsia"/>
          <w:sz w:val="22"/>
          <w:szCs w:val="22"/>
          <w:lang w:eastAsia="ja-JP"/>
        </w:rPr>
        <w:t xml:space="preserve">AN4 explains the intention of </w:t>
      </w:r>
      <w:r w:rsidR="00C14F1F" w:rsidRPr="00C14F1F">
        <w:rPr>
          <w:rFonts w:eastAsiaTheme="minorEastAsia"/>
          <w:sz w:val="22"/>
          <w:szCs w:val="22"/>
          <w:lang w:eastAsia="ja-JP"/>
        </w:rPr>
        <w:t>the new maximum aggregated bandwidth as follows.</w:t>
      </w:r>
    </w:p>
    <w:p w14:paraId="262BE69F" w14:textId="32B4EA4C" w:rsidR="00400AF6" w:rsidRPr="00400AF6" w:rsidRDefault="00400AF6" w:rsidP="00400AF6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eastAsia="游ゴシック" w:hAnsi="Times New Roman"/>
          <w:lang w:eastAsia="ja-JP"/>
        </w:rPr>
      </w:pPr>
      <w:r w:rsidRPr="00400AF6">
        <w:rPr>
          <w:rFonts w:ascii="Times New Roman" w:eastAsia="游ゴシック" w:hAnsi="Times New Roman"/>
          <w:lang w:eastAsia="ja-JP"/>
        </w:rPr>
        <w:t>“</w:t>
      </w:r>
      <w:r w:rsidRPr="00400AF6">
        <w:rPr>
          <w:rFonts w:ascii="Times New Roman" w:eastAsia="游ゴシック" w:hAnsi="Times New Roman"/>
          <w:i/>
          <w:iCs/>
          <w:lang w:eastAsia="ja-JP"/>
        </w:rPr>
        <w:t xml:space="preserve">RAN4 have also determined that some UEs have </w:t>
      </w:r>
      <w:r w:rsidRPr="00400AF6">
        <w:rPr>
          <w:rFonts w:ascii="Times New Roman" w:eastAsia="游ゴシック" w:hAnsi="Times New Roman"/>
          <w:i/>
          <w:iCs/>
          <w:highlight w:val="yellow"/>
          <w:lang w:eastAsia="ja-JP"/>
        </w:rPr>
        <w:t xml:space="preserve">enhanced aggregated bandwidth capability for fallback BW classes </w:t>
      </w:r>
      <w:r w:rsidRPr="00400AF6">
        <w:rPr>
          <w:rFonts w:ascii="Times New Roman" w:eastAsia="游ゴシック" w:hAnsi="Times New Roman"/>
          <w:i/>
          <w:iCs/>
          <w:highlight w:val="green"/>
          <w:lang w:eastAsia="ja-JP"/>
        </w:rPr>
        <w:t>compared to the ‘dropping CCs’ interpretation of the BW class fallback rule</w:t>
      </w:r>
      <w:r w:rsidRPr="00400AF6">
        <w:rPr>
          <w:rFonts w:ascii="Times New Roman" w:eastAsia="游ゴシック" w:hAnsi="Times New Roman"/>
          <w:i/>
          <w:iCs/>
          <w:lang w:eastAsia="ja-JP"/>
        </w:rPr>
        <w:t>. Specifically, some UEs have independent maximum limits on number of carriers and aggregated bandwidth.</w:t>
      </w:r>
      <w:r w:rsidRPr="00400AF6">
        <w:rPr>
          <w:rFonts w:ascii="Times New Roman" w:eastAsia="游ゴシック" w:hAnsi="Times New Roman"/>
          <w:lang w:eastAsia="ja-JP"/>
        </w:rPr>
        <w:t>”</w:t>
      </w:r>
    </w:p>
    <w:p w14:paraId="7D3B239F" w14:textId="77777777" w:rsidR="00400AF6" w:rsidRPr="00400AF6" w:rsidRDefault="00400AF6" w:rsidP="00400AF6">
      <w:pPr>
        <w:ind w:left="1"/>
        <w:rPr>
          <w:rFonts w:eastAsiaTheme="minorEastAsia"/>
          <w:sz w:val="22"/>
          <w:szCs w:val="22"/>
          <w:lang w:eastAsia="ja-JP"/>
        </w:rPr>
      </w:pPr>
    </w:p>
    <w:p w14:paraId="5E12DB95" w14:textId="493E184E" w:rsidR="00C14F1F" w:rsidRDefault="00400AF6" w:rsidP="00D763C9">
      <w:pPr>
        <w:ind w:left="1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It is our understanding that </w:t>
      </w:r>
      <w:r w:rsidR="007E03D0">
        <w:rPr>
          <w:rFonts w:eastAsiaTheme="minorEastAsia"/>
          <w:sz w:val="22"/>
          <w:szCs w:val="22"/>
          <w:lang w:eastAsia="ja-JP"/>
        </w:rPr>
        <w:t xml:space="preserve">the </w:t>
      </w:r>
      <w:r w:rsidRPr="00400AF6">
        <w:rPr>
          <w:rFonts w:eastAsiaTheme="minorEastAsia"/>
          <w:sz w:val="22"/>
          <w:szCs w:val="22"/>
          <w:lang w:eastAsia="ja-JP"/>
        </w:rPr>
        <w:t>“</w:t>
      </w:r>
      <w:r w:rsidR="007E03D0">
        <w:rPr>
          <w:rFonts w:eastAsiaTheme="minorEastAsia"/>
          <w:sz w:val="22"/>
          <w:szCs w:val="22"/>
          <w:highlight w:val="green"/>
          <w:lang w:eastAsia="ja-JP"/>
        </w:rPr>
        <w:t>d</w:t>
      </w:r>
      <w:r w:rsidRPr="00400AF6">
        <w:rPr>
          <w:rFonts w:eastAsiaTheme="minorEastAsia"/>
          <w:sz w:val="22"/>
          <w:szCs w:val="22"/>
          <w:highlight w:val="green"/>
          <w:lang w:eastAsia="ja-JP"/>
        </w:rPr>
        <w:t>ropping CCs</w:t>
      </w:r>
      <w:r w:rsidRPr="00400AF6">
        <w:rPr>
          <w:rFonts w:eastAsiaTheme="minorEastAsia"/>
          <w:sz w:val="22"/>
          <w:szCs w:val="22"/>
          <w:lang w:eastAsia="ja-JP"/>
        </w:rPr>
        <w:t xml:space="preserve">” case corresponds to </w:t>
      </w:r>
      <w:r>
        <w:rPr>
          <w:rFonts w:eastAsiaTheme="minorEastAsia"/>
          <w:sz w:val="22"/>
          <w:szCs w:val="22"/>
          <w:lang w:eastAsia="ja-JP"/>
        </w:rPr>
        <w:t xml:space="preserve">the fallback </w:t>
      </w:r>
      <w:r w:rsidR="00917A55">
        <w:rPr>
          <w:rFonts w:eastAsiaTheme="minorEastAsia"/>
          <w:sz w:val="22"/>
          <w:szCs w:val="22"/>
          <w:lang w:eastAsia="ja-JP"/>
        </w:rPr>
        <w:t xml:space="preserve">band combination as defined in TS38.306 (“implicit” fallback band combination in [2]), </w:t>
      </w:r>
      <w:r w:rsidRPr="00400AF6">
        <w:rPr>
          <w:rFonts w:eastAsiaTheme="minorEastAsia"/>
          <w:sz w:val="22"/>
          <w:szCs w:val="22"/>
          <w:lang w:eastAsia="ja-JP"/>
        </w:rPr>
        <w:t xml:space="preserve">where the </w:t>
      </w:r>
      <w:r w:rsidR="00917A55">
        <w:rPr>
          <w:rFonts w:eastAsiaTheme="minorEastAsia"/>
          <w:sz w:val="22"/>
          <w:szCs w:val="22"/>
          <w:lang w:eastAsia="ja-JP"/>
        </w:rPr>
        <w:t xml:space="preserve">total </w:t>
      </w:r>
      <w:r w:rsidRPr="00400AF6">
        <w:rPr>
          <w:rFonts w:eastAsiaTheme="minorEastAsia"/>
          <w:sz w:val="22"/>
          <w:szCs w:val="22"/>
          <w:lang w:eastAsia="ja-JP"/>
        </w:rPr>
        <w:t>aggregated CA bandwidth is naturally reduced by “dropping CCs”.</w:t>
      </w:r>
      <w:r w:rsidR="00D763C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400AF6">
        <w:rPr>
          <w:rFonts w:eastAsiaTheme="minorEastAsia"/>
          <w:sz w:val="22"/>
          <w:szCs w:val="22"/>
          <w:lang w:eastAsia="ja-JP"/>
        </w:rPr>
        <w:t>The “</w:t>
      </w:r>
      <w:r w:rsidRPr="00400AF6">
        <w:rPr>
          <w:rFonts w:eastAsiaTheme="minorEastAsia"/>
          <w:sz w:val="22"/>
          <w:szCs w:val="22"/>
          <w:highlight w:val="yellow"/>
          <w:lang w:eastAsia="ja-JP"/>
        </w:rPr>
        <w:t>enhanced</w:t>
      </w:r>
      <w:r w:rsidRPr="00400AF6">
        <w:rPr>
          <w:rFonts w:eastAsiaTheme="minorEastAsia"/>
          <w:sz w:val="22"/>
          <w:szCs w:val="22"/>
          <w:lang w:eastAsia="ja-JP"/>
        </w:rPr>
        <w:t xml:space="preserve">” case RAN4 is referring to is the case where the total aggregated CA bandwidth </w:t>
      </w:r>
      <w:r w:rsidR="00DB55AF" w:rsidRPr="00400AF6">
        <w:rPr>
          <w:rFonts w:eastAsiaTheme="minorEastAsia"/>
          <w:sz w:val="22"/>
          <w:szCs w:val="22"/>
          <w:lang w:eastAsia="ja-JP"/>
        </w:rPr>
        <w:t xml:space="preserve">for </w:t>
      </w:r>
      <w:r w:rsidR="00DB55AF">
        <w:rPr>
          <w:rFonts w:eastAsiaTheme="minorEastAsia"/>
          <w:sz w:val="22"/>
          <w:szCs w:val="22"/>
          <w:lang w:eastAsia="ja-JP"/>
        </w:rPr>
        <w:t>fallback</w:t>
      </w:r>
      <w:r w:rsidR="00DB55AF" w:rsidRPr="00400AF6">
        <w:rPr>
          <w:rFonts w:eastAsiaTheme="minorEastAsia"/>
          <w:sz w:val="22"/>
          <w:szCs w:val="22"/>
          <w:lang w:eastAsia="ja-JP"/>
        </w:rPr>
        <w:t xml:space="preserve"> band combinations</w:t>
      </w:r>
      <w:r w:rsidR="00DB55AF">
        <w:rPr>
          <w:rFonts w:eastAsiaTheme="minorEastAsia"/>
          <w:sz w:val="22"/>
          <w:szCs w:val="22"/>
          <w:lang w:eastAsia="ja-JP"/>
        </w:rPr>
        <w:t xml:space="preserve"> </w:t>
      </w:r>
      <w:r w:rsidRPr="00400AF6">
        <w:rPr>
          <w:rFonts w:eastAsiaTheme="minorEastAsia"/>
          <w:sz w:val="22"/>
          <w:szCs w:val="22"/>
          <w:lang w:eastAsia="ja-JP"/>
        </w:rPr>
        <w:t xml:space="preserve">is </w:t>
      </w:r>
      <w:r w:rsidR="00B875CA">
        <w:rPr>
          <w:rFonts w:eastAsiaTheme="minorEastAsia"/>
          <w:sz w:val="22"/>
          <w:szCs w:val="22"/>
          <w:lang w:eastAsia="ja-JP"/>
        </w:rPr>
        <w:t>maintained as much as possible</w:t>
      </w:r>
      <w:r w:rsidRPr="00400AF6">
        <w:rPr>
          <w:rFonts w:eastAsiaTheme="minorEastAsia"/>
          <w:sz w:val="22"/>
          <w:szCs w:val="22"/>
          <w:lang w:eastAsia="ja-JP"/>
        </w:rPr>
        <w:t xml:space="preserve"> </w:t>
      </w:r>
      <w:r w:rsidR="00C461FB">
        <w:rPr>
          <w:rFonts w:eastAsiaTheme="minorEastAsia"/>
          <w:sz w:val="22"/>
          <w:szCs w:val="22"/>
          <w:lang w:eastAsia="ja-JP"/>
        </w:rPr>
        <w:t xml:space="preserve">to the </w:t>
      </w:r>
      <w:r w:rsidR="00DB55AF">
        <w:rPr>
          <w:rFonts w:eastAsiaTheme="minorEastAsia"/>
          <w:sz w:val="22"/>
          <w:szCs w:val="22"/>
          <w:lang w:eastAsia="ja-JP"/>
        </w:rPr>
        <w:t>maximum aggregated bandwidth supported by the UE</w:t>
      </w:r>
      <w:r w:rsidR="00C00620">
        <w:rPr>
          <w:rFonts w:eastAsiaTheme="minorEastAsia"/>
          <w:sz w:val="22"/>
          <w:szCs w:val="22"/>
          <w:lang w:eastAsia="ja-JP"/>
        </w:rPr>
        <w:t>.</w:t>
      </w:r>
    </w:p>
    <w:p w14:paraId="184A4B31" w14:textId="7CFC7A7A" w:rsidR="00963AA8" w:rsidRDefault="00D763C9" w:rsidP="00963AA8">
      <w:pPr>
        <w:rPr>
          <w:rFonts w:eastAsiaTheme="minorEastAsia"/>
          <w:sz w:val="22"/>
          <w:szCs w:val="22"/>
          <w:lang w:eastAsia="ja-JP"/>
        </w:rPr>
      </w:pPr>
      <w:r w:rsidRPr="00963AA8">
        <w:rPr>
          <w:rFonts w:eastAsiaTheme="minorEastAsia"/>
          <w:sz w:val="22"/>
          <w:szCs w:val="22"/>
          <w:lang w:eastAsia="ja-JP"/>
        </w:rPr>
        <w:t>We try to show th</w:t>
      </w:r>
      <w:r w:rsidR="002045CE">
        <w:rPr>
          <w:rFonts w:eastAsiaTheme="minorEastAsia"/>
          <w:sz w:val="22"/>
          <w:szCs w:val="22"/>
          <w:lang w:eastAsia="ja-JP"/>
        </w:rPr>
        <w:t>e</w:t>
      </w:r>
      <w:r w:rsidRPr="00963AA8">
        <w:rPr>
          <w:rFonts w:eastAsiaTheme="minorEastAsia"/>
          <w:sz w:val="22"/>
          <w:szCs w:val="22"/>
          <w:lang w:eastAsia="ja-JP"/>
        </w:rPr>
        <w:t>se tw</w:t>
      </w:r>
      <w:r w:rsidR="00963AA8" w:rsidRPr="00963AA8">
        <w:rPr>
          <w:rFonts w:eastAsiaTheme="minorEastAsia"/>
          <w:sz w:val="22"/>
          <w:szCs w:val="22"/>
          <w:lang w:eastAsia="ja-JP"/>
        </w:rPr>
        <w:t>o</w:t>
      </w:r>
      <w:r w:rsidRPr="00963AA8">
        <w:rPr>
          <w:rFonts w:eastAsiaTheme="minorEastAsia"/>
          <w:sz w:val="22"/>
          <w:szCs w:val="22"/>
          <w:lang w:eastAsia="ja-JP"/>
        </w:rPr>
        <w:t xml:space="preserve"> cases</w:t>
      </w:r>
      <w:r w:rsidR="00963AA8" w:rsidRPr="00963AA8">
        <w:rPr>
          <w:rFonts w:eastAsiaTheme="minorEastAsia"/>
          <w:sz w:val="22"/>
          <w:szCs w:val="22"/>
          <w:lang w:eastAsia="ja-JP"/>
        </w:rPr>
        <w:t xml:space="preserve"> with </w:t>
      </w:r>
      <w:r w:rsidR="00BF7E34">
        <w:rPr>
          <w:rFonts w:eastAsiaTheme="minorEastAsia"/>
          <w:sz w:val="22"/>
          <w:szCs w:val="22"/>
          <w:lang w:eastAsia="ja-JP"/>
        </w:rPr>
        <w:t>the</w:t>
      </w:r>
      <w:r w:rsidR="00963AA8" w:rsidRPr="00963AA8">
        <w:rPr>
          <w:rFonts w:eastAsiaTheme="minorEastAsia"/>
          <w:sz w:val="22"/>
          <w:szCs w:val="22"/>
          <w:lang w:eastAsia="ja-JP"/>
        </w:rPr>
        <w:t xml:space="preserve"> example </w:t>
      </w:r>
      <w:r w:rsidR="002045CE">
        <w:rPr>
          <w:rFonts w:eastAsiaTheme="minorEastAsia"/>
          <w:sz w:val="22"/>
          <w:szCs w:val="22"/>
          <w:lang w:eastAsia="ja-JP"/>
        </w:rPr>
        <w:t>where</w:t>
      </w:r>
      <w:r w:rsidR="00963AA8" w:rsidRPr="00963AA8">
        <w:rPr>
          <w:rFonts w:eastAsiaTheme="minorEastAsia"/>
          <w:sz w:val="22"/>
          <w:szCs w:val="22"/>
          <w:lang w:eastAsia="ja-JP"/>
        </w:rPr>
        <w:t xml:space="preserve"> the UE supports bandwidth class R6 (600MHz ≤ </w:t>
      </w:r>
      <w:proofErr w:type="spellStart"/>
      <w:r w:rsidR="00963AA8" w:rsidRPr="00963AA8">
        <w:rPr>
          <w:rFonts w:eastAsiaTheme="minorEastAsia"/>
          <w:sz w:val="22"/>
          <w:szCs w:val="22"/>
          <w:lang w:eastAsia="ja-JP"/>
        </w:rPr>
        <w:t>BWChannel_CA</w:t>
      </w:r>
      <w:proofErr w:type="spellEnd"/>
      <w:r w:rsidR="00963AA8" w:rsidRPr="00963AA8">
        <w:rPr>
          <w:rFonts w:eastAsiaTheme="minorEastAsia"/>
          <w:sz w:val="22"/>
          <w:szCs w:val="22"/>
          <w:lang w:eastAsia="ja-JP"/>
        </w:rPr>
        <w:t xml:space="preserve"> ≤ 1200MHz, 6CCs)</w:t>
      </w:r>
      <w:r w:rsidR="00285B73">
        <w:rPr>
          <w:rFonts w:eastAsiaTheme="minorEastAsia"/>
          <w:sz w:val="22"/>
          <w:szCs w:val="22"/>
          <w:lang w:eastAsia="ja-JP"/>
        </w:rPr>
        <w:t>, and the maximum aggregated bandwidth of 600MHz.</w:t>
      </w:r>
      <w:r w:rsidR="00E12FD6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F20DDD">
        <w:rPr>
          <w:rFonts w:eastAsiaTheme="minorEastAsia"/>
          <w:sz w:val="22"/>
          <w:szCs w:val="22"/>
          <w:lang w:eastAsia="ja-JP"/>
        </w:rPr>
        <w:t>With</w:t>
      </w:r>
      <w:r w:rsidR="00963AA8">
        <w:rPr>
          <w:rFonts w:eastAsiaTheme="minorEastAsia"/>
          <w:sz w:val="22"/>
          <w:szCs w:val="22"/>
          <w:lang w:eastAsia="ja-JP"/>
        </w:rPr>
        <w:t xml:space="preserve"> the existing </w:t>
      </w:r>
      <w:r w:rsidR="00F20DDD">
        <w:rPr>
          <w:rFonts w:eastAsiaTheme="minorEastAsia"/>
          <w:sz w:val="22"/>
          <w:szCs w:val="22"/>
          <w:lang w:eastAsia="ja-JP"/>
        </w:rPr>
        <w:t xml:space="preserve">UE capability signalling, the </w:t>
      </w:r>
      <w:r w:rsidR="00963AA8">
        <w:rPr>
          <w:rFonts w:eastAsiaTheme="minorEastAsia"/>
          <w:sz w:val="22"/>
          <w:szCs w:val="22"/>
          <w:lang w:eastAsia="ja-JP"/>
        </w:rPr>
        <w:t>UE can signal the following superset band combination.</w:t>
      </w:r>
    </w:p>
    <w:p w14:paraId="3B7FA4E9" w14:textId="6F4BF20B" w:rsidR="008718C0" w:rsidRPr="008D332B" w:rsidRDefault="008718C0" w:rsidP="008718C0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 w:rsidRPr="008D332B">
        <w:rPr>
          <w:rFonts w:ascii="Times New Roman" w:eastAsiaTheme="minorEastAsia" w:hAnsi="Times New Roman"/>
          <w:lang w:eastAsia="ja-JP"/>
        </w:rPr>
        <w:t xml:space="preserve">Max.100MHz BW x </w:t>
      </w:r>
      <w:r w:rsidR="00F20DDD" w:rsidRPr="008D332B">
        <w:rPr>
          <w:rFonts w:ascii="Times New Roman" w:eastAsiaTheme="minorEastAsia" w:hAnsi="Times New Roman"/>
          <w:lang w:eastAsia="ja-JP"/>
        </w:rPr>
        <w:t>6</w:t>
      </w:r>
      <w:r w:rsidRPr="008D332B">
        <w:rPr>
          <w:rFonts w:ascii="Times New Roman" w:eastAsiaTheme="minorEastAsia" w:hAnsi="Times New Roman"/>
          <w:lang w:eastAsia="ja-JP"/>
        </w:rPr>
        <w:t xml:space="preserve">CCs (Aggregated bandwidth: </w:t>
      </w:r>
      <w:r w:rsidR="00F20DDD" w:rsidRPr="008D332B">
        <w:rPr>
          <w:rFonts w:ascii="Times New Roman" w:eastAsiaTheme="minorEastAsia" w:hAnsi="Times New Roman"/>
          <w:lang w:eastAsia="ja-JP"/>
        </w:rPr>
        <w:t>60</w:t>
      </w:r>
      <w:r w:rsidRPr="008D332B">
        <w:rPr>
          <w:rFonts w:ascii="Times New Roman" w:eastAsiaTheme="minorEastAsia" w:hAnsi="Times New Roman"/>
          <w:lang w:eastAsia="ja-JP"/>
        </w:rPr>
        <w:t>0MHz)</w:t>
      </w:r>
      <w:r w:rsidR="00F20DDD" w:rsidRPr="008D332B">
        <w:rPr>
          <w:rFonts w:ascii="Times New Roman" w:eastAsiaTheme="minorEastAsia" w:hAnsi="Times New Roman"/>
          <w:lang w:eastAsia="ja-JP"/>
        </w:rPr>
        <w:t xml:space="preserve"> &gt;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="00F20DDD" w:rsidRPr="008D332B">
        <w:rPr>
          <w:rFonts w:ascii="Times New Roman" w:eastAsiaTheme="minorEastAsia" w:hAnsi="Times New Roman"/>
          <w:lang w:eastAsia="ja-JP"/>
        </w:rPr>
        <w:t xml:space="preserve"> </w:t>
      </w:r>
      <w:r w:rsidR="00A74C6A" w:rsidRPr="008D332B">
        <w:rPr>
          <w:rFonts w:ascii="Times New Roman" w:eastAsiaTheme="minorEastAsia" w:hAnsi="Times New Roman"/>
          <w:lang w:eastAsia="ja-JP"/>
        </w:rPr>
        <w:t>Bandwidth class R6</w:t>
      </w:r>
    </w:p>
    <w:p w14:paraId="38819B3D" w14:textId="77777777" w:rsidR="00DA4DA1" w:rsidRDefault="00DA4DA1" w:rsidP="008D332B">
      <w:pPr>
        <w:rPr>
          <w:rFonts w:eastAsiaTheme="minorEastAsia"/>
          <w:sz w:val="22"/>
          <w:szCs w:val="22"/>
          <w:lang w:eastAsia="ja-JP"/>
        </w:rPr>
      </w:pPr>
    </w:p>
    <w:p w14:paraId="7B561998" w14:textId="75AEE71C" w:rsidR="00E12FD6" w:rsidRPr="00DA4DA1" w:rsidRDefault="00992984" w:rsidP="008D332B">
      <w:pPr>
        <w:rPr>
          <w:rFonts w:eastAsiaTheme="minorEastAsia"/>
          <w:sz w:val="22"/>
          <w:szCs w:val="22"/>
          <w:lang w:eastAsia="ja-JP"/>
        </w:rPr>
      </w:pPr>
      <w:r w:rsidRPr="00DA4DA1">
        <w:rPr>
          <w:rFonts w:eastAsiaTheme="minorEastAsia" w:hint="eastAsia"/>
          <w:sz w:val="22"/>
          <w:szCs w:val="22"/>
          <w:lang w:eastAsia="ja-JP"/>
        </w:rPr>
        <w:t>N</w:t>
      </w:r>
      <w:r w:rsidRPr="00DA4DA1">
        <w:rPr>
          <w:rFonts w:eastAsiaTheme="minorEastAsia"/>
          <w:sz w:val="22"/>
          <w:szCs w:val="22"/>
          <w:lang w:eastAsia="ja-JP"/>
        </w:rPr>
        <w:t>ow with the “</w:t>
      </w:r>
      <w:r w:rsidRPr="00285B73">
        <w:rPr>
          <w:rFonts w:eastAsiaTheme="minorEastAsia"/>
          <w:sz w:val="22"/>
          <w:szCs w:val="22"/>
          <w:highlight w:val="green"/>
          <w:lang w:eastAsia="ja-JP"/>
        </w:rPr>
        <w:t>dropping CCs</w:t>
      </w:r>
      <w:r w:rsidRPr="00DA4DA1">
        <w:rPr>
          <w:rFonts w:eastAsiaTheme="minorEastAsia"/>
          <w:sz w:val="22"/>
          <w:szCs w:val="22"/>
          <w:lang w:eastAsia="ja-JP"/>
        </w:rPr>
        <w:t xml:space="preserve">” case, the UE capability for the fallback band combinations </w:t>
      </w:r>
      <w:r w:rsidR="00BD524F">
        <w:rPr>
          <w:rFonts w:eastAsiaTheme="minorEastAsia"/>
          <w:sz w:val="22"/>
          <w:szCs w:val="22"/>
          <w:lang w:eastAsia="ja-JP"/>
        </w:rPr>
        <w:t xml:space="preserve">can </w:t>
      </w:r>
      <w:r w:rsidR="00377957">
        <w:rPr>
          <w:rFonts w:eastAsiaTheme="minorEastAsia"/>
          <w:sz w:val="22"/>
          <w:szCs w:val="22"/>
          <w:lang w:eastAsia="ja-JP"/>
        </w:rPr>
        <w:t xml:space="preserve">be </w:t>
      </w:r>
      <w:r w:rsidR="00DA4DA1" w:rsidRPr="00DA4DA1">
        <w:rPr>
          <w:rFonts w:eastAsiaTheme="minorEastAsia"/>
          <w:sz w:val="22"/>
          <w:szCs w:val="22"/>
          <w:lang w:eastAsia="ja-JP"/>
        </w:rPr>
        <w:t>indicated as follows</w:t>
      </w:r>
      <w:r w:rsidR="00BD524F">
        <w:rPr>
          <w:rFonts w:eastAsiaTheme="minorEastAsia"/>
          <w:sz w:val="22"/>
          <w:szCs w:val="22"/>
          <w:lang w:eastAsia="ja-JP"/>
        </w:rPr>
        <w:t xml:space="preserve"> without the UE explicitly signalling those capabilities.</w:t>
      </w:r>
    </w:p>
    <w:p w14:paraId="65F021B1" w14:textId="2EAEAB40" w:rsidR="00DA4DA1" w:rsidRDefault="00DA4DA1" w:rsidP="00DA4DA1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 w:rsidRPr="008D332B">
        <w:rPr>
          <w:rFonts w:ascii="Times New Roman" w:eastAsiaTheme="minorEastAsia" w:hAnsi="Times New Roman"/>
          <w:lang w:eastAsia="ja-JP"/>
        </w:rPr>
        <w:t xml:space="preserve">Max.100MHz BW x </w:t>
      </w:r>
      <w:r>
        <w:rPr>
          <w:rFonts w:ascii="Times New Roman" w:eastAsiaTheme="minorEastAsia" w:hAnsi="Times New Roman"/>
          <w:lang w:eastAsia="ja-JP"/>
        </w:rPr>
        <w:t>5</w:t>
      </w:r>
      <w:r w:rsidRPr="008D332B">
        <w:rPr>
          <w:rFonts w:ascii="Times New Roman" w:eastAsiaTheme="minorEastAsia" w:hAnsi="Times New Roman"/>
          <w:lang w:eastAsia="ja-JP"/>
        </w:rPr>
        <w:t xml:space="preserve">CCs (Aggregated bandwidth: </w:t>
      </w:r>
      <w:r>
        <w:rPr>
          <w:rFonts w:ascii="Times New Roman" w:eastAsiaTheme="minorEastAsia" w:hAnsi="Times New Roman"/>
          <w:lang w:eastAsia="ja-JP"/>
        </w:rPr>
        <w:t>500</w:t>
      </w:r>
      <w:r w:rsidRPr="008D332B">
        <w:rPr>
          <w:rFonts w:ascii="Times New Roman" w:eastAsiaTheme="minorEastAsia" w:hAnsi="Times New Roman"/>
          <w:lang w:eastAsia="ja-JP"/>
        </w:rPr>
        <w:t xml:space="preserve">MHz) </w:t>
      </w:r>
      <w:r w:rsidR="0038138E" w:rsidRPr="008D332B">
        <w:rPr>
          <w:rFonts w:ascii="Times New Roman" w:eastAsiaTheme="minorEastAsia" w:hAnsi="Times New Roman"/>
          <w:lang w:eastAsia="ja-JP"/>
        </w:rPr>
        <w:t>&gt;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Pr="008D332B">
        <w:rPr>
          <w:rFonts w:ascii="Times New Roman" w:eastAsiaTheme="minorEastAsia" w:hAnsi="Times New Roman"/>
          <w:lang w:eastAsia="ja-JP"/>
        </w:rPr>
        <w:t xml:space="preserve"> R</w:t>
      </w:r>
      <w:r>
        <w:rPr>
          <w:rFonts w:ascii="Times New Roman" w:eastAsiaTheme="minorEastAsia" w:hAnsi="Times New Roman"/>
          <w:lang w:eastAsia="ja-JP"/>
        </w:rPr>
        <w:t>5</w:t>
      </w:r>
    </w:p>
    <w:p w14:paraId="0D839786" w14:textId="76861DDA" w:rsidR="00DA4DA1" w:rsidRDefault="00DA4DA1" w:rsidP="00DA4DA1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M</w:t>
      </w:r>
      <w:r>
        <w:rPr>
          <w:rFonts w:ascii="Times New Roman" w:eastAsiaTheme="minorEastAsia" w:hAnsi="Times New Roman"/>
          <w:lang w:eastAsia="ja-JP"/>
        </w:rPr>
        <w:t xml:space="preserve">ax.100MHz BW x 4CCs </w:t>
      </w:r>
      <w:r w:rsidRPr="008D332B">
        <w:rPr>
          <w:rFonts w:ascii="Times New Roman" w:eastAsiaTheme="minorEastAsia" w:hAnsi="Times New Roman"/>
          <w:lang w:eastAsia="ja-JP"/>
        </w:rPr>
        <w:t xml:space="preserve">(Aggregated bandwidth: </w:t>
      </w:r>
      <w:r>
        <w:rPr>
          <w:rFonts w:ascii="Times New Roman" w:eastAsiaTheme="minorEastAsia" w:hAnsi="Times New Roman"/>
          <w:lang w:eastAsia="ja-JP"/>
        </w:rPr>
        <w:t>400</w:t>
      </w:r>
      <w:r w:rsidRPr="008D332B">
        <w:rPr>
          <w:rFonts w:ascii="Times New Roman" w:eastAsiaTheme="minorEastAsia" w:hAnsi="Times New Roman"/>
          <w:lang w:eastAsia="ja-JP"/>
        </w:rPr>
        <w:t xml:space="preserve">MHz) </w:t>
      </w:r>
      <w:r w:rsidR="0038138E" w:rsidRPr="008D332B">
        <w:rPr>
          <w:rFonts w:ascii="Times New Roman" w:eastAsiaTheme="minorEastAsia" w:hAnsi="Times New Roman"/>
          <w:lang w:eastAsia="ja-JP"/>
        </w:rPr>
        <w:t>&gt;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Pr="008D332B">
        <w:rPr>
          <w:rFonts w:ascii="Times New Roman" w:eastAsiaTheme="minorEastAsia" w:hAnsi="Times New Roman"/>
          <w:lang w:eastAsia="ja-JP"/>
        </w:rPr>
        <w:t xml:space="preserve"> R</w:t>
      </w:r>
      <w:r>
        <w:rPr>
          <w:rFonts w:ascii="Times New Roman" w:eastAsiaTheme="minorEastAsia" w:hAnsi="Times New Roman"/>
          <w:lang w:eastAsia="ja-JP"/>
        </w:rPr>
        <w:t>4</w:t>
      </w:r>
    </w:p>
    <w:p w14:paraId="70FC4CC2" w14:textId="379EF616" w:rsidR="00AB5574" w:rsidRDefault="00AB5574" w:rsidP="00AB5574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M</w:t>
      </w:r>
      <w:r>
        <w:rPr>
          <w:rFonts w:ascii="Times New Roman" w:eastAsiaTheme="minorEastAsia" w:hAnsi="Times New Roman"/>
          <w:lang w:eastAsia="ja-JP"/>
        </w:rPr>
        <w:t xml:space="preserve">ax.100MHz BW x 3CCs </w:t>
      </w:r>
      <w:r w:rsidRPr="008D332B">
        <w:rPr>
          <w:rFonts w:ascii="Times New Roman" w:eastAsiaTheme="minorEastAsia" w:hAnsi="Times New Roman"/>
          <w:lang w:eastAsia="ja-JP"/>
        </w:rPr>
        <w:t xml:space="preserve">(Aggregated bandwidth: </w:t>
      </w:r>
      <w:r>
        <w:rPr>
          <w:rFonts w:ascii="Times New Roman" w:eastAsiaTheme="minorEastAsia" w:hAnsi="Times New Roman"/>
          <w:lang w:eastAsia="ja-JP"/>
        </w:rPr>
        <w:t>300</w:t>
      </w:r>
      <w:r w:rsidRPr="008D332B">
        <w:rPr>
          <w:rFonts w:ascii="Times New Roman" w:eastAsiaTheme="minorEastAsia" w:hAnsi="Times New Roman"/>
          <w:lang w:eastAsia="ja-JP"/>
        </w:rPr>
        <w:t>MHz) &gt;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Pr="008D332B">
        <w:rPr>
          <w:rFonts w:ascii="Times New Roman" w:eastAsiaTheme="minorEastAsia" w:hAnsi="Times New Roman"/>
          <w:lang w:eastAsia="ja-JP"/>
        </w:rPr>
        <w:t xml:space="preserve"> R</w:t>
      </w:r>
      <w:r>
        <w:rPr>
          <w:rFonts w:ascii="Times New Roman" w:eastAsiaTheme="minorEastAsia" w:hAnsi="Times New Roman"/>
          <w:lang w:eastAsia="ja-JP"/>
        </w:rPr>
        <w:t>3</w:t>
      </w:r>
    </w:p>
    <w:p w14:paraId="1A199AAD" w14:textId="14A1F31A" w:rsidR="00AB5574" w:rsidRDefault="00AB5574" w:rsidP="00AB5574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M</w:t>
      </w:r>
      <w:r>
        <w:rPr>
          <w:rFonts w:ascii="Times New Roman" w:eastAsiaTheme="minorEastAsia" w:hAnsi="Times New Roman"/>
          <w:lang w:eastAsia="ja-JP"/>
        </w:rPr>
        <w:t xml:space="preserve">ax.100MHz BW x </w:t>
      </w:r>
      <w:r w:rsidR="00CA1F22">
        <w:rPr>
          <w:rFonts w:ascii="Times New Roman" w:eastAsiaTheme="minorEastAsia" w:hAnsi="Times New Roman"/>
          <w:lang w:eastAsia="ja-JP"/>
        </w:rPr>
        <w:t>2</w:t>
      </w:r>
      <w:r>
        <w:rPr>
          <w:rFonts w:ascii="Times New Roman" w:eastAsiaTheme="minorEastAsia" w:hAnsi="Times New Roman"/>
          <w:lang w:eastAsia="ja-JP"/>
        </w:rPr>
        <w:t xml:space="preserve">CCs </w:t>
      </w:r>
      <w:r w:rsidRPr="008D332B">
        <w:rPr>
          <w:rFonts w:ascii="Times New Roman" w:eastAsiaTheme="minorEastAsia" w:hAnsi="Times New Roman"/>
          <w:lang w:eastAsia="ja-JP"/>
        </w:rPr>
        <w:t xml:space="preserve">(Aggregated bandwidth: </w:t>
      </w:r>
      <w:r>
        <w:rPr>
          <w:rFonts w:ascii="Times New Roman" w:eastAsiaTheme="minorEastAsia" w:hAnsi="Times New Roman"/>
          <w:lang w:eastAsia="ja-JP"/>
        </w:rPr>
        <w:t>200</w:t>
      </w:r>
      <w:r w:rsidRPr="008D332B">
        <w:rPr>
          <w:rFonts w:ascii="Times New Roman" w:eastAsiaTheme="minorEastAsia" w:hAnsi="Times New Roman"/>
          <w:lang w:eastAsia="ja-JP"/>
        </w:rPr>
        <w:t>MHz) &gt;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Pr="008D332B">
        <w:rPr>
          <w:rFonts w:ascii="Times New Roman" w:eastAsiaTheme="minorEastAsia" w:hAnsi="Times New Roman"/>
          <w:lang w:eastAsia="ja-JP"/>
        </w:rPr>
        <w:t xml:space="preserve"> R</w:t>
      </w:r>
      <w:r>
        <w:rPr>
          <w:rFonts w:ascii="Times New Roman" w:eastAsiaTheme="minorEastAsia" w:hAnsi="Times New Roman"/>
          <w:lang w:eastAsia="ja-JP"/>
        </w:rPr>
        <w:t>2</w:t>
      </w:r>
    </w:p>
    <w:p w14:paraId="70FBAA98" w14:textId="77777777" w:rsidR="00AB5574" w:rsidRPr="00AB5574" w:rsidRDefault="00AB5574" w:rsidP="00AB5574">
      <w:pPr>
        <w:rPr>
          <w:rFonts w:eastAsiaTheme="minorEastAsia"/>
          <w:lang w:eastAsia="ja-JP"/>
        </w:rPr>
      </w:pPr>
    </w:p>
    <w:p w14:paraId="6DC82EBE" w14:textId="04A7F7B2" w:rsidR="00DA4DA1" w:rsidRPr="00DA4DA1" w:rsidRDefault="00BD524F" w:rsidP="008D332B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</w:t>
      </w:r>
      <w:r>
        <w:rPr>
          <w:rFonts w:eastAsiaTheme="minorEastAsia"/>
          <w:sz w:val="22"/>
          <w:szCs w:val="22"/>
          <w:lang w:eastAsia="ja-JP"/>
        </w:rPr>
        <w:t xml:space="preserve">or the </w:t>
      </w:r>
      <w:r w:rsidR="00285B73">
        <w:rPr>
          <w:rFonts w:eastAsiaTheme="minorEastAsia"/>
          <w:sz w:val="22"/>
          <w:szCs w:val="22"/>
          <w:lang w:eastAsia="ja-JP"/>
        </w:rPr>
        <w:t>“</w:t>
      </w:r>
      <w:r w:rsidRPr="00285B73">
        <w:rPr>
          <w:rFonts w:eastAsiaTheme="minorEastAsia"/>
          <w:sz w:val="22"/>
          <w:szCs w:val="22"/>
          <w:highlight w:val="yellow"/>
          <w:lang w:eastAsia="ja-JP"/>
        </w:rPr>
        <w:t>enhanced</w:t>
      </w:r>
      <w:r w:rsidR="00285B73">
        <w:rPr>
          <w:rFonts w:eastAsiaTheme="minorEastAsia"/>
          <w:sz w:val="22"/>
          <w:szCs w:val="22"/>
          <w:lang w:eastAsia="ja-JP"/>
        </w:rPr>
        <w:t>”</w:t>
      </w:r>
      <w:r>
        <w:rPr>
          <w:rFonts w:eastAsiaTheme="minorEastAsia"/>
          <w:sz w:val="22"/>
          <w:szCs w:val="22"/>
          <w:lang w:eastAsia="ja-JP"/>
        </w:rPr>
        <w:t xml:space="preserve"> case</w:t>
      </w:r>
      <w:r w:rsidR="00CA1F22">
        <w:rPr>
          <w:rFonts w:eastAsiaTheme="minorEastAsia"/>
          <w:sz w:val="22"/>
          <w:szCs w:val="22"/>
          <w:lang w:eastAsia="ja-JP"/>
        </w:rPr>
        <w:t xml:space="preserve"> on the other hand, the UE can explicitly signal the fallback band combinations as follows</w:t>
      </w:r>
      <w:r w:rsidR="00294E49">
        <w:rPr>
          <w:rFonts w:eastAsiaTheme="minorEastAsia"/>
          <w:sz w:val="22"/>
          <w:szCs w:val="22"/>
          <w:lang w:eastAsia="ja-JP"/>
        </w:rPr>
        <w:t xml:space="preserve"> using the Feature Sets.</w:t>
      </w:r>
      <w:r w:rsidR="00B47798">
        <w:rPr>
          <w:rFonts w:eastAsiaTheme="minorEastAsia"/>
          <w:sz w:val="22"/>
          <w:szCs w:val="22"/>
          <w:lang w:eastAsia="ja-JP"/>
        </w:rPr>
        <w:t xml:space="preserve"> It should be noted that </w:t>
      </w:r>
      <w:r w:rsidR="00432EED">
        <w:rPr>
          <w:rFonts w:eastAsiaTheme="minorEastAsia"/>
          <w:sz w:val="22"/>
          <w:szCs w:val="22"/>
          <w:lang w:eastAsia="ja-JP"/>
        </w:rPr>
        <w:t xml:space="preserve">the </w:t>
      </w:r>
      <w:r w:rsidR="007E31F0">
        <w:rPr>
          <w:rFonts w:eastAsiaTheme="minorEastAsia"/>
          <w:sz w:val="22"/>
          <w:szCs w:val="22"/>
          <w:lang w:eastAsia="ja-JP"/>
        </w:rPr>
        <w:t>fourth</w:t>
      </w:r>
      <w:r w:rsidR="00432EED">
        <w:rPr>
          <w:rFonts w:eastAsiaTheme="minorEastAsia"/>
          <w:sz w:val="22"/>
          <w:szCs w:val="22"/>
          <w:lang w:eastAsia="ja-JP"/>
        </w:rPr>
        <w:t xml:space="preserve"> </w:t>
      </w:r>
      <w:r w:rsidR="00B353BE">
        <w:rPr>
          <w:rFonts w:eastAsiaTheme="minorEastAsia"/>
          <w:sz w:val="22"/>
          <w:szCs w:val="22"/>
          <w:lang w:eastAsia="ja-JP"/>
        </w:rPr>
        <w:t>band combination</w:t>
      </w:r>
      <w:r w:rsidR="00432EED">
        <w:rPr>
          <w:rFonts w:eastAsiaTheme="minorEastAsia"/>
          <w:sz w:val="22"/>
          <w:szCs w:val="22"/>
          <w:lang w:eastAsia="ja-JP"/>
        </w:rPr>
        <w:t xml:space="preserve"> corresponding to bandwidth class </w:t>
      </w:r>
      <w:r w:rsidR="00B353BE">
        <w:rPr>
          <w:rFonts w:eastAsiaTheme="minorEastAsia"/>
          <w:sz w:val="22"/>
          <w:szCs w:val="22"/>
          <w:lang w:eastAsia="ja-JP"/>
        </w:rPr>
        <w:t xml:space="preserve">R2 </w:t>
      </w:r>
      <w:r w:rsidR="007E31F0">
        <w:rPr>
          <w:rFonts w:eastAsiaTheme="minorEastAsia"/>
          <w:sz w:val="22"/>
          <w:szCs w:val="22"/>
          <w:lang w:eastAsia="ja-JP"/>
        </w:rPr>
        <w:t>is</w:t>
      </w:r>
      <w:r w:rsidR="00B353BE">
        <w:rPr>
          <w:rFonts w:eastAsiaTheme="minorEastAsia"/>
          <w:sz w:val="22"/>
          <w:szCs w:val="22"/>
          <w:lang w:eastAsia="ja-JP"/>
        </w:rPr>
        <w:t xml:space="preserve"> a fallback band combination of the third </w:t>
      </w:r>
      <w:r w:rsidR="007E31F0">
        <w:rPr>
          <w:rFonts w:eastAsiaTheme="minorEastAsia"/>
          <w:sz w:val="22"/>
          <w:szCs w:val="22"/>
          <w:lang w:eastAsia="ja-JP"/>
        </w:rPr>
        <w:t>band combination</w:t>
      </w:r>
      <w:r w:rsidR="00B353BE">
        <w:rPr>
          <w:rFonts w:eastAsiaTheme="minorEastAsia"/>
          <w:sz w:val="22"/>
          <w:szCs w:val="22"/>
          <w:lang w:eastAsia="ja-JP"/>
        </w:rPr>
        <w:t xml:space="preserve"> corresponding to bandwidth class R3</w:t>
      </w:r>
      <w:r w:rsidR="007E31F0">
        <w:rPr>
          <w:rFonts w:eastAsiaTheme="minorEastAsia"/>
          <w:sz w:val="22"/>
          <w:szCs w:val="22"/>
          <w:lang w:eastAsia="ja-JP"/>
        </w:rPr>
        <w:t xml:space="preserve">. Therefore, the UE </w:t>
      </w:r>
      <w:r w:rsidR="004872CD">
        <w:rPr>
          <w:rFonts w:eastAsiaTheme="minorEastAsia"/>
          <w:sz w:val="22"/>
          <w:szCs w:val="22"/>
          <w:lang w:eastAsia="ja-JP"/>
        </w:rPr>
        <w:t>shall not signal the fourth one explicitly</w:t>
      </w:r>
      <w:r w:rsidR="007511B4">
        <w:rPr>
          <w:rFonts w:eastAsiaTheme="minorEastAsia"/>
          <w:sz w:val="22"/>
          <w:szCs w:val="22"/>
          <w:lang w:eastAsia="ja-JP"/>
        </w:rPr>
        <w:t xml:space="preserve">, unless additional functionality, </w:t>
      </w:r>
      <w:proofErr w:type="gramStart"/>
      <w:r w:rsidR="007511B4">
        <w:rPr>
          <w:rFonts w:eastAsiaTheme="minorEastAsia"/>
          <w:sz w:val="22"/>
          <w:szCs w:val="22"/>
          <w:lang w:eastAsia="ja-JP"/>
        </w:rPr>
        <w:t>e.g.</w:t>
      </w:r>
      <w:proofErr w:type="gramEnd"/>
      <w:r w:rsidR="007511B4">
        <w:rPr>
          <w:rFonts w:eastAsiaTheme="minorEastAsia"/>
          <w:sz w:val="22"/>
          <w:szCs w:val="22"/>
          <w:lang w:eastAsia="ja-JP"/>
        </w:rPr>
        <w:t xml:space="preserve"> </w:t>
      </w:r>
      <w:r w:rsidR="00FA58E7">
        <w:rPr>
          <w:rFonts w:eastAsiaTheme="minorEastAsia"/>
          <w:sz w:val="22"/>
          <w:szCs w:val="22"/>
          <w:lang w:eastAsia="ja-JP"/>
        </w:rPr>
        <w:t xml:space="preserve">more </w:t>
      </w:r>
      <w:r w:rsidR="007511B4">
        <w:rPr>
          <w:rFonts w:eastAsiaTheme="minorEastAsia"/>
          <w:sz w:val="22"/>
          <w:szCs w:val="22"/>
          <w:lang w:eastAsia="ja-JP"/>
        </w:rPr>
        <w:t>MIMO</w:t>
      </w:r>
      <w:r w:rsidR="00FA58E7">
        <w:rPr>
          <w:rFonts w:eastAsiaTheme="minorEastAsia"/>
          <w:sz w:val="22"/>
          <w:szCs w:val="22"/>
          <w:lang w:eastAsia="ja-JP"/>
        </w:rPr>
        <w:t xml:space="preserve"> layers, is supported.</w:t>
      </w:r>
    </w:p>
    <w:p w14:paraId="1423385D" w14:textId="23F7F5E1" w:rsidR="00CA1F22" w:rsidRDefault="00CA1F22" w:rsidP="00CA1F22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 w:rsidRPr="008D332B">
        <w:rPr>
          <w:rFonts w:ascii="Times New Roman" w:eastAsiaTheme="minorEastAsia" w:hAnsi="Times New Roman"/>
          <w:lang w:eastAsia="ja-JP"/>
        </w:rPr>
        <w:t xml:space="preserve">Max.100MHz BW x </w:t>
      </w:r>
      <w:r w:rsidR="006360E9">
        <w:rPr>
          <w:rFonts w:ascii="Times New Roman" w:eastAsiaTheme="minorEastAsia" w:hAnsi="Times New Roman"/>
          <w:lang w:eastAsia="ja-JP"/>
        </w:rPr>
        <w:t>4</w:t>
      </w:r>
      <w:r w:rsidRPr="008D332B">
        <w:rPr>
          <w:rFonts w:ascii="Times New Roman" w:eastAsiaTheme="minorEastAsia" w:hAnsi="Times New Roman"/>
          <w:lang w:eastAsia="ja-JP"/>
        </w:rPr>
        <w:t xml:space="preserve">CCs </w:t>
      </w:r>
      <w:r w:rsidR="006360E9">
        <w:rPr>
          <w:rFonts w:ascii="Times New Roman" w:eastAsiaTheme="minorEastAsia" w:hAnsi="Times New Roman"/>
          <w:lang w:eastAsia="ja-JP"/>
        </w:rPr>
        <w:t xml:space="preserve">+ Max.200MHz BW x </w:t>
      </w:r>
      <w:r w:rsidR="0040289E">
        <w:rPr>
          <w:rFonts w:ascii="Times New Roman" w:eastAsiaTheme="minorEastAsia" w:hAnsi="Times New Roman"/>
          <w:lang w:eastAsia="ja-JP"/>
        </w:rPr>
        <w:t xml:space="preserve">1CC </w:t>
      </w:r>
      <w:r w:rsidRPr="008D332B">
        <w:rPr>
          <w:rFonts w:ascii="Times New Roman" w:eastAsiaTheme="minorEastAsia" w:hAnsi="Times New Roman"/>
          <w:lang w:eastAsia="ja-JP"/>
        </w:rPr>
        <w:t xml:space="preserve">(Aggregated bandwidth: </w:t>
      </w:r>
      <w:r w:rsidR="0040289E">
        <w:rPr>
          <w:rFonts w:ascii="Times New Roman" w:eastAsiaTheme="minorEastAsia" w:hAnsi="Times New Roman"/>
          <w:lang w:eastAsia="ja-JP"/>
        </w:rPr>
        <w:t>6</w:t>
      </w:r>
      <w:r>
        <w:rPr>
          <w:rFonts w:ascii="Times New Roman" w:eastAsiaTheme="minorEastAsia" w:hAnsi="Times New Roman"/>
          <w:lang w:eastAsia="ja-JP"/>
        </w:rPr>
        <w:t>00</w:t>
      </w:r>
      <w:r w:rsidRPr="008D332B">
        <w:rPr>
          <w:rFonts w:ascii="Times New Roman" w:eastAsiaTheme="minorEastAsia" w:hAnsi="Times New Roman"/>
          <w:lang w:eastAsia="ja-JP"/>
        </w:rPr>
        <w:t xml:space="preserve">MHz) 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Pr="008D332B">
        <w:rPr>
          <w:rFonts w:ascii="Times New Roman" w:eastAsiaTheme="minorEastAsia" w:hAnsi="Times New Roman"/>
          <w:lang w:eastAsia="ja-JP"/>
        </w:rPr>
        <w:t>&gt; R</w:t>
      </w:r>
      <w:r>
        <w:rPr>
          <w:rFonts w:ascii="Times New Roman" w:eastAsiaTheme="minorEastAsia" w:hAnsi="Times New Roman"/>
          <w:lang w:eastAsia="ja-JP"/>
        </w:rPr>
        <w:t>5</w:t>
      </w:r>
    </w:p>
    <w:p w14:paraId="2635F857" w14:textId="7AA06C83" w:rsidR="00CA1F22" w:rsidRDefault="00CA1F22" w:rsidP="00CA1F22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M</w:t>
      </w:r>
      <w:r>
        <w:rPr>
          <w:rFonts w:ascii="Times New Roman" w:eastAsiaTheme="minorEastAsia" w:hAnsi="Times New Roman"/>
          <w:lang w:eastAsia="ja-JP"/>
        </w:rPr>
        <w:t xml:space="preserve">ax.100MHz BW x </w:t>
      </w:r>
      <w:r w:rsidR="00512484">
        <w:rPr>
          <w:rFonts w:ascii="Times New Roman" w:eastAsiaTheme="minorEastAsia" w:hAnsi="Times New Roman"/>
          <w:lang w:eastAsia="ja-JP"/>
        </w:rPr>
        <w:t>2</w:t>
      </w:r>
      <w:r>
        <w:rPr>
          <w:rFonts w:ascii="Times New Roman" w:eastAsiaTheme="minorEastAsia" w:hAnsi="Times New Roman"/>
          <w:lang w:eastAsia="ja-JP"/>
        </w:rPr>
        <w:t xml:space="preserve">CCs </w:t>
      </w:r>
      <w:r w:rsidR="00512484">
        <w:rPr>
          <w:rFonts w:ascii="Times New Roman" w:eastAsiaTheme="minorEastAsia" w:hAnsi="Times New Roman"/>
          <w:lang w:eastAsia="ja-JP"/>
        </w:rPr>
        <w:t xml:space="preserve">+ Max.200MHz BW x 2CCs </w:t>
      </w:r>
      <w:r w:rsidRPr="008D332B">
        <w:rPr>
          <w:rFonts w:ascii="Times New Roman" w:eastAsiaTheme="minorEastAsia" w:hAnsi="Times New Roman"/>
          <w:lang w:eastAsia="ja-JP"/>
        </w:rPr>
        <w:t xml:space="preserve">(Aggregated bandwidth: </w:t>
      </w:r>
      <w:r w:rsidR="00512484">
        <w:rPr>
          <w:rFonts w:ascii="Times New Roman" w:eastAsiaTheme="minorEastAsia" w:hAnsi="Times New Roman"/>
          <w:lang w:eastAsia="ja-JP"/>
        </w:rPr>
        <w:t>6</w:t>
      </w:r>
      <w:r>
        <w:rPr>
          <w:rFonts w:ascii="Times New Roman" w:eastAsiaTheme="minorEastAsia" w:hAnsi="Times New Roman"/>
          <w:lang w:eastAsia="ja-JP"/>
        </w:rPr>
        <w:t>00</w:t>
      </w:r>
      <w:r w:rsidRPr="008D332B">
        <w:rPr>
          <w:rFonts w:ascii="Times New Roman" w:eastAsiaTheme="minorEastAsia" w:hAnsi="Times New Roman"/>
          <w:lang w:eastAsia="ja-JP"/>
        </w:rPr>
        <w:t xml:space="preserve">MHz) 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Pr="008D332B">
        <w:rPr>
          <w:rFonts w:ascii="Times New Roman" w:eastAsiaTheme="minorEastAsia" w:hAnsi="Times New Roman"/>
          <w:lang w:eastAsia="ja-JP"/>
        </w:rPr>
        <w:t>&gt; R</w:t>
      </w:r>
      <w:r>
        <w:rPr>
          <w:rFonts w:ascii="Times New Roman" w:eastAsiaTheme="minorEastAsia" w:hAnsi="Times New Roman"/>
          <w:lang w:eastAsia="ja-JP"/>
        </w:rPr>
        <w:t>4</w:t>
      </w:r>
    </w:p>
    <w:p w14:paraId="7F84FB8E" w14:textId="776FCB22" w:rsidR="00CA1F22" w:rsidRDefault="00CA1F22" w:rsidP="00CA1F22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M</w:t>
      </w:r>
      <w:r>
        <w:rPr>
          <w:rFonts w:ascii="Times New Roman" w:eastAsiaTheme="minorEastAsia" w:hAnsi="Times New Roman"/>
          <w:lang w:eastAsia="ja-JP"/>
        </w:rPr>
        <w:t>ax.</w:t>
      </w:r>
      <w:r w:rsidR="00106C28">
        <w:rPr>
          <w:rFonts w:ascii="Times New Roman" w:eastAsiaTheme="minorEastAsia" w:hAnsi="Times New Roman"/>
          <w:lang w:eastAsia="ja-JP"/>
        </w:rPr>
        <w:t>2</w:t>
      </w:r>
      <w:r>
        <w:rPr>
          <w:rFonts w:ascii="Times New Roman" w:eastAsiaTheme="minorEastAsia" w:hAnsi="Times New Roman"/>
          <w:lang w:eastAsia="ja-JP"/>
        </w:rPr>
        <w:t xml:space="preserve">00MHz BW x 3CCs </w:t>
      </w:r>
      <w:r w:rsidRPr="008D332B">
        <w:rPr>
          <w:rFonts w:ascii="Times New Roman" w:eastAsiaTheme="minorEastAsia" w:hAnsi="Times New Roman"/>
          <w:lang w:eastAsia="ja-JP"/>
        </w:rPr>
        <w:t xml:space="preserve">(Aggregated bandwidth: </w:t>
      </w:r>
      <w:r w:rsidR="00106C28">
        <w:rPr>
          <w:rFonts w:ascii="Times New Roman" w:eastAsiaTheme="minorEastAsia" w:hAnsi="Times New Roman"/>
          <w:lang w:eastAsia="ja-JP"/>
        </w:rPr>
        <w:t>6</w:t>
      </w:r>
      <w:r>
        <w:rPr>
          <w:rFonts w:ascii="Times New Roman" w:eastAsiaTheme="minorEastAsia" w:hAnsi="Times New Roman"/>
          <w:lang w:eastAsia="ja-JP"/>
        </w:rPr>
        <w:t>00</w:t>
      </w:r>
      <w:r w:rsidRPr="008D332B">
        <w:rPr>
          <w:rFonts w:ascii="Times New Roman" w:eastAsiaTheme="minorEastAsia" w:hAnsi="Times New Roman"/>
          <w:lang w:eastAsia="ja-JP"/>
        </w:rPr>
        <w:t>MHz) &gt;</w:t>
      </w:r>
      <w:r w:rsidR="0038138E">
        <w:rPr>
          <w:rFonts w:ascii="Times New Roman" w:eastAsiaTheme="minorEastAsia" w:hAnsi="Times New Roman"/>
          <w:lang w:eastAsia="ja-JP"/>
        </w:rPr>
        <w:t>&gt;</w:t>
      </w:r>
      <w:r w:rsidRPr="008D332B">
        <w:rPr>
          <w:rFonts w:ascii="Times New Roman" w:eastAsiaTheme="minorEastAsia" w:hAnsi="Times New Roman"/>
          <w:lang w:eastAsia="ja-JP"/>
        </w:rPr>
        <w:t xml:space="preserve"> R</w:t>
      </w:r>
      <w:r>
        <w:rPr>
          <w:rFonts w:ascii="Times New Roman" w:eastAsiaTheme="minorEastAsia" w:hAnsi="Times New Roman"/>
          <w:lang w:eastAsia="ja-JP"/>
        </w:rPr>
        <w:t>3</w:t>
      </w:r>
    </w:p>
    <w:p w14:paraId="143DD0A7" w14:textId="0A49D9BB" w:rsidR="00B353BE" w:rsidRDefault="00B353BE" w:rsidP="00CA1F22">
      <w:pPr>
        <w:pStyle w:val="ListParagraph"/>
        <w:numPr>
          <w:ilvl w:val="1"/>
          <w:numId w:val="41"/>
        </w:numPr>
        <w:rPr>
          <w:rFonts w:ascii="Times New Roman" w:eastAsiaTheme="minorEastAsia" w:hAnsi="Times New Roman"/>
          <w:lang w:eastAsia="ja-JP"/>
        </w:rPr>
      </w:pPr>
      <w:r w:rsidRPr="00FA58E7">
        <w:rPr>
          <w:rFonts w:ascii="Times New Roman" w:eastAsiaTheme="minorEastAsia" w:hAnsi="Times New Roman"/>
          <w:i/>
          <w:iCs/>
          <w:lang w:eastAsia="ja-JP"/>
        </w:rPr>
        <w:t>Max.200MHz BW x 2CCs (Aggregated bandwidth: 400MHz) &gt;</w:t>
      </w:r>
      <w:r w:rsidR="0038138E">
        <w:rPr>
          <w:rFonts w:ascii="Times New Roman" w:eastAsiaTheme="minorEastAsia" w:hAnsi="Times New Roman"/>
          <w:i/>
          <w:iCs/>
          <w:lang w:eastAsia="ja-JP"/>
        </w:rPr>
        <w:t>&gt;</w:t>
      </w:r>
      <w:r w:rsidRPr="00FA58E7">
        <w:rPr>
          <w:rFonts w:ascii="Times New Roman" w:eastAsiaTheme="minorEastAsia" w:hAnsi="Times New Roman"/>
          <w:i/>
          <w:iCs/>
          <w:lang w:eastAsia="ja-JP"/>
        </w:rPr>
        <w:t xml:space="preserve"> R2</w:t>
      </w:r>
    </w:p>
    <w:p w14:paraId="6280EF76" w14:textId="076F7A35" w:rsidR="00D763C9" w:rsidRPr="00DA4DA1" w:rsidRDefault="00D763C9" w:rsidP="00400AF6">
      <w:pPr>
        <w:rPr>
          <w:rFonts w:eastAsiaTheme="minorEastAsia"/>
          <w:sz w:val="22"/>
          <w:szCs w:val="22"/>
          <w:lang w:eastAsia="ja-JP"/>
        </w:rPr>
      </w:pPr>
    </w:p>
    <w:p w14:paraId="5AAFEBCA" w14:textId="143CCD08" w:rsidR="00D763C9" w:rsidRPr="00DA4DA1" w:rsidRDefault="00BE79AC" w:rsidP="00400AF6">
      <w:pPr>
        <w:rPr>
          <w:rFonts w:eastAsiaTheme="minorEastAsia"/>
          <w:sz w:val="22"/>
          <w:szCs w:val="22"/>
          <w:lang w:eastAsia="ja-JP"/>
        </w:rPr>
      </w:pPr>
      <w:r w:rsidRPr="00BE79AC">
        <w:rPr>
          <w:rFonts w:eastAsiaTheme="minorEastAsia"/>
          <w:sz w:val="22"/>
          <w:szCs w:val="22"/>
          <w:lang w:eastAsia="ja-JP"/>
        </w:rPr>
        <w:t xml:space="preserve">The key idea of RAN4 solution is reduce the number of </w:t>
      </w:r>
      <w:r w:rsidR="00624740">
        <w:rPr>
          <w:rFonts w:eastAsiaTheme="minorEastAsia"/>
          <w:sz w:val="22"/>
          <w:szCs w:val="22"/>
          <w:lang w:eastAsia="ja-JP"/>
        </w:rPr>
        <w:t>F</w:t>
      </w:r>
      <w:r w:rsidRPr="00BE79AC">
        <w:rPr>
          <w:rFonts w:eastAsiaTheme="minorEastAsia"/>
          <w:sz w:val="22"/>
          <w:szCs w:val="22"/>
          <w:lang w:eastAsia="ja-JP"/>
        </w:rPr>
        <w:t xml:space="preserve">eature </w:t>
      </w:r>
      <w:r w:rsidR="00624740">
        <w:rPr>
          <w:rFonts w:eastAsiaTheme="minorEastAsia"/>
          <w:sz w:val="22"/>
          <w:szCs w:val="22"/>
          <w:lang w:eastAsia="ja-JP"/>
        </w:rPr>
        <w:t>S</w:t>
      </w:r>
      <w:r w:rsidRPr="00BE79AC">
        <w:rPr>
          <w:rFonts w:eastAsiaTheme="minorEastAsia"/>
          <w:sz w:val="22"/>
          <w:szCs w:val="22"/>
          <w:lang w:eastAsia="ja-JP"/>
        </w:rPr>
        <w:t>ets</w:t>
      </w:r>
      <w:r w:rsidR="00624740">
        <w:rPr>
          <w:rFonts w:eastAsiaTheme="minorEastAsia"/>
          <w:sz w:val="22"/>
          <w:szCs w:val="22"/>
          <w:lang w:eastAsia="ja-JP"/>
        </w:rPr>
        <w:t xml:space="preserve"> that are signalled </w:t>
      </w:r>
      <w:r w:rsidR="00663010">
        <w:rPr>
          <w:rFonts w:eastAsiaTheme="minorEastAsia"/>
          <w:sz w:val="22"/>
          <w:szCs w:val="22"/>
          <w:lang w:eastAsia="ja-JP"/>
        </w:rPr>
        <w:t>compared to the</w:t>
      </w:r>
      <w:r w:rsidR="00624740">
        <w:rPr>
          <w:rFonts w:eastAsiaTheme="minorEastAsia"/>
          <w:sz w:val="22"/>
          <w:szCs w:val="22"/>
          <w:lang w:eastAsia="ja-JP"/>
        </w:rPr>
        <w:t xml:space="preserve"> “</w:t>
      </w:r>
      <w:r w:rsidR="00624740" w:rsidRPr="00624740">
        <w:rPr>
          <w:rFonts w:eastAsiaTheme="minorEastAsia"/>
          <w:sz w:val="22"/>
          <w:szCs w:val="22"/>
          <w:highlight w:val="yellow"/>
          <w:lang w:eastAsia="ja-JP"/>
        </w:rPr>
        <w:t>enhanced</w:t>
      </w:r>
      <w:r w:rsidR="00624740">
        <w:rPr>
          <w:rFonts w:eastAsiaTheme="minorEastAsia"/>
          <w:sz w:val="22"/>
          <w:szCs w:val="22"/>
          <w:lang w:eastAsia="ja-JP"/>
        </w:rPr>
        <w:t>” case</w:t>
      </w:r>
      <w:r w:rsidR="00663010">
        <w:rPr>
          <w:rFonts w:eastAsiaTheme="minorEastAsia"/>
          <w:sz w:val="22"/>
          <w:szCs w:val="22"/>
          <w:lang w:eastAsia="ja-JP"/>
        </w:rPr>
        <w:t xml:space="preserve"> above</w:t>
      </w:r>
      <w:r w:rsidR="00624740">
        <w:rPr>
          <w:rFonts w:eastAsiaTheme="minorEastAsia"/>
          <w:sz w:val="22"/>
          <w:szCs w:val="22"/>
          <w:lang w:eastAsia="ja-JP"/>
        </w:rPr>
        <w:t>.</w:t>
      </w:r>
      <w:r w:rsidRPr="00BE79AC">
        <w:rPr>
          <w:rFonts w:eastAsiaTheme="minorEastAsia"/>
          <w:sz w:val="22"/>
          <w:szCs w:val="22"/>
          <w:lang w:eastAsia="ja-JP"/>
        </w:rPr>
        <w:t xml:space="preserve"> </w:t>
      </w:r>
      <w:r w:rsidR="00624740">
        <w:rPr>
          <w:rFonts w:eastAsiaTheme="minorEastAsia"/>
          <w:sz w:val="22"/>
          <w:szCs w:val="22"/>
          <w:lang w:eastAsia="ja-JP"/>
        </w:rPr>
        <w:t xml:space="preserve">When </w:t>
      </w:r>
      <w:r w:rsidRPr="00BE79AC">
        <w:rPr>
          <w:rFonts w:eastAsiaTheme="minorEastAsia"/>
          <w:sz w:val="22"/>
          <w:szCs w:val="22"/>
          <w:lang w:eastAsia="ja-JP"/>
        </w:rPr>
        <w:t xml:space="preserve">other UE capabilities except for CC bandwidth within the </w:t>
      </w:r>
      <w:r w:rsidR="00624740">
        <w:rPr>
          <w:rFonts w:eastAsiaTheme="minorEastAsia"/>
          <w:sz w:val="22"/>
          <w:szCs w:val="22"/>
          <w:lang w:eastAsia="ja-JP"/>
        </w:rPr>
        <w:t>F</w:t>
      </w:r>
      <w:r w:rsidRPr="00BE79AC">
        <w:rPr>
          <w:rFonts w:eastAsiaTheme="minorEastAsia"/>
          <w:sz w:val="22"/>
          <w:szCs w:val="22"/>
          <w:lang w:eastAsia="ja-JP"/>
        </w:rPr>
        <w:t xml:space="preserve">eature </w:t>
      </w:r>
      <w:r w:rsidR="00624740">
        <w:rPr>
          <w:rFonts w:eastAsiaTheme="minorEastAsia"/>
          <w:sz w:val="22"/>
          <w:szCs w:val="22"/>
          <w:lang w:eastAsia="ja-JP"/>
        </w:rPr>
        <w:t>S</w:t>
      </w:r>
      <w:r w:rsidRPr="00BE79AC">
        <w:rPr>
          <w:rFonts w:eastAsiaTheme="minorEastAsia"/>
          <w:sz w:val="22"/>
          <w:szCs w:val="22"/>
          <w:lang w:eastAsia="ja-JP"/>
        </w:rPr>
        <w:t>et</w:t>
      </w:r>
      <w:r w:rsidR="00624740">
        <w:rPr>
          <w:rFonts w:eastAsiaTheme="minorEastAsia"/>
          <w:sz w:val="22"/>
          <w:szCs w:val="22"/>
          <w:lang w:eastAsia="ja-JP"/>
        </w:rPr>
        <w:t>s</w:t>
      </w:r>
      <w:r w:rsidRPr="00BE79AC">
        <w:rPr>
          <w:rFonts w:eastAsiaTheme="minorEastAsia"/>
          <w:sz w:val="22"/>
          <w:szCs w:val="22"/>
          <w:lang w:eastAsia="ja-JP"/>
        </w:rPr>
        <w:t xml:space="preserve"> are the same for all CCs</w:t>
      </w:r>
      <w:r w:rsidR="00624740">
        <w:rPr>
          <w:rFonts w:eastAsiaTheme="minorEastAsia"/>
          <w:sz w:val="22"/>
          <w:szCs w:val="22"/>
          <w:lang w:eastAsia="ja-JP"/>
        </w:rPr>
        <w:t>,</w:t>
      </w:r>
      <w:r w:rsidRPr="00BE79AC">
        <w:rPr>
          <w:rFonts w:eastAsiaTheme="minorEastAsia"/>
          <w:sz w:val="22"/>
          <w:szCs w:val="22"/>
          <w:lang w:eastAsia="ja-JP"/>
        </w:rPr>
        <w:t xml:space="preserve"> it is possible to </w:t>
      </w:r>
      <w:r w:rsidR="00624740">
        <w:rPr>
          <w:rFonts w:eastAsiaTheme="minorEastAsia"/>
          <w:sz w:val="22"/>
          <w:szCs w:val="22"/>
          <w:lang w:eastAsia="ja-JP"/>
        </w:rPr>
        <w:t>signal</w:t>
      </w:r>
      <w:r w:rsidRPr="00BE79AC">
        <w:rPr>
          <w:rFonts w:eastAsiaTheme="minorEastAsia"/>
          <w:sz w:val="22"/>
          <w:szCs w:val="22"/>
          <w:lang w:eastAsia="ja-JP"/>
        </w:rPr>
        <w:t xml:space="preserve"> the UE capability with a single </w:t>
      </w:r>
      <w:r w:rsidR="00624740">
        <w:rPr>
          <w:rFonts w:eastAsiaTheme="minorEastAsia"/>
          <w:sz w:val="22"/>
          <w:szCs w:val="22"/>
          <w:lang w:eastAsia="ja-JP"/>
        </w:rPr>
        <w:t>F</w:t>
      </w:r>
      <w:r w:rsidRPr="00BE79AC">
        <w:rPr>
          <w:rFonts w:eastAsiaTheme="minorEastAsia"/>
          <w:sz w:val="22"/>
          <w:szCs w:val="22"/>
          <w:lang w:eastAsia="ja-JP"/>
        </w:rPr>
        <w:t xml:space="preserve">eature </w:t>
      </w:r>
      <w:r w:rsidR="00624740">
        <w:rPr>
          <w:rFonts w:eastAsiaTheme="minorEastAsia"/>
          <w:sz w:val="22"/>
          <w:szCs w:val="22"/>
          <w:lang w:eastAsia="ja-JP"/>
        </w:rPr>
        <w:t>S</w:t>
      </w:r>
      <w:r w:rsidRPr="00BE79AC">
        <w:rPr>
          <w:rFonts w:eastAsiaTheme="minorEastAsia"/>
          <w:sz w:val="22"/>
          <w:szCs w:val="22"/>
          <w:lang w:eastAsia="ja-JP"/>
        </w:rPr>
        <w:t xml:space="preserve">et by additionally indicating </w:t>
      </w:r>
      <w:r w:rsidR="00663010">
        <w:rPr>
          <w:rFonts w:eastAsiaTheme="minorEastAsia"/>
          <w:sz w:val="22"/>
          <w:szCs w:val="22"/>
          <w:lang w:eastAsia="ja-JP"/>
        </w:rPr>
        <w:t xml:space="preserve">the supported </w:t>
      </w:r>
      <w:r w:rsidRPr="00BE79AC">
        <w:rPr>
          <w:rFonts w:eastAsiaTheme="minorEastAsia"/>
          <w:sz w:val="22"/>
          <w:szCs w:val="22"/>
          <w:lang w:eastAsia="ja-JP"/>
        </w:rPr>
        <w:t>maximum aggregated bandwidth, as follows.</w:t>
      </w:r>
    </w:p>
    <w:p w14:paraId="4B81F0A9" w14:textId="7A948486" w:rsidR="00D763C9" w:rsidRPr="00624740" w:rsidRDefault="00624740" w:rsidP="00440E98">
      <w:pPr>
        <w:pStyle w:val="ListParagraph"/>
        <w:numPr>
          <w:ilvl w:val="1"/>
          <w:numId w:val="41"/>
        </w:numPr>
        <w:rPr>
          <w:rFonts w:eastAsiaTheme="minorEastAsia"/>
          <w:lang w:eastAsia="ja-JP"/>
        </w:rPr>
      </w:pPr>
      <w:r w:rsidRPr="00624740">
        <w:rPr>
          <w:rFonts w:ascii="Times New Roman" w:eastAsiaTheme="minorEastAsia" w:hAnsi="Times New Roman"/>
          <w:lang w:eastAsia="ja-JP"/>
        </w:rPr>
        <w:t xml:space="preserve">Max.200MHz BW x 6CCs </w:t>
      </w:r>
      <w:r w:rsidR="009B32E2">
        <w:rPr>
          <w:rFonts w:ascii="Times New Roman" w:eastAsiaTheme="minorEastAsia" w:hAnsi="Times New Roman"/>
          <w:lang w:eastAsia="ja-JP"/>
        </w:rPr>
        <w:t>/</w:t>
      </w:r>
      <w:r w:rsidRPr="00624740">
        <w:rPr>
          <w:rFonts w:ascii="Times New Roman" w:eastAsiaTheme="minorEastAsia" w:hAnsi="Times New Roman"/>
          <w:lang w:eastAsia="ja-JP"/>
        </w:rPr>
        <w:t xml:space="preserve"> </w:t>
      </w:r>
      <w:r w:rsidR="000B30F1">
        <w:rPr>
          <w:rFonts w:ascii="Times New Roman" w:eastAsiaTheme="minorEastAsia" w:hAnsi="Times New Roman"/>
          <w:lang w:eastAsia="ja-JP"/>
        </w:rPr>
        <w:t>Maximum a</w:t>
      </w:r>
      <w:r w:rsidRPr="00624740">
        <w:rPr>
          <w:rFonts w:ascii="Times New Roman" w:eastAsiaTheme="minorEastAsia" w:hAnsi="Times New Roman"/>
          <w:lang w:eastAsia="ja-JP"/>
        </w:rPr>
        <w:t>ggregated bandwidth</w:t>
      </w:r>
      <w:r w:rsidR="000B30F1">
        <w:rPr>
          <w:rFonts w:ascii="Times New Roman" w:eastAsiaTheme="minorEastAsia" w:hAnsi="Times New Roman"/>
          <w:lang w:eastAsia="ja-JP"/>
        </w:rPr>
        <w:t>=</w:t>
      </w:r>
      <w:r w:rsidRPr="00624740">
        <w:rPr>
          <w:rFonts w:ascii="Times New Roman" w:eastAsiaTheme="minorEastAsia" w:hAnsi="Times New Roman"/>
          <w:lang w:eastAsia="ja-JP"/>
        </w:rPr>
        <w:t>600MHz</w:t>
      </w:r>
    </w:p>
    <w:p w14:paraId="168156E1" w14:textId="19090E4E" w:rsidR="00DA2921" w:rsidRDefault="00DA2921" w:rsidP="00400AF6">
      <w:pPr>
        <w:rPr>
          <w:rFonts w:eastAsiaTheme="minorEastAsia"/>
          <w:sz w:val="22"/>
          <w:szCs w:val="22"/>
          <w:lang w:eastAsia="ja-JP"/>
        </w:rPr>
      </w:pPr>
      <w:r w:rsidRPr="00DA2921">
        <w:rPr>
          <w:rFonts w:eastAsiaTheme="minorEastAsia"/>
          <w:sz w:val="22"/>
          <w:szCs w:val="22"/>
          <w:lang w:eastAsia="ja-JP"/>
        </w:rPr>
        <w:t xml:space="preserve">The network can configure any CC bandwidth </w:t>
      </w:r>
      <w:proofErr w:type="gramStart"/>
      <w:r w:rsidRPr="00DA2921">
        <w:rPr>
          <w:rFonts w:eastAsiaTheme="minorEastAsia"/>
          <w:sz w:val="22"/>
          <w:szCs w:val="22"/>
          <w:lang w:eastAsia="ja-JP"/>
        </w:rPr>
        <w:t>as long as</w:t>
      </w:r>
      <w:proofErr w:type="gramEnd"/>
      <w:r w:rsidRPr="00DA2921">
        <w:rPr>
          <w:rFonts w:eastAsiaTheme="minorEastAsia"/>
          <w:sz w:val="22"/>
          <w:szCs w:val="22"/>
          <w:lang w:eastAsia="ja-JP"/>
        </w:rPr>
        <w:t xml:space="preserve"> it satisfies both the maximum CC bandwidth and the maximum aggregated bandwidth limitations as signalled by the UE. </w:t>
      </w:r>
      <w:proofErr w:type="gramStart"/>
      <w:r w:rsidRPr="00DA2921">
        <w:rPr>
          <w:rFonts w:eastAsiaTheme="minorEastAsia"/>
          <w:sz w:val="22"/>
          <w:szCs w:val="22"/>
          <w:lang w:eastAsia="ja-JP"/>
        </w:rPr>
        <w:t>It can be seen that the</w:t>
      </w:r>
      <w:proofErr w:type="gramEnd"/>
      <w:r w:rsidRPr="00DA2921">
        <w:rPr>
          <w:rFonts w:eastAsiaTheme="minorEastAsia"/>
          <w:sz w:val="22"/>
          <w:szCs w:val="22"/>
          <w:lang w:eastAsia="ja-JP"/>
        </w:rPr>
        <w:t xml:space="preserve"> new signalling covers all </w:t>
      </w:r>
      <w:r w:rsidR="00EE0E36">
        <w:rPr>
          <w:rFonts w:eastAsiaTheme="minorEastAsia"/>
          <w:sz w:val="22"/>
          <w:szCs w:val="22"/>
          <w:lang w:eastAsia="ja-JP"/>
        </w:rPr>
        <w:t>fallback band combinations of the “</w:t>
      </w:r>
      <w:r w:rsidR="00EE0E36" w:rsidRPr="00EE0E36">
        <w:rPr>
          <w:rFonts w:eastAsiaTheme="minorEastAsia"/>
          <w:sz w:val="22"/>
          <w:szCs w:val="22"/>
          <w:highlight w:val="yellow"/>
          <w:lang w:eastAsia="ja-JP"/>
        </w:rPr>
        <w:t>enhanced</w:t>
      </w:r>
      <w:r w:rsidR="00EE0E36">
        <w:rPr>
          <w:rFonts w:eastAsiaTheme="minorEastAsia"/>
          <w:sz w:val="22"/>
          <w:szCs w:val="22"/>
          <w:lang w:eastAsia="ja-JP"/>
        </w:rPr>
        <w:t xml:space="preserve">” case </w:t>
      </w:r>
      <w:r w:rsidRPr="00DA2921">
        <w:rPr>
          <w:rFonts w:eastAsiaTheme="minorEastAsia"/>
          <w:sz w:val="22"/>
          <w:szCs w:val="22"/>
          <w:lang w:eastAsia="ja-JP"/>
        </w:rPr>
        <w:t>(bandwidth classes R6, R5, R4</w:t>
      </w:r>
      <w:r w:rsidR="001A051D">
        <w:rPr>
          <w:rFonts w:eastAsiaTheme="minorEastAsia"/>
          <w:sz w:val="22"/>
          <w:szCs w:val="22"/>
          <w:lang w:eastAsia="ja-JP"/>
        </w:rPr>
        <w:t xml:space="preserve">, </w:t>
      </w:r>
      <w:r w:rsidRPr="00DA2921">
        <w:rPr>
          <w:rFonts w:eastAsiaTheme="minorEastAsia"/>
          <w:sz w:val="22"/>
          <w:szCs w:val="22"/>
          <w:lang w:eastAsia="ja-JP"/>
        </w:rPr>
        <w:t>R2).</w:t>
      </w:r>
      <w:r w:rsidR="00E41B09">
        <w:rPr>
          <w:rFonts w:eastAsiaTheme="minorEastAsia"/>
          <w:sz w:val="22"/>
          <w:szCs w:val="22"/>
          <w:lang w:eastAsia="ja-JP"/>
        </w:rPr>
        <w:t xml:space="preserve"> Note that this signalling is not backward compati</w:t>
      </w:r>
      <w:r w:rsidR="00E41B09" w:rsidRPr="00F47F79">
        <w:rPr>
          <w:rFonts w:eastAsiaTheme="minorEastAsia"/>
          <w:sz w:val="22"/>
          <w:szCs w:val="22"/>
          <w:lang w:eastAsia="ja-JP"/>
        </w:rPr>
        <w:t xml:space="preserve">ble. </w:t>
      </w:r>
      <w:r w:rsidR="00F4600C" w:rsidRPr="00F47F79">
        <w:rPr>
          <w:rFonts w:eastAsiaTheme="minorEastAsia"/>
          <w:sz w:val="22"/>
          <w:szCs w:val="22"/>
          <w:lang w:eastAsia="ja-JP"/>
        </w:rPr>
        <w:t xml:space="preserve">The legacy network would misunderstand that the UE </w:t>
      </w:r>
      <w:r w:rsidR="00E62101" w:rsidRPr="00F47F79">
        <w:rPr>
          <w:rFonts w:eastAsiaTheme="minorEastAsia"/>
          <w:sz w:val="22"/>
          <w:szCs w:val="22"/>
          <w:lang w:eastAsia="ja-JP"/>
        </w:rPr>
        <w:t xml:space="preserve">indeed supports Max.200MHz BW x 6CCs </w:t>
      </w:r>
      <w:r w:rsidR="006436B2" w:rsidRPr="00F47F79">
        <w:rPr>
          <w:rFonts w:eastAsiaTheme="minorEastAsia"/>
          <w:sz w:val="22"/>
          <w:szCs w:val="22"/>
          <w:lang w:eastAsia="ja-JP"/>
        </w:rPr>
        <w:t xml:space="preserve">and aggregated bandwidth of 1200MHz. </w:t>
      </w:r>
      <w:r w:rsidR="00A6632F" w:rsidRPr="00F47F79">
        <w:rPr>
          <w:rFonts w:eastAsiaTheme="minorEastAsia"/>
          <w:sz w:val="22"/>
          <w:szCs w:val="22"/>
          <w:lang w:eastAsia="ja-JP"/>
        </w:rPr>
        <w:t xml:space="preserve">It should be applicable to only </w:t>
      </w:r>
      <w:r w:rsidR="0091103D" w:rsidRPr="00F47F79">
        <w:rPr>
          <w:rFonts w:eastAsiaTheme="minorEastAsia"/>
          <w:sz w:val="22"/>
          <w:szCs w:val="22"/>
          <w:lang w:eastAsia="ja-JP"/>
        </w:rPr>
        <w:t xml:space="preserve">new bandwidth classes of </w:t>
      </w:r>
      <w:r w:rsidR="00A6632F" w:rsidRPr="00F47F79">
        <w:rPr>
          <w:rFonts w:eastAsiaTheme="minorEastAsia"/>
          <w:sz w:val="22"/>
          <w:szCs w:val="22"/>
          <w:lang w:eastAsia="ja-JP"/>
        </w:rPr>
        <w:t>FBG5 and future ban</w:t>
      </w:r>
      <w:r w:rsidR="0091103D" w:rsidRPr="00F47F79">
        <w:rPr>
          <w:rFonts w:eastAsiaTheme="minorEastAsia"/>
          <w:sz w:val="22"/>
          <w:szCs w:val="22"/>
          <w:lang w:eastAsia="ja-JP"/>
        </w:rPr>
        <w:t>dwidth class</w:t>
      </w:r>
      <w:r w:rsidR="007F4C16" w:rsidRPr="00F47F79">
        <w:rPr>
          <w:rFonts w:eastAsiaTheme="minorEastAsia"/>
          <w:sz w:val="22"/>
          <w:szCs w:val="22"/>
          <w:lang w:eastAsia="ja-JP"/>
        </w:rPr>
        <w:t>es.</w:t>
      </w:r>
    </w:p>
    <w:p w14:paraId="6369B5C4" w14:textId="55E07B41" w:rsidR="00C4601F" w:rsidRDefault="00C4601F" w:rsidP="00C4601F">
      <w:pPr>
        <w:pStyle w:val="ListParagraph"/>
        <w:keepNext/>
        <w:keepLines/>
        <w:numPr>
          <w:ilvl w:val="1"/>
          <w:numId w:val="26"/>
        </w:numPr>
        <w:spacing w:before="180" w:line="257" w:lineRule="auto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lastRenderedPageBreak/>
        <w:t>Signaling overhead reduction</w:t>
      </w:r>
    </w:p>
    <w:p w14:paraId="12352DA4" w14:textId="56B5B8FB" w:rsidR="00FE3E2D" w:rsidRDefault="00CF7EB8" w:rsidP="000D6549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We try to explain the ex</w:t>
      </w:r>
      <w:r w:rsidR="00D176DB">
        <w:rPr>
          <w:rFonts w:eastAsiaTheme="minorEastAsia"/>
          <w:sz w:val="22"/>
          <w:szCs w:val="22"/>
          <w:lang w:eastAsia="ja-JP"/>
        </w:rPr>
        <w:t>pected s</w:t>
      </w:r>
      <w:r w:rsidR="00600F6F">
        <w:rPr>
          <w:rFonts w:eastAsiaTheme="minorEastAsia"/>
          <w:sz w:val="22"/>
          <w:szCs w:val="22"/>
          <w:lang w:eastAsia="ja-JP"/>
        </w:rPr>
        <w:t xml:space="preserve">ignalling reduction gain </w:t>
      </w:r>
      <w:r w:rsidR="00742CA3">
        <w:rPr>
          <w:rFonts w:eastAsiaTheme="minorEastAsia"/>
          <w:sz w:val="22"/>
          <w:szCs w:val="22"/>
          <w:lang w:eastAsia="ja-JP"/>
        </w:rPr>
        <w:t>in terms of n</w:t>
      </w:r>
      <w:r w:rsidR="00742CA3">
        <w:rPr>
          <w:rFonts w:eastAsiaTheme="minorEastAsia"/>
          <w:sz w:val="22"/>
          <w:szCs w:val="22"/>
          <w:lang w:eastAsia="ja-JP"/>
        </w:rPr>
        <w:t>umber of UE capability parameter entries</w:t>
      </w:r>
      <w:r w:rsidR="00742CA3">
        <w:rPr>
          <w:rFonts w:eastAsiaTheme="minorEastAsia"/>
          <w:sz w:val="22"/>
          <w:szCs w:val="22"/>
          <w:lang w:eastAsia="ja-JP"/>
        </w:rPr>
        <w:t xml:space="preserve">, </w:t>
      </w:r>
      <w:r w:rsidR="00D176DB">
        <w:rPr>
          <w:rFonts w:eastAsiaTheme="minorEastAsia"/>
          <w:sz w:val="22"/>
          <w:szCs w:val="22"/>
          <w:lang w:eastAsia="ja-JP"/>
        </w:rPr>
        <w:t>using the examples described in the previous sec</w:t>
      </w:r>
      <w:r w:rsidR="000D6549">
        <w:rPr>
          <w:rFonts w:eastAsiaTheme="minorEastAsia"/>
          <w:sz w:val="22"/>
          <w:szCs w:val="22"/>
          <w:lang w:eastAsia="ja-JP"/>
        </w:rPr>
        <w:t>t</w:t>
      </w:r>
      <w:r w:rsidR="00D176DB">
        <w:rPr>
          <w:rFonts w:eastAsiaTheme="minorEastAsia"/>
          <w:sz w:val="22"/>
          <w:szCs w:val="22"/>
          <w:lang w:eastAsia="ja-JP"/>
        </w:rPr>
        <w:t>ion</w:t>
      </w:r>
      <w:r w:rsidR="00600F6F">
        <w:rPr>
          <w:rFonts w:eastAsiaTheme="minorEastAsia"/>
          <w:sz w:val="22"/>
          <w:szCs w:val="22"/>
          <w:lang w:eastAsia="ja-JP"/>
        </w:rPr>
        <w:t>.</w:t>
      </w:r>
    </w:p>
    <w:p w14:paraId="5D1CEBC9" w14:textId="3167057F" w:rsidR="000D6549" w:rsidRPr="000D6549" w:rsidRDefault="000D6549" w:rsidP="00FB0D0B">
      <w:pPr>
        <w:jc w:val="center"/>
        <w:rPr>
          <w:rFonts w:eastAsiaTheme="minorEastAsia"/>
          <w:sz w:val="22"/>
          <w:szCs w:val="22"/>
          <w:lang w:eastAsia="ja-JP"/>
        </w:rPr>
      </w:pPr>
      <w:r w:rsidRPr="00FB0D0B">
        <w:rPr>
          <w:rFonts w:eastAsiaTheme="minorEastAsia" w:hint="eastAsia"/>
          <w:b/>
          <w:bCs/>
          <w:sz w:val="22"/>
          <w:szCs w:val="22"/>
          <w:lang w:eastAsia="ja-JP"/>
        </w:rPr>
        <w:t>T</w:t>
      </w:r>
      <w:r w:rsidRPr="00FB0D0B">
        <w:rPr>
          <w:rFonts w:eastAsiaTheme="minorEastAsia"/>
          <w:b/>
          <w:bCs/>
          <w:sz w:val="22"/>
          <w:szCs w:val="22"/>
          <w:lang w:eastAsia="ja-JP"/>
        </w:rPr>
        <w:t>able-1:</w:t>
      </w:r>
      <w:r>
        <w:rPr>
          <w:rFonts w:eastAsiaTheme="minorEastAsia"/>
          <w:sz w:val="22"/>
          <w:szCs w:val="22"/>
          <w:lang w:eastAsia="ja-JP"/>
        </w:rPr>
        <w:t xml:space="preserve"> Number of </w:t>
      </w:r>
      <w:r w:rsidR="00FB0D0B">
        <w:rPr>
          <w:rFonts w:eastAsiaTheme="minorEastAsia"/>
          <w:sz w:val="22"/>
          <w:szCs w:val="22"/>
          <w:lang w:eastAsia="ja-JP"/>
        </w:rPr>
        <w:t xml:space="preserve">UE capability parameter </w:t>
      </w:r>
      <w:r>
        <w:rPr>
          <w:rFonts w:eastAsiaTheme="minorEastAsia"/>
          <w:sz w:val="22"/>
          <w:szCs w:val="22"/>
          <w:lang w:eastAsia="ja-JP"/>
        </w:rPr>
        <w:t>entries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2357"/>
        <w:gridCol w:w="2617"/>
        <w:gridCol w:w="2398"/>
      </w:tblGrid>
      <w:tr w:rsidR="0032084C" w14:paraId="6B8D09F7" w14:textId="77777777" w:rsidTr="0032084C">
        <w:tc>
          <w:tcPr>
            <w:tcW w:w="2407" w:type="dxa"/>
          </w:tcPr>
          <w:p w14:paraId="3D4A7905" w14:textId="77777777" w:rsidR="0032084C" w:rsidRPr="00AD0AD2" w:rsidRDefault="0032084C" w:rsidP="00DA1FF5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2407" w:type="dxa"/>
          </w:tcPr>
          <w:p w14:paraId="6D117ED8" w14:textId="5551FA9B" w:rsidR="0032084C" w:rsidRPr="00AD0AD2" w:rsidRDefault="000F7E37" w:rsidP="00DA1FF5">
            <w:pPr>
              <w:rPr>
                <w:rFonts w:eastAsiaTheme="minorEastAsia"/>
                <w:lang w:eastAsia="ja-JP"/>
              </w:rPr>
            </w:pPr>
            <w:proofErr w:type="spellStart"/>
            <w:r w:rsidRPr="00AD0AD2">
              <w:rPr>
                <w:rFonts w:eastAsiaTheme="minorEastAsia"/>
                <w:lang w:eastAsia="ja-JP"/>
              </w:rPr>
              <w:t>FeatureSetDownlink</w:t>
            </w:r>
            <w:proofErr w:type="spellEnd"/>
            <w:r w:rsidRPr="00AD0AD2">
              <w:rPr>
                <w:rFonts w:eastAsiaTheme="minorEastAsia"/>
                <w:lang w:eastAsia="ja-JP"/>
              </w:rPr>
              <w:t xml:space="preserve"> / </w:t>
            </w:r>
            <w:proofErr w:type="spellStart"/>
            <w:r w:rsidRPr="00AD0AD2">
              <w:rPr>
                <w:rFonts w:eastAsiaTheme="minorEastAsia"/>
                <w:lang w:eastAsia="ja-JP"/>
              </w:rPr>
              <w:t>FeatureSetUplink</w:t>
            </w:r>
            <w:proofErr w:type="spellEnd"/>
          </w:p>
        </w:tc>
        <w:tc>
          <w:tcPr>
            <w:tcW w:w="2407" w:type="dxa"/>
          </w:tcPr>
          <w:p w14:paraId="533C0FFD" w14:textId="59A8B06E" w:rsidR="0032084C" w:rsidRPr="00AD0AD2" w:rsidRDefault="000F7E37" w:rsidP="00DA1FF5">
            <w:pPr>
              <w:rPr>
                <w:rFonts w:eastAsiaTheme="minorEastAsia"/>
                <w:lang w:eastAsia="ja-JP"/>
              </w:rPr>
            </w:pPr>
            <w:proofErr w:type="spellStart"/>
            <w:r w:rsidRPr="00AD0AD2">
              <w:rPr>
                <w:rFonts w:eastAsiaTheme="minorEastAsia"/>
                <w:lang w:eastAsia="ja-JP"/>
              </w:rPr>
              <w:t>FeatureSetDownlinkPerCC</w:t>
            </w:r>
            <w:proofErr w:type="spellEnd"/>
            <w:r w:rsidRPr="00AD0AD2">
              <w:rPr>
                <w:rFonts w:eastAsiaTheme="minorEastAsia"/>
                <w:lang w:eastAsia="ja-JP"/>
              </w:rPr>
              <w:t xml:space="preserve"> / </w:t>
            </w:r>
            <w:proofErr w:type="spellStart"/>
            <w:r w:rsidRPr="00AD0AD2">
              <w:rPr>
                <w:rFonts w:eastAsiaTheme="minorEastAsia"/>
                <w:lang w:eastAsia="ja-JP"/>
              </w:rPr>
              <w:t>FeatureSetUplinkPerCC</w:t>
            </w:r>
            <w:proofErr w:type="spellEnd"/>
          </w:p>
        </w:tc>
        <w:tc>
          <w:tcPr>
            <w:tcW w:w="2408" w:type="dxa"/>
          </w:tcPr>
          <w:p w14:paraId="423E4FED" w14:textId="579552CE" w:rsidR="0032084C" w:rsidRPr="00AD0AD2" w:rsidRDefault="00F130BE" w:rsidP="00DA1FF5">
            <w:pPr>
              <w:rPr>
                <w:rFonts w:eastAsiaTheme="minorEastAsia"/>
                <w:lang w:eastAsia="ja-JP"/>
              </w:rPr>
            </w:pPr>
            <w:proofErr w:type="spellStart"/>
            <w:r w:rsidRPr="00AD0AD2">
              <w:rPr>
                <w:rFonts w:eastAsiaTheme="minorEastAsia"/>
                <w:lang w:eastAsia="ja-JP"/>
              </w:rPr>
              <w:t>FeatureSetDownlinkId</w:t>
            </w:r>
            <w:proofErr w:type="spellEnd"/>
            <w:r w:rsidR="003D47B0" w:rsidRPr="00AD0AD2">
              <w:rPr>
                <w:rFonts w:eastAsiaTheme="minorEastAsia"/>
                <w:lang w:eastAsia="ja-JP"/>
              </w:rPr>
              <w:t xml:space="preserve"> / </w:t>
            </w:r>
            <w:proofErr w:type="spellStart"/>
            <w:r w:rsidR="003D47B0" w:rsidRPr="00AD0AD2">
              <w:rPr>
                <w:rFonts w:eastAsiaTheme="minorEastAsia"/>
                <w:lang w:eastAsia="ja-JP"/>
              </w:rPr>
              <w:t>FeatureSetUplinkId</w:t>
            </w:r>
            <w:proofErr w:type="spellEnd"/>
            <w:r w:rsidRPr="00AD0AD2">
              <w:rPr>
                <w:rFonts w:eastAsiaTheme="minorEastAsia"/>
                <w:lang w:eastAsia="ja-JP"/>
              </w:rPr>
              <w:t xml:space="preserve"> in </w:t>
            </w:r>
            <w:proofErr w:type="spellStart"/>
            <w:r w:rsidR="00745741" w:rsidRPr="00AD0AD2">
              <w:rPr>
                <w:rFonts w:eastAsiaTheme="minorEastAsia"/>
                <w:lang w:eastAsia="ja-JP"/>
              </w:rPr>
              <w:t>FeatureSetCombination</w:t>
            </w:r>
            <w:proofErr w:type="spellEnd"/>
          </w:p>
        </w:tc>
      </w:tr>
      <w:tr w:rsidR="0032084C" w14:paraId="30AAE519" w14:textId="77777777" w:rsidTr="0032084C">
        <w:tc>
          <w:tcPr>
            <w:tcW w:w="2407" w:type="dxa"/>
          </w:tcPr>
          <w:p w14:paraId="1CC444E4" w14:textId="52176591" w:rsidR="0032084C" w:rsidRPr="00AD0AD2" w:rsidRDefault="0032084C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/>
                <w:lang w:eastAsia="ja-JP"/>
              </w:rPr>
              <w:t>“Enhanced” case with exiting UE capability signalling</w:t>
            </w:r>
          </w:p>
        </w:tc>
        <w:tc>
          <w:tcPr>
            <w:tcW w:w="2407" w:type="dxa"/>
          </w:tcPr>
          <w:p w14:paraId="3093918E" w14:textId="5076CB60" w:rsidR="0032084C" w:rsidRPr="00AD0AD2" w:rsidRDefault="001427F3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2407" w:type="dxa"/>
          </w:tcPr>
          <w:p w14:paraId="2843CD4E" w14:textId="18727E4B" w:rsidR="0032084C" w:rsidRPr="00AD0AD2" w:rsidRDefault="001427F3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 w:hint="eastAsia"/>
                <w:lang w:eastAsia="ja-JP"/>
              </w:rPr>
              <w:t>2</w:t>
            </w:r>
            <w:r w:rsidRPr="00AD0AD2">
              <w:rPr>
                <w:rFonts w:eastAsiaTheme="minorEastAsia"/>
                <w:lang w:eastAsia="ja-JP"/>
              </w:rPr>
              <w:t xml:space="preserve"> (100MHz BW, 200MHz BW)</w:t>
            </w:r>
          </w:p>
        </w:tc>
        <w:tc>
          <w:tcPr>
            <w:tcW w:w="2408" w:type="dxa"/>
          </w:tcPr>
          <w:p w14:paraId="4C27DF35" w14:textId="77AD2BE9" w:rsidR="0032084C" w:rsidRPr="00AD0AD2" w:rsidRDefault="00425658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 w:hint="eastAsia"/>
                <w:lang w:eastAsia="ja-JP"/>
              </w:rPr>
              <w:t>4</w:t>
            </w:r>
            <w:r w:rsidRPr="00AD0AD2">
              <w:rPr>
                <w:rFonts w:eastAsiaTheme="minorEastAsia"/>
                <w:lang w:eastAsia="ja-JP"/>
              </w:rPr>
              <w:t xml:space="preserve"> </w:t>
            </w:r>
          </w:p>
        </w:tc>
      </w:tr>
      <w:tr w:rsidR="0032084C" w14:paraId="59C89D80" w14:textId="77777777" w:rsidTr="0032084C">
        <w:tc>
          <w:tcPr>
            <w:tcW w:w="2407" w:type="dxa"/>
          </w:tcPr>
          <w:p w14:paraId="2723B8B0" w14:textId="2D203E49" w:rsidR="0032084C" w:rsidRPr="00AD0AD2" w:rsidRDefault="006862EE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/>
                <w:lang w:eastAsia="ja-JP"/>
              </w:rPr>
              <w:t xml:space="preserve">New signalling with maximum aggregated </w:t>
            </w:r>
            <w:r w:rsidR="000F7E37" w:rsidRPr="00AD0AD2">
              <w:rPr>
                <w:rFonts w:eastAsiaTheme="minorEastAsia"/>
                <w:lang w:eastAsia="ja-JP"/>
              </w:rPr>
              <w:t>BW</w:t>
            </w:r>
          </w:p>
        </w:tc>
        <w:tc>
          <w:tcPr>
            <w:tcW w:w="2407" w:type="dxa"/>
          </w:tcPr>
          <w:p w14:paraId="20711227" w14:textId="7864F44B" w:rsidR="0032084C" w:rsidRPr="00AD0AD2" w:rsidRDefault="001427F3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2407" w:type="dxa"/>
          </w:tcPr>
          <w:p w14:paraId="2CD23052" w14:textId="79E74DE2" w:rsidR="0032084C" w:rsidRPr="00AD0AD2" w:rsidRDefault="001427F3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 w:hint="eastAsia"/>
                <w:lang w:eastAsia="ja-JP"/>
              </w:rPr>
              <w:t>1</w:t>
            </w:r>
            <w:r w:rsidRPr="00AD0AD2">
              <w:rPr>
                <w:rFonts w:eastAsiaTheme="minorEastAsia"/>
                <w:lang w:eastAsia="ja-JP"/>
              </w:rPr>
              <w:t xml:space="preserve"> (200MHz</w:t>
            </w:r>
            <w:r w:rsidR="00745741" w:rsidRPr="00AD0AD2">
              <w:rPr>
                <w:rFonts w:eastAsiaTheme="minorEastAsia"/>
                <w:lang w:eastAsia="ja-JP"/>
              </w:rPr>
              <w:t xml:space="preserve"> BW)</w:t>
            </w:r>
          </w:p>
        </w:tc>
        <w:tc>
          <w:tcPr>
            <w:tcW w:w="2408" w:type="dxa"/>
          </w:tcPr>
          <w:p w14:paraId="16947E93" w14:textId="6542CAF3" w:rsidR="0032084C" w:rsidRPr="00AD0AD2" w:rsidRDefault="00F130BE" w:rsidP="00DA1FF5">
            <w:pPr>
              <w:rPr>
                <w:rFonts w:eastAsiaTheme="minorEastAsia"/>
                <w:lang w:eastAsia="ja-JP"/>
              </w:rPr>
            </w:pPr>
            <w:r w:rsidRPr="00AD0AD2">
              <w:rPr>
                <w:rFonts w:eastAsiaTheme="minorEastAsia" w:hint="eastAsia"/>
                <w:lang w:eastAsia="ja-JP"/>
              </w:rPr>
              <w:t>1</w:t>
            </w:r>
          </w:p>
        </w:tc>
      </w:tr>
    </w:tbl>
    <w:p w14:paraId="0B81B7E0" w14:textId="77777777" w:rsidR="00C94D47" w:rsidRDefault="00C94D47" w:rsidP="00DA1FF5">
      <w:pPr>
        <w:rPr>
          <w:rFonts w:eastAsiaTheme="minorEastAsia"/>
          <w:sz w:val="22"/>
          <w:szCs w:val="22"/>
          <w:lang w:eastAsia="ja-JP"/>
        </w:rPr>
      </w:pPr>
    </w:p>
    <w:p w14:paraId="1833B9E5" w14:textId="43087E50" w:rsidR="00AD0AD2" w:rsidRPr="00545221" w:rsidRDefault="00462299" w:rsidP="00D825DE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</w:t>
      </w:r>
      <w:r>
        <w:rPr>
          <w:rFonts w:eastAsiaTheme="minorEastAsia"/>
          <w:sz w:val="22"/>
          <w:szCs w:val="22"/>
          <w:lang w:eastAsia="ja-JP"/>
        </w:rPr>
        <w:t xml:space="preserve">t should be noted that </w:t>
      </w:r>
      <w:r w:rsidR="007D1400">
        <w:rPr>
          <w:rFonts w:eastAsiaTheme="minorEastAsia"/>
          <w:sz w:val="22"/>
          <w:szCs w:val="22"/>
          <w:lang w:eastAsia="ja-JP"/>
        </w:rPr>
        <w:t xml:space="preserve">here </w:t>
      </w:r>
      <w:r w:rsidR="00437381">
        <w:rPr>
          <w:rFonts w:eastAsiaTheme="minorEastAsia"/>
          <w:sz w:val="22"/>
          <w:szCs w:val="22"/>
          <w:lang w:eastAsia="ja-JP"/>
        </w:rPr>
        <w:t xml:space="preserve">we are looking at </w:t>
      </w:r>
      <w:r w:rsidR="007D1400">
        <w:rPr>
          <w:rFonts w:eastAsiaTheme="minorEastAsia"/>
          <w:sz w:val="22"/>
          <w:szCs w:val="22"/>
          <w:lang w:eastAsia="ja-JP"/>
        </w:rPr>
        <w:t xml:space="preserve">the signalling overhead reduction for </w:t>
      </w:r>
      <w:r w:rsidR="00437381">
        <w:rPr>
          <w:rFonts w:eastAsiaTheme="minorEastAsia"/>
          <w:sz w:val="22"/>
          <w:szCs w:val="22"/>
          <w:lang w:eastAsia="ja-JP"/>
        </w:rPr>
        <w:t xml:space="preserve">one intra-band contiguous </w:t>
      </w:r>
      <w:r w:rsidR="00A95EC9">
        <w:rPr>
          <w:rFonts w:eastAsiaTheme="minorEastAsia"/>
          <w:sz w:val="22"/>
          <w:szCs w:val="22"/>
          <w:lang w:eastAsia="ja-JP"/>
        </w:rPr>
        <w:t xml:space="preserve">CA </w:t>
      </w:r>
      <w:r w:rsidR="00437381">
        <w:rPr>
          <w:rFonts w:eastAsiaTheme="minorEastAsia"/>
          <w:sz w:val="22"/>
          <w:szCs w:val="22"/>
          <w:lang w:eastAsia="ja-JP"/>
        </w:rPr>
        <w:t>band combination</w:t>
      </w:r>
      <w:r w:rsidR="009B7490">
        <w:rPr>
          <w:rFonts w:eastAsiaTheme="minorEastAsia"/>
          <w:sz w:val="22"/>
          <w:szCs w:val="22"/>
          <w:lang w:eastAsia="ja-JP"/>
        </w:rPr>
        <w:t xml:space="preserve"> </w:t>
      </w:r>
      <w:r w:rsidR="007371D7">
        <w:rPr>
          <w:rFonts w:eastAsiaTheme="minorEastAsia"/>
          <w:sz w:val="22"/>
          <w:szCs w:val="22"/>
          <w:lang w:eastAsia="ja-JP"/>
        </w:rPr>
        <w:t xml:space="preserve">which </w:t>
      </w:r>
      <w:r w:rsidR="009B7490">
        <w:rPr>
          <w:rFonts w:eastAsiaTheme="minorEastAsia"/>
          <w:sz w:val="22"/>
          <w:szCs w:val="22"/>
          <w:lang w:eastAsia="ja-JP"/>
        </w:rPr>
        <w:t xml:space="preserve">consists of 6CCs. </w:t>
      </w:r>
      <w:r w:rsidR="001E672F">
        <w:rPr>
          <w:rFonts w:eastAsiaTheme="minorEastAsia"/>
          <w:sz w:val="22"/>
          <w:szCs w:val="22"/>
          <w:lang w:eastAsia="ja-JP"/>
        </w:rPr>
        <w:t xml:space="preserve">Overall reduction </w:t>
      </w:r>
      <w:r w:rsidR="00B612F0">
        <w:rPr>
          <w:rFonts w:eastAsiaTheme="minorEastAsia"/>
          <w:sz w:val="22"/>
          <w:szCs w:val="22"/>
          <w:lang w:eastAsia="ja-JP"/>
        </w:rPr>
        <w:t xml:space="preserve">gain </w:t>
      </w:r>
      <w:r w:rsidR="001E672F">
        <w:rPr>
          <w:rFonts w:eastAsiaTheme="minorEastAsia"/>
          <w:sz w:val="22"/>
          <w:szCs w:val="22"/>
          <w:lang w:eastAsia="ja-JP"/>
        </w:rPr>
        <w:t>is</w:t>
      </w:r>
      <w:r w:rsidR="004A4972">
        <w:rPr>
          <w:rFonts w:eastAsiaTheme="minorEastAsia"/>
          <w:sz w:val="22"/>
          <w:szCs w:val="22"/>
          <w:lang w:eastAsia="ja-JP"/>
        </w:rPr>
        <w:t xml:space="preserve"> higher </w:t>
      </w:r>
      <w:r w:rsidR="00B612F0">
        <w:rPr>
          <w:rFonts w:eastAsiaTheme="minorEastAsia"/>
          <w:sz w:val="22"/>
          <w:szCs w:val="22"/>
          <w:lang w:eastAsia="ja-JP"/>
        </w:rPr>
        <w:t>for</w:t>
      </w:r>
      <w:r w:rsidR="004A4972">
        <w:rPr>
          <w:rFonts w:eastAsiaTheme="minorEastAsia"/>
          <w:sz w:val="22"/>
          <w:szCs w:val="22"/>
          <w:lang w:eastAsia="ja-JP"/>
        </w:rPr>
        <w:t xml:space="preserve"> band combination</w:t>
      </w:r>
      <w:r w:rsidR="00BB6C1C">
        <w:rPr>
          <w:rFonts w:eastAsiaTheme="minorEastAsia"/>
          <w:sz w:val="22"/>
          <w:szCs w:val="22"/>
          <w:lang w:eastAsia="ja-JP"/>
        </w:rPr>
        <w:t>s with higher number of band entries and CCs.</w:t>
      </w:r>
      <w:r w:rsidR="00B612F0">
        <w:rPr>
          <w:rFonts w:eastAsiaTheme="minorEastAsia"/>
          <w:sz w:val="22"/>
          <w:szCs w:val="22"/>
          <w:lang w:eastAsia="ja-JP"/>
        </w:rPr>
        <w:t xml:space="preserve"> We should also not forget the fact that today’s UEs supports </w:t>
      </w:r>
      <w:r w:rsidR="000402A6">
        <w:rPr>
          <w:rFonts w:eastAsiaTheme="minorEastAsia"/>
          <w:sz w:val="22"/>
          <w:szCs w:val="22"/>
          <w:lang w:eastAsia="ja-JP"/>
        </w:rPr>
        <w:t>very</w:t>
      </w:r>
      <w:r w:rsidR="00B612F0">
        <w:rPr>
          <w:rFonts w:eastAsiaTheme="minorEastAsia"/>
          <w:sz w:val="22"/>
          <w:szCs w:val="22"/>
          <w:lang w:eastAsia="ja-JP"/>
        </w:rPr>
        <w:t xml:space="preserve"> large number of CA band </w:t>
      </w:r>
      <w:r w:rsidR="000402A6">
        <w:rPr>
          <w:rFonts w:eastAsiaTheme="minorEastAsia"/>
          <w:sz w:val="22"/>
          <w:szCs w:val="22"/>
          <w:lang w:eastAsia="ja-JP"/>
        </w:rPr>
        <w:t>combinations,</w:t>
      </w:r>
      <w:r w:rsidR="00896831">
        <w:rPr>
          <w:rFonts w:eastAsiaTheme="minorEastAsia"/>
          <w:sz w:val="22"/>
          <w:szCs w:val="22"/>
          <w:lang w:eastAsia="ja-JP"/>
        </w:rPr>
        <w:t xml:space="preserve"> and the size of </w:t>
      </w:r>
      <w:r w:rsidR="00197F1E">
        <w:rPr>
          <w:rFonts w:eastAsiaTheme="minorEastAsia"/>
          <w:sz w:val="22"/>
          <w:szCs w:val="22"/>
          <w:lang w:eastAsia="ja-JP"/>
        </w:rPr>
        <w:t xml:space="preserve">UE Capability Information message can easily </w:t>
      </w:r>
      <w:r w:rsidR="00FB41EF">
        <w:rPr>
          <w:rFonts w:eastAsiaTheme="minorEastAsia"/>
          <w:sz w:val="22"/>
          <w:szCs w:val="22"/>
          <w:lang w:eastAsia="ja-JP"/>
        </w:rPr>
        <w:t>exceed</w:t>
      </w:r>
      <w:r w:rsidR="00197F1E">
        <w:rPr>
          <w:rFonts w:eastAsiaTheme="minorEastAsia"/>
          <w:sz w:val="22"/>
          <w:szCs w:val="22"/>
          <w:lang w:eastAsia="ja-JP"/>
        </w:rPr>
        <w:t xml:space="preserve"> the maximum PDCP SDU size</w:t>
      </w:r>
      <w:r w:rsidR="00FB41EF">
        <w:rPr>
          <w:rFonts w:eastAsiaTheme="minorEastAsia"/>
          <w:sz w:val="22"/>
          <w:szCs w:val="22"/>
          <w:lang w:eastAsia="ja-JP"/>
        </w:rPr>
        <w:t xml:space="preserve"> </w:t>
      </w:r>
      <w:r w:rsidR="00073BFC">
        <w:rPr>
          <w:rFonts w:eastAsiaTheme="minorEastAsia"/>
          <w:sz w:val="22"/>
          <w:szCs w:val="22"/>
          <w:lang w:eastAsia="ja-JP"/>
        </w:rPr>
        <w:t>which</w:t>
      </w:r>
      <w:r w:rsidR="00D806EE">
        <w:rPr>
          <w:rFonts w:eastAsiaTheme="minorEastAsia"/>
          <w:sz w:val="22"/>
          <w:szCs w:val="22"/>
          <w:lang w:eastAsia="ja-JP"/>
        </w:rPr>
        <w:t xml:space="preserve"> </w:t>
      </w:r>
      <w:r w:rsidR="00073BFC">
        <w:rPr>
          <w:rFonts w:eastAsiaTheme="minorEastAsia"/>
          <w:sz w:val="22"/>
          <w:szCs w:val="22"/>
          <w:lang w:eastAsia="ja-JP"/>
        </w:rPr>
        <w:t>requires the</w:t>
      </w:r>
      <w:r w:rsidR="00D806EE">
        <w:rPr>
          <w:rFonts w:eastAsiaTheme="minorEastAsia"/>
          <w:sz w:val="22"/>
          <w:szCs w:val="22"/>
          <w:lang w:eastAsia="ja-JP"/>
        </w:rPr>
        <w:t xml:space="preserve"> UE </w:t>
      </w:r>
      <w:r w:rsidR="00073BFC">
        <w:rPr>
          <w:rFonts w:eastAsiaTheme="minorEastAsia"/>
          <w:sz w:val="22"/>
          <w:szCs w:val="22"/>
          <w:lang w:eastAsia="ja-JP"/>
        </w:rPr>
        <w:t xml:space="preserve">to </w:t>
      </w:r>
      <w:r w:rsidR="00D806EE">
        <w:rPr>
          <w:rFonts w:eastAsiaTheme="minorEastAsia"/>
          <w:sz w:val="22"/>
          <w:szCs w:val="22"/>
          <w:lang w:eastAsia="ja-JP"/>
        </w:rPr>
        <w:t>optimi</w:t>
      </w:r>
      <w:r w:rsidR="00B608E1">
        <w:rPr>
          <w:rFonts w:eastAsiaTheme="minorEastAsia"/>
          <w:sz w:val="22"/>
          <w:szCs w:val="22"/>
          <w:lang w:eastAsia="ja-JP"/>
        </w:rPr>
        <w:t xml:space="preserve">ze </w:t>
      </w:r>
      <w:r w:rsidR="00E23AE4">
        <w:rPr>
          <w:rFonts w:eastAsiaTheme="minorEastAsia"/>
          <w:sz w:val="22"/>
          <w:szCs w:val="22"/>
          <w:lang w:eastAsia="ja-JP"/>
        </w:rPr>
        <w:t>the content</w:t>
      </w:r>
      <w:r w:rsidR="00B57A9D">
        <w:rPr>
          <w:rFonts w:eastAsiaTheme="minorEastAsia"/>
          <w:sz w:val="22"/>
          <w:szCs w:val="22"/>
          <w:lang w:eastAsia="ja-JP"/>
        </w:rPr>
        <w:t xml:space="preserve"> of </w:t>
      </w:r>
      <w:r w:rsidR="00910D9F">
        <w:rPr>
          <w:rFonts w:eastAsiaTheme="minorEastAsia"/>
          <w:sz w:val="22"/>
          <w:szCs w:val="22"/>
          <w:lang w:eastAsia="ja-JP"/>
        </w:rPr>
        <w:t>band combination list and associated feature set combinations</w:t>
      </w:r>
      <w:r w:rsidR="00073BFC">
        <w:rPr>
          <w:rFonts w:eastAsiaTheme="minorEastAsia"/>
          <w:sz w:val="22"/>
          <w:szCs w:val="22"/>
          <w:lang w:eastAsia="ja-JP"/>
        </w:rPr>
        <w:t xml:space="preserve">, </w:t>
      </w:r>
      <w:proofErr w:type="gramStart"/>
      <w:r w:rsidR="00073BFC">
        <w:rPr>
          <w:rFonts w:eastAsiaTheme="minorEastAsia"/>
          <w:sz w:val="22"/>
          <w:szCs w:val="22"/>
          <w:lang w:eastAsia="ja-JP"/>
        </w:rPr>
        <w:t>e.g.</w:t>
      </w:r>
      <w:proofErr w:type="gramEnd"/>
      <w:r w:rsidR="00073BFC">
        <w:rPr>
          <w:rFonts w:eastAsiaTheme="minorEastAsia"/>
          <w:sz w:val="22"/>
          <w:szCs w:val="22"/>
          <w:lang w:eastAsia="ja-JP"/>
        </w:rPr>
        <w:t xml:space="preserve"> choose not to report certain band combinations</w:t>
      </w:r>
      <w:r w:rsidR="0008143B">
        <w:rPr>
          <w:rFonts w:eastAsiaTheme="minorEastAsia"/>
          <w:sz w:val="22"/>
          <w:szCs w:val="22"/>
          <w:lang w:eastAsia="ja-JP"/>
        </w:rPr>
        <w:t xml:space="preserve"> and/or feature sets</w:t>
      </w:r>
      <w:r w:rsidR="00073BFC">
        <w:rPr>
          <w:rFonts w:eastAsiaTheme="minorEastAsia"/>
          <w:sz w:val="22"/>
          <w:szCs w:val="22"/>
          <w:lang w:eastAsia="ja-JP"/>
        </w:rPr>
        <w:t>.</w:t>
      </w:r>
    </w:p>
    <w:p w14:paraId="51B3CD52" w14:textId="3C9247F9" w:rsidR="008B53D1" w:rsidRPr="00EA46B6" w:rsidRDefault="008B53D1" w:rsidP="00FC5466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 w:rsidRPr="00EA46B6">
        <w:rPr>
          <w:rFonts w:eastAsia="SimSun" w:cs="Arial"/>
          <w:lang w:eastAsia="zh-CN"/>
        </w:rPr>
        <w:t>Conclusion</w:t>
      </w:r>
    </w:p>
    <w:p w14:paraId="75A4DFF4" w14:textId="47BBE4DD" w:rsidR="002B21FF" w:rsidRDefault="002B21FF" w:rsidP="00134740">
      <w:pPr>
        <w:rPr>
          <w:rFonts w:eastAsiaTheme="minorEastAsia"/>
          <w:bCs/>
          <w:sz w:val="22"/>
          <w:szCs w:val="22"/>
          <w:lang w:eastAsia="ja-JP"/>
        </w:rPr>
      </w:pPr>
      <w:r w:rsidRPr="002B21FF">
        <w:rPr>
          <w:rFonts w:eastAsiaTheme="minorEastAsia"/>
          <w:bCs/>
          <w:sz w:val="22"/>
          <w:szCs w:val="22"/>
          <w:lang w:eastAsia="ja-JP"/>
        </w:rPr>
        <w:t xml:space="preserve">In this document we </w:t>
      </w:r>
      <w:r w:rsidR="00F7427A">
        <w:rPr>
          <w:rFonts w:eastAsiaTheme="minorEastAsia"/>
          <w:bCs/>
          <w:sz w:val="22"/>
          <w:szCs w:val="22"/>
          <w:lang w:eastAsia="ja-JP"/>
        </w:rPr>
        <w:t xml:space="preserve">looked at </w:t>
      </w:r>
      <w:r w:rsidRPr="002B21FF">
        <w:rPr>
          <w:rFonts w:eastAsiaTheme="minorEastAsia"/>
          <w:bCs/>
          <w:sz w:val="22"/>
          <w:szCs w:val="22"/>
          <w:lang w:eastAsia="ja-JP"/>
        </w:rPr>
        <w:t xml:space="preserve">the signalling overhead reduction gain of the new </w:t>
      </w:r>
      <w:r w:rsidR="00B324C5">
        <w:rPr>
          <w:rFonts w:eastAsiaTheme="minorEastAsia"/>
          <w:bCs/>
          <w:sz w:val="22"/>
          <w:szCs w:val="22"/>
          <w:lang w:eastAsia="ja-JP"/>
        </w:rPr>
        <w:t xml:space="preserve">UE capability </w:t>
      </w:r>
      <w:r w:rsidRPr="002B21FF">
        <w:rPr>
          <w:rFonts w:eastAsiaTheme="minorEastAsia"/>
          <w:bCs/>
          <w:sz w:val="22"/>
          <w:szCs w:val="22"/>
          <w:lang w:eastAsia="ja-JP"/>
        </w:rPr>
        <w:t>signalling mechanism</w:t>
      </w:r>
      <w:r w:rsidR="00F7427A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F14182">
        <w:rPr>
          <w:rFonts w:eastAsiaTheme="minorEastAsia"/>
          <w:bCs/>
          <w:sz w:val="22"/>
          <w:szCs w:val="22"/>
          <w:lang w:eastAsia="ja-JP"/>
        </w:rPr>
        <w:t xml:space="preserve">described </w:t>
      </w:r>
      <w:r w:rsidR="00B324C5">
        <w:rPr>
          <w:rFonts w:eastAsiaTheme="minorEastAsia"/>
          <w:bCs/>
          <w:sz w:val="22"/>
          <w:szCs w:val="22"/>
          <w:lang w:eastAsia="ja-JP"/>
        </w:rPr>
        <w:t xml:space="preserve">in RAN4 </w:t>
      </w:r>
      <w:r w:rsidR="00DB4B8D">
        <w:rPr>
          <w:rFonts w:eastAsiaTheme="minorEastAsia"/>
          <w:bCs/>
          <w:sz w:val="22"/>
          <w:szCs w:val="22"/>
          <w:lang w:eastAsia="ja-JP"/>
        </w:rPr>
        <w:t>LS [1].</w:t>
      </w:r>
      <w:r w:rsidR="009A5E71">
        <w:rPr>
          <w:rFonts w:eastAsiaTheme="minorEastAsia"/>
          <w:bCs/>
          <w:sz w:val="22"/>
          <w:szCs w:val="22"/>
          <w:lang w:eastAsia="ja-JP"/>
        </w:rPr>
        <w:t xml:space="preserve"> Based on the analysis, it is proposed to introduce the new </w:t>
      </w:r>
      <w:r w:rsidR="009C1AA0">
        <w:rPr>
          <w:rFonts w:eastAsiaTheme="minorEastAsia"/>
          <w:bCs/>
          <w:sz w:val="22"/>
          <w:szCs w:val="22"/>
          <w:lang w:eastAsia="ja-JP"/>
        </w:rPr>
        <w:t>UE capability signalling for “maximum aggregated bandwidth”</w:t>
      </w:r>
      <w:r w:rsidR="00526415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7F4C16">
        <w:rPr>
          <w:rFonts w:eastAsiaTheme="minorEastAsia"/>
          <w:bCs/>
          <w:sz w:val="22"/>
          <w:szCs w:val="22"/>
          <w:lang w:eastAsia="ja-JP"/>
        </w:rPr>
        <w:t>applicable</w:t>
      </w:r>
      <w:r w:rsidR="0036233A">
        <w:rPr>
          <w:rFonts w:eastAsiaTheme="minorEastAsia"/>
          <w:bCs/>
          <w:sz w:val="22"/>
          <w:szCs w:val="22"/>
          <w:lang w:eastAsia="ja-JP"/>
        </w:rPr>
        <w:t xml:space="preserve"> to</w:t>
      </w:r>
      <w:r w:rsidR="00526415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7F4C16">
        <w:rPr>
          <w:rFonts w:eastAsiaTheme="minorEastAsia"/>
          <w:bCs/>
          <w:sz w:val="22"/>
          <w:szCs w:val="22"/>
          <w:lang w:eastAsia="ja-JP"/>
        </w:rPr>
        <w:t xml:space="preserve">the new bandwidth classes of </w:t>
      </w:r>
      <w:r w:rsidR="00526415">
        <w:rPr>
          <w:rFonts w:eastAsiaTheme="minorEastAsia"/>
          <w:bCs/>
          <w:sz w:val="22"/>
          <w:szCs w:val="22"/>
          <w:lang w:eastAsia="ja-JP"/>
        </w:rPr>
        <w:t>FBG5.</w:t>
      </w:r>
    </w:p>
    <w:p w14:paraId="5BA24000" w14:textId="72F71198" w:rsidR="00526415" w:rsidRDefault="00EF117F" w:rsidP="0036233A">
      <w:pPr>
        <w:ind w:left="1111" w:hangingChars="515" w:hanging="1111"/>
        <w:rPr>
          <w:rFonts w:eastAsiaTheme="minorEastAsia"/>
          <w:bCs/>
          <w:sz w:val="22"/>
          <w:szCs w:val="22"/>
          <w:lang w:eastAsia="ja-JP"/>
        </w:rPr>
      </w:pPr>
      <w:r w:rsidRPr="00E443D8">
        <w:rPr>
          <w:rFonts w:eastAsiaTheme="minorEastAsia" w:hint="eastAsia"/>
          <w:b/>
          <w:bCs/>
          <w:sz w:val="22"/>
          <w:szCs w:val="22"/>
          <w:lang w:eastAsia="ja-JP"/>
        </w:rPr>
        <w:t>P</w:t>
      </w:r>
      <w:r w:rsidRPr="00E443D8">
        <w:rPr>
          <w:rFonts w:eastAsiaTheme="minorEastAsia"/>
          <w:b/>
          <w:bCs/>
          <w:sz w:val="22"/>
          <w:szCs w:val="22"/>
          <w:lang w:eastAsia="ja-JP"/>
        </w:rPr>
        <w:t>roposal:</w:t>
      </w:r>
      <w:r w:rsidRPr="00E443D8">
        <w:rPr>
          <w:rFonts w:eastAsiaTheme="minorEastAsia"/>
          <w:b/>
          <w:bCs/>
          <w:sz w:val="22"/>
          <w:szCs w:val="22"/>
          <w:lang w:eastAsia="ja-JP"/>
        </w:rPr>
        <w:tab/>
      </w:r>
      <w:r w:rsidR="00526415">
        <w:rPr>
          <w:rFonts w:eastAsiaTheme="minorEastAsia"/>
          <w:bCs/>
          <w:sz w:val="22"/>
          <w:szCs w:val="22"/>
          <w:lang w:eastAsia="ja-JP"/>
        </w:rPr>
        <w:t xml:space="preserve">Introduce the new UE capability signalling for “maximum aggregated bandwidth” </w:t>
      </w:r>
      <w:r w:rsidR="0036233A">
        <w:rPr>
          <w:rFonts w:eastAsiaTheme="minorEastAsia"/>
          <w:bCs/>
          <w:sz w:val="22"/>
          <w:szCs w:val="22"/>
          <w:lang w:eastAsia="ja-JP"/>
        </w:rPr>
        <w:t>applicable to the new bandwidth classes of FBG5.</w:t>
      </w:r>
    </w:p>
    <w:p w14:paraId="28427E29" w14:textId="7A7E273F" w:rsidR="00BA74C3" w:rsidRDefault="00B96105" w:rsidP="00526415">
      <w:pPr>
        <w:ind w:left="1276" w:hangingChars="580" w:hanging="1276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>CRs are submitted in [3] and [4].</w:t>
      </w:r>
    </w:p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6BA9E5AE" w14:textId="36FF68DD" w:rsidR="00E50019" w:rsidRDefault="00030120" w:rsidP="00E8457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E50019">
        <w:rPr>
          <w:sz w:val="22"/>
          <w:szCs w:val="22"/>
        </w:rPr>
        <w:t>R2-2209347</w:t>
      </w:r>
      <w:r w:rsidR="00E50019">
        <w:rPr>
          <w:sz w:val="22"/>
          <w:szCs w:val="22"/>
        </w:rPr>
        <w:tab/>
      </w:r>
      <w:r w:rsidR="00E50019">
        <w:rPr>
          <w:sz w:val="22"/>
          <w:szCs w:val="22"/>
        </w:rPr>
        <w:tab/>
      </w:r>
      <w:r w:rsidR="00DD7EE1" w:rsidRPr="00DD7EE1">
        <w:rPr>
          <w:sz w:val="22"/>
          <w:szCs w:val="22"/>
        </w:rPr>
        <w:t>LS on new contiguous BW classes for legacy networks</w:t>
      </w:r>
      <w:r w:rsidR="00DD7EE1">
        <w:rPr>
          <w:sz w:val="22"/>
          <w:szCs w:val="22"/>
        </w:rPr>
        <w:t xml:space="preserve"> (</w:t>
      </w:r>
      <w:r w:rsidR="0063461E" w:rsidRPr="0063461E">
        <w:rPr>
          <w:sz w:val="22"/>
          <w:szCs w:val="22"/>
        </w:rPr>
        <w:t>R4-2215160</w:t>
      </w:r>
      <w:r w:rsidR="00DD7EE1">
        <w:rPr>
          <w:sz w:val="22"/>
          <w:szCs w:val="22"/>
        </w:rPr>
        <w:t>)</w:t>
      </w:r>
      <w:r w:rsidR="00DD7EE1">
        <w:rPr>
          <w:sz w:val="22"/>
          <w:szCs w:val="22"/>
        </w:rPr>
        <w:tab/>
      </w:r>
      <w:r w:rsidR="00DD7EE1">
        <w:rPr>
          <w:sz w:val="22"/>
          <w:szCs w:val="22"/>
        </w:rPr>
        <w:tab/>
        <w:t>RAN4</w:t>
      </w:r>
    </w:p>
    <w:p w14:paraId="481208BB" w14:textId="00FB1731" w:rsidR="00D06130" w:rsidRDefault="00E50019" w:rsidP="00E8457E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[2]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="009B484B" w:rsidRPr="009B484B">
        <w:rPr>
          <w:rFonts w:eastAsiaTheme="minorEastAsia"/>
          <w:sz w:val="22"/>
          <w:szCs w:val="22"/>
          <w:lang w:eastAsia="ja-JP"/>
        </w:rPr>
        <w:t>R2-22</w:t>
      </w:r>
      <w:r w:rsidR="002E4AE6" w:rsidRPr="002E4AE6">
        <w:rPr>
          <w:rFonts w:eastAsiaTheme="minorEastAsia"/>
          <w:sz w:val="22"/>
          <w:szCs w:val="22"/>
          <w:lang w:eastAsia="ja-JP"/>
        </w:rPr>
        <w:t>12123</w:t>
      </w:r>
      <w:r w:rsidR="000645BB">
        <w:rPr>
          <w:rFonts w:eastAsiaTheme="minorEastAsia"/>
          <w:sz w:val="22"/>
          <w:szCs w:val="22"/>
          <w:lang w:eastAsia="ja-JP"/>
        </w:rPr>
        <w:tab/>
      </w:r>
      <w:r w:rsidR="000645BB">
        <w:rPr>
          <w:rFonts w:eastAsiaTheme="minorEastAsia"/>
          <w:sz w:val="22"/>
          <w:szCs w:val="22"/>
          <w:lang w:eastAsia="ja-JP"/>
        </w:rPr>
        <w:tab/>
      </w:r>
      <w:r w:rsidR="00AD5BC4" w:rsidRPr="00AD5BC4">
        <w:rPr>
          <w:rFonts w:eastAsiaTheme="minorEastAsia"/>
          <w:sz w:val="22"/>
          <w:szCs w:val="22"/>
          <w:lang w:eastAsia="ja-JP"/>
        </w:rPr>
        <w:t>UE capability signalling for fallback band combinations and fallback bandwidth classes</w:t>
      </w:r>
      <w:r w:rsidR="00AD5BC4">
        <w:rPr>
          <w:rFonts w:eastAsiaTheme="minorEastAsia"/>
          <w:sz w:val="22"/>
          <w:szCs w:val="22"/>
          <w:lang w:eastAsia="ja-JP"/>
        </w:rPr>
        <w:tab/>
      </w:r>
      <w:r w:rsidR="00AD5BC4">
        <w:rPr>
          <w:rFonts w:eastAsiaTheme="minorEastAsia"/>
          <w:sz w:val="22"/>
          <w:szCs w:val="22"/>
          <w:lang w:eastAsia="ja-JP"/>
        </w:rPr>
        <w:tab/>
        <w:t>Qualcomm Incorporated</w:t>
      </w:r>
    </w:p>
    <w:p w14:paraId="5B70C832" w14:textId="394771C6" w:rsidR="00CF7F43" w:rsidRDefault="00CF7F43" w:rsidP="00E8457E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3]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Pr="009B484B">
        <w:rPr>
          <w:rFonts w:eastAsiaTheme="minorEastAsia"/>
          <w:sz w:val="22"/>
          <w:szCs w:val="22"/>
          <w:lang w:eastAsia="ja-JP"/>
        </w:rPr>
        <w:t>R2-22</w:t>
      </w:r>
      <w:r w:rsidR="002E4AE6" w:rsidRPr="002E4AE6">
        <w:rPr>
          <w:rFonts w:eastAsiaTheme="minorEastAsia"/>
          <w:sz w:val="22"/>
          <w:szCs w:val="22"/>
          <w:lang w:eastAsia="ja-JP"/>
        </w:rPr>
        <w:t>1212</w:t>
      </w:r>
      <w:r w:rsidR="002E4AE6">
        <w:rPr>
          <w:rFonts w:eastAsiaTheme="minorEastAsia"/>
          <w:sz w:val="22"/>
          <w:szCs w:val="22"/>
          <w:lang w:eastAsia="ja-JP"/>
        </w:rPr>
        <w:t>5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  <w:t xml:space="preserve">CR to </w:t>
      </w:r>
      <w:r w:rsidR="007B2767">
        <w:rPr>
          <w:rFonts w:eastAsiaTheme="minorEastAsia"/>
          <w:sz w:val="22"/>
          <w:szCs w:val="22"/>
          <w:lang w:eastAsia="ja-JP"/>
        </w:rPr>
        <w:t xml:space="preserve">38.331 on </w:t>
      </w:r>
      <w:r w:rsidR="007B2767" w:rsidRPr="007B2767">
        <w:rPr>
          <w:rFonts w:eastAsiaTheme="minorEastAsia"/>
          <w:sz w:val="22"/>
          <w:szCs w:val="22"/>
          <w:lang w:eastAsia="ja-JP"/>
        </w:rPr>
        <w:t>Introduction of maximum aggregated BW for FBG5</w:t>
      </w:r>
      <w:r w:rsidR="007B2767">
        <w:rPr>
          <w:rFonts w:eastAsiaTheme="minorEastAsia"/>
          <w:sz w:val="22"/>
          <w:szCs w:val="22"/>
          <w:lang w:eastAsia="ja-JP"/>
        </w:rPr>
        <w:tab/>
      </w:r>
      <w:r w:rsidR="007B2767">
        <w:rPr>
          <w:rFonts w:eastAsiaTheme="minorEastAsia"/>
          <w:sz w:val="22"/>
          <w:szCs w:val="22"/>
          <w:lang w:eastAsia="ja-JP"/>
        </w:rPr>
        <w:tab/>
        <w:t>Qualcomm Inc</w:t>
      </w:r>
      <w:r w:rsidR="0033770D">
        <w:rPr>
          <w:rFonts w:eastAsiaTheme="minorEastAsia"/>
          <w:sz w:val="22"/>
          <w:szCs w:val="22"/>
          <w:lang w:eastAsia="ja-JP"/>
        </w:rPr>
        <w:t>orporated</w:t>
      </w:r>
    </w:p>
    <w:p w14:paraId="7B1E921B" w14:textId="72CE7FB6" w:rsidR="00CF7F43" w:rsidRPr="00AD7A2E" w:rsidRDefault="00CF7F43" w:rsidP="00E8457E">
      <w:pPr>
        <w:rPr>
          <w:rFonts w:eastAsiaTheme="minorEastAsia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4]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="0033770D" w:rsidRPr="009B484B">
        <w:rPr>
          <w:rFonts w:eastAsiaTheme="minorEastAsia"/>
          <w:sz w:val="22"/>
          <w:szCs w:val="22"/>
          <w:lang w:eastAsia="ja-JP"/>
        </w:rPr>
        <w:t>R2-221</w:t>
      </w:r>
      <w:r w:rsidR="002E4AE6">
        <w:rPr>
          <w:rFonts w:eastAsiaTheme="minorEastAsia"/>
          <w:sz w:val="22"/>
          <w:szCs w:val="22"/>
          <w:lang w:eastAsia="ja-JP"/>
        </w:rPr>
        <w:t>2126</w:t>
      </w:r>
      <w:r w:rsidR="0033770D">
        <w:rPr>
          <w:rFonts w:eastAsiaTheme="minorEastAsia"/>
          <w:sz w:val="22"/>
          <w:szCs w:val="22"/>
          <w:lang w:eastAsia="ja-JP"/>
        </w:rPr>
        <w:tab/>
      </w:r>
      <w:r w:rsidR="0033770D">
        <w:rPr>
          <w:rFonts w:eastAsiaTheme="minorEastAsia"/>
          <w:sz w:val="22"/>
          <w:szCs w:val="22"/>
          <w:lang w:eastAsia="ja-JP"/>
        </w:rPr>
        <w:tab/>
        <w:t xml:space="preserve">CR to 38.306 on </w:t>
      </w:r>
      <w:r w:rsidR="0033770D" w:rsidRPr="007B2767">
        <w:rPr>
          <w:rFonts w:eastAsiaTheme="minorEastAsia"/>
          <w:sz w:val="22"/>
          <w:szCs w:val="22"/>
          <w:lang w:eastAsia="ja-JP"/>
        </w:rPr>
        <w:t>Introduction of maximum aggregated BW for FBG5</w:t>
      </w:r>
      <w:r w:rsidR="0033770D">
        <w:rPr>
          <w:rFonts w:eastAsiaTheme="minorEastAsia"/>
          <w:sz w:val="22"/>
          <w:szCs w:val="22"/>
          <w:lang w:eastAsia="ja-JP"/>
        </w:rPr>
        <w:tab/>
      </w:r>
      <w:r w:rsidR="0033770D">
        <w:rPr>
          <w:rFonts w:eastAsiaTheme="minorEastAsia"/>
          <w:sz w:val="22"/>
          <w:szCs w:val="22"/>
          <w:lang w:eastAsia="ja-JP"/>
        </w:rPr>
        <w:tab/>
        <w:t>Qualcomm Incorporated</w:t>
      </w:r>
    </w:p>
    <w:sectPr w:rsidR="00CF7F43" w:rsidRPr="00AD7A2E" w:rsidSect="00E8457E">
      <w:footerReference w:type="default" r:id="rId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9F87C" w14:textId="77777777" w:rsidR="000C3D1F" w:rsidRDefault="000C3D1F">
      <w:r>
        <w:separator/>
      </w:r>
    </w:p>
  </w:endnote>
  <w:endnote w:type="continuationSeparator" w:id="0">
    <w:p w14:paraId="743078FF" w14:textId="77777777" w:rsidR="000C3D1F" w:rsidRDefault="000C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HGｺﾞｼｯｸE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C812D" w14:textId="77777777" w:rsidR="000C3D1F" w:rsidRDefault="000C3D1F">
      <w:r>
        <w:separator/>
      </w:r>
    </w:p>
  </w:footnote>
  <w:footnote w:type="continuationSeparator" w:id="0">
    <w:p w14:paraId="169C3542" w14:textId="77777777" w:rsidR="000C3D1F" w:rsidRDefault="000C3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pStyle w:val="4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pStyle w:val="Agreemen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pStyle w:val="Referenc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1EA4DB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DCAFDE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82562E"/>
    <w:multiLevelType w:val="hybridMultilevel"/>
    <w:tmpl w:val="AE7677D4"/>
    <w:lvl w:ilvl="0" w:tplc="62C0C1E2">
      <w:numFmt w:val="bullet"/>
      <w:lvlText w:val="-"/>
      <w:lvlJc w:val="left"/>
      <w:pPr>
        <w:ind w:left="360" w:hanging="360"/>
      </w:pPr>
      <w:rPr>
        <w:rFonts w:ascii="Times New Roman" w:eastAsia="游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E4F2892"/>
    <w:multiLevelType w:val="hybridMultilevel"/>
    <w:tmpl w:val="FEEE9222"/>
    <w:lvl w:ilvl="0" w:tplc="E9842EF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49254D5"/>
    <w:multiLevelType w:val="hybridMultilevel"/>
    <w:tmpl w:val="1244FCE8"/>
    <w:lvl w:ilvl="0" w:tplc="A566AC7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9E09C0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2C64BB"/>
    <w:multiLevelType w:val="hybridMultilevel"/>
    <w:tmpl w:val="E340CB2E"/>
    <w:lvl w:ilvl="0" w:tplc="ADC6006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7F301A"/>
    <w:multiLevelType w:val="multilevel"/>
    <w:tmpl w:val="297F301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A0121F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63E158C"/>
    <w:multiLevelType w:val="hybridMultilevel"/>
    <w:tmpl w:val="03A662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8F767B"/>
    <w:multiLevelType w:val="hybridMultilevel"/>
    <w:tmpl w:val="18D878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singleLevel"/>
    <w:tmpl w:val="EEC575C6"/>
    <w:lvl w:ilvl="0">
      <w:start w:val="1"/>
      <w:numFmt w:val="decimal"/>
      <w:pStyle w:val="a"/>
      <w:lvlText w:val="%1&gt;"/>
      <w:lvlJc w:val="left"/>
    </w:lvl>
  </w:abstractNum>
  <w:abstractNum w:abstractNumId="23" w15:restartNumberingAfterBreak="0">
    <w:nsid w:val="484A75E8"/>
    <w:multiLevelType w:val="hybridMultilevel"/>
    <w:tmpl w:val="B922C238"/>
    <w:lvl w:ilvl="0" w:tplc="6B506F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76CE9"/>
    <w:multiLevelType w:val="hybridMultilevel"/>
    <w:tmpl w:val="CF8A98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0D5118"/>
    <w:multiLevelType w:val="multilevel"/>
    <w:tmpl w:val="BC8E30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A0962F5"/>
    <w:multiLevelType w:val="hybridMultilevel"/>
    <w:tmpl w:val="E1BEB24A"/>
    <w:lvl w:ilvl="0" w:tplc="97840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5C1D2118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pStyle w:val="CharChar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7D1D7F"/>
    <w:multiLevelType w:val="hybridMultilevel"/>
    <w:tmpl w:val="92D2034A"/>
    <w:lvl w:ilvl="0" w:tplc="0F2EDBE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96259"/>
    <w:multiLevelType w:val="hybridMultilevel"/>
    <w:tmpl w:val="F54020D0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12022051">
    <w:abstractNumId w:val="0"/>
  </w:num>
  <w:num w:numId="2" w16cid:durableId="679307955">
    <w:abstractNumId w:val="22"/>
  </w:num>
  <w:num w:numId="3" w16cid:durableId="1593857717">
    <w:abstractNumId w:val="30"/>
  </w:num>
  <w:num w:numId="4" w16cid:durableId="1003629025">
    <w:abstractNumId w:val="27"/>
  </w:num>
  <w:num w:numId="5" w16cid:durableId="18065108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70715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6939252">
    <w:abstractNumId w:val="6"/>
  </w:num>
  <w:num w:numId="8" w16cid:durableId="779371436">
    <w:abstractNumId w:val="5"/>
  </w:num>
  <w:num w:numId="9" w16cid:durableId="1058818091">
    <w:abstractNumId w:val="4"/>
  </w:num>
  <w:num w:numId="10" w16cid:durableId="1443308058">
    <w:abstractNumId w:val="14"/>
  </w:num>
  <w:num w:numId="11" w16cid:durableId="1508251161">
    <w:abstractNumId w:val="3"/>
  </w:num>
  <w:num w:numId="12" w16cid:durableId="224727962">
    <w:abstractNumId w:val="2"/>
  </w:num>
  <w:num w:numId="13" w16cid:durableId="891966057">
    <w:abstractNumId w:val="1"/>
  </w:num>
  <w:num w:numId="14" w16cid:durableId="1569875165">
    <w:abstractNumId w:val="32"/>
  </w:num>
  <w:num w:numId="15" w16cid:durableId="1377580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660966">
    <w:abstractNumId w:val="8"/>
  </w:num>
  <w:num w:numId="17" w16cid:durableId="1354530086">
    <w:abstractNumId w:val="33"/>
  </w:num>
  <w:num w:numId="18" w16cid:durableId="1563635299">
    <w:abstractNumId w:val="9"/>
  </w:num>
  <w:num w:numId="19" w16cid:durableId="817917928">
    <w:abstractNumId w:val="35"/>
  </w:num>
  <w:num w:numId="20" w16cid:durableId="456266191">
    <w:abstractNumId w:val="15"/>
  </w:num>
  <w:num w:numId="21" w16cid:durableId="550075331">
    <w:abstractNumId w:val="7"/>
  </w:num>
  <w:num w:numId="22" w16cid:durableId="1742483574">
    <w:abstractNumId w:val="34"/>
  </w:num>
  <w:num w:numId="23" w16cid:durableId="1172379859">
    <w:abstractNumId w:val="19"/>
  </w:num>
  <w:num w:numId="24" w16cid:durableId="1443576941">
    <w:abstractNumId w:val="24"/>
  </w:num>
  <w:num w:numId="25" w16cid:durableId="1478300783">
    <w:abstractNumId w:val="13"/>
  </w:num>
  <w:num w:numId="26" w16cid:durableId="1665469937">
    <w:abstractNumId w:val="29"/>
  </w:num>
  <w:num w:numId="27" w16cid:durableId="2022008136">
    <w:abstractNumId w:val="26"/>
  </w:num>
  <w:num w:numId="28" w16cid:durableId="1906522963">
    <w:abstractNumId w:val="18"/>
  </w:num>
  <w:num w:numId="29" w16cid:durableId="808598063">
    <w:abstractNumId w:val="28"/>
  </w:num>
  <w:num w:numId="30" w16cid:durableId="849298528">
    <w:abstractNumId w:val="25"/>
  </w:num>
  <w:num w:numId="31" w16cid:durableId="1161972195">
    <w:abstractNumId w:val="16"/>
  </w:num>
  <w:num w:numId="32" w16cid:durableId="1871382329">
    <w:abstractNumId w:val="21"/>
  </w:num>
  <w:num w:numId="33" w16cid:durableId="1899854263">
    <w:abstractNumId w:val="36"/>
  </w:num>
  <w:num w:numId="34" w16cid:durableId="1038554284">
    <w:abstractNumId w:val="23"/>
  </w:num>
  <w:num w:numId="35" w16cid:durableId="2490479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20212956">
    <w:abstractNumId w:val="11"/>
  </w:num>
  <w:num w:numId="37" w16cid:durableId="1626034103">
    <w:abstractNumId w:val="12"/>
  </w:num>
  <w:num w:numId="38" w16cid:durableId="608515527">
    <w:abstractNumId w:val="37"/>
  </w:num>
  <w:num w:numId="39" w16cid:durableId="2052916403">
    <w:abstractNumId w:val="31"/>
  </w:num>
  <w:num w:numId="40" w16cid:durableId="1260143325">
    <w:abstractNumId w:val="17"/>
  </w:num>
  <w:num w:numId="41" w16cid:durableId="204636767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52C7"/>
    <w:rsid w:val="0000613E"/>
    <w:rsid w:val="000061F2"/>
    <w:rsid w:val="000068C4"/>
    <w:rsid w:val="00006AA0"/>
    <w:rsid w:val="00006DBF"/>
    <w:rsid w:val="000073D0"/>
    <w:rsid w:val="00007B64"/>
    <w:rsid w:val="00010EE6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CAD"/>
    <w:rsid w:val="00023E5C"/>
    <w:rsid w:val="00024037"/>
    <w:rsid w:val="000244BD"/>
    <w:rsid w:val="000246EA"/>
    <w:rsid w:val="000248CC"/>
    <w:rsid w:val="00025434"/>
    <w:rsid w:val="0002580A"/>
    <w:rsid w:val="0002699E"/>
    <w:rsid w:val="0002747B"/>
    <w:rsid w:val="000274A8"/>
    <w:rsid w:val="000274B7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3C0F"/>
    <w:rsid w:val="0003419C"/>
    <w:rsid w:val="000346B7"/>
    <w:rsid w:val="000357E9"/>
    <w:rsid w:val="00035A88"/>
    <w:rsid w:val="00035D56"/>
    <w:rsid w:val="0003605A"/>
    <w:rsid w:val="00036710"/>
    <w:rsid w:val="00036C78"/>
    <w:rsid w:val="0003773A"/>
    <w:rsid w:val="00037B33"/>
    <w:rsid w:val="00040222"/>
    <w:rsid w:val="000402A6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8AC"/>
    <w:rsid w:val="00043BC5"/>
    <w:rsid w:val="00043C82"/>
    <w:rsid w:val="00043F79"/>
    <w:rsid w:val="000442D9"/>
    <w:rsid w:val="00044562"/>
    <w:rsid w:val="00044BAA"/>
    <w:rsid w:val="0004500C"/>
    <w:rsid w:val="000460B7"/>
    <w:rsid w:val="000468A5"/>
    <w:rsid w:val="00046B90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3774"/>
    <w:rsid w:val="00053D1C"/>
    <w:rsid w:val="000545DD"/>
    <w:rsid w:val="0005476A"/>
    <w:rsid w:val="00054CEB"/>
    <w:rsid w:val="00055209"/>
    <w:rsid w:val="0005627F"/>
    <w:rsid w:val="000573D2"/>
    <w:rsid w:val="000575C3"/>
    <w:rsid w:val="00057F83"/>
    <w:rsid w:val="00060308"/>
    <w:rsid w:val="00061E8D"/>
    <w:rsid w:val="000622D3"/>
    <w:rsid w:val="00062A3B"/>
    <w:rsid w:val="00062E56"/>
    <w:rsid w:val="00064173"/>
    <w:rsid w:val="000645BB"/>
    <w:rsid w:val="00064EA8"/>
    <w:rsid w:val="000655EF"/>
    <w:rsid w:val="000658BB"/>
    <w:rsid w:val="00066553"/>
    <w:rsid w:val="000674FB"/>
    <w:rsid w:val="000703C3"/>
    <w:rsid w:val="000708AB"/>
    <w:rsid w:val="000709F7"/>
    <w:rsid w:val="00070CDD"/>
    <w:rsid w:val="00070E87"/>
    <w:rsid w:val="00070F2C"/>
    <w:rsid w:val="000712EB"/>
    <w:rsid w:val="00071653"/>
    <w:rsid w:val="00071DB6"/>
    <w:rsid w:val="00072BA8"/>
    <w:rsid w:val="00072EDF"/>
    <w:rsid w:val="000737A3"/>
    <w:rsid w:val="000737BB"/>
    <w:rsid w:val="00073BFC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22C"/>
    <w:rsid w:val="0008143B"/>
    <w:rsid w:val="00081727"/>
    <w:rsid w:val="00081C37"/>
    <w:rsid w:val="0008200D"/>
    <w:rsid w:val="00082E28"/>
    <w:rsid w:val="00083024"/>
    <w:rsid w:val="000832CF"/>
    <w:rsid w:val="00083842"/>
    <w:rsid w:val="00083F98"/>
    <w:rsid w:val="000843D9"/>
    <w:rsid w:val="00084F0C"/>
    <w:rsid w:val="0008542A"/>
    <w:rsid w:val="00085DF3"/>
    <w:rsid w:val="00086B96"/>
    <w:rsid w:val="00090556"/>
    <w:rsid w:val="000907F9"/>
    <w:rsid w:val="000908DE"/>
    <w:rsid w:val="00090DCB"/>
    <w:rsid w:val="00091874"/>
    <w:rsid w:val="00091FDB"/>
    <w:rsid w:val="00092EB7"/>
    <w:rsid w:val="00093A26"/>
    <w:rsid w:val="00093CCB"/>
    <w:rsid w:val="00093E22"/>
    <w:rsid w:val="00094829"/>
    <w:rsid w:val="00094A38"/>
    <w:rsid w:val="000975F5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4E56"/>
    <w:rsid w:val="000A5163"/>
    <w:rsid w:val="000A5C61"/>
    <w:rsid w:val="000A5E2F"/>
    <w:rsid w:val="000A689E"/>
    <w:rsid w:val="000A6AA2"/>
    <w:rsid w:val="000A6CBD"/>
    <w:rsid w:val="000A7B17"/>
    <w:rsid w:val="000A7B6C"/>
    <w:rsid w:val="000B0426"/>
    <w:rsid w:val="000B0E88"/>
    <w:rsid w:val="000B1185"/>
    <w:rsid w:val="000B13E4"/>
    <w:rsid w:val="000B1B85"/>
    <w:rsid w:val="000B1EFF"/>
    <w:rsid w:val="000B28EC"/>
    <w:rsid w:val="000B30F1"/>
    <w:rsid w:val="000B43AA"/>
    <w:rsid w:val="000B48A6"/>
    <w:rsid w:val="000B4B4A"/>
    <w:rsid w:val="000B532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3D1F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98B"/>
    <w:rsid w:val="000D1A60"/>
    <w:rsid w:val="000D207F"/>
    <w:rsid w:val="000D2D17"/>
    <w:rsid w:val="000D3071"/>
    <w:rsid w:val="000D3A03"/>
    <w:rsid w:val="000D3B23"/>
    <w:rsid w:val="000D468C"/>
    <w:rsid w:val="000D4BE6"/>
    <w:rsid w:val="000D6549"/>
    <w:rsid w:val="000D6D39"/>
    <w:rsid w:val="000D6ECD"/>
    <w:rsid w:val="000E0053"/>
    <w:rsid w:val="000E02F8"/>
    <w:rsid w:val="000E07AC"/>
    <w:rsid w:val="000E09B9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031"/>
    <w:rsid w:val="000F025B"/>
    <w:rsid w:val="000F05B4"/>
    <w:rsid w:val="000F0E1F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0F7E37"/>
    <w:rsid w:val="00100151"/>
    <w:rsid w:val="00100609"/>
    <w:rsid w:val="00100BFE"/>
    <w:rsid w:val="0010194B"/>
    <w:rsid w:val="00101C00"/>
    <w:rsid w:val="00101C0B"/>
    <w:rsid w:val="00101C82"/>
    <w:rsid w:val="00101D7C"/>
    <w:rsid w:val="00101DD1"/>
    <w:rsid w:val="001024B9"/>
    <w:rsid w:val="0010434F"/>
    <w:rsid w:val="001053B5"/>
    <w:rsid w:val="0010634F"/>
    <w:rsid w:val="001064D3"/>
    <w:rsid w:val="00106C28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58F0"/>
    <w:rsid w:val="00116BF0"/>
    <w:rsid w:val="001175FF"/>
    <w:rsid w:val="00117B42"/>
    <w:rsid w:val="00117E84"/>
    <w:rsid w:val="00117FF8"/>
    <w:rsid w:val="0012056B"/>
    <w:rsid w:val="00120EB2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014"/>
    <w:rsid w:val="00126539"/>
    <w:rsid w:val="00126BF7"/>
    <w:rsid w:val="00126C58"/>
    <w:rsid w:val="00127898"/>
    <w:rsid w:val="0013091C"/>
    <w:rsid w:val="00130C8A"/>
    <w:rsid w:val="00130DE2"/>
    <w:rsid w:val="001312D1"/>
    <w:rsid w:val="001313E3"/>
    <w:rsid w:val="0013156C"/>
    <w:rsid w:val="00131767"/>
    <w:rsid w:val="00131814"/>
    <w:rsid w:val="00131C65"/>
    <w:rsid w:val="00131EA5"/>
    <w:rsid w:val="00131EAE"/>
    <w:rsid w:val="0013204A"/>
    <w:rsid w:val="001320B9"/>
    <w:rsid w:val="001322C6"/>
    <w:rsid w:val="001324AB"/>
    <w:rsid w:val="00132625"/>
    <w:rsid w:val="00133781"/>
    <w:rsid w:val="001342C1"/>
    <w:rsid w:val="00134740"/>
    <w:rsid w:val="0013499B"/>
    <w:rsid w:val="00135B09"/>
    <w:rsid w:val="001369DC"/>
    <w:rsid w:val="00136C1F"/>
    <w:rsid w:val="00136E59"/>
    <w:rsid w:val="00137754"/>
    <w:rsid w:val="00140232"/>
    <w:rsid w:val="0014087A"/>
    <w:rsid w:val="00140A0D"/>
    <w:rsid w:val="00141333"/>
    <w:rsid w:val="00141DD6"/>
    <w:rsid w:val="0014201D"/>
    <w:rsid w:val="001427F3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2AB9"/>
    <w:rsid w:val="00152F42"/>
    <w:rsid w:val="00153715"/>
    <w:rsid w:val="00153D8D"/>
    <w:rsid w:val="001551A2"/>
    <w:rsid w:val="0015526C"/>
    <w:rsid w:val="00155873"/>
    <w:rsid w:val="0015591C"/>
    <w:rsid w:val="001559C3"/>
    <w:rsid w:val="00155A95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B93"/>
    <w:rsid w:val="00164E91"/>
    <w:rsid w:val="00164EC7"/>
    <w:rsid w:val="00164F4E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42F"/>
    <w:rsid w:val="00172E01"/>
    <w:rsid w:val="00172F76"/>
    <w:rsid w:val="0017315D"/>
    <w:rsid w:val="00173B64"/>
    <w:rsid w:val="00173ECA"/>
    <w:rsid w:val="0017427C"/>
    <w:rsid w:val="00174A4E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5A1B"/>
    <w:rsid w:val="001860A0"/>
    <w:rsid w:val="001862F8"/>
    <w:rsid w:val="00187257"/>
    <w:rsid w:val="00187D69"/>
    <w:rsid w:val="0019001E"/>
    <w:rsid w:val="00190272"/>
    <w:rsid w:val="00190FB9"/>
    <w:rsid w:val="0019104C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62A"/>
    <w:rsid w:val="001968A1"/>
    <w:rsid w:val="001977C8"/>
    <w:rsid w:val="001979C2"/>
    <w:rsid w:val="00197C7B"/>
    <w:rsid w:val="00197F1E"/>
    <w:rsid w:val="001A051D"/>
    <w:rsid w:val="001A1192"/>
    <w:rsid w:val="001A1A0C"/>
    <w:rsid w:val="001A1B88"/>
    <w:rsid w:val="001A1F92"/>
    <w:rsid w:val="001A22B9"/>
    <w:rsid w:val="001A2382"/>
    <w:rsid w:val="001A257E"/>
    <w:rsid w:val="001A34F0"/>
    <w:rsid w:val="001A38C1"/>
    <w:rsid w:val="001A3D37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78E"/>
    <w:rsid w:val="001B6AE1"/>
    <w:rsid w:val="001B6CDE"/>
    <w:rsid w:val="001B6FD5"/>
    <w:rsid w:val="001B7346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3DD6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714"/>
    <w:rsid w:val="001E0B57"/>
    <w:rsid w:val="001E0E99"/>
    <w:rsid w:val="001E1A4D"/>
    <w:rsid w:val="001E3038"/>
    <w:rsid w:val="001E3593"/>
    <w:rsid w:val="001E35AF"/>
    <w:rsid w:val="001E3784"/>
    <w:rsid w:val="001E41F3"/>
    <w:rsid w:val="001E429A"/>
    <w:rsid w:val="001E4AA3"/>
    <w:rsid w:val="001E50B9"/>
    <w:rsid w:val="001E50E2"/>
    <w:rsid w:val="001E6065"/>
    <w:rsid w:val="001E672F"/>
    <w:rsid w:val="001E7450"/>
    <w:rsid w:val="001E7D40"/>
    <w:rsid w:val="001F0201"/>
    <w:rsid w:val="001F0CA1"/>
    <w:rsid w:val="001F19A6"/>
    <w:rsid w:val="001F1E57"/>
    <w:rsid w:val="001F2538"/>
    <w:rsid w:val="001F2CFC"/>
    <w:rsid w:val="001F2F1D"/>
    <w:rsid w:val="001F3370"/>
    <w:rsid w:val="001F3482"/>
    <w:rsid w:val="001F394B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3E41"/>
    <w:rsid w:val="002042A1"/>
    <w:rsid w:val="002045CE"/>
    <w:rsid w:val="00204A43"/>
    <w:rsid w:val="00205809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9F"/>
    <w:rsid w:val="002219B7"/>
    <w:rsid w:val="00222130"/>
    <w:rsid w:val="002237C6"/>
    <w:rsid w:val="00223971"/>
    <w:rsid w:val="0022418F"/>
    <w:rsid w:val="002242E4"/>
    <w:rsid w:val="0022483D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6B4E"/>
    <w:rsid w:val="00226E76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16D"/>
    <w:rsid w:val="00247DEA"/>
    <w:rsid w:val="00247DFC"/>
    <w:rsid w:val="0025012F"/>
    <w:rsid w:val="0025022A"/>
    <w:rsid w:val="00250266"/>
    <w:rsid w:val="00250854"/>
    <w:rsid w:val="002512AB"/>
    <w:rsid w:val="002513A3"/>
    <w:rsid w:val="00252061"/>
    <w:rsid w:val="0025228F"/>
    <w:rsid w:val="00252712"/>
    <w:rsid w:val="00252E85"/>
    <w:rsid w:val="002530BE"/>
    <w:rsid w:val="00253289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67BF9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77CAD"/>
    <w:rsid w:val="0028062F"/>
    <w:rsid w:val="002807CC"/>
    <w:rsid w:val="002808AD"/>
    <w:rsid w:val="00280B1A"/>
    <w:rsid w:val="00280D7C"/>
    <w:rsid w:val="00280FEC"/>
    <w:rsid w:val="00281E9E"/>
    <w:rsid w:val="00281EB0"/>
    <w:rsid w:val="00282341"/>
    <w:rsid w:val="00282484"/>
    <w:rsid w:val="00282E7C"/>
    <w:rsid w:val="00283091"/>
    <w:rsid w:val="0028456D"/>
    <w:rsid w:val="00285749"/>
    <w:rsid w:val="00285B73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EC4"/>
    <w:rsid w:val="00293F3E"/>
    <w:rsid w:val="00294E49"/>
    <w:rsid w:val="002952E2"/>
    <w:rsid w:val="00295352"/>
    <w:rsid w:val="0029573B"/>
    <w:rsid w:val="002959FF"/>
    <w:rsid w:val="00295C05"/>
    <w:rsid w:val="00295D5C"/>
    <w:rsid w:val="00295D94"/>
    <w:rsid w:val="002962CA"/>
    <w:rsid w:val="002A07A2"/>
    <w:rsid w:val="002A17DD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21FF"/>
    <w:rsid w:val="002B2928"/>
    <w:rsid w:val="002B35CF"/>
    <w:rsid w:val="002B3607"/>
    <w:rsid w:val="002B3EE6"/>
    <w:rsid w:val="002B4A9F"/>
    <w:rsid w:val="002B565A"/>
    <w:rsid w:val="002B59FE"/>
    <w:rsid w:val="002B5E83"/>
    <w:rsid w:val="002B67C0"/>
    <w:rsid w:val="002B689A"/>
    <w:rsid w:val="002B69FC"/>
    <w:rsid w:val="002B7017"/>
    <w:rsid w:val="002B717E"/>
    <w:rsid w:val="002B7217"/>
    <w:rsid w:val="002B7766"/>
    <w:rsid w:val="002C0476"/>
    <w:rsid w:val="002C05AE"/>
    <w:rsid w:val="002C0977"/>
    <w:rsid w:val="002C22B5"/>
    <w:rsid w:val="002C2414"/>
    <w:rsid w:val="002C24E5"/>
    <w:rsid w:val="002C28CD"/>
    <w:rsid w:val="002C2C81"/>
    <w:rsid w:val="002C3479"/>
    <w:rsid w:val="002C35F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0CE6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79F"/>
    <w:rsid w:val="002E3CAD"/>
    <w:rsid w:val="002E3EF6"/>
    <w:rsid w:val="002E4216"/>
    <w:rsid w:val="002E438A"/>
    <w:rsid w:val="002E4AE6"/>
    <w:rsid w:val="002E4C5F"/>
    <w:rsid w:val="002E5A45"/>
    <w:rsid w:val="002E5C06"/>
    <w:rsid w:val="002E5E1A"/>
    <w:rsid w:val="002E6E47"/>
    <w:rsid w:val="002E70C9"/>
    <w:rsid w:val="002E74B9"/>
    <w:rsid w:val="002F03BC"/>
    <w:rsid w:val="002F1E63"/>
    <w:rsid w:val="002F1F95"/>
    <w:rsid w:val="002F3542"/>
    <w:rsid w:val="002F4309"/>
    <w:rsid w:val="002F4367"/>
    <w:rsid w:val="002F4F06"/>
    <w:rsid w:val="002F55B2"/>
    <w:rsid w:val="002F56DE"/>
    <w:rsid w:val="002F6B54"/>
    <w:rsid w:val="002F7A88"/>
    <w:rsid w:val="003001D0"/>
    <w:rsid w:val="00302459"/>
    <w:rsid w:val="003028B2"/>
    <w:rsid w:val="00302A0A"/>
    <w:rsid w:val="00303421"/>
    <w:rsid w:val="00303B20"/>
    <w:rsid w:val="00303DCF"/>
    <w:rsid w:val="003045A8"/>
    <w:rsid w:val="0030466B"/>
    <w:rsid w:val="003046ED"/>
    <w:rsid w:val="00304785"/>
    <w:rsid w:val="00304AB1"/>
    <w:rsid w:val="003055FF"/>
    <w:rsid w:val="00305706"/>
    <w:rsid w:val="0030570E"/>
    <w:rsid w:val="00305BD4"/>
    <w:rsid w:val="00305D5C"/>
    <w:rsid w:val="00305EE5"/>
    <w:rsid w:val="0030613F"/>
    <w:rsid w:val="0030696B"/>
    <w:rsid w:val="003079D9"/>
    <w:rsid w:val="00307BD7"/>
    <w:rsid w:val="00307D01"/>
    <w:rsid w:val="0031002D"/>
    <w:rsid w:val="00310A5C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6A89"/>
    <w:rsid w:val="00316D12"/>
    <w:rsid w:val="00316D4A"/>
    <w:rsid w:val="00317161"/>
    <w:rsid w:val="003173E6"/>
    <w:rsid w:val="003205DA"/>
    <w:rsid w:val="00320632"/>
    <w:rsid w:val="0032084C"/>
    <w:rsid w:val="00321005"/>
    <w:rsid w:val="0032143F"/>
    <w:rsid w:val="0032149E"/>
    <w:rsid w:val="00321599"/>
    <w:rsid w:val="0032202E"/>
    <w:rsid w:val="00322274"/>
    <w:rsid w:val="00322BF9"/>
    <w:rsid w:val="0032355E"/>
    <w:rsid w:val="00324E7A"/>
    <w:rsid w:val="0032570B"/>
    <w:rsid w:val="00325769"/>
    <w:rsid w:val="00325B85"/>
    <w:rsid w:val="00326166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7CF"/>
    <w:rsid w:val="00335FD4"/>
    <w:rsid w:val="00336386"/>
    <w:rsid w:val="00336837"/>
    <w:rsid w:val="00336954"/>
    <w:rsid w:val="003369BB"/>
    <w:rsid w:val="00336B99"/>
    <w:rsid w:val="0033706F"/>
    <w:rsid w:val="003371C6"/>
    <w:rsid w:val="0033770D"/>
    <w:rsid w:val="00337830"/>
    <w:rsid w:val="003406B4"/>
    <w:rsid w:val="00340908"/>
    <w:rsid w:val="00340FC5"/>
    <w:rsid w:val="003410F1"/>
    <w:rsid w:val="00341115"/>
    <w:rsid w:val="00341FD2"/>
    <w:rsid w:val="003421E3"/>
    <w:rsid w:val="00342A3B"/>
    <w:rsid w:val="00342DAE"/>
    <w:rsid w:val="00342E6E"/>
    <w:rsid w:val="003432BE"/>
    <w:rsid w:val="00343595"/>
    <w:rsid w:val="003436A3"/>
    <w:rsid w:val="003452B6"/>
    <w:rsid w:val="003458B4"/>
    <w:rsid w:val="003460E3"/>
    <w:rsid w:val="00346619"/>
    <w:rsid w:val="00346702"/>
    <w:rsid w:val="00346B6E"/>
    <w:rsid w:val="00347361"/>
    <w:rsid w:val="00350397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008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57BA5"/>
    <w:rsid w:val="00360667"/>
    <w:rsid w:val="00360897"/>
    <w:rsid w:val="00360B22"/>
    <w:rsid w:val="003616A4"/>
    <w:rsid w:val="00361D36"/>
    <w:rsid w:val="0036204C"/>
    <w:rsid w:val="003621A3"/>
    <w:rsid w:val="0036233A"/>
    <w:rsid w:val="003635C1"/>
    <w:rsid w:val="00363667"/>
    <w:rsid w:val="00363B13"/>
    <w:rsid w:val="00363B7A"/>
    <w:rsid w:val="00364332"/>
    <w:rsid w:val="003643D7"/>
    <w:rsid w:val="00364510"/>
    <w:rsid w:val="00364B9C"/>
    <w:rsid w:val="00366891"/>
    <w:rsid w:val="00366B84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77957"/>
    <w:rsid w:val="00377D1A"/>
    <w:rsid w:val="00380348"/>
    <w:rsid w:val="00380EBB"/>
    <w:rsid w:val="0038138E"/>
    <w:rsid w:val="003819DC"/>
    <w:rsid w:val="00381C0D"/>
    <w:rsid w:val="00381F6C"/>
    <w:rsid w:val="00382B41"/>
    <w:rsid w:val="0038320D"/>
    <w:rsid w:val="00383C5E"/>
    <w:rsid w:val="00384193"/>
    <w:rsid w:val="00384EED"/>
    <w:rsid w:val="00384FE9"/>
    <w:rsid w:val="003853DB"/>
    <w:rsid w:val="003862C3"/>
    <w:rsid w:val="00386A29"/>
    <w:rsid w:val="00386A4C"/>
    <w:rsid w:val="0038714A"/>
    <w:rsid w:val="00387985"/>
    <w:rsid w:val="00387EF5"/>
    <w:rsid w:val="003901C6"/>
    <w:rsid w:val="00390EDA"/>
    <w:rsid w:val="003911CA"/>
    <w:rsid w:val="003911DC"/>
    <w:rsid w:val="00391965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5932"/>
    <w:rsid w:val="00395AC3"/>
    <w:rsid w:val="0039604D"/>
    <w:rsid w:val="0039611D"/>
    <w:rsid w:val="00396450"/>
    <w:rsid w:val="0039653E"/>
    <w:rsid w:val="003975C7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9A7"/>
    <w:rsid w:val="003B05C1"/>
    <w:rsid w:val="003B153E"/>
    <w:rsid w:val="003B2161"/>
    <w:rsid w:val="003B283F"/>
    <w:rsid w:val="003B3117"/>
    <w:rsid w:val="003B421A"/>
    <w:rsid w:val="003B52BE"/>
    <w:rsid w:val="003B5800"/>
    <w:rsid w:val="003B59E3"/>
    <w:rsid w:val="003B5D1A"/>
    <w:rsid w:val="003B64A8"/>
    <w:rsid w:val="003B7BC8"/>
    <w:rsid w:val="003B7C7A"/>
    <w:rsid w:val="003B7C7F"/>
    <w:rsid w:val="003C0C26"/>
    <w:rsid w:val="003C11F8"/>
    <w:rsid w:val="003C1312"/>
    <w:rsid w:val="003C20E5"/>
    <w:rsid w:val="003C2B6C"/>
    <w:rsid w:val="003C2C04"/>
    <w:rsid w:val="003C3214"/>
    <w:rsid w:val="003C3310"/>
    <w:rsid w:val="003C34BB"/>
    <w:rsid w:val="003C4C53"/>
    <w:rsid w:val="003C571B"/>
    <w:rsid w:val="003C6D1F"/>
    <w:rsid w:val="003C6D51"/>
    <w:rsid w:val="003C707C"/>
    <w:rsid w:val="003C7216"/>
    <w:rsid w:val="003D0F1F"/>
    <w:rsid w:val="003D17A2"/>
    <w:rsid w:val="003D1A37"/>
    <w:rsid w:val="003D1E0D"/>
    <w:rsid w:val="003D1E8E"/>
    <w:rsid w:val="003D47B0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7DD"/>
    <w:rsid w:val="003E3A8C"/>
    <w:rsid w:val="003E3ABC"/>
    <w:rsid w:val="003E3E81"/>
    <w:rsid w:val="003E4491"/>
    <w:rsid w:val="003E44E9"/>
    <w:rsid w:val="003E47BE"/>
    <w:rsid w:val="003E4DC0"/>
    <w:rsid w:val="003E4EC2"/>
    <w:rsid w:val="003E4F0B"/>
    <w:rsid w:val="003E576C"/>
    <w:rsid w:val="003E5E42"/>
    <w:rsid w:val="003E63F2"/>
    <w:rsid w:val="003E657F"/>
    <w:rsid w:val="003E6759"/>
    <w:rsid w:val="003E682B"/>
    <w:rsid w:val="003E69F6"/>
    <w:rsid w:val="003E6C2A"/>
    <w:rsid w:val="003E71D0"/>
    <w:rsid w:val="003E77C4"/>
    <w:rsid w:val="003E7C9E"/>
    <w:rsid w:val="003E7F9C"/>
    <w:rsid w:val="003F0800"/>
    <w:rsid w:val="003F0824"/>
    <w:rsid w:val="003F0EBD"/>
    <w:rsid w:val="003F1406"/>
    <w:rsid w:val="003F193D"/>
    <w:rsid w:val="003F1A72"/>
    <w:rsid w:val="003F1C7B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3F720D"/>
    <w:rsid w:val="003F7570"/>
    <w:rsid w:val="003F792F"/>
    <w:rsid w:val="0040062A"/>
    <w:rsid w:val="00400AF6"/>
    <w:rsid w:val="00400B66"/>
    <w:rsid w:val="004012D7"/>
    <w:rsid w:val="0040289E"/>
    <w:rsid w:val="004039BF"/>
    <w:rsid w:val="0040563B"/>
    <w:rsid w:val="00405F3D"/>
    <w:rsid w:val="00407226"/>
    <w:rsid w:val="0040733E"/>
    <w:rsid w:val="0040734E"/>
    <w:rsid w:val="004076D7"/>
    <w:rsid w:val="00407AFD"/>
    <w:rsid w:val="00407F9F"/>
    <w:rsid w:val="0041097E"/>
    <w:rsid w:val="00410C01"/>
    <w:rsid w:val="004122AC"/>
    <w:rsid w:val="00412A1D"/>
    <w:rsid w:val="00413075"/>
    <w:rsid w:val="004131D9"/>
    <w:rsid w:val="0041390E"/>
    <w:rsid w:val="004149B9"/>
    <w:rsid w:val="00414BB3"/>
    <w:rsid w:val="00415963"/>
    <w:rsid w:val="0041669D"/>
    <w:rsid w:val="0041681C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658"/>
    <w:rsid w:val="00425EC2"/>
    <w:rsid w:val="00426620"/>
    <w:rsid w:val="00426E17"/>
    <w:rsid w:val="0042735E"/>
    <w:rsid w:val="00427BCC"/>
    <w:rsid w:val="00427FF3"/>
    <w:rsid w:val="004318BE"/>
    <w:rsid w:val="004318E1"/>
    <w:rsid w:val="00431E67"/>
    <w:rsid w:val="00432259"/>
    <w:rsid w:val="00432EED"/>
    <w:rsid w:val="004337DF"/>
    <w:rsid w:val="00433E63"/>
    <w:rsid w:val="00434BE2"/>
    <w:rsid w:val="00435C19"/>
    <w:rsid w:val="00435C42"/>
    <w:rsid w:val="00435C8B"/>
    <w:rsid w:val="00437000"/>
    <w:rsid w:val="0043736B"/>
    <w:rsid w:val="00437381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78E6"/>
    <w:rsid w:val="00451183"/>
    <w:rsid w:val="00451236"/>
    <w:rsid w:val="00453767"/>
    <w:rsid w:val="00453897"/>
    <w:rsid w:val="004542E4"/>
    <w:rsid w:val="00454366"/>
    <w:rsid w:val="00454719"/>
    <w:rsid w:val="00454B84"/>
    <w:rsid w:val="00454ECE"/>
    <w:rsid w:val="004551DD"/>
    <w:rsid w:val="004555BE"/>
    <w:rsid w:val="00455A36"/>
    <w:rsid w:val="00455F90"/>
    <w:rsid w:val="0045678B"/>
    <w:rsid w:val="004567A8"/>
    <w:rsid w:val="00456ADD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299"/>
    <w:rsid w:val="00462D19"/>
    <w:rsid w:val="0046306A"/>
    <w:rsid w:val="0046360E"/>
    <w:rsid w:val="004648C5"/>
    <w:rsid w:val="0046604C"/>
    <w:rsid w:val="0046666E"/>
    <w:rsid w:val="004667D7"/>
    <w:rsid w:val="00466B68"/>
    <w:rsid w:val="00467069"/>
    <w:rsid w:val="0046713F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2410"/>
    <w:rsid w:val="00472615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3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862"/>
    <w:rsid w:val="00486B79"/>
    <w:rsid w:val="00486D5B"/>
    <w:rsid w:val="004872CD"/>
    <w:rsid w:val="00487A1F"/>
    <w:rsid w:val="004905B3"/>
    <w:rsid w:val="0049065C"/>
    <w:rsid w:val="004915FC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36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1C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72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B7E5A"/>
    <w:rsid w:val="004C04DE"/>
    <w:rsid w:val="004C087E"/>
    <w:rsid w:val="004C0C0C"/>
    <w:rsid w:val="004C0CE1"/>
    <w:rsid w:val="004C22BC"/>
    <w:rsid w:val="004C22BE"/>
    <w:rsid w:val="004C2C26"/>
    <w:rsid w:val="004C3EDE"/>
    <w:rsid w:val="004C4C6D"/>
    <w:rsid w:val="004C4FA4"/>
    <w:rsid w:val="004C522D"/>
    <w:rsid w:val="004C5480"/>
    <w:rsid w:val="004C5649"/>
    <w:rsid w:val="004C5829"/>
    <w:rsid w:val="004C65ED"/>
    <w:rsid w:val="004C66A1"/>
    <w:rsid w:val="004C702B"/>
    <w:rsid w:val="004C7176"/>
    <w:rsid w:val="004C7705"/>
    <w:rsid w:val="004C78C2"/>
    <w:rsid w:val="004C7F02"/>
    <w:rsid w:val="004D03A1"/>
    <w:rsid w:val="004D051C"/>
    <w:rsid w:val="004D0597"/>
    <w:rsid w:val="004D0807"/>
    <w:rsid w:val="004D1343"/>
    <w:rsid w:val="004D14A6"/>
    <w:rsid w:val="004D1F63"/>
    <w:rsid w:val="004D214E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6C72"/>
    <w:rsid w:val="004D74A4"/>
    <w:rsid w:val="004D77DC"/>
    <w:rsid w:val="004D785D"/>
    <w:rsid w:val="004E03FF"/>
    <w:rsid w:val="004E04CB"/>
    <w:rsid w:val="004E118E"/>
    <w:rsid w:val="004E131C"/>
    <w:rsid w:val="004E13D1"/>
    <w:rsid w:val="004E171E"/>
    <w:rsid w:val="004E176C"/>
    <w:rsid w:val="004E1D68"/>
    <w:rsid w:val="004E2276"/>
    <w:rsid w:val="004E22D6"/>
    <w:rsid w:val="004E4D87"/>
    <w:rsid w:val="004E503C"/>
    <w:rsid w:val="004E669F"/>
    <w:rsid w:val="004E6920"/>
    <w:rsid w:val="004E7EAF"/>
    <w:rsid w:val="004F03B6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573"/>
    <w:rsid w:val="004F6D49"/>
    <w:rsid w:val="004F6F3D"/>
    <w:rsid w:val="004F73A5"/>
    <w:rsid w:val="004F76F4"/>
    <w:rsid w:val="004F79E8"/>
    <w:rsid w:val="00500786"/>
    <w:rsid w:val="0050081E"/>
    <w:rsid w:val="0050094B"/>
    <w:rsid w:val="00500E8A"/>
    <w:rsid w:val="00501087"/>
    <w:rsid w:val="00501FA3"/>
    <w:rsid w:val="00502456"/>
    <w:rsid w:val="00502CE9"/>
    <w:rsid w:val="00502EB2"/>
    <w:rsid w:val="00503224"/>
    <w:rsid w:val="00503992"/>
    <w:rsid w:val="0050449A"/>
    <w:rsid w:val="00504E6D"/>
    <w:rsid w:val="00504E75"/>
    <w:rsid w:val="005056BD"/>
    <w:rsid w:val="005058E9"/>
    <w:rsid w:val="005062AB"/>
    <w:rsid w:val="00506964"/>
    <w:rsid w:val="00506A37"/>
    <w:rsid w:val="00506B18"/>
    <w:rsid w:val="00506CEC"/>
    <w:rsid w:val="00507CBA"/>
    <w:rsid w:val="00510C81"/>
    <w:rsid w:val="00510D9C"/>
    <w:rsid w:val="00510F75"/>
    <w:rsid w:val="005111F5"/>
    <w:rsid w:val="00511B84"/>
    <w:rsid w:val="00512484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415"/>
    <w:rsid w:val="005266F6"/>
    <w:rsid w:val="00526805"/>
    <w:rsid w:val="00526910"/>
    <w:rsid w:val="0052757D"/>
    <w:rsid w:val="0052770D"/>
    <w:rsid w:val="00527855"/>
    <w:rsid w:val="00527F4C"/>
    <w:rsid w:val="005304D0"/>
    <w:rsid w:val="00530A42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ECF"/>
    <w:rsid w:val="00533F7F"/>
    <w:rsid w:val="00534695"/>
    <w:rsid w:val="00534912"/>
    <w:rsid w:val="00534A07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221"/>
    <w:rsid w:val="00545372"/>
    <w:rsid w:val="0054576E"/>
    <w:rsid w:val="005457F5"/>
    <w:rsid w:val="00545BEF"/>
    <w:rsid w:val="00545F82"/>
    <w:rsid w:val="005468F2"/>
    <w:rsid w:val="00546E2F"/>
    <w:rsid w:val="00546EF4"/>
    <w:rsid w:val="005473E7"/>
    <w:rsid w:val="0054785C"/>
    <w:rsid w:val="00547F7C"/>
    <w:rsid w:val="005501A1"/>
    <w:rsid w:val="00550AA8"/>
    <w:rsid w:val="00550DD0"/>
    <w:rsid w:val="00551346"/>
    <w:rsid w:val="00551C3E"/>
    <w:rsid w:val="00551DDD"/>
    <w:rsid w:val="00552D60"/>
    <w:rsid w:val="00552F62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175"/>
    <w:rsid w:val="005602B5"/>
    <w:rsid w:val="005609CE"/>
    <w:rsid w:val="00561083"/>
    <w:rsid w:val="005634D7"/>
    <w:rsid w:val="0056371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BD5"/>
    <w:rsid w:val="00573C46"/>
    <w:rsid w:val="00573CE7"/>
    <w:rsid w:val="00573E45"/>
    <w:rsid w:val="0057405E"/>
    <w:rsid w:val="0057426E"/>
    <w:rsid w:val="00574864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02B8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A9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71B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423B"/>
    <w:rsid w:val="005B5098"/>
    <w:rsid w:val="005B57AD"/>
    <w:rsid w:val="005B5C5E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D7AD2"/>
    <w:rsid w:val="005E0079"/>
    <w:rsid w:val="005E066C"/>
    <w:rsid w:val="005E0D55"/>
    <w:rsid w:val="005E133B"/>
    <w:rsid w:val="005E2C44"/>
    <w:rsid w:val="005E300B"/>
    <w:rsid w:val="005E3280"/>
    <w:rsid w:val="005E415C"/>
    <w:rsid w:val="005E42D9"/>
    <w:rsid w:val="005E4CBB"/>
    <w:rsid w:val="005E50BD"/>
    <w:rsid w:val="005E57AC"/>
    <w:rsid w:val="005E5A4E"/>
    <w:rsid w:val="005E64D8"/>
    <w:rsid w:val="005E72F5"/>
    <w:rsid w:val="005E7576"/>
    <w:rsid w:val="005F00A5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5F78C9"/>
    <w:rsid w:val="00600A54"/>
    <w:rsid w:val="00600BB7"/>
    <w:rsid w:val="00600E5D"/>
    <w:rsid w:val="00600F6F"/>
    <w:rsid w:val="006012B9"/>
    <w:rsid w:val="00602547"/>
    <w:rsid w:val="00603D33"/>
    <w:rsid w:val="00604C71"/>
    <w:rsid w:val="00604E6A"/>
    <w:rsid w:val="00604EAF"/>
    <w:rsid w:val="006050EC"/>
    <w:rsid w:val="006050F1"/>
    <w:rsid w:val="00605735"/>
    <w:rsid w:val="00605D40"/>
    <w:rsid w:val="006062EA"/>
    <w:rsid w:val="00606ECB"/>
    <w:rsid w:val="00606F7E"/>
    <w:rsid w:val="00607113"/>
    <w:rsid w:val="0060743C"/>
    <w:rsid w:val="006079DE"/>
    <w:rsid w:val="00610758"/>
    <w:rsid w:val="0061083C"/>
    <w:rsid w:val="00610971"/>
    <w:rsid w:val="0061138D"/>
    <w:rsid w:val="006117E0"/>
    <w:rsid w:val="00611D7A"/>
    <w:rsid w:val="006122A9"/>
    <w:rsid w:val="00614A62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5FA"/>
    <w:rsid w:val="0062360D"/>
    <w:rsid w:val="00623FA7"/>
    <w:rsid w:val="00624740"/>
    <w:rsid w:val="00624F4F"/>
    <w:rsid w:val="00625940"/>
    <w:rsid w:val="00625A8A"/>
    <w:rsid w:val="00625CEF"/>
    <w:rsid w:val="00625FB3"/>
    <w:rsid w:val="00626DE8"/>
    <w:rsid w:val="0062747E"/>
    <w:rsid w:val="0062772E"/>
    <w:rsid w:val="00627747"/>
    <w:rsid w:val="00627890"/>
    <w:rsid w:val="00627995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2B87"/>
    <w:rsid w:val="0063381B"/>
    <w:rsid w:val="0063461E"/>
    <w:rsid w:val="00634784"/>
    <w:rsid w:val="00634C72"/>
    <w:rsid w:val="00635D14"/>
    <w:rsid w:val="006360E9"/>
    <w:rsid w:val="00636332"/>
    <w:rsid w:val="00636EDC"/>
    <w:rsid w:val="006371D9"/>
    <w:rsid w:val="006407A8"/>
    <w:rsid w:val="006409C9"/>
    <w:rsid w:val="00641134"/>
    <w:rsid w:val="006417F9"/>
    <w:rsid w:val="006418C7"/>
    <w:rsid w:val="00641C1D"/>
    <w:rsid w:val="00641CBE"/>
    <w:rsid w:val="006423CC"/>
    <w:rsid w:val="006428D6"/>
    <w:rsid w:val="006429F8"/>
    <w:rsid w:val="00642ED4"/>
    <w:rsid w:val="006436B2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06B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60C"/>
    <w:rsid w:val="00654A1C"/>
    <w:rsid w:val="00656298"/>
    <w:rsid w:val="00656FA4"/>
    <w:rsid w:val="006574A6"/>
    <w:rsid w:val="00657CE2"/>
    <w:rsid w:val="0066019D"/>
    <w:rsid w:val="0066041B"/>
    <w:rsid w:val="006611FE"/>
    <w:rsid w:val="0066176A"/>
    <w:rsid w:val="00661A0F"/>
    <w:rsid w:val="00661CD4"/>
    <w:rsid w:val="00661F1C"/>
    <w:rsid w:val="00663010"/>
    <w:rsid w:val="0066303A"/>
    <w:rsid w:val="006631D6"/>
    <w:rsid w:val="006631D9"/>
    <w:rsid w:val="00663C16"/>
    <w:rsid w:val="0066459F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7A7"/>
    <w:rsid w:val="00670B5A"/>
    <w:rsid w:val="00670B7C"/>
    <w:rsid w:val="00670E91"/>
    <w:rsid w:val="00671283"/>
    <w:rsid w:val="00671DF8"/>
    <w:rsid w:val="00672394"/>
    <w:rsid w:val="006726E9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BCC"/>
    <w:rsid w:val="00680D4A"/>
    <w:rsid w:val="00681497"/>
    <w:rsid w:val="00681942"/>
    <w:rsid w:val="00682B5C"/>
    <w:rsid w:val="00682FB9"/>
    <w:rsid w:val="00683590"/>
    <w:rsid w:val="00683A98"/>
    <w:rsid w:val="00683B19"/>
    <w:rsid w:val="00683D90"/>
    <w:rsid w:val="00683E2C"/>
    <w:rsid w:val="00683F02"/>
    <w:rsid w:val="0068422A"/>
    <w:rsid w:val="006848AD"/>
    <w:rsid w:val="006853A9"/>
    <w:rsid w:val="00685676"/>
    <w:rsid w:val="006858DF"/>
    <w:rsid w:val="006858F2"/>
    <w:rsid w:val="00685C1F"/>
    <w:rsid w:val="00685CB5"/>
    <w:rsid w:val="006862EE"/>
    <w:rsid w:val="0068682B"/>
    <w:rsid w:val="00687172"/>
    <w:rsid w:val="0068764D"/>
    <w:rsid w:val="00687BCD"/>
    <w:rsid w:val="00690047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966FB"/>
    <w:rsid w:val="006A0A1F"/>
    <w:rsid w:val="006A1714"/>
    <w:rsid w:val="006A2F8D"/>
    <w:rsid w:val="006A31B6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C03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39E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4BE7"/>
    <w:rsid w:val="006C568F"/>
    <w:rsid w:val="006C7131"/>
    <w:rsid w:val="006C7204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5FCC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0C1"/>
    <w:rsid w:val="006E5343"/>
    <w:rsid w:val="006E59BA"/>
    <w:rsid w:val="006E7512"/>
    <w:rsid w:val="006E7851"/>
    <w:rsid w:val="006F0769"/>
    <w:rsid w:val="006F14B7"/>
    <w:rsid w:val="006F1D76"/>
    <w:rsid w:val="006F2236"/>
    <w:rsid w:val="006F495F"/>
    <w:rsid w:val="006F4DAF"/>
    <w:rsid w:val="006F575C"/>
    <w:rsid w:val="006F599A"/>
    <w:rsid w:val="006F6366"/>
    <w:rsid w:val="006F6858"/>
    <w:rsid w:val="006F6A68"/>
    <w:rsid w:val="006F6EDB"/>
    <w:rsid w:val="006F6F67"/>
    <w:rsid w:val="006F736D"/>
    <w:rsid w:val="006F7573"/>
    <w:rsid w:val="006F7756"/>
    <w:rsid w:val="006F77CF"/>
    <w:rsid w:val="006F7ADA"/>
    <w:rsid w:val="00700B53"/>
    <w:rsid w:val="00700BE2"/>
    <w:rsid w:val="00701910"/>
    <w:rsid w:val="00701F6E"/>
    <w:rsid w:val="00702276"/>
    <w:rsid w:val="00702535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523"/>
    <w:rsid w:val="00705FA1"/>
    <w:rsid w:val="007060C9"/>
    <w:rsid w:val="00707064"/>
    <w:rsid w:val="0070709A"/>
    <w:rsid w:val="007076CC"/>
    <w:rsid w:val="00707B59"/>
    <w:rsid w:val="00707C9A"/>
    <w:rsid w:val="00707D3A"/>
    <w:rsid w:val="0071066D"/>
    <w:rsid w:val="00710C08"/>
    <w:rsid w:val="00711473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4694"/>
    <w:rsid w:val="007156C4"/>
    <w:rsid w:val="00716177"/>
    <w:rsid w:val="00717008"/>
    <w:rsid w:val="007174EE"/>
    <w:rsid w:val="007201DB"/>
    <w:rsid w:val="00720A2B"/>
    <w:rsid w:val="00720AED"/>
    <w:rsid w:val="00720CE4"/>
    <w:rsid w:val="00721748"/>
    <w:rsid w:val="00721BB2"/>
    <w:rsid w:val="007226F2"/>
    <w:rsid w:val="00722BDC"/>
    <w:rsid w:val="007237E8"/>
    <w:rsid w:val="00723E99"/>
    <w:rsid w:val="00724A97"/>
    <w:rsid w:val="00724B75"/>
    <w:rsid w:val="00724BF1"/>
    <w:rsid w:val="007250CB"/>
    <w:rsid w:val="0072589F"/>
    <w:rsid w:val="00725C04"/>
    <w:rsid w:val="00726781"/>
    <w:rsid w:val="00726AB8"/>
    <w:rsid w:val="00726B94"/>
    <w:rsid w:val="0072779C"/>
    <w:rsid w:val="007277FE"/>
    <w:rsid w:val="007304DD"/>
    <w:rsid w:val="007305E0"/>
    <w:rsid w:val="00730A12"/>
    <w:rsid w:val="007310C2"/>
    <w:rsid w:val="007310F2"/>
    <w:rsid w:val="007316DF"/>
    <w:rsid w:val="007320A6"/>
    <w:rsid w:val="0073213F"/>
    <w:rsid w:val="007321CF"/>
    <w:rsid w:val="00732E28"/>
    <w:rsid w:val="00733013"/>
    <w:rsid w:val="00733D85"/>
    <w:rsid w:val="007345FA"/>
    <w:rsid w:val="007346E2"/>
    <w:rsid w:val="007359D7"/>
    <w:rsid w:val="00735ADE"/>
    <w:rsid w:val="00736307"/>
    <w:rsid w:val="007371D7"/>
    <w:rsid w:val="007378BA"/>
    <w:rsid w:val="007400AC"/>
    <w:rsid w:val="00740716"/>
    <w:rsid w:val="00740781"/>
    <w:rsid w:val="00741617"/>
    <w:rsid w:val="00742213"/>
    <w:rsid w:val="0074273E"/>
    <w:rsid w:val="00742CA3"/>
    <w:rsid w:val="00742E86"/>
    <w:rsid w:val="0074377F"/>
    <w:rsid w:val="00743E79"/>
    <w:rsid w:val="00744523"/>
    <w:rsid w:val="00745741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1B4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0"/>
    <w:rsid w:val="00756EA5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211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5BBD"/>
    <w:rsid w:val="00776413"/>
    <w:rsid w:val="007764BF"/>
    <w:rsid w:val="00776573"/>
    <w:rsid w:val="007766AF"/>
    <w:rsid w:val="0077683F"/>
    <w:rsid w:val="00776B4A"/>
    <w:rsid w:val="00776D40"/>
    <w:rsid w:val="00776E78"/>
    <w:rsid w:val="007778EE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5C07"/>
    <w:rsid w:val="00786961"/>
    <w:rsid w:val="00787592"/>
    <w:rsid w:val="007876DB"/>
    <w:rsid w:val="00790B14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B36"/>
    <w:rsid w:val="00797D98"/>
    <w:rsid w:val="007A0801"/>
    <w:rsid w:val="007A0AFA"/>
    <w:rsid w:val="007A0D2A"/>
    <w:rsid w:val="007A15DE"/>
    <w:rsid w:val="007A1FA7"/>
    <w:rsid w:val="007A2C92"/>
    <w:rsid w:val="007A3C50"/>
    <w:rsid w:val="007A3DEE"/>
    <w:rsid w:val="007A40C3"/>
    <w:rsid w:val="007A4999"/>
    <w:rsid w:val="007A4CD1"/>
    <w:rsid w:val="007A51FF"/>
    <w:rsid w:val="007A76A0"/>
    <w:rsid w:val="007A7CF5"/>
    <w:rsid w:val="007B02C2"/>
    <w:rsid w:val="007B0344"/>
    <w:rsid w:val="007B220E"/>
    <w:rsid w:val="007B2767"/>
    <w:rsid w:val="007B3142"/>
    <w:rsid w:val="007B3DFE"/>
    <w:rsid w:val="007B43A5"/>
    <w:rsid w:val="007B446A"/>
    <w:rsid w:val="007B4696"/>
    <w:rsid w:val="007B48CE"/>
    <w:rsid w:val="007B512A"/>
    <w:rsid w:val="007B5967"/>
    <w:rsid w:val="007B5C47"/>
    <w:rsid w:val="007B63CE"/>
    <w:rsid w:val="007B6720"/>
    <w:rsid w:val="007B6E32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400"/>
    <w:rsid w:val="007D180C"/>
    <w:rsid w:val="007D1F62"/>
    <w:rsid w:val="007D253A"/>
    <w:rsid w:val="007D26D4"/>
    <w:rsid w:val="007D2FA5"/>
    <w:rsid w:val="007D36F1"/>
    <w:rsid w:val="007D3B9E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3D0"/>
    <w:rsid w:val="007E0480"/>
    <w:rsid w:val="007E06D6"/>
    <w:rsid w:val="007E1300"/>
    <w:rsid w:val="007E223B"/>
    <w:rsid w:val="007E2488"/>
    <w:rsid w:val="007E2A25"/>
    <w:rsid w:val="007E31F0"/>
    <w:rsid w:val="007E3B38"/>
    <w:rsid w:val="007E3B8F"/>
    <w:rsid w:val="007E3BE9"/>
    <w:rsid w:val="007E3C89"/>
    <w:rsid w:val="007E3D5B"/>
    <w:rsid w:val="007E3FC5"/>
    <w:rsid w:val="007E45E3"/>
    <w:rsid w:val="007E473F"/>
    <w:rsid w:val="007E4B81"/>
    <w:rsid w:val="007E4C39"/>
    <w:rsid w:val="007E4EB7"/>
    <w:rsid w:val="007E6426"/>
    <w:rsid w:val="007E6913"/>
    <w:rsid w:val="007E7204"/>
    <w:rsid w:val="007E7BBB"/>
    <w:rsid w:val="007E7D90"/>
    <w:rsid w:val="007E7FB5"/>
    <w:rsid w:val="007E7FB6"/>
    <w:rsid w:val="007F0071"/>
    <w:rsid w:val="007F0176"/>
    <w:rsid w:val="007F0D49"/>
    <w:rsid w:val="007F0DBF"/>
    <w:rsid w:val="007F0E6B"/>
    <w:rsid w:val="007F11E8"/>
    <w:rsid w:val="007F12FC"/>
    <w:rsid w:val="007F14C3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C16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72C"/>
    <w:rsid w:val="00801B02"/>
    <w:rsid w:val="00801D69"/>
    <w:rsid w:val="00802CEE"/>
    <w:rsid w:val="00803C6E"/>
    <w:rsid w:val="0080447B"/>
    <w:rsid w:val="0080452C"/>
    <w:rsid w:val="00804A7D"/>
    <w:rsid w:val="0080653B"/>
    <w:rsid w:val="0080661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3D8E"/>
    <w:rsid w:val="00814156"/>
    <w:rsid w:val="00815323"/>
    <w:rsid w:val="00815494"/>
    <w:rsid w:val="00815F0E"/>
    <w:rsid w:val="00816CC5"/>
    <w:rsid w:val="00821EEF"/>
    <w:rsid w:val="008227A6"/>
    <w:rsid w:val="00822B37"/>
    <w:rsid w:val="00822F59"/>
    <w:rsid w:val="0082326C"/>
    <w:rsid w:val="0082335E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09C4"/>
    <w:rsid w:val="00841758"/>
    <w:rsid w:val="00841840"/>
    <w:rsid w:val="008421D3"/>
    <w:rsid w:val="00842F5B"/>
    <w:rsid w:val="00842FC8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1D41"/>
    <w:rsid w:val="0085210C"/>
    <w:rsid w:val="008525BE"/>
    <w:rsid w:val="0085294A"/>
    <w:rsid w:val="008537FC"/>
    <w:rsid w:val="008542C0"/>
    <w:rsid w:val="00854759"/>
    <w:rsid w:val="00855806"/>
    <w:rsid w:val="00855B68"/>
    <w:rsid w:val="0085631C"/>
    <w:rsid w:val="0085640D"/>
    <w:rsid w:val="0085641C"/>
    <w:rsid w:val="0085689B"/>
    <w:rsid w:val="008579C0"/>
    <w:rsid w:val="0086017E"/>
    <w:rsid w:val="0086068C"/>
    <w:rsid w:val="00860834"/>
    <w:rsid w:val="0086122E"/>
    <w:rsid w:val="00861746"/>
    <w:rsid w:val="00861B09"/>
    <w:rsid w:val="00861DD9"/>
    <w:rsid w:val="008635FD"/>
    <w:rsid w:val="008638C3"/>
    <w:rsid w:val="00863BFA"/>
    <w:rsid w:val="00863EE0"/>
    <w:rsid w:val="0086513D"/>
    <w:rsid w:val="008653BE"/>
    <w:rsid w:val="0086557C"/>
    <w:rsid w:val="00866388"/>
    <w:rsid w:val="008677D5"/>
    <w:rsid w:val="0086790E"/>
    <w:rsid w:val="00867F54"/>
    <w:rsid w:val="00870CD4"/>
    <w:rsid w:val="00871050"/>
    <w:rsid w:val="0087136D"/>
    <w:rsid w:val="008718C0"/>
    <w:rsid w:val="00871DCE"/>
    <w:rsid w:val="00872C69"/>
    <w:rsid w:val="00872D0C"/>
    <w:rsid w:val="00872FA8"/>
    <w:rsid w:val="008736B6"/>
    <w:rsid w:val="00873AA0"/>
    <w:rsid w:val="00873D16"/>
    <w:rsid w:val="008747C9"/>
    <w:rsid w:val="00874BD6"/>
    <w:rsid w:val="00874E26"/>
    <w:rsid w:val="00875A84"/>
    <w:rsid w:val="008760B0"/>
    <w:rsid w:val="00876736"/>
    <w:rsid w:val="00876B78"/>
    <w:rsid w:val="00876D0B"/>
    <w:rsid w:val="00877626"/>
    <w:rsid w:val="00877ACA"/>
    <w:rsid w:val="008809A6"/>
    <w:rsid w:val="0088193D"/>
    <w:rsid w:val="00881BC8"/>
    <w:rsid w:val="008827DB"/>
    <w:rsid w:val="00882AD4"/>
    <w:rsid w:val="00882C8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87EFF"/>
    <w:rsid w:val="00890994"/>
    <w:rsid w:val="00890C7C"/>
    <w:rsid w:val="00890E96"/>
    <w:rsid w:val="00890F8C"/>
    <w:rsid w:val="008918A8"/>
    <w:rsid w:val="00891A1D"/>
    <w:rsid w:val="00891D8A"/>
    <w:rsid w:val="008922C2"/>
    <w:rsid w:val="00892701"/>
    <w:rsid w:val="0089307B"/>
    <w:rsid w:val="00893900"/>
    <w:rsid w:val="00894302"/>
    <w:rsid w:val="008943BD"/>
    <w:rsid w:val="008946B7"/>
    <w:rsid w:val="00894AE9"/>
    <w:rsid w:val="00894CFF"/>
    <w:rsid w:val="0089651A"/>
    <w:rsid w:val="00896831"/>
    <w:rsid w:val="00896A58"/>
    <w:rsid w:val="008972A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527"/>
    <w:rsid w:val="008B4681"/>
    <w:rsid w:val="008B4739"/>
    <w:rsid w:val="008B53D1"/>
    <w:rsid w:val="008B5737"/>
    <w:rsid w:val="008B6622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2D2"/>
    <w:rsid w:val="008C242D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5FA6"/>
    <w:rsid w:val="008C6A61"/>
    <w:rsid w:val="008C6A72"/>
    <w:rsid w:val="008C6BF1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332B"/>
    <w:rsid w:val="008D4DFE"/>
    <w:rsid w:val="008D4F05"/>
    <w:rsid w:val="008D4F28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1D91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1E83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B79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0D9F"/>
    <w:rsid w:val="0091103D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55"/>
    <w:rsid w:val="00917AF9"/>
    <w:rsid w:val="009202E9"/>
    <w:rsid w:val="00920974"/>
    <w:rsid w:val="009212DD"/>
    <w:rsid w:val="009222D0"/>
    <w:rsid w:val="009223F3"/>
    <w:rsid w:val="00922420"/>
    <w:rsid w:val="00922527"/>
    <w:rsid w:val="0092267B"/>
    <w:rsid w:val="00922D7C"/>
    <w:rsid w:val="009239BB"/>
    <w:rsid w:val="00923B21"/>
    <w:rsid w:val="00923FD6"/>
    <w:rsid w:val="009244EA"/>
    <w:rsid w:val="009245BF"/>
    <w:rsid w:val="0092516E"/>
    <w:rsid w:val="009253D5"/>
    <w:rsid w:val="00925488"/>
    <w:rsid w:val="00926114"/>
    <w:rsid w:val="009261D9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65FC"/>
    <w:rsid w:val="0093757B"/>
    <w:rsid w:val="00937F89"/>
    <w:rsid w:val="0094074A"/>
    <w:rsid w:val="00940A29"/>
    <w:rsid w:val="009410DF"/>
    <w:rsid w:val="00941992"/>
    <w:rsid w:val="009421CA"/>
    <w:rsid w:val="00942574"/>
    <w:rsid w:val="00942A81"/>
    <w:rsid w:val="00942DAE"/>
    <w:rsid w:val="00942E79"/>
    <w:rsid w:val="009433BD"/>
    <w:rsid w:val="009433E5"/>
    <w:rsid w:val="009437F1"/>
    <w:rsid w:val="00943A32"/>
    <w:rsid w:val="00943AAA"/>
    <w:rsid w:val="00945CE8"/>
    <w:rsid w:val="00945E5F"/>
    <w:rsid w:val="00946A28"/>
    <w:rsid w:val="00946B18"/>
    <w:rsid w:val="00947064"/>
    <w:rsid w:val="009479AE"/>
    <w:rsid w:val="00950BB4"/>
    <w:rsid w:val="00951C6B"/>
    <w:rsid w:val="00951CDA"/>
    <w:rsid w:val="00951E56"/>
    <w:rsid w:val="00952C8C"/>
    <w:rsid w:val="00952DFC"/>
    <w:rsid w:val="00952EB2"/>
    <w:rsid w:val="0095304E"/>
    <w:rsid w:val="009532B9"/>
    <w:rsid w:val="00953906"/>
    <w:rsid w:val="009545FA"/>
    <w:rsid w:val="00954A16"/>
    <w:rsid w:val="00955911"/>
    <w:rsid w:val="00955C83"/>
    <w:rsid w:val="00955EC5"/>
    <w:rsid w:val="00955EC7"/>
    <w:rsid w:val="009568A6"/>
    <w:rsid w:val="00956A83"/>
    <w:rsid w:val="00956F3A"/>
    <w:rsid w:val="00957ED8"/>
    <w:rsid w:val="009601C4"/>
    <w:rsid w:val="0096078F"/>
    <w:rsid w:val="00960D00"/>
    <w:rsid w:val="009612A1"/>
    <w:rsid w:val="00961937"/>
    <w:rsid w:val="009639ED"/>
    <w:rsid w:val="00963AA8"/>
    <w:rsid w:val="00964DEA"/>
    <w:rsid w:val="00965322"/>
    <w:rsid w:val="009663B3"/>
    <w:rsid w:val="009667F8"/>
    <w:rsid w:val="00966D42"/>
    <w:rsid w:val="00966E9C"/>
    <w:rsid w:val="00967109"/>
    <w:rsid w:val="00967BBC"/>
    <w:rsid w:val="00967E39"/>
    <w:rsid w:val="00970937"/>
    <w:rsid w:val="009730B0"/>
    <w:rsid w:val="00973120"/>
    <w:rsid w:val="0097376A"/>
    <w:rsid w:val="00974045"/>
    <w:rsid w:val="0097454C"/>
    <w:rsid w:val="00974677"/>
    <w:rsid w:val="00974794"/>
    <w:rsid w:val="009747DD"/>
    <w:rsid w:val="009749F3"/>
    <w:rsid w:val="00974FA3"/>
    <w:rsid w:val="00975BE1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4C66"/>
    <w:rsid w:val="009856E7"/>
    <w:rsid w:val="00986FB9"/>
    <w:rsid w:val="00986FD3"/>
    <w:rsid w:val="00987BF6"/>
    <w:rsid w:val="00987E85"/>
    <w:rsid w:val="00987F4F"/>
    <w:rsid w:val="00990A84"/>
    <w:rsid w:val="00991380"/>
    <w:rsid w:val="00992984"/>
    <w:rsid w:val="00992D21"/>
    <w:rsid w:val="00992F7D"/>
    <w:rsid w:val="009930E6"/>
    <w:rsid w:val="009935B7"/>
    <w:rsid w:val="009938B4"/>
    <w:rsid w:val="00993DD6"/>
    <w:rsid w:val="00994B72"/>
    <w:rsid w:val="009950FA"/>
    <w:rsid w:val="00995227"/>
    <w:rsid w:val="0099570D"/>
    <w:rsid w:val="00995866"/>
    <w:rsid w:val="00996F5F"/>
    <w:rsid w:val="00997584"/>
    <w:rsid w:val="0099787A"/>
    <w:rsid w:val="00997F0E"/>
    <w:rsid w:val="00997F4A"/>
    <w:rsid w:val="009A0680"/>
    <w:rsid w:val="009A06DF"/>
    <w:rsid w:val="009A13E5"/>
    <w:rsid w:val="009A1557"/>
    <w:rsid w:val="009A1664"/>
    <w:rsid w:val="009A184B"/>
    <w:rsid w:val="009A18A8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5E71"/>
    <w:rsid w:val="009A63C8"/>
    <w:rsid w:val="009A676C"/>
    <w:rsid w:val="009A722D"/>
    <w:rsid w:val="009A7356"/>
    <w:rsid w:val="009B055C"/>
    <w:rsid w:val="009B0721"/>
    <w:rsid w:val="009B1E6F"/>
    <w:rsid w:val="009B2BFE"/>
    <w:rsid w:val="009B3102"/>
    <w:rsid w:val="009B32E2"/>
    <w:rsid w:val="009B3419"/>
    <w:rsid w:val="009B350B"/>
    <w:rsid w:val="009B3D69"/>
    <w:rsid w:val="009B431B"/>
    <w:rsid w:val="009B468E"/>
    <w:rsid w:val="009B46E9"/>
    <w:rsid w:val="009B484B"/>
    <w:rsid w:val="009B4CD2"/>
    <w:rsid w:val="009B5128"/>
    <w:rsid w:val="009B6FA1"/>
    <w:rsid w:val="009B7055"/>
    <w:rsid w:val="009B7490"/>
    <w:rsid w:val="009C044A"/>
    <w:rsid w:val="009C1153"/>
    <w:rsid w:val="009C1477"/>
    <w:rsid w:val="009C1AA0"/>
    <w:rsid w:val="009C1D3F"/>
    <w:rsid w:val="009C1D65"/>
    <w:rsid w:val="009C25BC"/>
    <w:rsid w:val="009C3424"/>
    <w:rsid w:val="009C387A"/>
    <w:rsid w:val="009C3C1E"/>
    <w:rsid w:val="009C3D5F"/>
    <w:rsid w:val="009C3E68"/>
    <w:rsid w:val="009C3F6D"/>
    <w:rsid w:val="009C43FE"/>
    <w:rsid w:val="009C4719"/>
    <w:rsid w:val="009C4E47"/>
    <w:rsid w:val="009C4FD9"/>
    <w:rsid w:val="009C5D58"/>
    <w:rsid w:val="009C5FA0"/>
    <w:rsid w:val="009C6B9F"/>
    <w:rsid w:val="009C6BFF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907"/>
    <w:rsid w:val="009D4DCC"/>
    <w:rsid w:val="009D53E5"/>
    <w:rsid w:val="009D5554"/>
    <w:rsid w:val="009D63F9"/>
    <w:rsid w:val="009D699B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33E0"/>
    <w:rsid w:val="009E40F2"/>
    <w:rsid w:val="009E5207"/>
    <w:rsid w:val="009E6601"/>
    <w:rsid w:val="009E66F7"/>
    <w:rsid w:val="009E6BC6"/>
    <w:rsid w:val="009E6DC2"/>
    <w:rsid w:val="009E7377"/>
    <w:rsid w:val="009E79AF"/>
    <w:rsid w:val="009F224F"/>
    <w:rsid w:val="009F256E"/>
    <w:rsid w:val="009F3D5C"/>
    <w:rsid w:val="009F458D"/>
    <w:rsid w:val="009F47A0"/>
    <w:rsid w:val="009F4A60"/>
    <w:rsid w:val="009F4DAC"/>
    <w:rsid w:val="009F4F06"/>
    <w:rsid w:val="009F5C3D"/>
    <w:rsid w:val="009F6308"/>
    <w:rsid w:val="009F6450"/>
    <w:rsid w:val="009F79FC"/>
    <w:rsid w:val="00A0008D"/>
    <w:rsid w:val="00A0043B"/>
    <w:rsid w:val="00A005C4"/>
    <w:rsid w:val="00A007DD"/>
    <w:rsid w:val="00A00EE3"/>
    <w:rsid w:val="00A016DA"/>
    <w:rsid w:val="00A0211C"/>
    <w:rsid w:val="00A0252C"/>
    <w:rsid w:val="00A0272F"/>
    <w:rsid w:val="00A029E2"/>
    <w:rsid w:val="00A03496"/>
    <w:rsid w:val="00A03D6B"/>
    <w:rsid w:val="00A044F6"/>
    <w:rsid w:val="00A05800"/>
    <w:rsid w:val="00A05A6F"/>
    <w:rsid w:val="00A0622B"/>
    <w:rsid w:val="00A06BFC"/>
    <w:rsid w:val="00A0721B"/>
    <w:rsid w:val="00A07390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4F1E"/>
    <w:rsid w:val="00A153B1"/>
    <w:rsid w:val="00A16333"/>
    <w:rsid w:val="00A16A4C"/>
    <w:rsid w:val="00A17406"/>
    <w:rsid w:val="00A17781"/>
    <w:rsid w:val="00A17A04"/>
    <w:rsid w:val="00A2007A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20C8"/>
    <w:rsid w:val="00A3391C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19"/>
    <w:rsid w:val="00A37091"/>
    <w:rsid w:val="00A376FA"/>
    <w:rsid w:val="00A37B40"/>
    <w:rsid w:val="00A402CF"/>
    <w:rsid w:val="00A40539"/>
    <w:rsid w:val="00A4067F"/>
    <w:rsid w:val="00A40B60"/>
    <w:rsid w:val="00A40CF3"/>
    <w:rsid w:val="00A40D1B"/>
    <w:rsid w:val="00A40FC0"/>
    <w:rsid w:val="00A410AC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6CD1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1FF"/>
    <w:rsid w:val="00A56AE6"/>
    <w:rsid w:val="00A570EF"/>
    <w:rsid w:val="00A5732B"/>
    <w:rsid w:val="00A61D78"/>
    <w:rsid w:val="00A62B37"/>
    <w:rsid w:val="00A632EB"/>
    <w:rsid w:val="00A638C7"/>
    <w:rsid w:val="00A63C72"/>
    <w:rsid w:val="00A6445D"/>
    <w:rsid w:val="00A64F6B"/>
    <w:rsid w:val="00A6501E"/>
    <w:rsid w:val="00A6561A"/>
    <w:rsid w:val="00A6632F"/>
    <w:rsid w:val="00A671CE"/>
    <w:rsid w:val="00A677DD"/>
    <w:rsid w:val="00A700FB"/>
    <w:rsid w:val="00A7021C"/>
    <w:rsid w:val="00A71A6E"/>
    <w:rsid w:val="00A71D65"/>
    <w:rsid w:val="00A71FE2"/>
    <w:rsid w:val="00A7250A"/>
    <w:rsid w:val="00A725DB"/>
    <w:rsid w:val="00A72DE1"/>
    <w:rsid w:val="00A730E8"/>
    <w:rsid w:val="00A73679"/>
    <w:rsid w:val="00A7367A"/>
    <w:rsid w:val="00A73BFE"/>
    <w:rsid w:val="00A73EBB"/>
    <w:rsid w:val="00A740DE"/>
    <w:rsid w:val="00A74761"/>
    <w:rsid w:val="00A748A2"/>
    <w:rsid w:val="00A74C6A"/>
    <w:rsid w:val="00A75B15"/>
    <w:rsid w:val="00A75C32"/>
    <w:rsid w:val="00A7613D"/>
    <w:rsid w:val="00A766B8"/>
    <w:rsid w:val="00A76980"/>
    <w:rsid w:val="00A76C68"/>
    <w:rsid w:val="00A815E4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540"/>
    <w:rsid w:val="00A928E5"/>
    <w:rsid w:val="00A92BC0"/>
    <w:rsid w:val="00A934D0"/>
    <w:rsid w:val="00A94392"/>
    <w:rsid w:val="00A95314"/>
    <w:rsid w:val="00A95581"/>
    <w:rsid w:val="00A95754"/>
    <w:rsid w:val="00A95EB2"/>
    <w:rsid w:val="00A95EC9"/>
    <w:rsid w:val="00A966E1"/>
    <w:rsid w:val="00A9721B"/>
    <w:rsid w:val="00AA0233"/>
    <w:rsid w:val="00AA1032"/>
    <w:rsid w:val="00AA12EC"/>
    <w:rsid w:val="00AA12EF"/>
    <w:rsid w:val="00AA3A7F"/>
    <w:rsid w:val="00AA3BC5"/>
    <w:rsid w:val="00AA44DC"/>
    <w:rsid w:val="00AA4542"/>
    <w:rsid w:val="00AA4C5E"/>
    <w:rsid w:val="00AA55B9"/>
    <w:rsid w:val="00AA63DF"/>
    <w:rsid w:val="00AA6B03"/>
    <w:rsid w:val="00AA73DA"/>
    <w:rsid w:val="00AA7438"/>
    <w:rsid w:val="00AA7DFA"/>
    <w:rsid w:val="00AB01B0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574"/>
    <w:rsid w:val="00AB591A"/>
    <w:rsid w:val="00AB6B7D"/>
    <w:rsid w:val="00AB7229"/>
    <w:rsid w:val="00AB7423"/>
    <w:rsid w:val="00AB7484"/>
    <w:rsid w:val="00AB7F40"/>
    <w:rsid w:val="00AC006D"/>
    <w:rsid w:val="00AC1666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375"/>
    <w:rsid w:val="00AC7BD2"/>
    <w:rsid w:val="00AD0483"/>
    <w:rsid w:val="00AD0485"/>
    <w:rsid w:val="00AD04DE"/>
    <w:rsid w:val="00AD0624"/>
    <w:rsid w:val="00AD0870"/>
    <w:rsid w:val="00AD0AD2"/>
    <w:rsid w:val="00AD0BA2"/>
    <w:rsid w:val="00AD13E2"/>
    <w:rsid w:val="00AD1841"/>
    <w:rsid w:val="00AD3119"/>
    <w:rsid w:val="00AD32CA"/>
    <w:rsid w:val="00AD32D1"/>
    <w:rsid w:val="00AD3B6A"/>
    <w:rsid w:val="00AD4239"/>
    <w:rsid w:val="00AD45A8"/>
    <w:rsid w:val="00AD482F"/>
    <w:rsid w:val="00AD4ACF"/>
    <w:rsid w:val="00AD530D"/>
    <w:rsid w:val="00AD5BC4"/>
    <w:rsid w:val="00AD5D33"/>
    <w:rsid w:val="00AD6DD5"/>
    <w:rsid w:val="00AD6FB8"/>
    <w:rsid w:val="00AD76FD"/>
    <w:rsid w:val="00AD7850"/>
    <w:rsid w:val="00AD7A2E"/>
    <w:rsid w:val="00AE0052"/>
    <w:rsid w:val="00AE20D4"/>
    <w:rsid w:val="00AE270C"/>
    <w:rsid w:val="00AE2CC3"/>
    <w:rsid w:val="00AE2DDF"/>
    <w:rsid w:val="00AE2ED7"/>
    <w:rsid w:val="00AE2FD1"/>
    <w:rsid w:val="00AE30CF"/>
    <w:rsid w:val="00AE32C6"/>
    <w:rsid w:val="00AE3889"/>
    <w:rsid w:val="00AE3967"/>
    <w:rsid w:val="00AE4202"/>
    <w:rsid w:val="00AE45B9"/>
    <w:rsid w:val="00AE4AC4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0849"/>
    <w:rsid w:val="00AF12C9"/>
    <w:rsid w:val="00AF1890"/>
    <w:rsid w:val="00AF2A52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A0A"/>
    <w:rsid w:val="00B02D48"/>
    <w:rsid w:val="00B03847"/>
    <w:rsid w:val="00B039EC"/>
    <w:rsid w:val="00B04646"/>
    <w:rsid w:val="00B05422"/>
    <w:rsid w:val="00B05534"/>
    <w:rsid w:val="00B05999"/>
    <w:rsid w:val="00B065C8"/>
    <w:rsid w:val="00B074DA"/>
    <w:rsid w:val="00B075E1"/>
    <w:rsid w:val="00B07ABB"/>
    <w:rsid w:val="00B07FFB"/>
    <w:rsid w:val="00B11C6A"/>
    <w:rsid w:val="00B12191"/>
    <w:rsid w:val="00B1233F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C8A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4CC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4C5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3BE"/>
    <w:rsid w:val="00B35CC0"/>
    <w:rsid w:val="00B35E06"/>
    <w:rsid w:val="00B366FA"/>
    <w:rsid w:val="00B36878"/>
    <w:rsid w:val="00B3725C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3F0E"/>
    <w:rsid w:val="00B43FE4"/>
    <w:rsid w:val="00B44656"/>
    <w:rsid w:val="00B45A16"/>
    <w:rsid w:val="00B463C9"/>
    <w:rsid w:val="00B46F99"/>
    <w:rsid w:val="00B47798"/>
    <w:rsid w:val="00B47C0A"/>
    <w:rsid w:val="00B5000A"/>
    <w:rsid w:val="00B50132"/>
    <w:rsid w:val="00B50621"/>
    <w:rsid w:val="00B50707"/>
    <w:rsid w:val="00B50E1D"/>
    <w:rsid w:val="00B50F5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6ED7"/>
    <w:rsid w:val="00B5706E"/>
    <w:rsid w:val="00B57A9D"/>
    <w:rsid w:val="00B57CCD"/>
    <w:rsid w:val="00B6023C"/>
    <w:rsid w:val="00B608E1"/>
    <w:rsid w:val="00B612F0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975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52D"/>
    <w:rsid w:val="00B7489F"/>
    <w:rsid w:val="00B7529A"/>
    <w:rsid w:val="00B752D5"/>
    <w:rsid w:val="00B75A4C"/>
    <w:rsid w:val="00B75AF3"/>
    <w:rsid w:val="00B75C95"/>
    <w:rsid w:val="00B75F77"/>
    <w:rsid w:val="00B763D4"/>
    <w:rsid w:val="00B76750"/>
    <w:rsid w:val="00B77271"/>
    <w:rsid w:val="00B77537"/>
    <w:rsid w:val="00B77AF1"/>
    <w:rsid w:val="00B77EB5"/>
    <w:rsid w:val="00B77F3E"/>
    <w:rsid w:val="00B804A0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5CA"/>
    <w:rsid w:val="00B87873"/>
    <w:rsid w:val="00B878D6"/>
    <w:rsid w:val="00B9081F"/>
    <w:rsid w:val="00B90FD9"/>
    <w:rsid w:val="00B91A4F"/>
    <w:rsid w:val="00B92B53"/>
    <w:rsid w:val="00B93152"/>
    <w:rsid w:val="00B93489"/>
    <w:rsid w:val="00B93B3A"/>
    <w:rsid w:val="00B93D8B"/>
    <w:rsid w:val="00B95042"/>
    <w:rsid w:val="00B95724"/>
    <w:rsid w:val="00B9584F"/>
    <w:rsid w:val="00B95D06"/>
    <w:rsid w:val="00B96105"/>
    <w:rsid w:val="00B963DC"/>
    <w:rsid w:val="00B97C5D"/>
    <w:rsid w:val="00BA030D"/>
    <w:rsid w:val="00BA06E3"/>
    <w:rsid w:val="00BA0C34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55C"/>
    <w:rsid w:val="00BA4A56"/>
    <w:rsid w:val="00BA4FB5"/>
    <w:rsid w:val="00BA6D64"/>
    <w:rsid w:val="00BA73C0"/>
    <w:rsid w:val="00BA74C3"/>
    <w:rsid w:val="00BA7518"/>
    <w:rsid w:val="00BB008B"/>
    <w:rsid w:val="00BB02F7"/>
    <w:rsid w:val="00BB121E"/>
    <w:rsid w:val="00BB3825"/>
    <w:rsid w:val="00BB399B"/>
    <w:rsid w:val="00BB4B7B"/>
    <w:rsid w:val="00BB4CBA"/>
    <w:rsid w:val="00BB5444"/>
    <w:rsid w:val="00BB5613"/>
    <w:rsid w:val="00BB587D"/>
    <w:rsid w:val="00BB6430"/>
    <w:rsid w:val="00BB68A9"/>
    <w:rsid w:val="00BB6A53"/>
    <w:rsid w:val="00BB6B31"/>
    <w:rsid w:val="00BB6C1C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626"/>
    <w:rsid w:val="00BC5AC5"/>
    <w:rsid w:val="00BC62AB"/>
    <w:rsid w:val="00BC6302"/>
    <w:rsid w:val="00BC67E5"/>
    <w:rsid w:val="00BC68D4"/>
    <w:rsid w:val="00BC6C4E"/>
    <w:rsid w:val="00BC7247"/>
    <w:rsid w:val="00BC7343"/>
    <w:rsid w:val="00BC7455"/>
    <w:rsid w:val="00BD0E0B"/>
    <w:rsid w:val="00BD121F"/>
    <w:rsid w:val="00BD1669"/>
    <w:rsid w:val="00BD279D"/>
    <w:rsid w:val="00BD2888"/>
    <w:rsid w:val="00BD36FB"/>
    <w:rsid w:val="00BD37FB"/>
    <w:rsid w:val="00BD3A62"/>
    <w:rsid w:val="00BD47F5"/>
    <w:rsid w:val="00BD4A1F"/>
    <w:rsid w:val="00BD524F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5E0"/>
    <w:rsid w:val="00BE561D"/>
    <w:rsid w:val="00BE5DD0"/>
    <w:rsid w:val="00BE5E26"/>
    <w:rsid w:val="00BE621B"/>
    <w:rsid w:val="00BE698C"/>
    <w:rsid w:val="00BE7280"/>
    <w:rsid w:val="00BE77A9"/>
    <w:rsid w:val="00BE789D"/>
    <w:rsid w:val="00BE79AC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29DB"/>
    <w:rsid w:val="00BF2EBF"/>
    <w:rsid w:val="00BF310E"/>
    <w:rsid w:val="00BF3830"/>
    <w:rsid w:val="00BF394D"/>
    <w:rsid w:val="00BF3A83"/>
    <w:rsid w:val="00BF42CA"/>
    <w:rsid w:val="00BF4FE0"/>
    <w:rsid w:val="00BF5DB1"/>
    <w:rsid w:val="00BF6172"/>
    <w:rsid w:val="00BF639F"/>
    <w:rsid w:val="00BF7178"/>
    <w:rsid w:val="00BF7E34"/>
    <w:rsid w:val="00BF7F4B"/>
    <w:rsid w:val="00C003C3"/>
    <w:rsid w:val="00C0058C"/>
    <w:rsid w:val="00C00620"/>
    <w:rsid w:val="00C00D56"/>
    <w:rsid w:val="00C014F0"/>
    <w:rsid w:val="00C01BE2"/>
    <w:rsid w:val="00C020C7"/>
    <w:rsid w:val="00C026D5"/>
    <w:rsid w:val="00C04139"/>
    <w:rsid w:val="00C042AF"/>
    <w:rsid w:val="00C04835"/>
    <w:rsid w:val="00C049C6"/>
    <w:rsid w:val="00C04C43"/>
    <w:rsid w:val="00C055E5"/>
    <w:rsid w:val="00C058FD"/>
    <w:rsid w:val="00C06126"/>
    <w:rsid w:val="00C061E8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4F1F"/>
    <w:rsid w:val="00C15434"/>
    <w:rsid w:val="00C16532"/>
    <w:rsid w:val="00C168C6"/>
    <w:rsid w:val="00C16A56"/>
    <w:rsid w:val="00C16B11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2CA2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4EF8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AF0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1F"/>
    <w:rsid w:val="00C460F5"/>
    <w:rsid w:val="00C461FB"/>
    <w:rsid w:val="00C466B2"/>
    <w:rsid w:val="00C4727C"/>
    <w:rsid w:val="00C474D3"/>
    <w:rsid w:val="00C4771E"/>
    <w:rsid w:val="00C47D31"/>
    <w:rsid w:val="00C47F2E"/>
    <w:rsid w:val="00C5040C"/>
    <w:rsid w:val="00C512B0"/>
    <w:rsid w:val="00C52323"/>
    <w:rsid w:val="00C52735"/>
    <w:rsid w:val="00C52CA4"/>
    <w:rsid w:val="00C54185"/>
    <w:rsid w:val="00C5442E"/>
    <w:rsid w:val="00C54BEB"/>
    <w:rsid w:val="00C5571D"/>
    <w:rsid w:val="00C55D04"/>
    <w:rsid w:val="00C55F63"/>
    <w:rsid w:val="00C5650E"/>
    <w:rsid w:val="00C56631"/>
    <w:rsid w:val="00C56A9B"/>
    <w:rsid w:val="00C6018F"/>
    <w:rsid w:val="00C604D9"/>
    <w:rsid w:val="00C60C16"/>
    <w:rsid w:val="00C610FD"/>
    <w:rsid w:val="00C613E6"/>
    <w:rsid w:val="00C61BC1"/>
    <w:rsid w:val="00C61C41"/>
    <w:rsid w:val="00C6290F"/>
    <w:rsid w:val="00C633B1"/>
    <w:rsid w:val="00C6355B"/>
    <w:rsid w:val="00C63735"/>
    <w:rsid w:val="00C63C1A"/>
    <w:rsid w:val="00C63F3B"/>
    <w:rsid w:val="00C64816"/>
    <w:rsid w:val="00C65599"/>
    <w:rsid w:val="00C6658D"/>
    <w:rsid w:val="00C66772"/>
    <w:rsid w:val="00C672D7"/>
    <w:rsid w:val="00C673DC"/>
    <w:rsid w:val="00C67440"/>
    <w:rsid w:val="00C67668"/>
    <w:rsid w:val="00C676F9"/>
    <w:rsid w:val="00C67B92"/>
    <w:rsid w:val="00C709D4"/>
    <w:rsid w:val="00C716CA"/>
    <w:rsid w:val="00C72765"/>
    <w:rsid w:val="00C727DB"/>
    <w:rsid w:val="00C7324F"/>
    <w:rsid w:val="00C73295"/>
    <w:rsid w:val="00C73371"/>
    <w:rsid w:val="00C73C42"/>
    <w:rsid w:val="00C73E8F"/>
    <w:rsid w:val="00C74835"/>
    <w:rsid w:val="00C7493C"/>
    <w:rsid w:val="00C7517E"/>
    <w:rsid w:val="00C75969"/>
    <w:rsid w:val="00C768D1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C8A"/>
    <w:rsid w:val="00C82FD1"/>
    <w:rsid w:val="00C83013"/>
    <w:rsid w:val="00C83046"/>
    <w:rsid w:val="00C83E58"/>
    <w:rsid w:val="00C84DC4"/>
    <w:rsid w:val="00C854A8"/>
    <w:rsid w:val="00C85755"/>
    <w:rsid w:val="00C85BDF"/>
    <w:rsid w:val="00C860CA"/>
    <w:rsid w:val="00C86789"/>
    <w:rsid w:val="00C86957"/>
    <w:rsid w:val="00C86A9A"/>
    <w:rsid w:val="00C904F6"/>
    <w:rsid w:val="00C9112D"/>
    <w:rsid w:val="00C9170E"/>
    <w:rsid w:val="00C9195B"/>
    <w:rsid w:val="00C91FC9"/>
    <w:rsid w:val="00C92086"/>
    <w:rsid w:val="00C921D1"/>
    <w:rsid w:val="00C9231D"/>
    <w:rsid w:val="00C92420"/>
    <w:rsid w:val="00C92472"/>
    <w:rsid w:val="00C93080"/>
    <w:rsid w:val="00C943D0"/>
    <w:rsid w:val="00C947E7"/>
    <w:rsid w:val="00C94D4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22"/>
    <w:rsid w:val="00CA1F55"/>
    <w:rsid w:val="00CA2621"/>
    <w:rsid w:val="00CA2730"/>
    <w:rsid w:val="00CA2ED0"/>
    <w:rsid w:val="00CA2F12"/>
    <w:rsid w:val="00CA2FAB"/>
    <w:rsid w:val="00CA3005"/>
    <w:rsid w:val="00CA3678"/>
    <w:rsid w:val="00CA41E6"/>
    <w:rsid w:val="00CA4571"/>
    <w:rsid w:val="00CA50A6"/>
    <w:rsid w:val="00CA5422"/>
    <w:rsid w:val="00CA5A8D"/>
    <w:rsid w:val="00CA7256"/>
    <w:rsid w:val="00CA7E34"/>
    <w:rsid w:val="00CB06EA"/>
    <w:rsid w:val="00CB0753"/>
    <w:rsid w:val="00CB0880"/>
    <w:rsid w:val="00CB0954"/>
    <w:rsid w:val="00CB11E0"/>
    <w:rsid w:val="00CB185E"/>
    <w:rsid w:val="00CB307E"/>
    <w:rsid w:val="00CB33D7"/>
    <w:rsid w:val="00CB3714"/>
    <w:rsid w:val="00CB43B9"/>
    <w:rsid w:val="00CB4678"/>
    <w:rsid w:val="00CB4B4A"/>
    <w:rsid w:val="00CB4DE2"/>
    <w:rsid w:val="00CB5B31"/>
    <w:rsid w:val="00CB6CDC"/>
    <w:rsid w:val="00CB6DC2"/>
    <w:rsid w:val="00CB6DD4"/>
    <w:rsid w:val="00CB6E7E"/>
    <w:rsid w:val="00CB6F90"/>
    <w:rsid w:val="00CC004A"/>
    <w:rsid w:val="00CC1B29"/>
    <w:rsid w:val="00CC1CE5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90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25"/>
    <w:rsid w:val="00CD1A92"/>
    <w:rsid w:val="00CD1E3E"/>
    <w:rsid w:val="00CD1F55"/>
    <w:rsid w:val="00CD53C9"/>
    <w:rsid w:val="00CD694A"/>
    <w:rsid w:val="00CD69CD"/>
    <w:rsid w:val="00CD6ED2"/>
    <w:rsid w:val="00CD73A7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0D8E"/>
    <w:rsid w:val="00CF36A6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5E30"/>
    <w:rsid w:val="00CF62BB"/>
    <w:rsid w:val="00CF7357"/>
    <w:rsid w:val="00CF7811"/>
    <w:rsid w:val="00CF7C57"/>
    <w:rsid w:val="00CF7D1E"/>
    <w:rsid w:val="00CF7EB8"/>
    <w:rsid w:val="00CF7F43"/>
    <w:rsid w:val="00D00414"/>
    <w:rsid w:val="00D00451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51A3"/>
    <w:rsid w:val="00D05463"/>
    <w:rsid w:val="00D0592B"/>
    <w:rsid w:val="00D06130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2EA6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6FD3"/>
    <w:rsid w:val="00D176DB"/>
    <w:rsid w:val="00D17CA3"/>
    <w:rsid w:val="00D17D34"/>
    <w:rsid w:val="00D206CE"/>
    <w:rsid w:val="00D20A32"/>
    <w:rsid w:val="00D20DF8"/>
    <w:rsid w:val="00D20F76"/>
    <w:rsid w:val="00D2143C"/>
    <w:rsid w:val="00D22009"/>
    <w:rsid w:val="00D233A3"/>
    <w:rsid w:val="00D2389D"/>
    <w:rsid w:val="00D23A42"/>
    <w:rsid w:val="00D2406A"/>
    <w:rsid w:val="00D2451C"/>
    <w:rsid w:val="00D24B5B"/>
    <w:rsid w:val="00D25335"/>
    <w:rsid w:val="00D25C6F"/>
    <w:rsid w:val="00D2660D"/>
    <w:rsid w:val="00D26662"/>
    <w:rsid w:val="00D27371"/>
    <w:rsid w:val="00D27B86"/>
    <w:rsid w:val="00D27DEC"/>
    <w:rsid w:val="00D3018A"/>
    <w:rsid w:val="00D302D5"/>
    <w:rsid w:val="00D306D4"/>
    <w:rsid w:val="00D317C2"/>
    <w:rsid w:val="00D31F7E"/>
    <w:rsid w:val="00D32033"/>
    <w:rsid w:val="00D321FE"/>
    <w:rsid w:val="00D322C4"/>
    <w:rsid w:val="00D32AE8"/>
    <w:rsid w:val="00D32B0C"/>
    <w:rsid w:val="00D32D53"/>
    <w:rsid w:val="00D33084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37AC2"/>
    <w:rsid w:val="00D40292"/>
    <w:rsid w:val="00D40C3D"/>
    <w:rsid w:val="00D41368"/>
    <w:rsid w:val="00D413F6"/>
    <w:rsid w:val="00D414D6"/>
    <w:rsid w:val="00D41622"/>
    <w:rsid w:val="00D416A9"/>
    <w:rsid w:val="00D42036"/>
    <w:rsid w:val="00D43926"/>
    <w:rsid w:val="00D44952"/>
    <w:rsid w:val="00D456D2"/>
    <w:rsid w:val="00D458D1"/>
    <w:rsid w:val="00D45CC1"/>
    <w:rsid w:val="00D46C93"/>
    <w:rsid w:val="00D47B5E"/>
    <w:rsid w:val="00D500FB"/>
    <w:rsid w:val="00D5023D"/>
    <w:rsid w:val="00D504D2"/>
    <w:rsid w:val="00D507C5"/>
    <w:rsid w:val="00D513AD"/>
    <w:rsid w:val="00D5194A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57A49"/>
    <w:rsid w:val="00D60117"/>
    <w:rsid w:val="00D608D2"/>
    <w:rsid w:val="00D60DA5"/>
    <w:rsid w:val="00D613F6"/>
    <w:rsid w:val="00D616A1"/>
    <w:rsid w:val="00D61847"/>
    <w:rsid w:val="00D61CFF"/>
    <w:rsid w:val="00D61DC2"/>
    <w:rsid w:val="00D61E64"/>
    <w:rsid w:val="00D61E6A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73A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4E9"/>
    <w:rsid w:val="00D75637"/>
    <w:rsid w:val="00D75A53"/>
    <w:rsid w:val="00D760A8"/>
    <w:rsid w:val="00D763C9"/>
    <w:rsid w:val="00D76CB8"/>
    <w:rsid w:val="00D76E28"/>
    <w:rsid w:val="00D775A4"/>
    <w:rsid w:val="00D77A26"/>
    <w:rsid w:val="00D80136"/>
    <w:rsid w:val="00D806EE"/>
    <w:rsid w:val="00D80C65"/>
    <w:rsid w:val="00D816BE"/>
    <w:rsid w:val="00D825DE"/>
    <w:rsid w:val="00D82813"/>
    <w:rsid w:val="00D8342A"/>
    <w:rsid w:val="00D8356A"/>
    <w:rsid w:val="00D844B2"/>
    <w:rsid w:val="00D8495E"/>
    <w:rsid w:val="00D850C7"/>
    <w:rsid w:val="00D85B8A"/>
    <w:rsid w:val="00D86938"/>
    <w:rsid w:val="00D877BF"/>
    <w:rsid w:val="00D87C2E"/>
    <w:rsid w:val="00D90126"/>
    <w:rsid w:val="00D9074A"/>
    <w:rsid w:val="00D9097D"/>
    <w:rsid w:val="00D915D4"/>
    <w:rsid w:val="00D92341"/>
    <w:rsid w:val="00D9261A"/>
    <w:rsid w:val="00D92717"/>
    <w:rsid w:val="00D941D7"/>
    <w:rsid w:val="00D94667"/>
    <w:rsid w:val="00D947A8"/>
    <w:rsid w:val="00D949C7"/>
    <w:rsid w:val="00D94E69"/>
    <w:rsid w:val="00D952E4"/>
    <w:rsid w:val="00D9576D"/>
    <w:rsid w:val="00D95B22"/>
    <w:rsid w:val="00D969F5"/>
    <w:rsid w:val="00DA0126"/>
    <w:rsid w:val="00DA05AE"/>
    <w:rsid w:val="00DA1222"/>
    <w:rsid w:val="00DA159C"/>
    <w:rsid w:val="00DA1FF5"/>
    <w:rsid w:val="00DA2921"/>
    <w:rsid w:val="00DA2C96"/>
    <w:rsid w:val="00DA32E6"/>
    <w:rsid w:val="00DA32F7"/>
    <w:rsid w:val="00DA3F28"/>
    <w:rsid w:val="00DA4566"/>
    <w:rsid w:val="00DA4921"/>
    <w:rsid w:val="00DA4C0D"/>
    <w:rsid w:val="00DA4DA1"/>
    <w:rsid w:val="00DA4E30"/>
    <w:rsid w:val="00DA5372"/>
    <w:rsid w:val="00DA598F"/>
    <w:rsid w:val="00DA6E41"/>
    <w:rsid w:val="00DA7080"/>
    <w:rsid w:val="00DA7113"/>
    <w:rsid w:val="00DA77E7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B8D"/>
    <w:rsid w:val="00DB4DAF"/>
    <w:rsid w:val="00DB4F01"/>
    <w:rsid w:val="00DB4F4D"/>
    <w:rsid w:val="00DB52E7"/>
    <w:rsid w:val="00DB55AF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564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2AC"/>
    <w:rsid w:val="00DD13C4"/>
    <w:rsid w:val="00DD17B8"/>
    <w:rsid w:val="00DD32E4"/>
    <w:rsid w:val="00DD350D"/>
    <w:rsid w:val="00DD383E"/>
    <w:rsid w:val="00DD3B19"/>
    <w:rsid w:val="00DD3EB8"/>
    <w:rsid w:val="00DD3F87"/>
    <w:rsid w:val="00DD4216"/>
    <w:rsid w:val="00DD4269"/>
    <w:rsid w:val="00DD4966"/>
    <w:rsid w:val="00DD4E4E"/>
    <w:rsid w:val="00DD4F6E"/>
    <w:rsid w:val="00DD50DD"/>
    <w:rsid w:val="00DD5220"/>
    <w:rsid w:val="00DD5AE1"/>
    <w:rsid w:val="00DD607C"/>
    <w:rsid w:val="00DD60FD"/>
    <w:rsid w:val="00DD7EE1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60B4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4855"/>
    <w:rsid w:val="00DF795A"/>
    <w:rsid w:val="00DF7C5C"/>
    <w:rsid w:val="00E0078C"/>
    <w:rsid w:val="00E0095F"/>
    <w:rsid w:val="00E00C30"/>
    <w:rsid w:val="00E0128F"/>
    <w:rsid w:val="00E016AC"/>
    <w:rsid w:val="00E01707"/>
    <w:rsid w:val="00E028EE"/>
    <w:rsid w:val="00E02F3D"/>
    <w:rsid w:val="00E03A59"/>
    <w:rsid w:val="00E03A6C"/>
    <w:rsid w:val="00E03EB1"/>
    <w:rsid w:val="00E04B1F"/>
    <w:rsid w:val="00E04B51"/>
    <w:rsid w:val="00E052E8"/>
    <w:rsid w:val="00E053EF"/>
    <w:rsid w:val="00E05653"/>
    <w:rsid w:val="00E05A52"/>
    <w:rsid w:val="00E05C6E"/>
    <w:rsid w:val="00E06562"/>
    <w:rsid w:val="00E065F4"/>
    <w:rsid w:val="00E067A5"/>
    <w:rsid w:val="00E076A7"/>
    <w:rsid w:val="00E10018"/>
    <w:rsid w:val="00E102A8"/>
    <w:rsid w:val="00E108FF"/>
    <w:rsid w:val="00E10F6B"/>
    <w:rsid w:val="00E115EF"/>
    <w:rsid w:val="00E117A9"/>
    <w:rsid w:val="00E119DC"/>
    <w:rsid w:val="00E11FE0"/>
    <w:rsid w:val="00E1220E"/>
    <w:rsid w:val="00E12DC2"/>
    <w:rsid w:val="00E12DF2"/>
    <w:rsid w:val="00E12F74"/>
    <w:rsid w:val="00E12FD6"/>
    <w:rsid w:val="00E13031"/>
    <w:rsid w:val="00E139CA"/>
    <w:rsid w:val="00E14753"/>
    <w:rsid w:val="00E15170"/>
    <w:rsid w:val="00E15C46"/>
    <w:rsid w:val="00E16193"/>
    <w:rsid w:val="00E1651D"/>
    <w:rsid w:val="00E16BCC"/>
    <w:rsid w:val="00E16F1D"/>
    <w:rsid w:val="00E16F2D"/>
    <w:rsid w:val="00E20FA1"/>
    <w:rsid w:val="00E21789"/>
    <w:rsid w:val="00E229C0"/>
    <w:rsid w:val="00E232BC"/>
    <w:rsid w:val="00E2338C"/>
    <w:rsid w:val="00E234D2"/>
    <w:rsid w:val="00E23826"/>
    <w:rsid w:val="00E23AE4"/>
    <w:rsid w:val="00E23D67"/>
    <w:rsid w:val="00E23E8D"/>
    <w:rsid w:val="00E24D7C"/>
    <w:rsid w:val="00E253CE"/>
    <w:rsid w:val="00E25691"/>
    <w:rsid w:val="00E25E52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275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0697"/>
    <w:rsid w:val="00E413B8"/>
    <w:rsid w:val="00E41B09"/>
    <w:rsid w:val="00E41CD1"/>
    <w:rsid w:val="00E41E2E"/>
    <w:rsid w:val="00E42A67"/>
    <w:rsid w:val="00E42AC9"/>
    <w:rsid w:val="00E4336E"/>
    <w:rsid w:val="00E43714"/>
    <w:rsid w:val="00E443D8"/>
    <w:rsid w:val="00E4440F"/>
    <w:rsid w:val="00E44523"/>
    <w:rsid w:val="00E454D5"/>
    <w:rsid w:val="00E4572C"/>
    <w:rsid w:val="00E473E0"/>
    <w:rsid w:val="00E47690"/>
    <w:rsid w:val="00E479A3"/>
    <w:rsid w:val="00E47DA6"/>
    <w:rsid w:val="00E47EEB"/>
    <w:rsid w:val="00E50019"/>
    <w:rsid w:val="00E5080D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B3B"/>
    <w:rsid w:val="00E57D0D"/>
    <w:rsid w:val="00E6077A"/>
    <w:rsid w:val="00E61597"/>
    <w:rsid w:val="00E61649"/>
    <w:rsid w:val="00E62101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96C"/>
    <w:rsid w:val="00E72BD8"/>
    <w:rsid w:val="00E735F9"/>
    <w:rsid w:val="00E7382B"/>
    <w:rsid w:val="00E73953"/>
    <w:rsid w:val="00E73AA2"/>
    <w:rsid w:val="00E750B1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295D"/>
    <w:rsid w:val="00E836AC"/>
    <w:rsid w:val="00E83CEA"/>
    <w:rsid w:val="00E84310"/>
    <w:rsid w:val="00E8457E"/>
    <w:rsid w:val="00E855A7"/>
    <w:rsid w:val="00E85969"/>
    <w:rsid w:val="00E85C54"/>
    <w:rsid w:val="00E867B5"/>
    <w:rsid w:val="00E86828"/>
    <w:rsid w:val="00E86925"/>
    <w:rsid w:val="00E87423"/>
    <w:rsid w:val="00E87CD9"/>
    <w:rsid w:val="00E9015D"/>
    <w:rsid w:val="00E901C9"/>
    <w:rsid w:val="00E90534"/>
    <w:rsid w:val="00E91C6C"/>
    <w:rsid w:val="00E922A3"/>
    <w:rsid w:val="00E93516"/>
    <w:rsid w:val="00E93D31"/>
    <w:rsid w:val="00E94709"/>
    <w:rsid w:val="00E951F8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7AD"/>
    <w:rsid w:val="00EA2BF4"/>
    <w:rsid w:val="00EA2CA4"/>
    <w:rsid w:val="00EA2F27"/>
    <w:rsid w:val="00EA30FC"/>
    <w:rsid w:val="00EA392B"/>
    <w:rsid w:val="00EA434B"/>
    <w:rsid w:val="00EA46B6"/>
    <w:rsid w:val="00EA4ACF"/>
    <w:rsid w:val="00EA5DE8"/>
    <w:rsid w:val="00EA685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2D4A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C46"/>
    <w:rsid w:val="00EB7C64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2C7"/>
    <w:rsid w:val="00EC586C"/>
    <w:rsid w:val="00EC7950"/>
    <w:rsid w:val="00EC7C1B"/>
    <w:rsid w:val="00ED00C2"/>
    <w:rsid w:val="00ED0187"/>
    <w:rsid w:val="00ED05C1"/>
    <w:rsid w:val="00ED05CE"/>
    <w:rsid w:val="00ED17A9"/>
    <w:rsid w:val="00ED20B5"/>
    <w:rsid w:val="00ED33AC"/>
    <w:rsid w:val="00ED4EF3"/>
    <w:rsid w:val="00ED58D4"/>
    <w:rsid w:val="00ED5D30"/>
    <w:rsid w:val="00ED62CE"/>
    <w:rsid w:val="00ED7AA1"/>
    <w:rsid w:val="00ED7F08"/>
    <w:rsid w:val="00EE0580"/>
    <w:rsid w:val="00EE0966"/>
    <w:rsid w:val="00EE0E36"/>
    <w:rsid w:val="00EE0FA6"/>
    <w:rsid w:val="00EE1449"/>
    <w:rsid w:val="00EE17C5"/>
    <w:rsid w:val="00EE1A1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17F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852"/>
    <w:rsid w:val="00EF4E18"/>
    <w:rsid w:val="00EF5453"/>
    <w:rsid w:val="00EF61B2"/>
    <w:rsid w:val="00EF63F4"/>
    <w:rsid w:val="00EF6969"/>
    <w:rsid w:val="00EF74E7"/>
    <w:rsid w:val="00EF7639"/>
    <w:rsid w:val="00EF7EF4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170"/>
    <w:rsid w:val="00F10B16"/>
    <w:rsid w:val="00F113C4"/>
    <w:rsid w:val="00F11E39"/>
    <w:rsid w:val="00F122FA"/>
    <w:rsid w:val="00F12DAD"/>
    <w:rsid w:val="00F130BE"/>
    <w:rsid w:val="00F135DC"/>
    <w:rsid w:val="00F136F7"/>
    <w:rsid w:val="00F13E5A"/>
    <w:rsid w:val="00F14182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08B"/>
    <w:rsid w:val="00F205CA"/>
    <w:rsid w:val="00F207C8"/>
    <w:rsid w:val="00F207D5"/>
    <w:rsid w:val="00F20A47"/>
    <w:rsid w:val="00F20B1C"/>
    <w:rsid w:val="00F20DDD"/>
    <w:rsid w:val="00F20F18"/>
    <w:rsid w:val="00F20FB7"/>
    <w:rsid w:val="00F215A3"/>
    <w:rsid w:val="00F21949"/>
    <w:rsid w:val="00F22A52"/>
    <w:rsid w:val="00F232D9"/>
    <w:rsid w:val="00F236D4"/>
    <w:rsid w:val="00F23AF6"/>
    <w:rsid w:val="00F23B6C"/>
    <w:rsid w:val="00F23E92"/>
    <w:rsid w:val="00F2401C"/>
    <w:rsid w:val="00F25225"/>
    <w:rsid w:val="00F2536F"/>
    <w:rsid w:val="00F25437"/>
    <w:rsid w:val="00F254D3"/>
    <w:rsid w:val="00F258B1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3BB6"/>
    <w:rsid w:val="00F340F4"/>
    <w:rsid w:val="00F34406"/>
    <w:rsid w:val="00F34408"/>
    <w:rsid w:val="00F34E08"/>
    <w:rsid w:val="00F37031"/>
    <w:rsid w:val="00F37079"/>
    <w:rsid w:val="00F40081"/>
    <w:rsid w:val="00F40363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5849"/>
    <w:rsid w:val="00F4600C"/>
    <w:rsid w:val="00F46C86"/>
    <w:rsid w:val="00F475D5"/>
    <w:rsid w:val="00F476A5"/>
    <w:rsid w:val="00F47A89"/>
    <w:rsid w:val="00F47F7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40D"/>
    <w:rsid w:val="00F56A62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2D82"/>
    <w:rsid w:val="00F63694"/>
    <w:rsid w:val="00F63C33"/>
    <w:rsid w:val="00F6454F"/>
    <w:rsid w:val="00F646A7"/>
    <w:rsid w:val="00F64EDF"/>
    <w:rsid w:val="00F65284"/>
    <w:rsid w:val="00F664F6"/>
    <w:rsid w:val="00F66C27"/>
    <w:rsid w:val="00F67259"/>
    <w:rsid w:val="00F67AA6"/>
    <w:rsid w:val="00F67B81"/>
    <w:rsid w:val="00F67F74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27A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7F6"/>
    <w:rsid w:val="00F80B2F"/>
    <w:rsid w:val="00F80DBD"/>
    <w:rsid w:val="00F81236"/>
    <w:rsid w:val="00F812DD"/>
    <w:rsid w:val="00F824CF"/>
    <w:rsid w:val="00F82722"/>
    <w:rsid w:val="00F82DDE"/>
    <w:rsid w:val="00F834DD"/>
    <w:rsid w:val="00F8379F"/>
    <w:rsid w:val="00F83882"/>
    <w:rsid w:val="00F83E08"/>
    <w:rsid w:val="00F83E8C"/>
    <w:rsid w:val="00F83EE0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87EA2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43CA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0101"/>
    <w:rsid w:val="00FA13A4"/>
    <w:rsid w:val="00FA1699"/>
    <w:rsid w:val="00FA1FA1"/>
    <w:rsid w:val="00FA2354"/>
    <w:rsid w:val="00FA24AC"/>
    <w:rsid w:val="00FA2A33"/>
    <w:rsid w:val="00FA40DD"/>
    <w:rsid w:val="00FA43B8"/>
    <w:rsid w:val="00FA4654"/>
    <w:rsid w:val="00FA5242"/>
    <w:rsid w:val="00FA58E7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D0B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1EF"/>
    <w:rsid w:val="00FB455E"/>
    <w:rsid w:val="00FB4E84"/>
    <w:rsid w:val="00FB575F"/>
    <w:rsid w:val="00FB64C5"/>
    <w:rsid w:val="00FB659A"/>
    <w:rsid w:val="00FB6C8A"/>
    <w:rsid w:val="00FB71AD"/>
    <w:rsid w:val="00FB7E5A"/>
    <w:rsid w:val="00FB7F73"/>
    <w:rsid w:val="00FC04FE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466"/>
    <w:rsid w:val="00FC5888"/>
    <w:rsid w:val="00FC5A7C"/>
    <w:rsid w:val="00FC5B8A"/>
    <w:rsid w:val="00FC621F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3E2D"/>
    <w:rsid w:val="00FE4721"/>
    <w:rsid w:val="00FE4872"/>
    <w:rsid w:val="00FE49B8"/>
    <w:rsid w:val="00FE536E"/>
    <w:rsid w:val="00FE55FE"/>
    <w:rsid w:val="00FE56C1"/>
    <w:rsid w:val="00FE61D8"/>
    <w:rsid w:val="00FE729A"/>
    <w:rsid w:val="00FE7A7B"/>
    <w:rsid w:val="00FE7D17"/>
    <w:rsid w:val="00FE7D91"/>
    <w:rsid w:val="00FF0524"/>
    <w:rsid w:val="00FF0F11"/>
    <w:rsid w:val="00FF1068"/>
    <w:rsid w:val="00FF11A3"/>
    <w:rsid w:val="00FF16B5"/>
    <w:rsid w:val="00FF1A75"/>
    <w:rsid w:val="00FF2A8D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68CC"/>
    <w:rsid w:val="00FF7509"/>
    <w:rsid w:val="00FF7750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2C9A9"/>
  <w15:docId w15:val="{A89F87FD-99E1-4A50-A68B-8DA5DC79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character" w:customStyle="1" w:styleId="TANChar">
    <w:name w:val="TAN Char"/>
    <w:link w:val="TAN"/>
    <w:qFormat/>
    <w:rsid w:val="00072BA8"/>
    <w:rPr>
      <w:rFonts w:ascii="Arial" w:eastAsia="SimSun" w:hAnsi="Arial"/>
      <w:sz w:val="18"/>
      <w:lang w:val="en-GB" w:eastAsia="en-US"/>
    </w:r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">
    <w:name w:val="编号2"/>
    <w:basedOn w:val="Normal"/>
    <w:rsid w:val="009D69DE"/>
    <w:pPr>
      <w:numPr>
        <w:numId w:val="8"/>
      </w:numPr>
      <w:tabs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num" w:pos="1600"/>
      </w:tabs>
      <w:ind w:left="1543"/>
    </w:pPr>
  </w:style>
  <w:style w:type="character" w:customStyle="1" w:styleId="a0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CharCharCharCharChar">
    <w:name w:val="Char Char Char Char Char"/>
    <w:uiPriority w:val="99"/>
    <w:semiHidden/>
    <w:qFormat/>
    <w:rsid w:val="00072BA8"/>
    <w:pPr>
      <w:keepNext/>
      <w:numPr>
        <w:numId w:val="33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1">
    <w:name w:val="样式 图表标题 + (中文) 宋体"/>
    <w:basedOn w:val="a2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3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2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4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nhideWhenUsed/>
    <w:qFormat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qFormat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qFormat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qFormat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1">
    <w:name w:val="Zchn Zchn1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ED20B5"/>
    <w:pPr>
      <w:numPr>
        <w:numId w:val="1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character" w:customStyle="1" w:styleId="Heading3Char">
    <w:name w:val="Heading 3 Char"/>
    <w:aliases w:val="Underrubrik2 Char,H3 Char,h3 Char,no break Char"/>
    <w:link w:val="Heading3"/>
    <w:qFormat/>
    <w:rsid w:val="00510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10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510D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10D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10D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10D9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10D9C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10D9C"/>
    <w:rPr>
      <w:rFonts w:ascii="Arial" w:hAnsi="Arial"/>
      <w:b/>
      <w:i/>
      <w:noProof/>
      <w:sz w:val="18"/>
      <w:lang w:val="en-GB" w:eastAsia="en-US"/>
    </w:rPr>
  </w:style>
  <w:style w:type="paragraph" w:customStyle="1" w:styleId="TT">
    <w:name w:val="TT"/>
    <w:basedOn w:val="Heading1"/>
    <w:next w:val="Normal"/>
    <w:rsid w:val="00510D9C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ja-JP"/>
    </w:rPr>
  </w:style>
  <w:style w:type="paragraph" w:customStyle="1" w:styleId="B3">
    <w:name w:val="B3"/>
    <w:basedOn w:val="List3"/>
    <w:link w:val="B3Char2"/>
    <w:qFormat/>
    <w:rsid w:val="00510D9C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510D9C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510D9C"/>
    <w:rPr>
      <w:rFonts w:eastAsia="SimSun"/>
      <w:lang w:val="en-GB" w:eastAsia="en-US"/>
    </w:rPr>
  </w:style>
  <w:style w:type="paragraph" w:styleId="ListNumber2">
    <w:name w:val="List Number 2"/>
    <w:basedOn w:val="ListNumber"/>
    <w:rsid w:val="00510D9C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510D9C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510D9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510D9C"/>
    <w:pPr>
      <w:ind w:left="1135"/>
    </w:pPr>
  </w:style>
  <w:style w:type="paragraph" w:styleId="ListBullet5">
    <w:name w:val="List Bullet 5"/>
    <w:basedOn w:val="ListBullet4"/>
    <w:rsid w:val="00510D9C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10D9C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0D9C"/>
    <w:rPr>
      <w:rFonts w:eastAsia="Times New Roman"/>
    </w:rPr>
  </w:style>
  <w:style w:type="paragraph" w:customStyle="1" w:styleId="B7">
    <w:name w:val="B7"/>
    <w:basedOn w:val="B6"/>
    <w:link w:val="B7Char"/>
    <w:qFormat/>
    <w:rsid w:val="00510D9C"/>
    <w:pPr>
      <w:ind w:left="2269"/>
    </w:pPr>
  </w:style>
  <w:style w:type="character" w:customStyle="1" w:styleId="B7Char">
    <w:name w:val="B7 Char"/>
    <w:link w:val="B7"/>
    <w:qFormat/>
    <w:rsid w:val="00510D9C"/>
    <w:rPr>
      <w:rFonts w:eastAsia="Times New Roman"/>
    </w:rPr>
  </w:style>
  <w:style w:type="paragraph" w:customStyle="1" w:styleId="B8">
    <w:name w:val="B8"/>
    <w:basedOn w:val="B7"/>
    <w:qFormat/>
    <w:rsid w:val="00510D9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10D9C"/>
    <w:pPr>
      <w:spacing w:after="160" w:line="259" w:lineRule="auto"/>
    </w:pPr>
    <w:rPr>
      <w:lang w:val="en-GB" w:eastAsia="en-US"/>
    </w:rPr>
  </w:style>
  <w:style w:type="paragraph" w:customStyle="1" w:styleId="B9">
    <w:name w:val="B9"/>
    <w:basedOn w:val="B8"/>
    <w:qFormat/>
    <w:rsid w:val="00510D9C"/>
    <w:pPr>
      <w:ind w:left="2836"/>
    </w:pPr>
  </w:style>
  <w:style w:type="paragraph" w:customStyle="1" w:styleId="B10">
    <w:name w:val="B10"/>
    <w:basedOn w:val="B5"/>
    <w:link w:val="B10Char"/>
    <w:qFormat/>
    <w:rsid w:val="00510D9C"/>
    <w:pPr>
      <w:overflowPunct w:val="0"/>
      <w:autoSpaceDE w:val="0"/>
      <w:autoSpaceDN w:val="0"/>
      <w:adjustRightInd w:val="0"/>
      <w:ind w:left="3119" w:hanging="284"/>
      <w:textAlignment w:val="baseline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510D9C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510D9C"/>
    <w:rPr>
      <w:rFonts w:eastAsia="SimSu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10D9C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D9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0D9C"/>
    <w:rPr>
      <w:rFonts w:eastAsia="SimSu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0D9C"/>
    <w:rPr>
      <w:rFonts w:eastAsia="SimSun"/>
      <w:b/>
      <w:bCs/>
      <w:lang w:val="en-GB" w:eastAsia="en-US"/>
    </w:rPr>
  </w:style>
  <w:style w:type="character" w:customStyle="1" w:styleId="B3Char">
    <w:name w:val="B3 Char"/>
    <w:rsid w:val="00510D9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510D9C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10D9C"/>
    <w:rPr>
      <w:i/>
      <w:iCs/>
    </w:rPr>
  </w:style>
  <w:style w:type="character" w:customStyle="1" w:styleId="normaltextrun">
    <w:name w:val="normaltextrun"/>
    <w:basedOn w:val="DefaultParagraphFont"/>
    <w:rsid w:val="00510D9C"/>
  </w:style>
  <w:style w:type="character" w:customStyle="1" w:styleId="CharChar3">
    <w:name w:val="Char Char3"/>
    <w:rsid w:val="00510D9C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10D9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10D9C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510D9C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QC(MK)</cp:lastModifiedBy>
  <cp:revision>297</cp:revision>
  <cp:lastPrinted>2009-04-22T00:01:00Z</cp:lastPrinted>
  <dcterms:created xsi:type="dcterms:W3CDTF">2022-04-25T12:43:00Z</dcterms:created>
  <dcterms:modified xsi:type="dcterms:W3CDTF">2022-11-04T01:33:00Z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