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79EA5F18"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3GPP TSG RAN WG2 Meeting #</w:t>
      </w:r>
      <w:r w:rsidR="009E30E8">
        <w:rPr>
          <w:rFonts w:eastAsia="Times New Roman"/>
          <w:noProof w:val="0"/>
          <w:sz w:val="24"/>
          <w:lang w:eastAsia="zh-CN"/>
        </w:rPr>
        <w:t>120</w:t>
      </w:r>
      <w:r w:rsidRPr="00310B85">
        <w:rPr>
          <w:rFonts w:eastAsia="Times New Roman"/>
          <w:noProof w:val="0"/>
          <w:sz w:val="24"/>
          <w:lang w:eastAsia="zh-CN"/>
        </w:rPr>
        <w:t xml:space="preserve">                                                        </w:t>
      </w:r>
      <w:r w:rsidRPr="00310B85">
        <w:rPr>
          <w:rFonts w:eastAsia="Times New Roman"/>
          <w:noProof w:val="0"/>
          <w:sz w:val="24"/>
          <w:lang w:eastAsia="zh-CN"/>
        </w:rPr>
        <w:tab/>
      </w:r>
      <w:r w:rsidR="008649E4" w:rsidRPr="008649E4">
        <w:rPr>
          <w:rFonts w:eastAsia="Times New Roman"/>
          <w:noProof w:val="0"/>
          <w:sz w:val="24"/>
          <w:lang w:eastAsia="zh-CN"/>
        </w:rPr>
        <w:t>R2-2211990</w:t>
      </w:r>
      <w:r w:rsidR="008649E4" w:rsidRPr="008649E4" w:rsidDel="008649E4">
        <w:rPr>
          <w:rFonts w:eastAsia="Times New Roman"/>
          <w:noProof w:val="0"/>
          <w:sz w:val="24"/>
          <w:highlight w:val="yellow"/>
          <w:lang w:eastAsia="zh-CN"/>
        </w:rPr>
        <w:t xml:space="preserve"> </w:t>
      </w:r>
      <w:r w:rsidRPr="00310B85">
        <w:rPr>
          <w:rFonts w:eastAsia="Times New Roman"/>
          <w:noProof w:val="0"/>
          <w:sz w:val="24"/>
          <w:lang w:eastAsia="zh-CN"/>
        </w:rPr>
        <w:t xml:space="preserve">       </w:t>
      </w:r>
    </w:p>
    <w:p w14:paraId="08BC72BC" w14:textId="01851942" w:rsidR="00FF5B8D" w:rsidRPr="00310B85" w:rsidRDefault="009E30E8" w:rsidP="00310B85">
      <w:pPr>
        <w:pStyle w:val="Header"/>
        <w:tabs>
          <w:tab w:val="right" w:pos="9639"/>
        </w:tabs>
        <w:rPr>
          <w:rFonts w:eastAsia="Times New Roman"/>
          <w:noProof w:val="0"/>
          <w:sz w:val="24"/>
          <w:lang w:eastAsia="zh-CN"/>
        </w:rPr>
      </w:pPr>
      <w:r>
        <w:rPr>
          <w:rFonts w:eastAsia="Times New Roman"/>
          <w:noProof w:val="0"/>
          <w:sz w:val="24"/>
          <w:lang w:eastAsia="zh-CN"/>
        </w:rPr>
        <w:t>Toulouse</w:t>
      </w:r>
      <w:r w:rsidRPr="009E30E8">
        <w:rPr>
          <w:rFonts w:eastAsia="Times New Roman"/>
          <w:noProof w:val="0"/>
          <w:sz w:val="24"/>
          <w:lang w:eastAsia="zh-CN"/>
        </w:rPr>
        <w:t xml:space="preserve">, </w:t>
      </w:r>
      <w:r>
        <w:rPr>
          <w:rFonts w:eastAsia="Times New Roman"/>
          <w:noProof w:val="0"/>
          <w:sz w:val="24"/>
          <w:lang w:eastAsia="zh-CN"/>
        </w:rPr>
        <w:t>France</w:t>
      </w:r>
      <w:r w:rsidRPr="009E30E8">
        <w:rPr>
          <w:rFonts w:eastAsia="Times New Roman"/>
          <w:noProof w:val="0"/>
          <w:sz w:val="24"/>
          <w:lang w:eastAsia="zh-CN"/>
        </w:rPr>
        <w:t xml:space="preserve">, </w:t>
      </w:r>
      <w:r>
        <w:rPr>
          <w:rFonts w:eastAsia="Times New Roman"/>
          <w:noProof w:val="0"/>
          <w:sz w:val="24"/>
          <w:lang w:eastAsia="zh-CN"/>
        </w:rPr>
        <w:t>14</w:t>
      </w:r>
      <w:r w:rsidR="00FF5B8D" w:rsidRPr="00310B85">
        <w:rPr>
          <w:rFonts w:eastAsia="Times New Roman"/>
          <w:noProof w:val="0"/>
          <w:sz w:val="24"/>
          <w:lang w:eastAsia="zh-CN"/>
        </w:rPr>
        <w:t xml:space="preserve"> </w:t>
      </w:r>
      <w:r w:rsidR="003F1CAA" w:rsidRPr="00310B85">
        <w:rPr>
          <w:rFonts w:eastAsia="Times New Roman"/>
          <w:noProof w:val="0"/>
          <w:sz w:val="24"/>
          <w:lang w:eastAsia="zh-CN"/>
        </w:rPr>
        <w:t>–</w:t>
      </w:r>
      <w:r w:rsidR="00FF5B8D" w:rsidRPr="00310B85">
        <w:rPr>
          <w:rFonts w:eastAsia="Times New Roman"/>
          <w:noProof w:val="0"/>
          <w:sz w:val="24"/>
          <w:lang w:eastAsia="zh-CN"/>
        </w:rPr>
        <w:t xml:space="preserve"> </w:t>
      </w:r>
      <w:r>
        <w:rPr>
          <w:rFonts w:eastAsia="Times New Roman"/>
          <w:noProof w:val="0"/>
          <w:sz w:val="24"/>
          <w:lang w:eastAsia="zh-CN"/>
        </w:rPr>
        <w:t>18</w:t>
      </w:r>
      <w:r w:rsidR="00851331" w:rsidRPr="00310B85">
        <w:rPr>
          <w:rFonts w:eastAsia="Times New Roman"/>
          <w:noProof w:val="0"/>
          <w:sz w:val="24"/>
          <w:lang w:eastAsia="zh-CN"/>
        </w:rPr>
        <w:t xml:space="preserve"> </w:t>
      </w:r>
      <w:r>
        <w:rPr>
          <w:rFonts w:eastAsia="Times New Roman"/>
          <w:noProof w:val="0"/>
          <w:sz w:val="24"/>
          <w:lang w:eastAsia="zh-CN"/>
        </w:rPr>
        <w:t>November</w:t>
      </w:r>
      <w:r w:rsidR="00FF5B8D" w:rsidRPr="00310B85">
        <w:rPr>
          <w:rFonts w:eastAsia="Times New Roman"/>
          <w:noProof w:val="0"/>
          <w:sz w:val="24"/>
          <w:lang w:eastAsia="zh-CN"/>
        </w:rPr>
        <w:t xml:space="preserve"> </w:t>
      </w:r>
      <w:r w:rsidR="00B476B4">
        <w:rPr>
          <w:rFonts w:eastAsia="Times New Roman"/>
          <w:noProof w:val="0"/>
          <w:sz w:val="24"/>
          <w:lang w:eastAsia="zh-CN"/>
        </w:rPr>
        <w:t>2</w:t>
      </w:r>
      <w:r w:rsidR="00FF5B8D" w:rsidRPr="00310B85">
        <w:rPr>
          <w:rFonts w:eastAsia="Times New Roman"/>
          <w:noProof w:val="0"/>
          <w:sz w:val="24"/>
          <w:lang w:eastAsia="zh-CN"/>
        </w:rPr>
        <w:t xml:space="preserve">022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48C5173E"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673448" w:rsidRPr="00A90DBD">
        <w:rPr>
          <w:rFonts w:cs="Arial"/>
          <w:b/>
          <w:bCs/>
          <w:sz w:val="24"/>
        </w:rPr>
        <w:t>8.</w:t>
      </w:r>
      <w:r w:rsidR="009F1B04" w:rsidRPr="00A90DBD">
        <w:rPr>
          <w:rFonts w:cs="Arial"/>
          <w:b/>
          <w:bCs/>
          <w:sz w:val="24"/>
        </w:rPr>
        <w:t>1</w:t>
      </w:r>
      <w:r w:rsidR="00673448" w:rsidRPr="00A90DBD">
        <w:rPr>
          <w:rFonts w:cs="Arial"/>
          <w:b/>
          <w:bCs/>
          <w:sz w:val="24"/>
        </w:rPr>
        <w:t>6.</w:t>
      </w:r>
      <w:r w:rsidR="009F1B04" w:rsidRPr="00A90DBD">
        <w:rPr>
          <w:rFonts w:cs="Arial"/>
          <w:b/>
          <w:bCs/>
          <w:sz w:val="24"/>
        </w:rPr>
        <w:t>2</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28491202"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0264C9">
        <w:rPr>
          <w:rFonts w:cs="Arial"/>
          <w:b/>
          <w:bCs/>
          <w:sz w:val="24"/>
        </w:rPr>
        <w:t xml:space="preserve">AI/ML </w:t>
      </w:r>
      <w:r w:rsidR="0066548C">
        <w:rPr>
          <w:rFonts w:cs="Arial"/>
          <w:b/>
          <w:bCs/>
          <w:sz w:val="24"/>
        </w:rPr>
        <w:t>Model Management</w:t>
      </w:r>
      <w:r w:rsidR="000264C9">
        <w:rPr>
          <w:rFonts w:cs="Arial"/>
          <w:b/>
          <w:bCs/>
          <w:sz w:val="24"/>
        </w:rPr>
        <w:t xml:space="preserv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3274200B" w14:textId="6CEE0D89" w:rsidR="00C961A8" w:rsidRPr="003C0A6E" w:rsidRDefault="00C961A8" w:rsidP="00C961A8">
      <w:pPr>
        <w:rPr>
          <w:rFonts w:ascii="Arial" w:hAnsi="Arial" w:cs="Arial"/>
        </w:rPr>
      </w:pPr>
      <w:r w:rsidRPr="003C0A6E">
        <w:rPr>
          <w:rFonts w:ascii="Arial" w:hAnsi="Arial" w:cs="Arial"/>
        </w:rPr>
        <w:t>In RAN2#119bis-e</w:t>
      </w:r>
      <w:r w:rsidR="00776750">
        <w:rPr>
          <w:rFonts w:ascii="Arial" w:hAnsi="Arial" w:cs="Arial"/>
        </w:rPr>
        <w:t xml:space="preserve"> meeting</w:t>
      </w:r>
      <w:r w:rsidRPr="003C0A6E">
        <w:rPr>
          <w:rFonts w:ascii="Arial" w:hAnsi="Arial" w:cs="Arial"/>
        </w:rPr>
        <w:t>, RAN2 discussed the Rel-18 study on AI/ML for NR air interface [1] and concluded the following assumptions and agreements on the organisation aspects and AI/ML methods</w:t>
      </w:r>
      <w:r w:rsidR="008414B3">
        <w:rPr>
          <w:rFonts w:ascii="Arial" w:hAnsi="Arial" w:cs="Arial"/>
        </w:rPr>
        <w:t xml:space="preserve"> [2]</w:t>
      </w:r>
      <w:r w:rsidRPr="003C0A6E">
        <w:rPr>
          <w:rFonts w:ascii="Arial" w:hAnsi="Arial" w:cs="Arial"/>
        </w:rPr>
        <w:t xml:space="preserve">:  </w:t>
      </w:r>
    </w:p>
    <w:tbl>
      <w:tblPr>
        <w:tblStyle w:val="TableGrid"/>
        <w:tblW w:w="0" w:type="auto"/>
        <w:tblLook w:val="04A0" w:firstRow="1" w:lastRow="0" w:firstColumn="1" w:lastColumn="0" w:noHBand="0" w:noVBand="1"/>
      </w:tblPr>
      <w:tblGrid>
        <w:gridCol w:w="9631"/>
      </w:tblGrid>
      <w:tr w:rsidR="00DB5402" w14:paraId="22095100" w14:textId="77777777" w:rsidTr="00DB5402">
        <w:tc>
          <w:tcPr>
            <w:tcW w:w="9631" w:type="dxa"/>
          </w:tcPr>
          <w:p w14:paraId="2CDF95A9" w14:textId="77777777" w:rsidR="00C961A8" w:rsidRPr="00C961A8" w:rsidRDefault="00C961A8" w:rsidP="00C961A8">
            <w:pPr>
              <w:pStyle w:val="Heading3"/>
              <w:keepNext w:val="0"/>
              <w:keepLines w:val="0"/>
              <w:widowControl w:val="0"/>
              <w:tabs>
                <w:tab w:val="left" w:pos="907"/>
              </w:tabs>
              <w:spacing w:before="240" w:after="60"/>
              <w:ind w:left="907" w:hanging="907"/>
              <w:rPr>
                <w:rFonts w:eastAsia="MS Mincho" w:cs="Arial"/>
                <w:bCs/>
                <w:sz w:val="26"/>
                <w:szCs w:val="26"/>
                <w:lang w:eastAsia="en-GB"/>
              </w:rPr>
            </w:pPr>
            <w:r w:rsidRPr="00C961A8">
              <w:rPr>
                <w:rFonts w:eastAsia="MS Mincho" w:cs="Arial"/>
                <w:bCs/>
                <w:sz w:val="26"/>
                <w:szCs w:val="26"/>
                <w:lang w:eastAsia="en-GB"/>
              </w:rPr>
              <w:t>8.16.1</w:t>
            </w:r>
            <w:r w:rsidRPr="00C961A8">
              <w:rPr>
                <w:rFonts w:eastAsia="MS Mincho" w:cs="Arial"/>
                <w:bCs/>
                <w:sz w:val="26"/>
                <w:szCs w:val="26"/>
                <w:lang w:eastAsia="en-GB"/>
              </w:rPr>
              <w:tab/>
              <w:t>Organizational</w:t>
            </w:r>
          </w:p>
          <w:p w14:paraId="187D3775" w14:textId="77777777" w:rsidR="00C961A8" w:rsidRDefault="00C961A8" w:rsidP="00C961A8">
            <w:pPr>
              <w:pStyle w:val="Doc-text2"/>
              <w:ind w:left="647"/>
            </w:pPr>
            <w:r>
              <w:rPr>
                <w:rFonts w:cs="Arial"/>
              </w:rPr>
              <w:t xml:space="preserve"> </w:t>
            </w:r>
            <w:r>
              <w:t>-</w:t>
            </w:r>
            <w:r>
              <w:tab/>
              <w:t>Assume that RAN2’s work can be somewhat split: A) use-case-centric configuration, signalling and control procedures, B) management of data and AI/ML models (where part of discussion may overlap between use cases).</w:t>
            </w:r>
          </w:p>
          <w:p w14:paraId="16C54CC9" w14:textId="77777777" w:rsidR="00C961A8" w:rsidRDefault="00C961A8" w:rsidP="00C961A8">
            <w:pPr>
              <w:pStyle w:val="Doc-text2"/>
              <w:ind w:left="647"/>
            </w:pPr>
            <w:r>
              <w:t>-</w:t>
            </w:r>
            <w:r>
              <w:tab/>
              <w:t xml:space="preserve">Assume that e.g. for the </w:t>
            </w:r>
            <w:r w:rsidRPr="00A7450F">
              <w:rPr>
                <w:highlight w:val="yellow"/>
              </w:rPr>
              <w:t>management of data and AI/ML models</w:t>
            </w:r>
            <w:r>
              <w:t xml:space="preserve">, RAN2 could start by focusing on data collection, model transfer, model update, model monitoring and model selection/(de)activation/switching/fallback (to the extent needed), whether UE capabilities has a role in this. </w:t>
            </w:r>
          </w:p>
          <w:p w14:paraId="2A1F8739" w14:textId="77777777" w:rsidR="00C961A8" w:rsidRDefault="00C961A8" w:rsidP="00C961A8">
            <w:pPr>
              <w:pStyle w:val="Doc-text2"/>
              <w:ind w:left="647"/>
            </w:pPr>
            <w:r>
              <w:t>-</w:t>
            </w:r>
            <w:r>
              <w:tab/>
              <w:t xml:space="preserve">Chair assumes that we will input on various aspects when the time is right, and e.g. postpone things that obviously need R1 decisions, but there could be some rare exception. </w:t>
            </w:r>
          </w:p>
          <w:p w14:paraId="16936522" w14:textId="2C8CDBD3" w:rsidR="00C961A8" w:rsidRDefault="00C961A8" w:rsidP="00C961A8">
            <w:pPr>
              <w:pStyle w:val="Heading3"/>
              <w:keepNext w:val="0"/>
              <w:keepLines w:val="0"/>
              <w:widowControl w:val="0"/>
              <w:tabs>
                <w:tab w:val="left" w:pos="907"/>
              </w:tabs>
              <w:spacing w:before="240" w:after="60"/>
              <w:ind w:left="907" w:hanging="907"/>
              <w:rPr>
                <w:rFonts w:eastAsia="MS Mincho" w:cs="Arial"/>
                <w:bCs/>
                <w:sz w:val="26"/>
                <w:szCs w:val="26"/>
                <w:lang w:eastAsia="en-GB"/>
              </w:rPr>
            </w:pPr>
            <w:r w:rsidRPr="00C961A8">
              <w:rPr>
                <w:rFonts w:eastAsia="MS Mincho" w:cs="Arial"/>
                <w:bCs/>
                <w:sz w:val="26"/>
                <w:szCs w:val="26"/>
                <w:lang w:eastAsia="en-GB"/>
              </w:rPr>
              <w:t xml:space="preserve">8.16.2 </w:t>
            </w:r>
            <w:r w:rsidRPr="00C961A8">
              <w:rPr>
                <w:rFonts w:eastAsia="MS Mincho" w:cs="Arial"/>
                <w:bCs/>
                <w:sz w:val="26"/>
                <w:szCs w:val="26"/>
                <w:lang w:eastAsia="en-GB"/>
              </w:rPr>
              <w:tab/>
              <w:t xml:space="preserve">AIML methods </w:t>
            </w:r>
          </w:p>
          <w:p w14:paraId="6436B3F0" w14:textId="456288E5" w:rsidR="00C961A8" w:rsidRDefault="00C961A8" w:rsidP="00C961A8">
            <w:pPr>
              <w:pStyle w:val="Agreement"/>
              <w:tabs>
                <w:tab w:val="clear" w:pos="887"/>
                <w:tab w:val="num" w:pos="1619"/>
              </w:tabs>
              <w:ind w:left="936"/>
            </w:pPr>
            <w:r>
              <w:t>Assume that R2 will reuse terminology defined by R1 to the extent possible/reasonable</w:t>
            </w:r>
          </w:p>
          <w:p w14:paraId="702A938D" w14:textId="5C6F655D" w:rsidR="00C961A8" w:rsidRPr="00C961A8" w:rsidRDefault="00C961A8" w:rsidP="00C961A8">
            <w:pPr>
              <w:pStyle w:val="Agreement"/>
              <w:tabs>
                <w:tab w:val="clear" w:pos="887"/>
                <w:tab w:val="num" w:pos="1619"/>
              </w:tabs>
              <w:ind w:left="936"/>
            </w:pPr>
            <w:r w:rsidRPr="00C961A8">
              <w:t>Observation: the collaboration levels definitions doesn’t really clarify what is required, more work is needed</w:t>
            </w:r>
          </w:p>
          <w:p w14:paraId="23928A2B" w14:textId="77777777" w:rsidR="00C961A8" w:rsidRDefault="00C961A8" w:rsidP="00C961A8">
            <w:pPr>
              <w:pStyle w:val="Agreement"/>
              <w:tabs>
                <w:tab w:val="clear" w:pos="887"/>
                <w:tab w:val="num" w:pos="1619"/>
              </w:tabs>
              <w:ind w:left="936"/>
            </w:pPr>
            <w:r>
              <w:t>R2 assumes that f</w:t>
            </w:r>
            <w:r w:rsidRPr="00814A4C">
              <w:t xml:space="preserve">or the existing (under discussion) AI/ML use cases, proprietary models </w:t>
            </w:r>
            <w:r>
              <w:t>may</w:t>
            </w:r>
            <w:r w:rsidRPr="00814A4C">
              <w:t xml:space="preserve"> be </w:t>
            </w:r>
            <w:r>
              <w:t xml:space="preserve">supported and/or open format may be supported (and maybe RAN2 doesn’t have to further elaborate on this assumption). </w:t>
            </w:r>
          </w:p>
          <w:p w14:paraId="47CB6478" w14:textId="77777777" w:rsidR="00C961A8" w:rsidRDefault="00C961A8" w:rsidP="00C961A8">
            <w:pPr>
              <w:pStyle w:val="Agreement"/>
              <w:tabs>
                <w:tab w:val="clear" w:pos="887"/>
                <w:tab w:val="num" w:pos="1619"/>
              </w:tabs>
              <w:ind w:left="936"/>
            </w:pPr>
            <w:r>
              <w:t>R2 assumes that from Management or Control point of view mainly some meta info about a model may need to be known, details FFS.</w:t>
            </w:r>
          </w:p>
          <w:p w14:paraId="60DA290E" w14:textId="77777777" w:rsidR="00C961A8" w:rsidRDefault="00C961A8" w:rsidP="00C961A8">
            <w:pPr>
              <w:pStyle w:val="Agreement"/>
              <w:tabs>
                <w:tab w:val="clear" w:pos="887"/>
                <w:tab w:val="num" w:pos="1619"/>
              </w:tabs>
              <w:ind w:left="936"/>
            </w:pPr>
            <w:r w:rsidRPr="00213691">
              <w:rPr>
                <w:highlight w:val="yellow"/>
              </w:rPr>
              <w:t>R2 assumes that a model is identified by a model ID. Its usage is FFS</w:t>
            </w:r>
            <w:r>
              <w:t xml:space="preserve">. </w:t>
            </w:r>
          </w:p>
          <w:p w14:paraId="2C65F9A5" w14:textId="77777777" w:rsidR="00C961A8" w:rsidRPr="00814A4C" w:rsidRDefault="00C961A8" w:rsidP="00C961A8">
            <w:pPr>
              <w:pStyle w:val="Agreement"/>
              <w:tabs>
                <w:tab w:val="clear" w:pos="887"/>
                <w:tab w:val="num" w:pos="1619"/>
              </w:tabs>
              <w:ind w:left="936"/>
            </w:pPr>
            <w:r>
              <w:t>General FFS: AIML M</w:t>
            </w:r>
            <w:r w:rsidRPr="00974D84">
              <w:t>odel delivery to the UE may have</w:t>
            </w:r>
            <w:r>
              <w:t xml:space="preserve"> different</w:t>
            </w:r>
            <w:r w:rsidRPr="00974D84">
              <w:t xml:space="preserve"> options</w:t>
            </w:r>
            <w:r>
              <w:t>, Control-plane (multiple subvariants), User Plane, can be discussed case by case.</w:t>
            </w:r>
          </w:p>
          <w:p w14:paraId="5C7F7DC8" w14:textId="5E03BC1D" w:rsidR="00DB5402" w:rsidRPr="007F0133" w:rsidRDefault="00DB5402" w:rsidP="00F9721B">
            <w:pPr>
              <w:spacing w:after="0"/>
              <w:rPr>
                <w:rFonts w:eastAsia="Times New Roman"/>
                <w:lang w:eastAsia="zh-TW"/>
              </w:rPr>
            </w:pPr>
          </w:p>
        </w:tc>
      </w:tr>
    </w:tbl>
    <w:p w14:paraId="59220050" w14:textId="0872F567" w:rsidR="00DB5402" w:rsidRDefault="00DB5402" w:rsidP="00A87F4A">
      <w:pPr>
        <w:rPr>
          <w:rFonts w:ascii="Arial" w:hAnsi="Arial" w:cs="Arial"/>
        </w:rPr>
      </w:pPr>
    </w:p>
    <w:p w14:paraId="3ED2A249" w14:textId="56A4891D" w:rsidR="00F97E01" w:rsidRPr="003C0A6E" w:rsidRDefault="00F97E01" w:rsidP="00A87F4A">
      <w:pPr>
        <w:rPr>
          <w:rFonts w:ascii="Arial" w:hAnsi="Arial" w:cs="Arial"/>
        </w:rPr>
      </w:pPr>
      <w:r w:rsidRPr="003C0A6E">
        <w:rPr>
          <w:rFonts w:ascii="Arial" w:hAnsi="Arial" w:cs="Arial"/>
        </w:rPr>
        <w:t xml:space="preserve">In this </w:t>
      </w:r>
      <w:r w:rsidR="00F40FE9" w:rsidRPr="003C0A6E">
        <w:rPr>
          <w:rFonts w:ascii="Arial" w:hAnsi="Arial" w:cs="Arial"/>
        </w:rPr>
        <w:t>contribution,</w:t>
      </w:r>
      <w:r w:rsidR="00833073" w:rsidRPr="003C0A6E">
        <w:t xml:space="preserve"> </w:t>
      </w:r>
      <w:r w:rsidR="0066548C" w:rsidRPr="003C0A6E">
        <w:rPr>
          <w:rFonts w:ascii="Arial" w:hAnsi="Arial" w:cs="Arial"/>
        </w:rPr>
        <w:t xml:space="preserve">we </w:t>
      </w:r>
      <w:r w:rsidR="00B21E6F" w:rsidRPr="003C0A6E">
        <w:rPr>
          <w:rFonts w:ascii="Arial" w:hAnsi="Arial" w:cs="Arial"/>
        </w:rPr>
        <w:t>discuss</w:t>
      </w:r>
      <w:r w:rsidR="0066548C" w:rsidRPr="003C0A6E">
        <w:rPr>
          <w:rFonts w:ascii="Arial" w:hAnsi="Arial" w:cs="Arial"/>
        </w:rPr>
        <w:t xml:space="preserve"> </w:t>
      </w:r>
      <w:r w:rsidR="008E1B7E">
        <w:rPr>
          <w:rFonts w:ascii="Arial" w:hAnsi="Arial" w:cs="Arial"/>
        </w:rPr>
        <w:t xml:space="preserve">model management aspects </w:t>
      </w:r>
      <w:r w:rsidR="00250D54">
        <w:rPr>
          <w:rFonts w:ascii="Arial" w:hAnsi="Arial" w:cs="Arial"/>
        </w:rPr>
        <w:t xml:space="preserve">considering </w:t>
      </w:r>
      <w:r w:rsidR="006B55C8" w:rsidRPr="003C0A6E">
        <w:rPr>
          <w:rFonts w:ascii="Arial" w:hAnsi="Arial" w:cs="Arial"/>
        </w:rPr>
        <w:t xml:space="preserve">latest </w:t>
      </w:r>
      <w:r w:rsidR="008E1B7E">
        <w:rPr>
          <w:rFonts w:ascii="Arial" w:hAnsi="Arial" w:cs="Arial"/>
        </w:rPr>
        <w:t xml:space="preserve">related </w:t>
      </w:r>
      <w:r w:rsidR="0066548C" w:rsidRPr="003C0A6E">
        <w:rPr>
          <w:rFonts w:ascii="Arial" w:hAnsi="Arial" w:cs="Arial"/>
        </w:rPr>
        <w:t xml:space="preserve">RAN1 </w:t>
      </w:r>
      <w:r w:rsidR="006B55C8" w:rsidRPr="003C0A6E">
        <w:rPr>
          <w:rFonts w:ascii="Arial" w:hAnsi="Arial" w:cs="Arial"/>
        </w:rPr>
        <w:t xml:space="preserve">agreements. </w:t>
      </w:r>
      <w:r w:rsidR="0066548C" w:rsidRPr="003C0A6E">
        <w:rPr>
          <w:rFonts w:ascii="Arial" w:hAnsi="Arial" w:cs="Arial"/>
        </w:rPr>
        <w:t xml:space="preserve"> </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3B9AEC20" w14:textId="77777777" w:rsidR="00774D80" w:rsidRDefault="00B63AEE" w:rsidP="00944E9F">
      <w:pPr>
        <w:rPr>
          <w:rFonts w:ascii="Arial" w:hAnsi="Arial" w:cs="Arial"/>
        </w:rPr>
      </w:pPr>
      <w:r w:rsidRPr="003C0A6E">
        <w:rPr>
          <w:rFonts w:ascii="Arial" w:hAnsi="Arial" w:cs="Arial"/>
        </w:rPr>
        <w:t xml:space="preserve">In </w:t>
      </w:r>
      <w:r w:rsidR="0066548C" w:rsidRPr="003C0A6E">
        <w:rPr>
          <w:rFonts w:ascii="Arial" w:hAnsi="Arial" w:cs="Arial"/>
        </w:rPr>
        <w:t>RAN</w:t>
      </w:r>
      <w:r w:rsidRPr="003C0A6E">
        <w:rPr>
          <w:rFonts w:ascii="Arial" w:hAnsi="Arial" w:cs="Arial"/>
        </w:rPr>
        <w:t>2#119bis</w:t>
      </w:r>
      <w:r w:rsidR="009F2089" w:rsidRPr="003C0A6E">
        <w:rPr>
          <w:rFonts w:ascii="Arial" w:hAnsi="Arial" w:cs="Arial"/>
        </w:rPr>
        <w:t>-e</w:t>
      </w:r>
      <w:r w:rsidR="00774D80">
        <w:rPr>
          <w:rFonts w:ascii="Arial" w:hAnsi="Arial" w:cs="Arial"/>
        </w:rPr>
        <w:t xml:space="preserve"> meeting</w:t>
      </w:r>
      <w:r w:rsidRPr="003C0A6E">
        <w:rPr>
          <w:rFonts w:ascii="Arial" w:hAnsi="Arial" w:cs="Arial"/>
        </w:rPr>
        <w:t>, RAN2 discussed Rel-18 study on</w:t>
      </w:r>
      <w:r w:rsidR="00774D80">
        <w:rPr>
          <w:rFonts w:ascii="Arial" w:hAnsi="Arial" w:cs="Arial"/>
        </w:rPr>
        <w:t xml:space="preserve"> AI/ML for NR air interface, and </w:t>
      </w:r>
      <w:r w:rsidR="000617B8">
        <w:rPr>
          <w:rFonts w:ascii="Arial" w:hAnsi="Arial" w:cs="Arial"/>
        </w:rPr>
        <w:t xml:space="preserve">decided to focus on </w:t>
      </w:r>
      <w:r w:rsidR="00774D80">
        <w:rPr>
          <w:rFonts w:ascii="Arial" w:hAnsi="Arial" w:cs="Arial"/>
        </w:rPr>
        <w:t xml:space="preserve">topics of </w:t>
      </w:r>
      <w:r w:rsidR="000617B8">
        <w:rPr>
          <w:rFonts w:ascii="Arial" w:hAnsi="Arial" w:cs="Arial"/>
        </w:rPr>
        <w:t xml:space="preserve">management of data and AI/ML models and </w:t>
      </w:r>
      <w:r w:rsidR="003C0A6E">
        <w:rPr>
          <w:rFonts w:ascii="Arial" w:hAnsi="Arial" w:cs="Arial"/>
        </w:rPr>
        <w:t>capability indication</w:t>
      </w:r>
      <w:r w:rsidR="000617B8">
        <w:rPr>
          <w:rFonts w:ascii="Arial" w:hAnsi="Arial" w:cs="Arial"/>
        </w:rPr>
        <w:t xml:space="preserve">. </w:t>
      </w:r>
      <w:r w:rsidR="00774D80">
        <w:rPr>
          <w:rFonts w:ascii="Arial" w:hAnsi="Arial" w:cs="Arial"/>
        </w:rPr>
        <w:t xml:space="preserve">This </w:t>
      </w:r>
      <w:r w:rsidR="000617B8">
        <w:rPr>
          <w:rFonts w:ascii="Arial" w:hAnsi="Arial" w:cs="Arial"/>
        </w:rPr>
        <w:t xml:space="preserve">outcome is aligned with the SID objectives [1]. </w:t>
      </w:r>
    </w:p>
    <w:p w14:paraId="7C7F0232" w14:textId="31EA6A3C" w:rsidR="00B63AEE" w:rsidRDefault="00B80A3A" w:rsidP="00944E9F">
      <w:pPr>
        <w:rPr>
          <w:rFonts w:ascii="Arial" w:hAnsi="Arial" w:cs="Arial"/>
        </w:rPr>
      </w:pPr>
      <w:r>
        <w:rPr>
          <w:rFonts w:ascii="Arial" w:hAnsi="Arial" w:cs="Arial"/>
        </w:rPr>
        <w:t xml:space="preserve">The following are </w:t>
      </w:r>
      <w:r w:rsidR="00A921A7">
        <w:rPr>
          <w:rFonts w:ascii="Arial" w:hAnsi="Arial" w:cs="Arial"/>
        </w:rPr>
        <w:t>RAN2 agreed</w:t>
      </w:r>
      <w:r w:rsidR="00774D80">
        <w:rPr>
          <w:rFonts w:ascii="Arial" w:hAnsi="Arial" w:cs="Arial"/>
        </w:rPr>
        <w:t xml:space="preserve"> </w:t>
      </w:r>
      <w:r w:rsidR="00B63AEE" w:rsidRPr="003C0A6E">
        <w:rPr>
          <w:rFonts w:ascii="Arial" w:hAnsi="Arial" w:cs="Arial"/>
        </w:rPr>
        <w:t>initial assumption</w:t>
      </w:r>
      <w:r w:rsidR="00904200" w:rsidRPr="003C0A6E">
        <w:rPr>
          <w:rFonts w:ascii="Arial" w:hAnsi="Arial" w:cs="Arial"/>
        </w:rPr>
        <w:t>s</w:t>
      </w:r>
      <w:r w:rsidR="00B63AEE" w:rsidRPr="003C0A6E">
        <w:rPr>
          <w:rFonts w:ascii="Arial" w:hAnsi="Arial" w:cs="Arial"/>
        </w:rPr>
        <w:t xml:space="preserve"> on the work plan for this </w:t>
      </w:r>
      <w:r w:rsidR="00904200" w:rsidRPr="003C0A6E">
        <w:rPr>
          <w:rFonts w:ascii="Arial" w:hAnsi="Arial" w:cs="Arial"/>
        </w:rPr>
        <w:t>study</w:t>
      </w:r>
      <w:r w:rsidR="008414B3">
        <w:rPr>
          <w:rFonts w:ascii="Arial" w:hAnsi="Arial" w:cs="Arial"/>
        </w:rPr>
        <w:t xml:space="preserve"> [2]</w:t>
      </w:r>
      <w:r w:rsidR="00B63AEE" w:rsidRPr="003C0A6E">
        <w:rPr>
          <w:rFonts w:ascii="Arial" w:hAnsi="Arial" w:cs="Arial"/>
        </w:rPr>
        <w:t>:</w:t>
      </w:r>
    </w:p>
    <w:tbl>
      <w:tblPr>
        <w:tblStyle w:val="TableGrid"/>
        <w:tblW w:w="0" w:type="auto"/>
        <w:tblLook w:val="04A0" w:firstRow="1" w:lastRow="0" w:firstColumn="1" w:lastColumn="0" w:noHBand="0" w:noVBand="1"/>
      </w:tblPr>
      <w:tblGrid>
        <w:gridCol w:w="9631"/>
      </w:tblGrid>
      <w:tr w:rsidR="00B63AEE" w14:paraId="2AFB1B9E" w14:textId="77777777" w:rsidTr="00B63AEE">
        <w:tc>
          <w:tcPr>
            <w:tcW w:w="9631" w:type="dxa"/>
          </w:tcPr>
          <w:p w14:paraId="42F96AAD" w14:textId="77777777" w:rsidR="00774D80" w:rsidRDefault="00774D80" w:rsidP="00774D80">
            <w:pPr>
              <w:pStyle w:val="Doc-text2"/>
              <w:ind w:left="647"/>
            </w:pPr>
            <w:r>
              <w:t>-</w:t>
            </w:r>
            <w:r>
              <w:tab/>
              <w:t>Assume that RAN2’s work can be somewhat split: A) use-case-centric configuration, signalling and control procedures, B) management of data and AI/ML models (where part of discussion may overlap between use cases).</w:t>
            </w:r>
          </w:p>
          <w:p w14:paraId="757E38E0" w14:textId="77777777" w:rsidR="00774D80" w:rsidRDefault="00774D80" w:rsidP="00774D80">
            <w:pPr>
              <w:pStyle w:val="Doc-text2"/>
              <w:ind w:left="647"/>
            </w:pPr>
            <w:r>
              <w:t>-</w:t>
            </w:r>
            <w:r>
              <w:tab/>
              <w:t xml:space="preserve">Assume that e.g. for the </w:t>
            </w:r>
            <w:r w:rsidRPr="00A7450F">
              <w:rPr>
                <w:highlight w:val="yellow"/>
              </w:rPr>
              <w:t>management of data and AI/ML models</w:t>
            </w:r>
            <w:r>
              <w:t xml:space="preserve">, RAN2 could start by focusing on data collection, model transfer, model update, model monitoring and model </w:t>
            </w:r>
            <w:r>
              <w:lastRenderedPageBreak/>
              <w:t xml:space="preserve">selection/(de)activation/switching/fallback (to the extent needed), whether UE capabilities has a role in this. </w:t>
            </w:r>
          </w:p>
          <w:p w14:paraId="0658D4E7" w14:textId="77777777" w:rsidR="00774D80" w:rsidRDefault="00774D80" w:rsidP="00774D80">
            <w:pPr>
              <w:pStyle w:val="Doc-text2"/>
              <w:ind w:left="647"/>
            </w:pPr>
            <w:r>
              <w:t>-</w:t>
            </w:r>
            <w:r>
              <w:tab/>
              <w:t xml:space="preserve">Chair assumes that we will input on various aspects when the time is right, and e.g. postpone things that obviously need R1 decisions, but there could be some rare exception. </w:t>
            </w:r>
          </w:p>
          <w:p w14:paraId="5821FD31" w14:textId="19CF5B97" w:rsidR="008E1B7E" w:rsidRPr="00294B03" w:rsidRDefault="008E1B7E" w:rsidP="00774D80">
            <w:pPr>
              <w:pStyle w:val="Doc-text2"/>
              <w:ind w:left="360" w:hanging="360"/>
            </w:pPr>
          </w:p>
        </w:tc>
      </w:tr>
    </w:tbl>
    <w:p w14:paraId="2DD61700" w14:textId="093D1EBD" w:rsidR="00B63AEE" w:rsidRPr="00D9233F" w:rsidRDefault="00B63AEE" w:rsidP="00944E9F">
      <w:pPr>
        <w:rPr>
          <w:rFonts w:ascii="Arial" w:hAnsi="Arial" w:cs="Arial"/>
          <w:b/>
        </w:rPr>
      </w:pPr>
    </w:p>
    <w:p w14:paraId="7C989AF9" w14:textId="1866773A" w:rsidR="00640D29" w:rsidRPr="00213691" w:rsidRDefault="00547E62" w:rsidP="00944E9F">
      <w:pPr>
        <w:rPr>
          <w:rFonts w:ascii="Arial" w:hAnsi="Arial" w:cs="Arial"/>
          <w:b/>
        </w:rPr>
      </w:pPr>
      <w:r w:rsidRPr="00213691">
        <w:rPr>
          <w:rFonts w:ascii="Arial" w:hAnsi="Arial" w:cs="Arial"/>
          <w:b/>
        </w:rPr>
        <w:t xml:space="preserve">Observation 1: </w:t>
      </w:r>
      <w:r w:rsidR="00C906CF" w:rsidRPr="00213691">
        <w:rPr>
          <w:rFonts w:ascii="Arial" w:hAnsi="Arial" w:cs="Arial"/>
          <w:b/>
        </w:rPr>
        <w:t>R</w:t>
      </w:r>
      <w:r w:rsidR="00D9233F" w:rsidRPr="00213691">
        <w:rPr>
          <w:rFonts w:ascii="Arial" w:hAnsi="Arial" w:cs="Arial"/>
          <w:b/>
        </w:rPr>
        <w:t>AN2</w:t>
      </w:r>
      <w:r w:rsidR="00C906CF" w:rsidRPr="00213691">
        <w:rPr>
          <w:rFonts w:ascii="Arial" w:hAnsi="Arial" w:cs="Arial"/>
          <w:b/>
        </w:rPr>
        <w:t xml:space="preserve"> work on </w:t>
      </w:r>
      <w:r w:rsidR="00D9233F" w:rsidRPr="00213691">
        <w:rPr>
          <w:rFonts w:ascii="Arial" w:hAnsi="Arial" w:cs="Arial"/>
          <w:b/>
        </w:rPr>
        <w:t xml:space="preserve">management of data and AI/ML models </w:t>
      </w:r>
      <w:r w:rsidR="00C906CF" w:rsidRPr="00213691">
        <w:rPr>
          <w:rFonts w:ascii="Arial" w:hAnsi="Arial" w:cs="Arial"/>
          <w:b/>
        </w:rPr>
        <w:t xml:space="preserve">to </w:t>
      </w:r>
      <w:r w:rsidR="00996C30" w:rsidRPr="00213691">
        <w:rPr>
          <w:rFonts w:ascii="Arial" w:hAnsi="Arial" w:cs="Arial"/>
          <w:b/>
        </w:rPr>
        <w:t xml:space="preserve">be </w:t>
      </w:r>
      <w:r w:rsidR="00C906CF" w:rsidRPr="00213691">
        <w:rPr>
          <w:rFonts w:ascii="Arial" w:hAnsi="Arial" w:cs="Arial"/>
          <w:b/>
        </w:rPr>
        <w:t>focus</w:t>
      </w:r>
      <w:r w:rsidR="00996C30" w:rsidRPr="00213691">
        <w:rPr>
          <w:rFonts w:ascii="Arial" w:hAnsi="Arial" w:cs="Arial"/>
          <w:b/>
        </w:rPr>
        <w:t>ed</w:t>
      </w:r>
      <w:r w:rsidR="00C906CF" w:rsidRPr="00213691">
        <w:rPr>
          <w:rFonts w:ascii="Arial" w:hAnsi="Arial" w:cs="Arial"/>
          <w:b/>
        </w:rPr>
        <w:t xml:space="preserve"> </w:t>
      </w:r>
      <w:r w:rsidR="00D9233F" w:rsidRPr="00213691">
        <w:rPr>
          <w:rFonts w:ascii="Arial" w:hAnsi="Arial" w:cs="Arial"/>
          <w:b/>
        </w:rPr>
        <w:t>on data collection</w:t>
      </w:r>
      <w:r w:rsidR="00C906CF" w:rsidRPr="00213691">
        <w:rPr>
          <w:rFonts w:ascii="Arial" w:hAnsi="Arial" w:cs="Arial"/>
          <w:b/>
        </w:rPr>
        <w:t xml:space="preserve"> and</w:t>
      </w:r>
      <w:r w:rsidR="00D9233F" w:rsidRPr="00213691">
        <w:rPr>
          <w:rFonts w:ascii="Arial" w:hAnsi="Arial" w:cs="Arial"/>
          <w:b/>
        </w:rPr>
        <w:t xml:space="preserve"> model transfer, update, </w:t>
      </w:r>
      <w:r w:rsidR="00C906CF" w:rsidRPr="00213691">
        <w:rPr>
          <w:rFonts w:ascii="Arial" w:hAnsi="Arial" w:cs="Arial"/>
          <w:b/>
        </w:rPr>
        <w:t xml:space="preserve">monitoring, </w:t>
      </w:r>
      <w:r w:rsidR="00D9233F" w:rsidRPr="00213691">
        <w:rPr>
          <w:rFonts w:ascii="Arial" w:hAnsi="Arial" w:cs="Arial"/>
          <w:b/>
        </w:rPr>
        <w:t>selection</w:t>
      </w:r>
      <w:r w:rsidR="00C906CF" w:rsidRPr="00213691">
        <w:rPr>
          <w:rFonts w:ascii="Arial" w:hAnsi="Arial" w:cs="Arial"/>
          <w:b/>
        </w:rPr>
        <w:t xml:space="preserve">, </w:t>
      </w:r>
      <w:r w:rsidR="00D9233F" w:rsidRPr="00213691">
        <w:rPr>
          <w:rFonts w:ascii="Arial" w:hAnsi="Arial" w:cs="Arial"/>
          <w:b/>
        </w:rPr>
        <w:t>(de)activation</w:t>
      </w:r>
      <w:r w:rsidR="00C906CF" w:rsidRPr="00213691">
        <w:rPr>
          <w:rFonts w:ascii="Arial" w:hAnsi="Arial" w:cs="Arial"/>
          <w:b/>
        </w:rPr>
        <w:t xml:space="preserve">, switching and </w:t>
      </w:r>
      <w:r w:rsidR="00D9233F" w:rsidRPr="00213691">
        <w:rPr>
          <w:rFonts w:ascii="Arial" w:hAnsi="Arial" w:cs="Arial"/>
          <w:b/>
        </w:rPr>
        <w:t>fallback.</w:t>
      </w:r>
    </w:p>
    <w:p w14:paraId="3911817F" w14:textId="758CC7C3" w:rsidR="0066094D" w:rsidRPr="00213691" w:rsidRDefault="0066094D">
      <w:pPr>
        <w:overflowPunct/>
        <w:autoSpaceDE/>
        <w:autoSpaceDN/>
        <w:adjustRightInd/>
        <w:spacing w:after="0"/>
        <w:rPr>
          <w:rFonts w:ascii="Arial" w:hAnsi="Arial" w:cs="Arial"/>
          <w:b/>
        </w:rPr>
      </w:pPr>
    </w:p>
    <w:p w14:paraId="292005E7" w14:textId="028FC9C9" w:rsidR="0066094D" w:rsidRPr="00213691" w:rsidRDefault="00A7450F">
      <w:pPr>
        <w:overflowPunct/>
        <w:autoSpaceDE/>
        <w:autoSpaceDN/>
        <w:adjustRightInd/>
        <w:spacing w:after="0"/>
        <w:rPr>
          <w:rFonts w:ascii="Arial" w:hAnsi="Arial" w:cs="Arial"/>
        </w:rPr>
      </w:pPr>
      <w:r w:rsidRPr="00213691">
        <w:rPr>
          <w:rFonts w:ascii="Arial" w:hAnsi="Arial" w:cs="Arial"/>
        </w:rPr>
        <w:t>Moreover, RAN2 agreed to define a model ID, e.g. to support handling of the model in LCM procedures</w:t>
      </w:r>
      <w:r w:rsidR="008414B3">
        <w:rPr>
          <w:rFonts w:ascii="Arial" w:hAnsi="Arial" w:cs="Arial"/>
        </w:rPr>
        <w:t xml:space="preserve"> [2]</w:t>
      </w:r>
      <w:r w:rsidRPr="00213691">
        <w:rPr>
          <w:rFonts w:ascii="Arial" w:hAnsi="Arial" w:cs="Arial"/>
        </w:rPr>
        <w:t>:</w:t>
      </w:r>
    </w:p>
    <w:p w14:paraId="37AEACA2" w14:textId="432187C9" w:rsidR="00A7450F" w:rsidRPr="00213691" w:rsidRDefault="00A7450F">
      <w:pPr>
        <w:overflowPunct/>
        <w:autoSpaceDE/>
        <w:autoSpaceDN/>
        <w:adjustRightInd/>
        <w:spacing w:after="0"/>
        <w:rPr>
          <w:rFonts w:ascii="Arial" w:hAnsi="Arial" w:cs="Arial"/>
          <w:b/>
        </w:rPr>
      </w:pPr>
    </w:p>
    <w:p w14:paraId="0A38D95B" w14:textId="77777777" w:rsidR="00A7450F" w:rsidRPr="00213691" w:rsidRDefault="00A7450F" w:rsidP="00A7450F">
      <w:pPr>
        <w:pStyle w:val="Agreement"/>
        <w:tabs>
          <w:tab w:val="clear" w:pos="887"/>
          <w:tab w:val="num" w:pos="1619"/>
        </w:tabs>
        <w:ind w:left="936"/>
        <w:rPr>
          <w:rFonts w:ascii="Arial" w:hAnsi="Arial" w:cs="Arial"/>
        </w:rPr>
      </w:pPr>
      <w:r w:rsidRPr="00213691">
        <w:rPr>
          <w:rFonts w:ascii="Arial" w:hAnsi="Arial" w:cs="Arial"/>
        </w:rPr>
        <w:t xml:space="preserve">R2 assumes that a model is identified by a model ID. </w:t>
      </w:r>
      <w:r w:rsidRPr="00213691">
        <w:rPr>
          <w:rFonts w:ascii="Arial" w:hAnsi="Arial" w:cs="Arial"/>
          <w:highlight w:val="yellow"/>
        </w:rPr>
        <w:t>Its usage is FFS</w:t>
      </w:r>
      <w:r w:rsidRPr="00213691">
        <w:rPr>
          <w:rFonts w:ascii="Arial" w:hAnsi="Arial" w:cs="Arial"/>
        </w:rPr>
        <w:t xml:space="preserve">. </w:t>
      </w:r>
    </w:p>
    <w:p w14:paraId="7863080D" w14:textId="77777777" w:rsidR="00A7450F" w:rsidRPr="00213691" w:rsidRDefault="00A7450F">
      <w:pPr>
        <w:overflowPunct/>
        <w:autoSpaceDE/>
        <w:autoSpaceDN/>
        <w:adjustRightInd/>
        <w:spacing w:after="0"/>
        <w:rPr>
          <w:rFonts w:ascii="Arial" w:hAnsi="Arial" w:cs="Arial"/>
          <w:b/>
        </w:rPr>
      </w:pPr>
    </w:p>
    <w:p w14:paraId="6F5BEDF4" w14:textId="32890EA9" w:rsidR="00727A30" w:rsidRPr="00213691" w:rsidRDefault="00501E02" w:rsidP="00501E02">
      <w:pPr>
        <w:rPr>
          <w:rFonts w:ascii="Arial" w:hAnsi="Arial" w:cs="Arial"/>
        </w:rPr>
      </w:pPr>
      <w:r w:rsidRPr="00213691">
        <w:rPr>
          <w:rFonts w:ascii="Arial" w:hAnsi="Arial" w:cs="Arial"/>
        </w:rPr>
        <w:t xml:space="preserve">In our understanding, the network and UE may </w:t>
      </w:r>
      <w:r w:rsidR="00641F75" w:rsidRPr="00213691">
        <w:rPr>
          <w:rFonts w:ascii="Arial" w:hAnsi="Arial" w:cs="Arial"/>
        </w:rPr>
        <w:t xml:space="preserve">use </w:t>
      </w:r>
      <w:r w:rsidR="00BA24E2">
        <w:rPr>
          <w:rFonts w:ascii="Arial" w:hAnsi="Arial" w:cs="Arial"/>
        </w:rPr>
        <w:t xml:space="preserve">a </w:t>
      </w:r>
      <w:r w:rsidR="00641F75" w:rsidRPr="00213691">
        <w:rPr>
          <w:rFonts w:ascii="Arial" w:hAnsi="Arial" w:cs="Arial"/>
        </w:rPr>
        <w:t xml:space="preserve">model </w:t>
      </w:r>
      <w:r w:rsidR="00BC16ED">
        <w:rPr>
          <w:rFonts w:ascii="Arial" w:hAnsi="Arial" w:cs="Arial"/>
        </w:rPr>
        <w:t>ID</w:t>
      </w:r>
      <w:r w:rsidR="00BC16ED" w:rsidRPr="00213691">
        <w:rPr>
          <w:rFonts w:ascii="Arial" w:hAnsi="Arial" w:cs="Arial"/>
        </w:rPr>
        <w:t xml:space="preserve"> </w:t>
      </w:r>
      <w:r w:rsidR="004D2FD9" w:rsidRPr="00213691">
        <w:rPr>
          <w:rFonts w:ascii="Arial" w:hAnsi="Arial" w:cs="Arial"/>
        </w:rPr>
        <w:t xml:space="preserve">in </w:t>
      </w:r>
      <w:r w:rsidR="00BA24E2">
        <w:rPr>
          <w:rFonts w:ascii="Arial" w:hAnsi="Arial" w:cs="Arial"/>
        </w:rPr>
        <w:t xml:space="preserve">the </w:t>
      </w:r>
      <w:r w:rsidR="004D2FD9" w:rsidRPr="00213691">
        <w:rPr>
          <w:rFonts w:ascii="Arial" w:hAnsi="Arial" w:cs="Arial"/>
        </w:rPr>
        <w:t>model LCM procedures</w:t>
      </w:r>
      <w:r w:rsidR="00DC2DA7" w:rsidRPr="00213691">
        <w:rPr>
          <w:rFonts w:ascii="Arial" w:hAnsi="Arial" w:cs="Arial"/>
        </w:rPr>
        <w:t>. For example, model</w:t>
      </w:r>
      <w:r w:rsidR="00114657" w:rsidRPr="00213691">
        <w:rPr>
          <w:rFonts w:ascii="Arial" w:hAnsi="Arial" w:cs="Arial"/>
        </w:rPr>
        <w:t xml:space="preserve"> transfer, </w:t>
      </w:r>
      <w:r w:rsidR="00EA4FE9" w:rsidRPr="00213691">
        <w:rPr>
          <w:rFonts w:ascii="Arial" w:hAnsi="Arial" w:cs="Arial"/>
        </w:rPr>
        <w:t xml:space="preserve">model </w:t>
      </w:r>
      <w:r w:rsidR="00114657" w:rsidRPr="00213691">
        <w:rPr>
          <w:rFonts w:ascii="Arial" w:hAnsi="Arial" w:cs="Arial"/>
        </w:rPr>
        <w:t xml:space="preserve">update, </w:t>
      </w:r>
      <w:r w:rsidR="00EA4FE9" w:rsidRPr="00213691">
        <w:rPr>
          <w:rFonts w:ascii="Arial" w:hAnsi="Arial" w:cs="Arial"/>
        </w:rPr>
        <w:t xml:space="preserve">model </w:t>
      </w:r>
      <w:r w:rsidR="00114657" w:rsidRPr="00213691">
        <w:rPr>
          <w:rFonts w:ascii="Arial" w:hAnsi="Arial" w:cs="Arial"/>
        </w:rPr>
        <w:t xml:space="preserve">monitoring, </w:t>
      </w:r>
      <w:r w:rsidR="00EA4FE9" w:rsidRPr="00213691">
        <w:rPr>
          <w:rFonts w:ascii="Arial" w:hAnsi="Arial" w:cs="Arial"/>
        </w:rPr>
        <w:t xml:space="preserve">model </w:t>
      </w:r>
      <w:r w:rsidR="00114657" w:rsidRPr="00213691">
        <w:rPr>
          <w:rFonts w:ascii="Arial" w:hAnsi="Arial" w:cs="Arial"/>
        </w:rPr>
        <w:t xml:space="preserve">selection, </w:t>
      </w:r>
      <w:r w:rsidR="00EA4FE9" w:rsidRPr="00213691">
        <w:rPr>
          <w:rFonts w:ascii="Arial" w:hAnsi="Arial" w:cs="Arial"/>
        </w:rPr>
        <w:t xml:space="preserve">model </w:t>
      </w:r>
      <w:r w:rsidR="00114657" w:rsidRPr="00213691">
        <w:rPr>
          <w:rFonts w:ascii="Arial" w:hAnsi="Arial" w:cs="Arial"/>
        </w:rPr>
        <w:t xml:space="preserve">(de)activation, </w:t>
      </w:r>
      <w:r w:rsidR="00EA4FE9" w:rsidRPr="00213691">
        <w:rPr>
          <w:rFonts w:ascii="Arial" w:hAnsi="Arial" w:cs="Arial"/>
        </w:rPr>
        <w:t xml:space="preserve">model </w:t>
      </w:r>
      <w:r w:rsidR="00114657" w:rsidRPr="00213691">
        <w:rPr>
          <w:rFonts w:ascii="Arial" w:hAnsi="Arial" w:cs="Arial"/>
        </w:rPr>
        <w:t>switching and fallback procedures</w:t>
      </w:r>
      <w:r w:rsidR="00EA4FE9" w:rsidRPr="00213691">
        <w:rPr>
          <w:rFonts w:ascii="Arial" w:hAnsi="Arial" w:cs="Arial"/>
        </w:rPr>
        <w:t xml:space="preserve">. </w:t>
      </w:r>
      <w:r w:rsidR="00DC2DA7" w:rsidRPr="00213691">
        <w:rPr>
          <w:rFonts w:ascii="Arial" w:hAnsi="Arial" w:cs="Arial"/>
        </w:rPr>
        <w:t xml:space="preserve">Additionally, the model ID can be used during exchange of information related to model operation and functionality. </w:t>
      </w:r>
      <w:r w:rsidR="005570D9" w:rsidRPr="00213691">
        <w:rPr>
          <w:rFonts w:ascii="Arial" w:hAnsi="Arial" w:cs="Arial"/>
        </w:rPr>
        <w:t xml:space="preserve">This understanding is </w:t>
      </w:r>
      <w:r w:rsidR="00DC2DA7" w:rsidRPr="00213691">
        <w:rPr>
          <w:rFonts w:ascii="Arial" w:hAnsi="Arial" w:cs="Arial"/>
        </w:rPr>
        <w:t xml:space="preserve">aligned with the following agreement </w:t>
      </w:r>
      <w:r w:rsidR="008414B3">
        <w:rPr>
          <w:rFonts w:ascii="Arial" w:hAnsi="Arial" w:cs="Arial"/>
        </w:rPr>
        <w:t>in</w:t>
      </w:r>
      <w:r w:rsidR="00DC2DA7" w:rsidRPr="00213691">
        <w:rPr>
          <w:rFonts w:ascii="Arial" w:hAnsi="Arial" w:cs="Arial"/>
        </w:rPr>
        <w:t xml:space="preserve"> </w:t>
      </w:r>
      <w:r w:rsidR="005570D9" w:rsidRPr="00213691">
        <w:rPr>
          <w:rFonts w:ascii="Arial" w:hAnsi="Arial" w:cs="Arial"/>
        </w:rPr>
        <w:t>RAN1#110bis</w:t>
      </w:r>
      <w:r w:rsidR="008414B3">
        <w:rPr>
          <w:rFonts w:ascii="Arial" w:hAnsi="Arial" w:cs="Arial"/>
        </w:rPr>
        <w:t xml:space="preserve"> [3]</w:t>
      </w:r>
      <w:r w:rsidR="005570D9" w:rsidRPr="00213691">
        <w:rPr>
          <w:rFonts w:ascii="Arial" w:hAnsi="Arial" w:cs="Arial"/>
        </w:rPr>
        <w:t>:</w:t>
      </w:r>
    </w:p>
    <w:tbl>
      <w:tblPr>
        <w:tblStyle w:val="TableGrid"/>
        <w:tblW w:w="0" w:type="auto"/>
        <w:tblLook w:val="04A0" w:firstRow="1" w:lastRow="0" w:firstColumn="1" w:lastColumn="0" w:noHBand="0" w:noVBand="1"/>
      </w:tblPr>
      <w:tblGrid>
        <w:gridCol w:w="9631"/>
      </w:tblGrid>
      <w:tr w:rsidR="005570D9" w14:paraId="04D0D92B" w14:textId="77777777" w:rsidTr="005570D9">
        <w:tc>
          <w:tcPr>
            <w:tcW w:w="9631" w:type="dxa"/>
          </w:tcPr>
          <w:p w14:paraId="5BDD5316" w14:textId="77777777" w:rsidR="005570D9" w:rsidRPr="00CB4657" w:rsidRDefault="005570D9" w:rsidP="005570D9">
            <w:pPr>
              <w:rPr>
                <w:highlight w:val="green"/>
              </w:rPr>
            </w:pPr>
            <w:r w:rsidRPr="00CB4657">
              <w:rPr>
                <w:rFonts w:hint="eastAsia"/>
                <w:highlight w:val="green"/>
              </w:rPr>
              <w:t>A</w:t>
            </w:r>
            <w:r w:rsidRPr="00CB4657">
              <w:rPr>
                <w:highlight w:val="green"/>
              </w:rPr>
              <w:t>greement</w:t>
            </w:r>
          </w:p>
          <w:p w14:paraId="54C96C86" w14:textId="77777777" w:rsidR="005570D9" w:rsidRPr="00AE5088" w:rsidRDefault="005570D9" w:rsidP="005570D9">
            <w:pPr>
              <w:overflowPunct/>
              <w:autoSpaceDE/>
              <w:autoSpaceDN/>
              <w:adjustRightInd/>
              <w:spacing w:after="0"/>
              <w:rPr>
                <w:rFonts w:ascii="Times" w:hAnsi="Times"/>
                <w:szCs w:val="24"/>
                <w:lang w:eastAsia="en-US"/>
              </w:rPr>
            </w:pPr>
            <w:r w:rsidRPr="00AE5088">
              <w:rPr>
                <w:rFonts w:ascii="Times" w:hAnsi="Times"/>
                <w:szCs w:val="24"/>
                <w:lang w:eastAsia="en-US"/>
              </w:rPr>
              <w:t>Study LCM procedure on the basis that an AI/ML model has a model ID with associated information and/or model functionality at least for some AI/M</w:t>
            </w:r>
            <w:r w:rsidRPr="00AE5088">
              <w:rPr>
                <w:rFonts w:ascii="Times" w:hAnsi="Times" w:hint="eastAsia"/>
                <w:szCs w:val="24"/>
                <w:lang w:eastAsia="en-US"/>
              </w:rPr>
              <w:t>L</w:t>
            </w:r>
            <w:r w:rsidRPr="00AE5088">
              <w:rPr>
                <w:rFonts w:ascii="Times" w:hAnsi="Times"/>
                <w:szCs w:val="24"/>
                <w:lang w:eastAsia="en-US"/>
              </w:rPr>
              <w:t xml:space="preserve"> operations when network needs to be aware of UE AI/ML models</w:t>
            </w:r>
          </w:p>
          <w:p w14:paraId="01BB2D98" w14:textId="77777777" w:rsidR="005570D9" w:rsidRDefault="005570D9" w:rsidP="005570D9">
            <w:pPr>
              <w:overflowPunct/>
              <w:autoSpaceDE/>
              <w:autoSpaceDN/>
              <w:adjustRightInd/>
              <w:spacing w:after="0"/>
              <w:rPr>
                <w:rFonts w:ascii="Arial" w:hAnsi="Arial" w:cs="Arial"/>
              </w:rPr>
            </w:pPr>
          </w:p>
        </w:tc>
      </w:tr>
    </w:tbl>
    <w:p w14:paraId="5E666F4A" w14:textId="77777777" w:rsidR="004D2FD9" w:rsidRDefault="004D2FD9">
      <w:pPr>
        <w:overflowPunct/>
        <w:autoSpaceDE/>
        <w:autoSpaceDN/>
        <w:adjustRightInd/>
        <w:spacing w:after="0"/>
        <w:rPr>
          <w:rFonts w:ascii="Arial" w:hAnsi="Arial" w:cs="Arial"/>
        </w:rPr>
      </w:pPr>
    </w:p>
    <w:p w14:paraId="1AC83F87" w14:textId="41FA4884" w:rsidR="004D2FD9" w:rsidRDefault="004D2FD9" w:rsidP="004D2FD9">
      <w:pPr>
        <w:rPr>
          <w:rFonts w:ascii="Arial" w:hAnsi="Arial" w:cs="Arial"/>
          <w:b/>
        </w:rPr>
      </w:pPr>
      <w:r>
        <w:rPr>
          <w:rFonts w:ascii="Arial" w:hAnsi="Arial" w:cs="Arial"/>
          <w:b/>
        </w:rPr>
        <w:t>Proposal 1</w:t>
      </w:r>
      <w:r w:rsidRPr="00D9233F">
        <w:rPr>
          <w:rFonts w:ascii="Arial" w:hAnsi="Arial" w:cs="Arial"/>
          <w:b/>
        </w:rPr>
        <w:t xml:space="preserve">: </w:t>
      </w:r>
      <w:r>
        <w:rPr>
          <w:rFonts w:ascii="Arial" w:hAnsi="Arial" w:cs="Arial"/>
          <w:b/>
        </w:rPr>
        <w:t xml:space="preserve">The network and UE may use the model ID </w:t>
      </w:r>
      <w:r w:rsidR="00CE655B">
        <w:rPr>
          <w:rFonts w:ascii="Arial" w:hAnsi="Arial" w:cs="Arial"/>
          <w:b/>
        </w:rPr>
        <w:t xml:space="preserve">in model LCM procedures and exchange of information associated with model operation and </w:t>
      </w:r>
      <w:r w:rsidR="00CE655B" w:rsidRPr="00CE655B">
        <w:rPr>
          <w:rFonts w:ascii="Arial" w:hAnsi="Arial" w:cs="Arial"/>
          <w:b/>
        </w:rPr>
        <w:t>functionality</w:t>
      </w:r>
      <w:r>
        <w:rPr>
          <w:rFonts w:ascii="Arial" w:hAnsi="Arial" w:cs="Arial"/>
          <w:b/>
        </w:rPr>
        <w:t>.</w:t>
      </w:r>
    </w:p>
    <w:p w14:paraId="5F2492A1" w14:textId="0AC66792" w:rsidR="00832A35" w:rsidRDefault="00BA24E2" w:rsidP="008221CF">
      <w:pPr>
        <w:pStyle w:val="B3"/>
        <w:ind w:left="0" w:firstLine="0"/>
        <w:rPr>
          <w:rFonts w:ascii="Arial" w:eastAsia="Malgun Gothic" w:hAnsi="Arial" w:cs="Arial"/>
        </w:rPr>
      </w:pPr>
      <w:r>
        <w:rPr>
          <w:rFonts w:ascii="Arial" w:eastAsia="Malgun Gothic" w:hAnsi="Arial" w:cs="Arial"/>
        </w:rPr>
        <w:t>The</w:t>
      </w:r>
      <w:r w:rsidR="00553C5D">
        <w:rPr>
          <w:rFonts w:ascii="Arial" w:eastAsia="Malgun Gothic" w:hAnsi="Arial" w:cs="Arial"/>
        </w:rPr>
        <w:t xml:space="preserve"> network and UE may exchange information associated with the model operation and </w:t>
      </w:r>
      <w:r w:rsidR="0052293F">
        <w:rPr>
          <w:rFonts w:ascii="Arial" w:eastAsia="Malgun Gothic" w:hAnsi="Arial" w:cs="Arial"/>
        </w:rPr>
        <w:t xml:space="preserve">model </w:t>
      </w:r>
      <w:r w:rsidR="00553C5D">
        <w:rPr>
          <w:rFonts w:ascii="Arial" w:eastAsia="Malgun Gothic" w:hAnsi="Arial" w:cs="Arial"/>
        </w:rPr>
        <w:t xml:space="preserve">functionality (or use case). </w:t>
      </w:r>
      <w:r w:rsidR="0052293F">
        <w:rPr>
          <w:rFonts w:ascii="Arial" w:eastAsia="Malgun Gothic" w:hAnsi="Arial" w:cs="Arial"/>
        </w:rPr>
        <w:t>For example, information on</w:t>
      </w:r>
      <w:r w:rsidR="00832A35">
        <w:rPr>
          <w:rFonts w:ascii="Arial" w:eastAsia="Malgun Gothic" w:hAnsi="Arial" w:cs="Arial"/>
        </w:rPr>
        <w:t xml:space="preserve"> m</w:t>
      </w:r>
      <w:r w:rsidR="0052293F" w:rsidRPr="0052293F">
        <w:rPr>
          <w:rFonts w:ascii="Arial" w:eastAsia="Malgun Gothic" w:hAnsi="Arial" w:cs="Arial"/>
        </w:rPr>
        <w:t xml:space="preserve">odels </w:t>
      </w:r>
      <w:r w:rsidR="00432929">
        <w:rPr>
          <w:rFonts w:ascii="Arial" w:eastAsia="Malgun Gothic" w:hAnsi="Arial" w:cs="Arial"/>
        </w:rPr>
        <w:t xml:space="preserve">available at the network and UE, including </w:t>
      </w:r>
      <w:r>
        <w:rPr>
          <w:rFonts w:ascii="Arial" w:eastAsia="Malgun Gothic" w:hAnsi="Arial" w:cs="Arial"/>
        </w:rPr>
        <w:t>m</w:t>
      </w:r>
      <w:r w:rsidR="0052293F" w:rsidRPr="0052293F">
        <w:rPr>
          <w:rFonts w:ascii="Arial" w:eastAsia="Malgun Gothic" w:hAnsi="Arial" w:cs="Arial"/>
        </w:rPr>
        <w:t xml:space="preserve">odel ID, </w:t>
      </w:r>
      <w:r w:rsidR="00432929">
        <w:rPr>
          <w:rFonts w:ascii="Arial" w:eastAsia="Malgun Gothic" w:hAnsi="Arial" w:cs="Arial"/>
        </w:rPr>
        <w:t>r</w:t>
      </w:r>
      <w:r w:rsidR="0052293F" w:rsidRPr="0052293F">
        <w:rPr>
          <w:rFonts w:ascii="Arial" w:eastAsia="Malgun Gothic" w:hAnsi="Arial" w:cs="Arial"/>
        </w:rPr>
        <w:t xml:space="preserve">elated </w:t>
      </w:r>
      <w:r>
        <w:rPr>
          <w:rFonts w:ascii="Arial" w:eastAsia="Malgun Gothic" w:hAnsi="Arial" w:cs="Arial"/>
        </w:rPr>
        <w:t>u</w:t>
      </w:r>
      <w:r w:rsidR="0052293F" w:rsidRPr="0052293F">
        <w:rPr>
          <w:rFonts w:ascii="Arial" w:eastAsia="Malgun Gothic" w:hAnsi="Arial" w:cs="Arial"/>
        </w:rPr>
        <w:t xml:space="preserve">se </w:t>
      </w:r>
      <w:r>
        <w:rPr>
          <w:rFonts w:ascii="Arial" w:eastAsia="Malgun Gothic" w:hAnsi="Arial" w:cs="Arial"/>
        </w:rPr>
        <w:t>c</w:t>
      </w:r>
      <w:r w:rsidR="0052293F" w:rsidRPr="0052293F">
        <w:rPr>
          <w:rFonts w:ascii="Arial" w:eastAsia="Malgun Gothic" w:hAnsi="Arial" w:cs="Arial"/>
        </w:rPr>
        <w:t xml:space="preserve">ase, model operation (e.g. </w:t>
      </w:r>
      <w:r w:rsidR="00832A35">
        <w:rPr>
          <w:rFonts w:ascii="Arial" w:eastAsia="Malgun Gothic" w:hAnsi="Arial" w:cs="Arial"/>
        </w:rPr>
        <w:t xml:space="preserve">model </w:t>
      </w:r>
      <w:r w:rsidR="0052293F" w:rsidRPr="0052293F">
        <w:rPr>
          <w:rFonts w:ascii="Arial" w:eastAsia="Malgun Gothic" w:hAnsi="Arial" w:cs="Arial"/>
        </w:rPr>
        <w:t>training</w:t>
      </w:r>
      <w:r w:rsidR="00432929">
        <w:rPr>
          <w:rFonts w:ascii="Arial" w:eastAsia="Malgun Gothic" w:hAnsi="Arial" w:cs="Arial"/>
        </w:rPr>
        <w:t xml:space="preserve"> or </w:t>
      </w:r>
      <w:r>
        <w:rPr>
          <w:rFonts w:ascii="Arial" w:eastAsia="Malgun Gothic" w:hAnsi="Arial" w:cs="Arial"/>
        </w:rPr>
        <w:t>infere</w:t>
      </w:r>
      <w:r w:rsidR="0052293F" w:rsidRPr="0052293F">
        <w:rPr>
          <w:rFonts w:ascii="Arial" w:eastAsia="Malgun Gothic" w:hAnsi="Arial" w:cs="Arial"/>
        </w:rPr>
        <w:t>n</w:t>
      </w:r>
      <w:r w:rsidR="00432929">
        <w:rPr>
          <w:rFonts w:ascii="Arial" w:eastAsia="Malgun Gothic" w:hAnsi="Arial" w:cs="Arial"/>
        </w:rPr>
        <w:t xml:space="preserve">ce is </w:t>
      </w:r>
      <w:r w:rsidR="0052293F" w:rsidRPr="0052293F">
        <w:rPr>
          <w:rFonts w:ascii="Arial" w:eastAsia="Malgun Gothic" w:hAnsi="Arial" w:cs="Arial"/>
        </w:rPr>
        <w:t>UE-side</w:t>
      </w:r>
      <w:r w:rsidR="007A5897">
        <w:rPr>
          <w:rFonts w:ascii="Arial" w:eastAsia="Malgun Gothic" w:hAnsi="Arial" w:cs="Arial"/>
        </w:rPr>
        <w:t>d</w:t>
      </w:r>
      <w:r w:rsidR="00600F20">
        <w:rPr>
          <w:rFonts w:ascii="Arial" w:eastAsia="Malgun Gothic" w:hAnsi="Arial" w:cs="Arial"/>
        </w:rPr>
        <w:t>,</w:t>
      </w:r>
      <w:r w:rsidR="0052293F" w:rsidRPr="0052293F">
        <w:rPr>
          <w:rFonts w:ascii="Arial" w:eastAsia="Malgun Gothic" w:hAnsi="Arial" w:cs="Arial"/>
        </w:rPr>
        <w:t xml:space="preserve"> N</w:t>
      </w:r>
      <w:r w:rsidR="00432929">
        <w:rPr>
          <w:rFonts w:ascii="Arial" w:eastAsia="Malgun Gothic" w:hAnsi="Arial" w:cs="Arial"/>
        </w:rPr>
        <w:t>etwork-</w:t>
      </w:r>
      <w:r w:rsidR="0052293F" w:rsidRPr="0052293F">
        <w:rPr>
          <w:rFonts w:ascii="Arial" w:eastAsia="Malgun Gothic" w:hAnsi="Arial" w:cs="Arial"/>
        </w:rPr>
        <w:t>side</w:t>
      </w:r>
      <w:r w:rsidR="007A5897">
        <w:rPr>
          <w:rFonts w:ascii="Arial" w:eastAsia="Malgun Gothic" w:hAnsi="Arial" w:cs="Arial"/>
        </w:rPr>
        <w:t xml:space="preserve">d </w:t>
      </w:r>
      <w:r w:rsidR="00432929">
        <w:rPr>
          <w:rFonts w:ascii="Arial" w:eastAsia="Malgun Gothic" w:hAnsi="Arial" w:cs="Arial"/>
        </w:rPr>
        <w:t xml:space="preserve">or </w:t>
      </w:r>
      <w:r w:rsidR="00832A35">
        <w:rPr>
          <w:rFonts w:ascii="Arial" w:eastAsia="Malgun Gothic" w:hAnsi="Arial" w:cs="Arial"/>
        </w:rPr>
        <w:t>two-sided</w:t>
      </w:r>
      <w:r w:rsidR="0052293F" w:rsidRPr="0052293F">
        <w:rPr>
          <w:rFonts w:ascii="Arial" w:eastAsia="Malgun Gothic" w:hAnsi="Arial" w:cs="Arial"/>
        </w:rPr>
        <w:t>)</w:t>
      </w:r>
      <w:r w:rsidR="00432929">
        <w:rPr>
          <w:rFonts w:ascii="Arial" w:eastAsia="Malgun Gothic" w:hAnsi="Arial" w:cs="Arial"/>
        </w:rPr>
        <w:t>.</w:t>
      </w:r>
    </w:p>
    <w:p w14:paraId="79B62972" w14:textId="23B69A5C" w:rsidR="008221CF" w:rsidRDefault="008221CF" w:rsidP="008221CF">
      <w:pPr>
        <w:rPr>
          <w:rFonts w:ascii="Arial" w:hAnsi="Arial" w:cs="Arial"/>
          <w:b/>
        </w:rPr>
      </w:pPr>
      <w:r>
        <w:rPr>
          <w:rFonts w:ascii="Arial" w:hAnsi="Arial" w:cs="Arial"/>
          <w:b/>
        </w:rPr>
        <w:t>Proposal 2</w:t>
      </w:r>
      <w:r w:rsidRPr="00D9233F">
        <w:rPr>
          <w:rFonts w:ascii="Arial" w:hAnsi="Arial" w:cs="Arial"/>
          <w:b/>
        </w:rPr>
        <w:t xml:space="preserve">: </w:t>
      </w:r>
      <w:r>
        <w:rPr>
          <w:rFonts w:ascii="Arial" w:hAnsi="Arial" w:cs="Arial"/>
          <w:b/>
        </w:rPr>
        <w:t xml:space="preserve">The network and UE may exchange information on models available </w:t>
      </w:r>
      <w:r w:rsidR="00774D80">
        <w:rPr>
          <w:rFonts w:ascii="Arial" w:hAnsi="Arial" w:cs="Arial"/>
          <w:b/>
        </w:rPr>
        <w:t>in</w:t>
      </w:r>
      <w:r>
        <w:rPr>
          <w:rFonts w:ascii="Arial" w:hAnsi="Arial" w:cs="Arial"/>
          <w:b/>
        </w:rPr>
        <w:t xml:space="preserve"> the network and UE, including model ID, use case and model operation (</w:t>
      </w:r>
      <w:r w:rsidR="007A5897">
        <w:rPr>
          <w:rFonts w:ascii="Arial" w:hAnsi="Arial" w:cs="Arial"/>
          <w:b/>
        </w:rPr>
        <w:t xml:space="preserve">i.e. </w:t>
      </w:r>
      <w:r>
        <w:rPr>
          <w:rFonts w:ascii="Arial" w:hAnsi="Arial" w:cs="Arial"/>
          <w:b/>
        </w:rPr>
        <w:t>UE-side</w:t>
      </w:r>
      <w:r w:rsidR="007A5897">
        <w:rPr>
          <w:rFonts w:ascii="Arial" w:hAnsi="Arial" w:cs="Arial"/>
          <w:b/>
        </w:rPr>
        <w:t>d</w:t>
      </w:r>
      <w:r>
        <w:rPr>
          <w:rFonts w:ascii="Arial" w:hAnsi="Arial" w:cs="Arial"/>
          <w:b/>
        </w:rPr>
        <w:t>, Network-side</w:t>
      </w:r>
      <w:r w:rsidR="007A5897">
        <w:rPr>
          <w:rFonts w:ascii="Arial" w:hAnsi="Arial" w:cs="Arial"/>
          <w:b/>
        </w:rPr>
        <w:t>d</w:t>
      </w:r>
      <w:r>
        <w:rPr>
          <w:rFonts w:ascii="Arial" w:hAnsi="Arial" w:cs="Arial"/>
          <w:b/>
        </w:rPr>
        <w:t>, or two-sided).</w:t>
      </w:r>
    </w:p>
    <w:p w14:paraId="2CA7207A" w14:textId="7F364B98" w:rsidR="00210F18" w:rsidRDefault="00210F18" w:rsidP="00210F18">
      <w:pPr>
        <w:pStyle w:val="B3"/>
        <w:ind w:left="0" w:firstLine="0"/>
        <w:rPr>
          <w:rFonts w:ascii="Arial" w:eastAsia="Malgun Gothic" w:hAnsi="Arial" w:cs="Arial"/>
        </w:rPr>
      </w:pPr>
      <w:r>
        <w:rPr>
          <w:rFonts w:ascii="Arial" w:eastAsia="Malgun Gothic" w:hAnsi="Arial" w:cs="Arial"/>
        </w:rPr>
        <w:t xml:space="preserve">Additionally, RAN1 agreed that the network </w:t>
      </w:r>
      <w:r w:rsidR="00BE26A8">
        <w:rPr>
          <w:rFonts w:ascii="Arial" w:eastAsia="Malgun Gothic" w:hAnsi="Arial" w:cs="Arial"/>
        </w:rPr>
        <w:t>o</w:t>
      </w:r>
      <w:r>
        <w:rPr>
          <w:rFonts w:ascii="Arial" w:eastAsia="Malgun Gothic" w:hAnsi="Arial" w:cs="Arial"/>
        </w:rPr>
        <w:t xml:space="preserve">r UE may trigger model </w:t>
      </w:r>
      <w:r w:rsidR="00C70B38" w:rsidRPr="00C70B38">
        <w:rPr>
          <w:rFonts w:ascii="Arial" w:eastAsia="Malgun Gothic" w:hAnsi="Arial" w:cs="Arial"/>
        </w:rPr>
        <w:t>selection, activation, deactivation, switching, and fallback</w:t>
      </w:r>
      <w:r w:rsidR="00C70B38">
        <w:rPr>
          <w:rFonts w:ascii="Arial" w:eastAsia="Malgun Gothic" w:hAnsi="Arial" w:cs="Arial"/>
        </w:rPr>
        <w:t>,</w:t>
      </w:r>
      <w:r w:rsidR="00C70B38" w:rsidRPr="00C70B38">
        <w:rPr>
          <w:rFonts w:ascii="Arial" w:eastAsia="Malgun Gothic" w:hAnsi="Arial" w:cs="Arial"/>
        </w:rPr>
        <w:t xml:space="preserve"> </w:t>
      </w:r>
      <w:r>
        <w:rPr>
          <w:rFonts w:ascii="Arial" w:eastAsia="Malgun Gothic" w:hAnsi="Arial" w:cs="Arial"/>
        </w:rPr>
        <w:t xml:space="preserve">at least </w:t>
      </w:r>
      <w:r w:rsidR="00BE26A8">
        <w:rPr>
          <w:rFonts w:ascii="Arial" w:eastAsia="Malgun Gothic" w:hAnsi="Arial" w:cs="Arial"/>
        </w:rPr>
        <w:t xml:space="preserve">for </w:t>
      </w:r>
      <w:r>
        <w:rPr>
          <w:rFonts w:ascii="Arial" w:eastAsia="Malgun Gothic" w:hAnsi="Arial" w:cs="Arial"/>
        </w:rPr>
        <w:t>UE-sided and two-sided models [</w:t>
      </w:r>
      <w:r w:rsidR="008414B3">
        <w:rPr>
          <w:rFonts w:ascii="Arial" w:eastAsia="Malgun Gothic" w:hAnsi="Arial" w:cs="Arial"/>
        </w:rPr>
        <w:t>3</w:t>
      </w:r>
      <w:r>
        <w:rPr>
          <w:rFonts w:ascii="Arial" w:eastAsia="Malgun Gothic" w:hAnsi="Arial" w:cs="Arial"/>
        </w:rPr>
        <w:t xml:space="preserve">]: </w:t>
      </w:r>
    </w:p>
    <w:tbl>
      <w:tblPr>
        <w:tblStyle w:val="TableGrid"/>
        <w:tblW w:w="0" w:type="auto"/>
        <w:tblLook w:val="04A0" w:firstRow="1" w:lastRow="0" w:firstColumn="1" w:lastColumn="0" w:noHBand="0" w:noVBand="1"/>
      </w:tblPr>
      <w:tblGrid>
        <w:gridCol w:w="9631"/>
      </w:tblGrid>
      <w:tr w:rsidR="00210F18" w14:paraId="098A62CD" w14:textId="77777777" w:rsidTr="0002460A">
        <w:tc>
          <w:tcPr>
            <w:tcW w:w="9631" w:type="dxa"/>
          </w:tcPr>
          <w:p w14:paraId="557E7242" w14:textId="77777777" w:rsidR="00210F18" w:rsidRDefault="00210F18" w:rsidP="0002460A">
            <w:pPr>
              <w:rPr>
                <w:rFonts w:eastAsia="DengXian"/>
                <w:highlight w:val="green"/>
                <w:lang w:eastAsia="zh-CN"/>
              </w:rPr>
            </w:pPr>
            <w:r>
              <w:rPr>
                <w:rFonts w:eastAsia="DengXian"/>
                <w:highlight w:val="green"/>
                <w:lang w:eastAsia="zh-CN"/>
              </w:rPr>
              <w:t>Agreement</w:t>
            </w:r>
          </w:p>
          <w:p w14:paraId="6EF22D5C" w14:textId="77777777" w:rsidR="00210F18" w:rsidRDefault="00210F18" w:rsidP="0002460A">
            <w:pPr>
              <w:spacing w:after="0"/>
            </w:pPr>
            <w:r>
              <w:t>For model selection, activation, deactivation, switching, and fallback at least for UE sided models and two-sided models, study the following mechanisms:</w:t>
            </w:r>
          </w:p>
          <w:p w14:paraId="5BC30507" w14:textId="77777777" w:rsidR="00210F18" w:rsidRPr="00513F7B" w:rsidRDefault="00210F18" w:rsidP="00F9701C">
            <w:pPr>
              <w:pStyle w:val="ListParagraph"/>
              <w:numPr>
                <w:ilvl w:val="0"/>
                <w:numId w:val="3"/>
              </w:numPr>
              <w:spacing w:after="0"/>
              <w:contextualSpacing w:val="0"/>
              <w:rPr>
                <w:highlight w:val="yellow"/>
              </w:rPr>
            </w:pPr>
            <w:r w:rsidRPr="00513F7B">
              <w:rPr>
                <w:highlight w:val="yellow"/>
              </w:rPr>
              <w:t xml:space="preserve">Decision by the network </w:t>
            </w:r>
          </w:p>
          <w:p w14:paraId="63A4B8E1" w14:textId="77777777" w:rsidR="00210F18" w:rsidRDefault="00210F18" w:rsidP="00F9701C">
            <w:pPr>
              <w:pStyle w:val="ListParagraph"/>
              <w:numPr>
                <w:ilvl w:val="1"/>
                <w:numId w:val="3"/>
              </w:numPr>
              <w:spacing w:after="0"/>
              <w:contextualSpacing w:val="0"/>
            </w:pPr>
            <w:r>
              <w:t>Network-initiated</w:t>
            </w:r>
          </w:p>
          <w:p w14:paraId="415579B0" w14:textId="77777777" w:rsidR="00210F18" w:rsidRDefault="00210F18" w:rsidP="00F9701C">
            <w:pPr>
              <w:pStyle w:val="ListParagraph"/>
              <w:numPr>
                <w:ilvl w:val="1"/>
                <w:numId w:val="3"/>
              </w:numPr>
              <w:spacing w:after="0"/>
              <w:contextualSpacing w:val="0"/>
            </w:pPr>
            <w:r>
              <w:t>UE-initiated, requested to the network</w:t>
            </w:r>
          </w:p>
          <w:p w14:paraId="072A28A3" w14:textId="77777777" w:rsidR="00210F18" w:rsidRDefault="00210F18" w:rsidP="00F9701C">
            <w:pPr>
              <w:pStyle w:val="ListParagraph"/>
              <w:numPr>
                <w:ilvl w:val="0"/>
                <w:numId w:val="3"/>
              </w:numPr>
              <w:spacing w:after="0"/>
              <w:contextualSpacing w:val="0"/>
            </w:pPr>
            <w:r>
              <w:t>Decision by the UE</w:t>
            </w:r>
          </w:p>
          <w:p w14:paraId="7765A491" w14:textId="77777777" w:rsidR="00210F18" w:rsidRDefault="00210F18" w:rsidP="00F9701C">
            <w:pPr>
              <w:pStyle w:val="ListParagraph"/>
              <w:numPr>
                <w:ilvl w:val="1"/>
                <w:numId w:val="3"/>
              </w:numPr>
              <w:spacing w:after="0"/>
              <w:contextualSpacing w:val="0"/>
            </w:pPr>
            <w:r>
              <w:t xml:space="preserve">Event-triggered as configured by the network, UE’s decision is </w:t>
            </w:r>
            <w:r w:rsidRPr="00E36461">
              <w:t>reported to network</w:t>
            </w:r>
          </w:p>
          <w:p w14:paraId="11674717" w14:textId="77777777" w:rsidR="00210F18" w:rsidRDefault="00210F18" w:rsidP="00F9701C">
            <w:pPr>
              <w:pStyle w:val="ListParagraph"/>
              <w:numPr>
                <w:ilvl w:val="1"/>
                <w:numId w:val="3"/>
              </w:numPr>
              <w:spacing w:after="0"/>
              <w:contextualSpacing w:val="0"/>
            </w:pPr>
            <w:r>
              <w:t>UE-autonomous, UE’s decision is reported to the network</w:t>
            </w:r>
          </w:p>
          <w:p w14:paraId="377473C7" w14:textId="43C71F14" w:rsidR="00210F18" w:rsidRPr="008C4399" w:rsidRDefault="00210F18" w:rsidP="0002460A">
            <w:pPr>
              <w:pStyle w:val="ListParagraph"/>
              <w:numPr>
                <w:ilvl w:val="1"/>
                <w:numId w:val="3"/>
              </w:numPr>
              <w:spacing w:after="0"/>
              <w:contextualSpacing w:val="0"/>
            </w:pPr>
            <w:r>
              <w:t>UE-autonomous, UE’s decision is not reported to the network</w:t>
            </w:r>
          </w:p>
        </w:tc>
      </w:tr>
    </w:tbl>
    <w:p w14:paraId="65019F2E" w14:textId="77777777" w:rsidR="00210F18" w:rsidRDefault="00210F18" w:rsidP="00210F18">
      <w:pPr>
        <w:pStyle w:val="B3"/>
        <w:ind w:left="0" w:firstLine="0"/>
        <w:rPr>
          <w:rFonts w:ascii="Arial" w:eastAsia="Malgun Gothic" w:hAnsi="Arial" w:cs="Arial"/>
        </w:rPr>
      </w:pPr>
    </w:p>
    <w:p w14:paraId="44A392EF" w14:textId="77777777" w:rsidR="00D850EF" w:rsidRDefault="00C70B38" w:rsidP="00210F18">
      <w:pPr>
        <w:pStyle w:val="B3"/>
        <w:ind w:left="0" w:firstLine="0"/>
        <w:rPr>
          <w:rFonts w:ascii="Arial" w:eastAsia="Malgun Gothic" w:hAnsi="Arial" w:cs="Arial"/>
        </w:rPr>
      </w:pPr>
      <w:r>
        <w:rPr>
          <w:rFonts w:ascii="Arial" w:eastAsia="Malgun Gothic" w:hAnsi="Arial" w:cs="Arial"/>
        </w:rPr>
        <w:t>This means that t</w:t>
      </w:r>
      <w:r w:rsidR="00210F18" w:rsidRPr="00210F18">
        <w:rPr>
          <w:rFonts w:ascii="Arial" w:eastAsia="Malgun Gothic" w:hAnsi="Arial" w:cs="Arial"/>
        </w:rPr>
        <w:t xml:space="preserve">he network </w:t>
      </w:r>
      <w:r w:rsidR="0016587C">
        <w:rPr>
          <w:rFonts w:ascii="Arial" w:eastAsia="Malgun Gothic" w:hAnsi="Arial" w:cs="Arial"/>
        </w:rPr>
        <w:t xml:space="preserve">or UE </w:t>
      </w:r>
      <w:r w:rsidR="00210F18">
        <w:rPr>
          <w:rFonts w:ascii="Arial" w:eastAsia="Malgun Gothic" w:hAnsi="Arial" w:cs="Arial"/>
        </w:rPr>
        <w:t xml:space="preserve">may </w:t>
      </w:r>
      <w:r w:rsidR="00D850EF">
        <w:rPr>
          <w:rFonts w:ascii="Arial" w:eastAsia="Malgun Gothic" w:hAnsi="Arial" w:cs="Arial"/>
        </w:rPr>
        <w:t xml:space="preserve">perform </w:t>
      </w:r>
      <w:r>
        <w:rPr>
          <w:rFonts w:ascii="Arial" w:eastAsia="Malgun Gothic" w:hAnsi="Arial" w:cs="Arial"/>
        </w:rPr>
        <w:t xml:space="preserve">model </w:t>
      </w:r>
      <w:r w:rsidR="00210F18">
        <w:rPr>
          <w:rFonts w:ascii="Arial" w:eastAsia="Malgun Gothic" w:hAnsi="Arial" w:cs="Arial"/>
        </w:rPr>
        <w:t xml:space="preserve">selection, </w:t>
      </w:r>
      <w:r w:rsidR="00D850EF">
        <w:rPr>
          <w:rFonts w:ascii="Arial" w:eastAsia="Malgun Gothic" w:hAnsi="Arial" w:cs="Arial"/>
        </w:rPr>
        <w:t>(de)</w:t>
      </w:r>
      <w:r w:rsidR="00210F18" w:rsidRPr="00210F18">
        <w:rPr>
          <w:rFonts w:ascii="Arial" w:eastAsia="Malgun Gothic" w:hAnsi="Arial" w:cs="Arial"/>
        </w:rPr>
        <w:t>activat</w:t>
      </w:r>
      <w:r>
        <w:rPr>
          <w:rFonts w:ascii="Arial" w:eastAsia="Malgun Gothic" w:hAnsi="Arial" w:cs="Arial"/>
        </w:rPr>
        <w:t>ion</w:t>
      </w:r>
      <w:r w:rsidR="00D850EF">
        <w:rPr>
          <w:rFonts w:ascii="Arial" w:eastAsia="Malgun Gothic" w:hAnsi="Arial" w:cs="Arial"/>
        </w:rPr>
        <w:t>, switching, and fallback</w:t>
      </w:r>
      <w:r w:rsidR="00210F18" w:rsidRPr="00210F18">
        <w:rPr>
          <w:rFonts w:ascii="Arial" w:eastAsia="Malgun Gothic" w:hAnsi="Arial" w:cs="Arial"/>
        </w:rPr>
        <w:t xml:space="preserve"> at </w:t>
      </w:r>
      <w:r>
        <w:rPr>
          <w:rFonts w:ascii="Arial" w:eastAsia="Malgun Gothic" w:hAnsi="Arial" w:cs="Arial"/>
        </w:rPr>
        <w:t xml:space="preserve">the </w:t>
      </w:r>
      <w:r w:rsidR="00210F18" w:rsidRPr="00210F18">
        <w:rPr>
          <w:rFonts w:ascii="Arial" w:eastAsia="Malgun Gothic" w:hAnsi="Arial" w:cs="Arial"/>
        </w:rPr>
        <w:t>UE</w:t>
      </w:r>
      <w:r w:rsidR="00D850EF">
        <w:rPr>
          <w:rFonts w:ascii="Arial" w:eastAsia="Malgun Gothic" w:hAnsi="Arial" w:cs="Arial"/>
        </w:rPr>
        <w:t>, for UE-sided and two-sided models.</w:t>
      </w:r>
    </w:p>
    <w:p w14:paraId="4A674E02" w14:textId="588C93C4" w:rsidR="00D850EF" w:rsidRDefault="00D850EF" w:rsidP="00D850EF">
      <w:pPr>
        <w:rPr>
          <w:rFonts w:ascii="Arial" w:hAnsi="Arial" w:cs="Arial"/>
          <w:b/>
        </w:rPr>
      </w:pPr>
      <w:r w:rsidRPr="00210F18">
        <w:rPr>
          <w:rFonts w:ascii="Arial" w:hAnsi="Arial" w:cs="Arial"/>
          <w:b/>
        </w:rPr>
        <w:t xml:space="preserve">Observation </w:t>
      </w:r>
      <w:r>
        <w:rPr>
          <w:rFonts w:ascii="Arial" w:hAnsi="Arial" w:cs="Arial"/>
          <w:b/>
        </w:rPr>
        <w:t xml:space="preserve">2: The network or UE may decide to perform </w:t>
      </w:r>
      <w:r w:rsidRPr="00D850EF">
        <w:rPr>
          <w:rFonts w:ascii="Arial" w:hAnsi="Arial" w:cs="Arial"/>
          <w:b/>
        </w:rPr>
        <w:t>model selection, (de)activation, switching, and fallback at the UE, for UE-sided and two-sided models</w:t>
      </w:r>
      <w:r>
        <w:rPr>
          <w:rFonts w:ascii="Arial" w:hAnsi="Arial" w:cs="Arial"/>
          <w:b/>
        </w:rPr>
        <w:t>.</w:t>
      </w:r>
    </w:p>
    <w:p w14:paraId="68A07345" w14:textId="39E44EDF" w:rsidR="00B836F4" w:rsidRDefault="00D850EF" w:rsidP="00210F18">
      <w:pPr>
        <w:pStyle w:val="B3"/>
        <w:ind w:left="0" w:firstLine="0"/>
        <w:rPr>
          <w:rFonts w:ascii="Arial" w:eastAsia="Malgun Gothic" w:hAnsi="Arial" w:cs="Arial"/>
        </w:rPr>
      </w:pPr>
      <w:r>
        <w:rPr>
          <w:rFonts w:ascii="Arial" w:eastAsia="Malgun Gothic" w:hAnsi="Arial" w:cs="Arial"/>
        </w:rPr>
        <w:t xml:space="preserve">Regarding the case </w:t>
      </w:r>
      <w:r w:rsidR="00B836F4">
        <w:rPr>
          <w:rFonts w:ascii="Arial" w:eastAsia="Malgun Gothic" w:hAnsi="Arial" w:cs="Arial"/>
        </w:rPr>
        <w:t>of “</w:t>
      </w:r>
      <w:r w:rsidR="005D0518">
        <w:rPr>
          <w:rFonts w:ascii="Arial" w:eastAsia="Malgun Gothic" w:hAnsi="Arial" w:cs="Arial"/>
        </w:rPr>
        <w:t>D</w:t>
      </w:r>
      <w:r w:rsidR="00B836F4">
        <w:rPr>
          <w:rFonts w:ascii="Arial" w:eastAsia="Malgun Gothic" w:hAnsi="Arial" w:cs="Arial"/>
        </w:rPr>
        <w:t xml:space="preserve">ecision by the network”, </w:t>
      </w:r>
      <w:r w:rsidR="005D0518">
        <w:rPr>
          <w:rFonts w:ascii="Arial" w:eastAsia="Malgun Gothic" w:hAnsi="Arial" w:cs="Arial"/>
        </w:rPr>
        <w:t xml:space="preserve">we see </w:t>
      </w:r>
      <w:r w:rsidR="00B836F4">
        <w:rPr>
          <w:rFonts w:ascii="Arial" w:eastAsia="Malgun Gothic" w:hAnsi="Arial" w:cs="Arial"/>
        </w:rPr>
        <w:t>two options:</w:t>
      </w:r>
    </w:p>
    <w:p w14:paraId="37DBBE34" w14:textId="72F3B736" w:rsidR="00B836F4" w:rsidRDefault="00B836F4" w:rsidP="00F9701C">
      <w:pPr>
        <w:pStyle w:val="B3"/>
        <w:numPr>
          <w:ilvl w:val="0"/>
          <w:numId w:val="6"/>
        </w:numPr>
        <w:rPr>
          <w:rFonts w:ascii="Arial" w:eastAsia="Malgun Gothic" w:hAnsi="Arial" w:cs="Arial"/>
        </w:rPr>
      </w:pPr>
      <w:r w:rsidRPr="00B836F4">
        <w:rPr>
          <w:rFonts w:ascii="Arial" w:eastAsia="Malgun Gothic" w:hAnsi="Arial" w:cs="Arial"/>
        </w:rPr>
        <w:t>O</w:t>
      </w:r>
      <w:r w:rsidR="000A41BF" w:rsidRPr="00B836F4">
        <w:rPr>
          <w:rFonts w:ascii="Arial" w:eastAsia="Malgun Gothic" w:hAnsi="Arial" w:cs="Arial"/>
        </w:rPr>
        <w:t>ption (a)</w:t>
      </w:r>
      <w:r w:rsidR="005D0518">
        <w:rPr>
          <w:rFonts w:ascii="Arial" w:eastAsia="Malgun Gothic" w:hAnsi="Arial" w:cs="Arial"/>
        </w:rPr>
        <w:t>:</w:t>
      </w:r>
      <w:r w:rsidR="000A41BF" w:rsidRPr="00B836F4">
        <w:rPr>
          <w:rFonts w:ascii="Arial" w:eastAsia="Malgun Gothic" w:hAnsi="Arial" w:cs="Arial"/>
        </w:rPr>
        <w:t xml:space="preserve"> </w:t>
      </w:r>
      <w:r w:rsidR="006A044D">
        <w:rPr>
          <w:rFonts w:ascii="Arial" w:eastAsia="Malgun Gothic" w:hAnsi="Arial" w:cs="Arial"/>
        </w:rPr>
        <w:t>T</w:t>
      </w:r>
      <w:r w:rsidR="000A41BF" w:rsidRPr="00B836F4">
        <w:rPr>
          <w:rFonts w:ascii="Arial" w:eastAsia="Malgun Gothic" w:hAnsi="Arial" w:cs="Arial"/>
        </w:rPr>
        <w:t xml:space="preserve">he NG-RAN may </w:t>
      </w:r>
      <w:r w:rsidR="006A044D">
        <w:rPr>
          <w:rFonts w:ascii="Arial" w:eastAsia="Malgun Gothic" w:hAnsi="Arial" w:cs="Arial"/>
        </w:rPr>
        <w:t xml:space="preserve">decide the </w:t>
      </w:r>
      <w:r w:rsidR="006A044D" w:rsidRPr="006A044D">
        <w:rPr>
          <w:rFonts w:ascii="Arial" w:eastAsia="Malgun Gothic" w:hAnsi="Arial" w:cs="Arial"/>
        </w:rPr>
        <w:t xml:space="preserve">selection, (de)activation, switching and fallback </w:t>
      </w:r>
      <w:r w:rsidR="006A044D">
        <w:rPr>
          <w:rFonts w:ascii="Arial" w:eastAsia="Malgun Gothic" w:hAnsi="Arial" w:cs="Arial"/>
        </w:rPr>
        <w:t>of</w:t>
      </w:r>
      <w:r w:rsidR="000A41BF" w:rsidRPr="00B836F4">
        <w:rPr>
          <w:rFonts w:ascii="Arial" w:eastAsia="Malgun Gothic" w:hAnsi="Arial" w:cs="Arial"/>
        </w:rPr>
        <w:t xml:space="preserve"> </w:t>
      </w:r>
      <w:r w:rsidR="006A044D">
        <w:rPr>
          <w:rFonts w:ascii="Arial" w:eastAsia="Malgun Gothic" w:hAnsi="Arial" w:cs="Arial"/>
        </w:rPr>
        <w:t xml:space="preserve">a UE-sided or two-sided </w:t>
      </w:r>
      <w:r w:rsidR="000A41BF" w:rsidRPr="00B836F4">
        <w:rPr>
          <w:rFonts w:ascii="Arial" w:eastAsia="Malgun Gothic" w:hAnsi="Arial" w:cs="Arial"/>
        </w:rPr>
        <w:t xml:space="preserve">model. In this case, the </w:t>
      </w:r>
      <w:r w:rsidR="005D0518">
        <w:rPr>
          <w:rFonts w:ascii="Arial" w:eastAsia="Malgun Gothic" w:hAnsi="Arial" w:cs="Arial"/>
        </w:rPr>
        <w:t xml:space="preserve">NG-RAN decision </w:t>
      </w:r>
      <w:r w:rsidR="006A044D">
        <w:rPr>
          <w:rFonts w:ascii="Arial" w:eastAsia="Malgun Gothic" w:hAnsi="Arial" w:cs="Arial"/>
        </w:rPr>
        <w:t xml:space="preserve">could be </w:t>
      </w:r>
      <w:r w:rsidR="005D0518">
        <w:rPr>
          <w:rFonts w:ascii="Arial" w:eastAsia="Malgun Gothic" w:hAnsi="Arial" w:cs="Arial"/>
        </w:rPr>
        <w:t>based</w:t>
      </w:r>
      <w:r w:rsidR="006A044D">
        <w:rPr>
          <w:rFonts w:ascii="Arial" w:eastAsia="Malgun Gothic" w:hAnsi="Arial" w:cs="Arial"/>
        </w:rPr>
        <w:t xml:space="preserve">, for example, </w:t>
      </w:r>
      <w:r w:rsidR="008C4399">
        <w:rPr>
          <w:rFonts w:ascii="Arial" w:eastAsia="Malgun Gothic" w:hAnsi="Arial" w:cs="Arial"/>
        </w:rPr>
        <w:t xml:space="preserve">on </w:t>
      </w:r>
      <w:r w:rsidR="006A044D">
        <w:rPr>
          <w:rFonts w:ascii="Arial" w:eastAsia="Malgun Gothic" w:hAnsi="Arial" w:cs="Arial"/>
        </w:rPr>
        <w:t>information on UE capability to support AI/ML operation</w:t>
      </w:r>
      <w:r w:rsidR="005D0518">
        <w:rPr>
          <w:rFonts w:ascii="Arial" w:eastAsia="Malgun Gothic" w:hAnsi="Arial" w:cs="Arial"/>
        </w:rPr>
        <w:t xml:space="preserve"> </w:t>
      </w:r>
      <w:r w:rsidR="006A044D">
        <w:rPr>
          <w:rFonts w:ascii="Arial" w:eastAsia="Malgun Gothic" w:hAnsi="Arial" w:cs="Arial"/>
        </w:rPr>
        <w:t>and/or</w:t>
      </w:r>
      <w:r w:rsidR="00C91FD7" w:rsidRPr="00B836F4">
        <w:rPr>
          <w:rFonts w:ascii="Arial" w:eastAsia="Malgun Gothic" w:hAnsi="Arial" w:cs="Arial"/>
        </w:rPr>
        <w:t xml:space="preserve"> models </w:t>
      </w:r>
      <w:r w:rsidR="005D0518">
        <w:rPr>
          <w:rFonts w:ascii="Arial" w:eastAsia="Malgun Gothic" w:hAnsi="Arial" w:cs="Arial"/>
        </w:rPr>
        <w:t xml:space="preserve">supported/available </w:t>
      </w:r>
      <w:r w:rsidR="00C91FD7" w:rsidRPr="00B836F4">
        <w:rPr>
          <w:rFonts w:ascii="Arial" w:eastAsia="Malgun Gothic" w:hAnsi="Arial" w:cs="Arial"/>
        </w:rPr>
        <w:t>at the NG-RAN and UE</w:t>
      </w:r>
      <w:r w:rsidR="000A41BF" w:rsidRPr="00B836F4">
        <w:rPr>
          <w:rFonts w:ascii="Arial" w:eastAsia="Malgun Gothic" w:hAnsi="Arial" w:cs="Arial"/>
        </w:rPr>
        <w:t xml:space="preserve">.  </w:t>
      </w:r>
    </w:p>
    <w:p w14:paraId="24A127AC" w14:textId="04CE0234" w:rsidR="00210F18" w:rsidRPr="00B836F4" w:rsidRDefault="005D0518" w:rsidP="00F9701C">
      <w:pPr>
        <w:pStyle w:val="B3"/>
        <w:numPr>
          <w:ilvl w:val="0"/>
          <w:numId w:val="6"/>
        </w:numPr>
        <w:rPr>
          <w:rFonts w:ascii="Arial" w:eastAsia="Malgun Gothic" w:hAnsi="Arial" w:cs="Arial"/>
        </w:rPr>
      </w:pPr>
      <w:r>
        <w:rPr>
          <w:rFonts w:ascii="Arial" w:eastAsia="Malgun Gothic" w:hAnsi="Arial" w:cs="Arial"/>
        </w:rPr>
        <w:lastRenderedPageBreak/>
        <w:t>Option</w:t>
      </w:r>
      <w:r w:rsidR="000A41BF" w:rsidRPr="00B836F4">
        <w:rPr>
          <w:rFonts w:ascii="Arial" w:eastAsia="Malgun Gothic" w:hAnsi="Arial" w:cs="Arial"/>
        </w:rPr>
        <w:t xml:space="preserve"> (b)</w:t>
      </w:r>
      <w:r>
        <w:rPr>
          <w:rFonts w:ascii="Arial" w:eastAsia="Malgun Gothic" w:hAnsi="Arial" w:cs="Arial"/>
        </w:rPr>
        <w:t>:</w:t>
      </w:r>
      <w:r w:rsidR="000A41BF" w:rsidRPr="00B836F4">
        <w:rPr>
          <w:rFonts w:ascii="Arial" w:eastAsia="Malgun Gothic" w:hAnsi="Arial" w:cs="Arial"/>
        </w:rPr>
        <w:t xml:space="preserve"> </w:t>
      </w:r>
      <w:r w:rsidR="006A044D">
        <w:rPr>
          <w:rFonts w:ascii="Arial" w:eastAsia="Malgun Gothic" w:hAnsi="Arial" w:cs="Arial"/>
        </w:rPr>
        <w:t>T</w:t>
      </w:r>
      <w:r w:rsidR="000A41BF" w:rsidRPr="00B836F4">
        <w:rPr>
          <w:rFonts w:ascii="Arial" w:eastAsia="Malgun Gothic" w:hAnsi="Arial" w:cs="Arial"/>
        </w:rPr>
        <w:t xml:space="preserve">he NG-RAN may </w:t>
      </w:r>
      <w:r w:rsidR="0016587C" w:rsidRPr="00B836F4">
        <w:rPr>
          <w:rFonts w:ascii="Arial" w:eastAsia="Malgun Gothic" w:hAnsi="Arial" w:cs="Arial"/>
        </w:rPr>
        <w:t xml:space="preserve">decide </w:t>
      </w:r>
      <w:r w:rsidR="006A044D">
        <w:rPr>
          <w:rFonts w:ascii="Arial" w:eastAsia="Malgun Gothic" w:hAnsi="Arial" w:cs="Arial"/>
        </w:rPr>
        <w:t xml:space="preserve">the </w:t>
      </w:r>
      <w:r w:rsidR="006A044D" w:rsidRPr="006A044D">
        <w:rPr>
          <w:rFonts w:ascii="Arial" w:eastAsia="Malgun Gothic" w:hAnsi="Arial" w:cs="Arial"/>
        </w:rPr>
        <w:t xml:space="preserve">selection, (de)activation, switching and fallback </w:t>
      </w:r>
      <w:r w:rsidR="006A044D">
        <w:rPr>
          <w:rFonts w:ascii="Arial" w:eastAsia="Malgun Gothic" w:hAnsi="Arial" w:cs="Arial"/>
        </w:rPr>
        <w:t>of</w:t>
      </w:r>
      <w:r w:rsidR="006A044D" w:rsidRPr="00B836F4">
        <w:rPr>
          <w:rFonts w:ascii="Arial" w:eastAsia="Malgun Gothic" w:hAnsi="Arial" w:cs="Arial"/>
        </w:rPr>
        <w:t xml:space="preserve"> </w:t>
      </w:r>
      <w:r w:rsidR="006A044D">
        <w:rPr>
          <w:rFonts w:ascii="Arial" w:eastAsia="Malgun Gothic" w:hAnsi="Arial" w:cs="Arial"/>
        </w:rPr>
        <w:t>a UE-sided or two-sided</w:t>
      </w:r>
      <w:r w:rsidR="006A044D" w:rsidRPr="00B836F4">
        <w:rPr>
          <w:rFonts w:ascii="Arial" w:eastAsia="Malgun Gothic" w:hAnsi="Arial" w:cs="Arial"/>
        </w:rPr>
        <w:t xml:space="preserve"> </w:t>
      </w:r>
      <w:r w:rsidR="000A41BF" w:rsidRPr="00B836F4">
        <w:rPr>
          <w:rFonts w:ascii="Arial" w:eastAsia="Malgun Gothic" w:hAnsi="Arial" w:cs="Arial"/>
        </w:rPr>
        <w:t>model based on UE request</w:t>
      </w:r>
      <w:r>
        <w:rPr>
          <w:rFonts w:ascii="Arial" w:eastAsia="Malgun Gothic" w:hAnsi="Arial" w:cs="Arial"/>
        </w:rPr>
        <w:t xml:space="preserve">. This request </w:t>
      </w:r>
      <w:r w:rsidR="000A41BF" w:rsidRPr="00B836F4">
        <w:rPr>
          <w:rFonts w:ascii="Arial" w:eastAsia="Malgun Gothic" w:hAnsi="Arial" w:cs="Arial"/>
        </w:rPr>
        <w:t xml:space="preserve">may include </w:t>
      </w:r>
      <w:r>
        <w:rPr>
          <w:rFonts w:ascii="Arial" w:eastAsia="Malgun Gothic" w:hAnsi="Arial" w:cs="Arial"/>
        </w:rPr>
        <w:t xml:space="preserve">additional </w:t>
      </w:r>
      <w:r w:rsidR="000A41BF" w:rsidRPr="00B836F4">
        <w:rPr>
          <w:rFonts w:ascii="Arial" w:eastAsia="Malgun Gothic" w:hAnsi="Arial" w:cs="Arial"/>
        </w:rPr>
        <w:t>information</w:t>
      </w:r>
      <w:r>
        <w:rPr>
          <w:rFonts w:ascii="Arial" w:eastAsia="Malgun Gothic" w:hAnsi="Arial" w:cs="Arial"/>
        </w:rPr>
        <w:t xml:space="preserve"> on</w:t>
      </w:r>
      <w:r w:rsidR="0016587C" w:rsidRPr="00B836F4">
        <w:rPr>
          <w:rFonts w:ascii="Arial" w:eastAsia="Malgun Gothic" w:hAnsi="Arial" w:cs="Arial"/>
        </w:rPr>
        <w:t xml:space="preserve">, e.g. </w:t>
      </w:r>
      <w:r w:rsidR="000A41BF" w:rsidRPr="00B836F4">
        <w:rPr>
          <w:rFonts w:ascii="Arial" w:eastAsia="Malgun Gothic" w:hAnsi="Arial" w:cs="Arial"/>
        </w:rPr>
        <w:t>model ID, use case</w:t>
      </w:r>
      <w:r w:rsidR="0016587C" w:rsidRPr="00B836F4">
        <w:rPr>
          <w:rFonts w:ascii="Arial" w:eastAsia="Malgun Gothic" w:hAnsi="Arial" w:cs="Arial"/>
        </w:rPr>
        <w:t>,</w:t>
      </w:r>
      <w:r w:rsidR="000A41BF" w:rsidRPr="00B836F4">
        <w:rPr>
          <w:rFonts w:ascii="Arial" w:eastAsia="Malgun Gothic" w:hAnsi="Arial" w:cs="Arial"/>
        </w:rPr>
        <w:t xml:space="preserve"> </w:t>
      </w:r>
      <w:r w:rsidR="00B22EC4" w:rsidRPr="00B22EC4">
        <w:rPr>
          <w:rFonts w:ascii="Arial" w:eastAsia="Malgun Gothic" w:hAnsi="Arial" w:cs="Arial"/>
        </w:rPr>
        <w:t>applicable scenario/configurations</w:t>
      </w:r>
      <w:r w:rsidR="00B22EC4">
        <w:rPr>
          <w:rFonts w:ascii="Arial" w:eastAsia="Malgun Gothic" w:hAnsi="Arial" w:cs="Arial"/>
        </w:rPr>
        <w:t>,</w:t>
      </w:r>
      <w:r w:rsidR="00B22EC4" w:rsidRPr="00B22EC4">
        <w:rPr>
          <w:rFonts w:ascii="Arial" w:eastAsia="Malgun Gothic" w:hAnsi="Arial" w:cs="Arial"/>
        </w:rPr>
        <w:t xml:space="preserve"> </w:t>
      </w:r>
      <w:r w:rsidR="000A41BF" w:rsidRPr="00B836F4">
        <w:rPr>
          <w:rFonts w:ascii="Arial" w:eastAsia="Malgun Gothic" w:hAnsi="Arial" w:cs="Arial"/>
        </w:rPr>
        <w:t xml:space="preserve">and model operation </w:t>
      </w:r>
      <w:r w:rsidR="0016587C" w:rsidRPr="00B836F4">
        <w:rPr>
          <w:rFonts w:ascii="Arial" w:eastAsia="Malgun Gothic" w:hAnsi="Arial" w:cs="Arial"/>
        </w:rPr>
        <w:t xml:space="preserve">side </w:t>
      </w:r>
      <w:r w:rsidR="000A41BF" w:rsidRPr="00B836F4">
        <w:rPr>
          <w:rFonts w:ascii="Arial" w:eastAsia="Malgun Gothic" w:hAnsi="Arial" w:cs="Arial"/>
        </w:rPr>
        <w:t xml:space="preserve">(i.e. training or inference </w:t>
      </w:r>
      <w:r>
        <w:rPr>
          <w:rFonts w:ascii="Arial" w:eastAsia="Malgun Gothic" w:hAnsi="Arial" w:cs="Arial"/>
        </w:rPr>
        <w:t>UE-</w:t>
      </w:r>
      <w:r w:rsidR="000A41BF" w:rsidRPr="00B836F4">
        <w:rPr>
          <w:rFonts w:ascii="Arial" w:eastAsia="Malgun Gothic" w:hAnsi="Arial" w:cs="Arial"/>
        </w:rPr>
        <w:t>side</w:t>
      </w:r>
      <w:r w:rsidR="00A135CC">
        <w:rPr>
          <w:rFonts w:ascii="Arial" w:eastAsia="Malgun Gothic" w:hAnsi="Arial" w:cs="Arial"/>
        </w:rPr>
        <w:t>d</w:t>
      </w:r>
      <w:r>
        <w:rPr>
          <w:rFonts w:ascii="Arial" w:eastAsia="Malgun Gothic" w:hAnsi="Arial" w:cs="Arial"/>
        </w:rPr>
        <w:t xml:space="preserve"> or two-side</w:t>
      </w:r>
      <w:r w:rsidR="00A135CC">
        <w:rPr>
          <w:rFonts w:ascii="Arial" w:eastAsia="Malgun Gothic" w:hAnsi="Arial" w:cs="Arial"/>
        </w:rPr>
        <w:t>d</w:t>
      </w:r>
      <w:r w:rsidR="000A41BF" w:rsidRPr="00B836F4">
        <w:rPr>
          <w:rFonts w:ascii="Arial" w:eastAsia="Malgun Gothic" w:hAnsi="Arial" w:cs="Arial"/>
        </w:rPr>
        <w:t>).</w:t>
      </w:r>
    </w:p>
    <w:p w14:paraId="1483EC00" w14:textId="2AF3BD44" w:rsidR="00210F18" w:rsidRPr="00C91FD7" w:rsidRDefault="00C91FD7" w:rsidP="00C91FD7">
      <w:pPr>
        <w:pStyle w:val="B3"/>
        <w:ind w:left="0" w:firstLine="0"/>
        <w:rPr>
          <w:rFonts w:ascii="Arial" w:eastAsia="Malgun Gothic" w:hAnsi="Arial" w:cs="Arial"/>
        </w:rPr>
      </w:pPr>
      <w:r w:rsidRPr="00C91FD7">
        <w:rPr>
          <w:rFonts w:ascii="Arial" w:eastAsia="Malgun Gothic" w:hAnsi="Arial" w:cs="Arial"/>
        </w:rPr>
        <w:t>In our view</w:t>
      </w:r>
      <w:r>
        <w:rPr>
          <w:rFonts w:ascii="Arial" w:eastAsia="Malgun Gothic" w:hAnsi="Arial" w:cs="Arial"/>
        </w:rPr>
        <w:t xml:space="preserve">, RAN2 </w:t>
      </w:r>
      <w:r w:rsidR="005D0518">
        <w:rPr>
          <w:rFonts w:ascii="Arial" w:eastAsia="Malgun Gothic" w:hAnsi="Arial" w:cs="Arial"/>
        </w:rPr>
        <w:t xml:space="preserve">could start by studying </w:t>
      </w:r>
      <w:r>
        <w:rPr>
          <w:rFonts w:ascii="Arial" w:eastAsia="Malgun Gothic" w:hAnsi="Arial" w:cs="Arial"/>
        </w:rPr>
        <w:t xml:space="preserve">specification impact </w:t>
      </w:r>
      <w:r w:rsidR="005D0518">
        <w:rPr>
          <w:rFonts w:ascii="Arial" w:eastAsia="Malgun Gothic" w:hAnsi="Arial" w:cs="Arial"/>
        </w:rPr>
        <w:t xml:space="preserve">related to the case of “Decision by the network”, considering </w:t>
      </w:r>
      <w:r w:rsidR="00B836F4">
        <w:rPr>
          <w:rFonts w:ascii="Arial" w:eastAsia="Malgun Gothic" w:hAnsi="Arial" w:cs="Arial"/>
        </w:rPr>
        <w:t>Option (a)</w:t>
      </w:r>
      <w:r w:rsidR="005D0518">
        <w:rPr>
          <w:rFonts w:ascii="Arial" w:eastAsia="Malgun Gothic" w:hAnsi="Arial" w:cs="Arial"/>
        </w:rPr>
        <w:t xml:space="preserve">: </w:t>
      </w:r>
      <w:r w:rsidR="005D0518" w:rsidRPr="005D0518">
        <w:rPr>
          <w:rFonts w:ascii="Arial" w:eastAsia="Malgun Gothic" w:hAnsi="Arial" w:cs="Arial"/>
        </w:rPr>
        <w:t>Network-initiated</w:t>
      </w:r>
      <w:r w:rsidR="005D0518">
        <w:rPr>
          <w:rFonts w:ascii="Arial" w:eastAsia="Malgun Gothic" w:hAnsi="Arial" w:cs="Arial"/>
        </w:rPr>
        <w:t xml:space="preserve">, </w:t>
      </w:r>
      <w:r w:rsidR="00B836F4">
        <w:rPr>
          <w:rFonts w:ascii="Arial" w:eastAsia="Malgun Gothic" w:hAnsi="Arial" w:cs="Arial"/>
        </w:rPr>
        <w:t>and Option (b)</w:t>
      </w:r>
      <w:r w:rsidR="005D0518">
        <w:rPr>
          <w:rFonts w:ascii="Arial" w:eastAsia="Malgun Gothic" w:hAnsi="Arial" w:cs="Arial"/>
        </w:rPr>
        <w:t xml:space="preserve"> </w:t>
      </w:r>
      <w:r w:rsidR="005D0518" w:rsidRPr="005D0518">
        <w:rPr>
          <w:rFonts w:ascii="Arial" w:eastAsia="Malgun Gothic" w:hAnsi="Arial" w:cs="Arial"/>
        </w:rPr>
        <w:t>UE-initiated, requested to the network</w:t>
      </w:r>
      <w:r>
        <w:rPr>
          <w:rFonts w:ascii="Arial" w:eastAsia="Malgun Gothic" w:hAnsi="Arial" w:cs="Arial"/>
        </w:rPr>
        <w:t>.</w:t>
      </w:r>
      <w:r w:rsidRPr="00C91FD7">
        <w:rPr>
          <w:rFonts w:ascii="Arial" w:eastAsia="Malgun Gothic" w:hAnsi="Arial" w:cs="Arial"/>
        </w:rPr>
        <w:t xml:space="preserve"> </w:t>
      </w:r>
    </w:p>
    <w:p w14:paraId="24017612" w14:textId="08640108" w:rsidR="00210F18" w:rsidRDefault="00C70B38" w:rsidP="00C70B38">
      <w:pPr>
        <w:rPr>
          <w:rFonts w:ascii="Arial" w:hAnsi="Arial" w:cs="Arial"/>
          <w:b/>
        </w:rPr>
      </w:pPr>
      <w:r w:rsidRPr="00C70B38">
        <w:rPr>
          <w:rFonts w:ascii="Arial" w:hAnsi="Arial" w:cs="Arial"/>
          <w:b/>
        </w:rPr>
        <w:t xml:space="preserve">Proposal 3: </w:t>
      </w:r>
      <w:r w:rsidR="008E58B4">
        <w:rPr>
          <w:rFonts w:ascii="Arial" w:hAnsi="Arial" w:cs="Arial"/>
          <w:b/>
        </w:rPr>
        <w:t xml:space="preserve">RAN2 to study </w:t>
      </w:r>
      <w:r w:rsidR="005D0518">
        <w:rPr>
          <w:rFonts w:ascii="Arial" w:hAnsi="Arial" w:cs="Arial"/>
          <w:b/>
        </w:rPr>
        <w:t xml:space="preserve">specification </w:t>
      </w:r>
      <w:r w:rsidR="008E58B4">
        <w:rPr>
          <w:rFonts w:ascii="Arial" w:hAnsi="Arial" w:cs="Arial"/>
          <w:b/>
        </w:rPr>
        <w:t xml:space="preserve">impact associated with </w:t>
      </w:r>
      <w:r w:rsidR="00B836F4">
        <w:rPr>
          <w:rFonts w:ascii="Arial" w:hAnsi="Arial" w:cs="Arial"/>
          <w:b/>
        </w:rPr>
        <w:t>the case of “</w:t>
      </w:r>
      <w:r w:rsidR="005D0518">
        <w:rPr>
          <w:rFonts w:ascii="Arial" w:hAnsi="Arial" w:cs="Arial"/>
          <w:b/>
        </w:rPr>
        <w:t>D</w:t>
      </w:r>
      <w:r w:rsidR="00B836F4">
        <w:rPr>
          <w:rFonts w:ascii="Arial" w:hAnsi="Arial" w:cs="Arial"/>
          <w:b/>
        </w:rPr>
        <w:t>ecision by th</w:t>
      </w:r>
      <w:r w:rsidR="005D0518">
        <w:rPr>
          <w:rFonts w:ascii="Arial" w:hAnsi="Arial" w:cs="Arial"/>
          <w:b/>
        </w:rPr>
        <w:t>e network”, f</w:t>
      </w:r>
      <w:r w:rsidR="005D0518" w:rsidRPr="005D0518">
        <w:rPr>
          <w:rFonts w:ascii="Arial" w:hAnsi="Arial" w:cs="Arial"/>
          <w:b/>
        </w:rPr>
        <w:t xml:space="preserve">or model selection, </w:t>
      </w:r>
      <w:r w:rsidR="005D0518">
        <w:rPr>
          <w:rFonts w:ascii="Arial" w:hAnsi="Arial" w:cs="Arial"/>
          <w:b/>
        </w:rPr>
        <w:t>(</w:t>
      </w:r>
      <w:r w:rsidR="005D0518" w:rsidRPr="005D0518">
        <w:rPr>
          <w:rFonts w:ascii="Arial" w:hAnsi="Arial" w:cs="Arial"/>
          <w:b/>
        </w:rPr>
        <w:t>de</w:t>
      </w:r>
      <w:r w:rsidR="005D0518">
        <w:rPr>
          <w:rFonts w:ascii="Arial" w:hAnsi="Arial" w:cs="Arial"/>
          <w:b/>
        </w:rPr>
        <w:t>)</w:t>
      </w:r>
      <w:r w:rsidR="005D0518" w:rsidRPr="005D0518">
        <w:rPr>
          <w:rFonts w:ascii="Arial" w:hAnsi="Arial" w:cs="Arial"/>
          <w:b/>
        </w:rPr>
        <w:t>activation, switching, and fallback at least for UE</w:t>
      </w:r>
      <w:r w:rsidR="005D0518">
        <w:rPr>
          <w:rFonts w:ascii="Arial" w:hAnsi="Arial" w:cs="Arial"/>
          <w:b/>
        </w:rPr>
        <w:t>-</w:t>
      </w:r>
      <w:r w:rsidR="005D0518" w:rsidRPr="005D0518">
        <w:rPr>
          <w:rFonts w:ascii="Arial" w:hAnsi="Arial" w:cs="Arial"/>
          <w:b/>
        </w:rPr>
        <w:t>sided models and two-sided models</w:t>
      </w:r>
      <w:r w:rsidR="008E1B7E">
        <w:rPr>
          <w:rFonts w:ascii="Arial" w:hAnsi="Arial" w:cs="Arial"/>
          <w:b/>
        </w:rPr>
        <w:t>.</w:t>
      </w:r>
    </w:p>
    <w:p w14:paraId="5390E21B" w14:textId="02D10056" w:rsidR="00321D2D" w:rsidRPr="00FC7608" w:rsidRDefault="00321D2D" w:rsidP="00321D2D">
      <w:pPr>
        <w:pStyle w:val="Heading1"/>
        <w:rPr>
          <w:rFonts w:cs="Arial"/>
          <w:b/>
          <w:sz w:val="32"/>
          <w:szCs w:val="36"/>
        </w:rPr>
      </w:pPr>
      <w:bookmarkStart w:id="0" w:name="_GoBack"/>
      <w:bookmarkEnd w:id="0"/>
      <w:r w:rsidRPr="00FC7608">
        <w:rPr>
          <w:rFonts w:cs="Arial"/>
          <w:b/>
          <w:sz w:val="32"/>
          <w:szCs w:val="36"/>
        </w:rPr>
        <w:t>3. Conclusion</w:t>
      </w:r>
    </w:p>
    <w:p w14:paraId="20C903FA" w14:textId="5FEE8D4D" w:rsidR="0014151E" w:rsidRDefault="00E00B23" w:rsidP="00276289">
      <w:pPr>
        <w:rPr>
          <w:rFonts w:ascii="Arial" w:hAnsi="Arial" w:cs="Arial"/>
          <w:lang w:eastAsia="ko-KR"/>
        </w:rPr>
      </w:pPr>
      <w:r w:rsidRPr="00F97E01">
        <w:rPr>
          <w:rFonts w:ascii="Arial" w:hAnsi="Arial" w:cs="Arial"/>
        </w:rPr>
        <w:t>In this contribution</w:t>
      </w:r>
      <w:r w:rsidR="00B22EC4">
        <w:rPr>
          <w:rFonts w:ascii="Arial" w:hAnsi="Arial" w:cs="Arial"/>
        </w:rPr>
        <w:t>,</w:t>
      </w:r>
      <w:r w:rsidRPr="00833073">
        <w:t xml:space="preserve"> </w:t>
      </w:r>
      <w:r w:rsidR="00B21E6F">
        <w:rPr>
          <w:rFonts w:ascii="Arial" w:hAnsi="Arial" w:cs="Arial"/>
        </w:rPr>
        <w:t xml:space="preserve">we discussed </w:t>
      </w:r>
      <w:r w:rsidR="006C69F8" w:rsidRPr="006C69F8">
        <w:rPr>
          <w:rFonts w:ascii="Arial" w:hAnsi="Arial" w:cs="Arial"/>
        </w:rPr>
        <w:t xml:space="preserve">model management aspects </w:t>
      </w:r>
      <w:r w:rsidR="008C4399">
        <w:rPr>
          <w:rFonts w:ascii="Arial" w:hAnsi="Arial" w:cs="Arial"/>
        </w:rPr>
        <w:t xml:space="preserve">considering </w:t>
      </w:r>
      <w:r w:rsidR="006C69F8">
        <w:rPr>
          <w:rFonts w:ascii="Arial" w:hAnsi="Arial" w:cs="Arial"/>
        </w:rPr>
        <w:t>latest related RAN1 agreements.</w:t>
      </w:r>
      <w:r w:rsidR="00B21E6F">
        <w:rPr>
          <w:rFonts w:ascii="Arial" w:hAnsi="Arial" w:cs="Arial"/>
        </w:rPr>
        <w:t xml:space="preserve"> </w:t>
      </w:r>
      <w:r w:rsidR="00B853C9">
        <w:rPr>
          <w:rFonts w:ascii="Arial" w:hAnsi="Arial" w:cs="Arial"/>
          <w:lang w:eastAsia="ko-KR"/>
        </w:rPr>
        <w:t>The</w:t>
      </w:r>
      <w:r w:rsidR="00542790" w:rsidRPr="000A5EE0">
        <w:rPr>
          <w:rFonts w:ascii="Arial" w:hAnsi="Arial" w:cs="Arial"/>
          <w:lang w:eastAsia="ko-KR"/>
        </w:rPr>
        <w:t xml:space="preserve"> following are the </w:t>
      </w:r>
      <w:r w:rsidR="00B853C9">
        <w:rPr>
          <w:rFonts w:ascii="Arial" w:hAnsi="Arial" w:cs="Arial"/>
          <w:lang w:eastAsia="ko-KR"/>
        </w:rPr>
        <w:t>observations</w:t>
      </w:r>
      <w:r w:rsidR="00542790" w:rsidRPr="000A5EE0">
        <w:rPr>
          <w:rFonts w:ascii="Arial" w:hAnsi="Arial" w:cs="Arial"/>
          <w:lang w:eastAsia="ko-KR"/>
        </w:rPr>
        <w:t xml:space="preserve"> </w:t>
      </w:r>
      <w:r w:rsidR="009865A0">
        <w:rPr>
          <w:rFonts w:ascii="Arial" w:hAnsi="Arial" w:cs="Arial"/>
          <w:lang w:eastAsia="ko-KR"/>
        </w:rPr>
        <w:t>and proposal</w:t>
      </w:r>
      <w:r w:rsidR="007105D7">
        <w:rPr>
          <w:rFonts w:ascii="Arial" w:hAnsi="Arial" w:cs="Arial"/>
          <w:lang w:eastAsia="ko-KR"/>
        </w:rPr>
        <w:t>s</w:t>
      </w:r>
      <w:r w:rsidR="009865A0">
        <w:rPr>
          <w:rFonts w:ascii="Arial" w:hAnsi="Arial" w:cs="Arial"/>
          <w:lang w:eastAsia="ko-KR"/>
        </w:rPr>
        <w:t xml:space="preserve"> </w:t>
      </w:r>
      <w:r w:rsidR="00542790" w:rsidRPr="000A5EE0">
        <w:rPr>
          <w:rFonts w:ascii="Arial" w:hAnsi="Arial" w:cs="Arial"/>
          <w:lang w:eastAsia="ko-KR"/>
        </w:rPr>
        <w:t>in this document</w:t>
      </w:r>
      <w:r w:rsidR="004B49F7">
        <w:rPr>
          <w:rFonts w:ascii="Arial" w:hAnsi="Arial" w:cs="Arial"/>
          <w:lang w:eastAsia="ko-KR"/>
        </w:rPr>
        <w:t>:</w:t>
      </w:r>
      <w:r w:rsidR="004723CB" w:rsidRPr="000A5EE0">
        <w:rPr>
          <w:rFonts w:ascii="Arial" w:hAnsi="Arial" w:cs="Arial"/>
          <w:lang w:eastAsia="ko-KR"/>
        </w:rPr>
        <w:t xml:space="preserve"> </w:t>
      </w:r>
    </w:p>
    <w:p w14:paraId="6751215C" w14:textId="77777777" w:rsidR="00774D80" w:rsidRPr="00213691" w:rsidRDefault="00774D80" w:rsidP="00774D80">
      <w:pPr>
        <w:rPr>
          <w:rFonts w:ascii="Arial" w:hAnsi="Arial" w:cs="Arial"/>
          <w:b/>
        </w:rPr>
      </w:pPr>
      <w:r w:rsidRPr="00213691">
        <w:rPr>
          <w:rFonts w:ascii="Arial" w:hAnsi="Arial" w:cs="Arial"/>
          <w:b/>
        </w:rPr>
        <w:t>Observation 1: RAN2 work on management of data and AI/ML models to be focused on data collection and model transfer, update, monitoring, selection, (de)activation, switching and fallback.</w:t>
      </w:r>
    </w:p>
    <w:p w14:paraId="50CB9EED" w14:textId="77777777" w:rsidR="00774D80" w:rsidRDefault="00774D80" w:rsidP="00774D80">
      <w:pPr>
        <w:rPr>
          <w:rFonts w:ascii="Arial" w:hAnsi="Arial" w:cs="Arial"/>
          <w:b/>
        </w:rPr>
      </w:pPr>
      <w:r w:rsidRPr="00210F18">
        <w:rPr>
          <w:rFonts w:ascii="Arial" w:hAnsi="Arial" w:cs="Arial"/>
          <w:b/>
        </w:rPr>
        <w:t xml:space="preserve">Observation </w:t>
      </w:r>
      <w:r>
        <w:rPr>
          <w:rFonts w:ascii="Arial" w:hAnsi="Arial" w:cs="Arial"/>
          <w:b/>
        </w:rPr>
        <w:t xml:space="preserve">2: The network or UE may decide to perform </w:t>
      </w:r>
      <w:r w:rsidRPr="00D850EF">
        <w:rPr>
          <w:rFonts w:ascii="Arial" w:hAnsi="Arial" w:cs="Arial"/>
          <w:b/>
        </w:rPr>
        <w:t>model selection, (de)activation, switching, and fallback at the UE, for UE-sided and two-sided models</w:t>
      </w:r>
      <w:r>
        <w:rPr>
          <w:rFonts w:ascii="Arial" w:hAnsi="Arial" w:cs="Arial"/>
          <w:b/>
        </w:rPr>
        <w:t>.</w:t>
      </w:r>
    </w:p>
    <w:p w14:paraId="1081A2D8" w14:textId="77777777" w:rsidR="00774D80" w:rsidRDefault="00774D80" w:rsidP="00774D80">
      <w:pPr>
        <w:rPr>
          <w:rFonts w:ascii="Arial" w:hAnsi="Arial" w:cs="Arial"/>
          <w:b/>
        </w:rPr>
      </w:pPr>
      <w:r>
        <w:rPr>
          <w:rFonts w:ascii="Arial" w:hAnsi="Arial" w:cs="Arial"/>
          <w:b/>
        </w:rPr>
        <w:t>Proposal 1</w:t>
      </w:r>
      <w:r w:rsidRPr="00D9233F">
        <w:rPr>
          <w:rFonts w:ascii="Arial" w:hAnsi="Arial" w:cs="Arial"/>
          <w:b/>
        </w:rPr>
        <w:t xml:space="preserve">: </w:t>
      </w:r>
      <w:r>
        <w:rPr>
          <w:rFonts w:ascii="Arial" w:hAnsi="Arial" w:cs="Arial"/>
          <w:b/>
        </w:rPr>
        <w:t xml:space="preserve">The network and UE may use the model ID in model LCM procedures and exchange of information associated with model operation and </w:t>
      </w:r>
      <w:r w:rsidRPr="00CE655B">
        <w:rPr>
          <w:rFonts w:ascii="Arial" w:hAnsi="Arial" w:cs="Arial"/>
          <w:b/>
        </w:rPr>
        <w:t>functionality</w:t>
      </w:r>
      <w:r>
        <w:rPr>
          <w:rFonts w:ascii="Arial" w:hAnsi="Arial" w:cs="Arial"/>
          <w:b/>
        </w:rPr>
        <w:t>.</w:t>
      </w:r>
    </w:p>
    <w:p w14:paraId="0B8B2E8F" w14:textId="77777777" w:rsidR="00774D80" w:rsidRDefault="00774D80" w:rsidP="00774D80">
      <w:pPr>
        <w:rPr>
          <w:rFonts w:ascii="Arial" w:hAnsi="Arial" w:cs="Arial"/>
          <w:b/>
        </w:rPr>
      </w:pPr>
      <w:r>
        <w:rPr>
          <w:rFonts w:ascii="Arial" w:hAnsi="Arial" w:cs="Arial"/>
          <w:b/>
        </w:rPr>
        <w:t>Proposal 2</w:t>
      </w:r>
      <w:r w:rsidRPr="00D9233F">
        <w:rPr>
          <w:rFonts w:ascii="Arial" w:hAnsi="Arial" w:cs="Arial"/>
          <w:b/>
        </w:rPr>
        <w:t xml:space="preserve">: </w:t>
      </w:r>
      <w:r>
        <w:rPr>
          <w:rFonts w:ascii="Arial" w:hAnsi="Arial" w:cs="Arial"/>
          <w:b/>
        </w:rPr>
        <w:t>The network and UE may exchange information on models available in the network and UE, including model ID, use case and model operation (i.e. UE-sided, Network-sided, or two-sided).</w:t>
      </w:r>
    </w:p>
    <w:p w14:paraId="1A1073B1" w14:textId="32D81FA6" w:rsidR="008E1B7E" w:rsidRDefault="008E1B7E" w:rsidP="008E1B7E">
      <w:pPr>
        <w:rPr>
          <w:rFonts w:ascii="Arial" w:hAnsi="Arial" w:cs="Arial"/>
          <w:b/>
        </w:rPr>
      </w:pPr>
      <w:r w:rsidRPr="00C70B38">
        <w:rPr>
          <w:rFonts w:ascii="Arial" w:hAnsi="Arial" w:cs="Arial"/>
          <w:b/>
        </w:rPr>
        <w:t xml:space="preserve">Proposal 3: </w:t>
      </w:r>
      <w:r>
        <w:rPr>
          <w:rFonts w:ascii="Arial" w:hAnsi="Arial" w:cs="Arial"/>
          <w:b/>
        </w:rPr>
        <w:t>RAN2 to study specification impact associated with the case of “Decision by the network”, f</w:t>
      </w:r>
      <w:r w:rsidRPr="005D0518">
        <w:rPr>
          <w:rFonts w:ascii="Arial" w:hAnsi="Arial" w:cs="Arial"/>
          <w:b/>
        </w:rPr>
        <w:t xml:space="preserve">or model selection, </w:t>
      </w:r>
      <w:r>
        <w:rPr>
          <w:rFonts w:ascii="Arial" w:hAnsi="Arial" w:cs="Arial"/>
          <w:b/>
        </w:rPr>
        <w:t>(</w:t>
      </w:r>
      <w:r w:rsidRPr="005D0518">
        <w:rPr>
          <w:rFonts w:ascii="Arial" w:hAnsi="Arial" w:cs="Arial"/>
          <w:b/>
        </w:rPr>
        <w:t>de</w:t>
      </w:r>
      <w:r>
        <w:rPr>
          <w:rFonts w:ascii="Arial" w:hAnsi="Arial" w:cs="Arial"/>
          <w:b/>
        </w:rPr>
        <w:t>)</w:t>
      </w:r>
      <w:r w:rsidRPr="005D0518">
        <w:rPr>
          <w:rFonts w:ascii="Arial" w:hAnsi="Arial" w:cs="Arial"/>
          <w:b/>
        </w:rPr>
        <w:t>activation, switching, and fallback at least for UE</w:t>
      </w:r>
      <w:r>
        <w:rPr>
          <w:rFonts w:ascii="Arial" w:hAnsi="Arial" w:cs="Arial"/>
          <w:b/>
        </w:rPr>
        <w:t>-</w:t>
      </w:r>
      <w:r w:rsidRPr="005D0518">
        <w:rPr>
          <w:rFonts w:ascii="Arial" w:hAnsi="Arial" w:cs="Arial"/>
          <w:b/>
        </w:rPr>
        <w:t>sided models and two-sided models</w:t>
      </w:r>
      <w:r>
        <w:rPr>
          <w:rFonts w:ascii="Arial" w:hAnsi="Arial" w:cs="Arial"/>
          <w:b/>
        </w:rPr>
        <w:t>.</w:t>
      </w:r>
    </w:p>
    <w:p w14:paraId="509F5A9F" w14:textId="7FE6064D" w:rsidR="00E52FA4" w:rsidRPr="00FC7608" w:rsidRDefault="00E52FA4" w:rsidP="00E52FA4">
      <w:pPr>
        <w:pStyle w:val="Heading1"/>
        <w:rPr>
          <w:rFonts w:cs="Arial"/>
          <w:b/>
          <w:sz w:val="32"/>
          <w:szCs w:val="36"/>
        </w:rPr>
      </w:pPr>
      <w:r w:rsidRPr="00FC7608">
        <w:rPr>
          <w:rFonts w:cs="Arial"/>
          <w:b/>
          <w:sz w:val="32"/>
          <w:szCs w:val="36"/>
        </w:rPr>
        <w:t>4. Reference</w:t>
      </w:r>
    </w:p>
    <w:bookmarkStart w:id="1" w:name="_Ref387394383"/>
    <w:bookmarkStart w:id="2" w:name="_Ref457225889"/>
    <w:p w14:paraId="35C53DB2" w14:textId="6A3CA26D" w:rsidR="00F9721B" w:rsidRPr="008414B3" w:rsidRDefault="008C1FEB" w:rsidP="009237C6">
      <w:pPr>
        <w:pStyle w:val="references0"/>
        <w:rPr>
          <w:rFonts w:ascii="Arial" w:hAnsi="Arial" w:cs="Arial"/>
        </w:rPr>
      </w:pPr>
      <w:r w:rsidRPr="008414B3">
        <w:rPr>
          <w:rFonts w:ascii="Arial" w:hAnsi="Arial" w:cs="Arial"/>
        </w:rPr>
        <w:fldChar w:fldCharType="begin"/>
      </w:r>
      <w:r w:rsidRPr="008414B3">
        <w:rPr>
          <w:rFonts w:ascii="Arial" w:hAnsi="Arial" w:cs="Arial"/>
        </w:rPr>
        <w:instrText>HYPERLINK "https://www.3gpp.org/ftp/TSG_RAN/TSG_RAN/TSGR_96/Docs/RP-221348.zip"</w:instrText>
      </w:r>
      <w:r w:rsidRPr="008414B3">
        <w:rPr>
          <w:rFonts w:ascii="Arial" w:hAnsi="Arial" w:cs="Arial"/>
        </w:rPr>
        <w:fldChar w:fldCharType="separate"/>
      </w:r>
      <w:r w:rsidRPr="008414B3">
        <w:rPr>
          <w:rStyle w:val="Hyperlink"/>
          <w:rFonts w:ascii="Arial" w:hAnsi="Arial" w:cs="Arial"/>
          <w:iCs/>
        </w:rPr>
        <w:t>RP-221348</w:t>
      </w:r>
      <w:r w:rsidRPr="008414B3">
        <w:rPr>
          <w:rFonts w:ascii="Arial" w:hAnsi="Arial" w:cs="Arial"/>
        </w:rPr>
        <w:fldChar w:fldCharType="end"/>
      </w:r>
      <w:r w:rsidRPr="008414B3">
        <w:rPr>
          <w:rFonts w:ascii="Arial" w:hAnsi="Arial" w:cs="Arial"/>
        </w:rPr>
        <w:t xml:space="preserve"> </w:t>
      </w:r>
      <w:r w:rsidR="009237C6" w:rsidRPr="008414B3">
        <w:rPr>
          <w:rFonts w:ascii="Arial" w:hAnsi="Arial" w:cs="Arial"/>
          <w:szCs w:val="20"/>
        </w:rPr>
        <w:t>Revised SID: Study on Artificial Intelligence (AI)/Machine Learning (ML) for NR Air Interface</w:t>
      </w:r>
      <w:r w:rsidR="00F9721B" w:rsidRPr="008414B3">
        <w:rPr>
          <w:rFonts w:ascii="Arial" w:hAnsi="Arial" w:cs="Arial"/>
        </w:rPr>
        <w:t>.</w:t>
      </w:r>
    </w:p>
    <w:p w14:paraId="4681A84A" w14:textId="7F434419" w:rsidR="003D1146" w:rsidRPr="008414B3" w:rsidRDefault="003D1146" w:rsidP="00AB7831">
      <w:pPr>
        <w:pStyle w:val="references0"/>
        <w:spacing w:after="180" w:line="240" w:lineRule="auto"/>
        <w:rPr>
          <w:rFonts w:ascii="Arial" w:hAnsi="Arial" w:cs="Arial"/>
          <w:szCs w:val="20"/>
        </w:rPr>
      </w:pPr>
      <w:r w:rsidRPr="008414B3">
        <w:rPr>
          <w:rFonts w:ascii="Arial" w:hAnsi="Arial" w:cs="Arial"/>
          <w:szCs w:val="20"/>
        </w:rPr>
        <w:t>RAN</w:t>
      </w:r>
      <w:r w:rsidR="008414B3" w:rsidRPr="008414B3">
        <w:rPr>
          <w:rFonts w:ascii="Arial" w:hAnsi="Arial" w:cs="Arial"/>
          <w:szCs w:val="20"/>
        </w:rPr>
        <w:t>2</w:t>
      </w:r>
      <w:r w:rsidRPr="008414B3">
        <w:rPr>
          <w:rFonts w:ascii="Arial" w:hAnsi="Arial" w:cs="Arial"/>
          <w:szCs w:val="20"/>
        </w:rPr>
        <w:t>#1</w:t>
      </w:r>
      <w:r w:rsidR="008414B3" w:rsidRPr="008414B3">
        <w:rPr>
          <w:rFonts w:ascii="Arial" w:hAnsi="Arial" w:cs="Arial"/>
          <w:szCs w:val="20"/>
        </w:rPr>
        <w:t>1</w:t>
      </w:r>
      <w:r w:rsidRPr="008414B3">
        <w:rPr>
          <w:rFonts w:ascii="Arial" w:hAnsi="Arial" w:cs="Arial"/>
          <w:szCs w:val="20"/>
        </w:rPr>
        <w:t>9</w:t>
      </w:r>
      <w:r w:rsidR="008414B3" w:rsidRPr="008414B3">
        <w:rPr>
          <w:rFonts w:ascii="Arial" w:hAnsi="Arial" w:cs="Arial"/>
          <w:szCs w:val="20"/>
        </w:rPr>
        <w:t>bis</w:t>
      </w:r>
      <w:r w:rsidR="009F2089" w:rsidRPr="008414B3">
        <w:rPr>
          <w:rFonts w:ascii="Arial" w:hAnsi="Arial" w:cs="Arial"/>
          <w:szCs w:val="20"/>
        </w:rPr>
        <w:t>-</w:t>
      </w:r>
      <w:r w:rsidRPr="008414B3">
        <w:rPr>
          <w:rFonts w:ascii="Arial" w:hAnsi="Arial" w:cs="Arial"/>
          <w:szCs w:val="20"/>
        </w:rPr>
        <w:t>e Chairman report</w:t>
      </w:r>
    </w:p>
    <w:p w14:paraId="06B91413" w14:textId="3FCA6F67" w:rsidR="00AB7831" w:rsidRPr="008414B3" w:rsidRDefault="008C1FEB" w:rsidP="00AB7831">
      <w:pPr>
        <w:pStyle w:val="references0"/>
        <w:spacing w:after="180" w:line="240" w:lineRule="auto"/>
        <w:rPr>
          <w:rFonts w:ascii="Arial" w:hAnsi="Arial" w:cs="Arial"/>
          <w:szCs w:val="20"/>
        </w:rPr>
      </w:pPr>
      <w:r w:rsidRPr="008414B3">
        <w:rPr>
          <w:rFonts w:ascii="Arial" w:hAnsi="Arial" w:cs="Arial"/>
          <w:szCs w:val="20"/>
        </w:rPr>
        <w:t>RAN</w:t>
      </w:r>
      <w:r w:rsidR="00AB7831" w:rsidRPr="008414B3">
        <w:rPr>
          <w:rFonts w:ascii="Arial" w:hAnsi="Arial" w:cs="Arial"/>
          <w:szCs w:val="20"/>
        </w:rPr>
        <w:t>1</w:t>
      </w:r>
      <w:r w:rsidRPr="008414B3">
        <w:rPr>
          <w:rFonts w:ascii="Arial" w:hAnsi="Arial" w:cs="Arial"/>
          <w:szCs w:val="20"/>
        </w:rPr>
        <w:t>#110</w:t>
      </w:r>
      <w:r w:rsidR="008E1B7E" w:rsidRPr="008414B3">
        <w:rPr>
          <w:rFonts w:ascii="Arial" w:hAnsi="Arial" w:cs="Arial"/>
          <w:szCs w:val="20"/>
        </w:rPr>
        <w:t>bis</w:t>
      </w:r>
      <w:r w:rsidR="008414B3" w:rsidRPr="008414B3">
        <w:rPr>
          <w:rFonts w:ascii="Arial" w:hAnsi="Arial" w:cs="Arial"/>
          <w:szCs w:val="20"/>
        </w:rPr>
        <w:t>-e</w:t>
      </w:r>
      <w:r w:rsidR="00E069D2" w:rsidRPr="008414B3">
        <w:rPr>
          <w:rFonts w:ascii="Arial" w:hAnsi="Arial" w:cs="Arial"/>
          <w:szCs w:val="20"/>
        </w:rPr>
        <w:t xml:space="preserve"> Cha</w:t>
      </w:r>
      <w:r w:rsidR="002633E6" w:rsidRPr="008414B3">
        <w:rPr>
          <w:rFonts w:ascii="Arial" w:hAnsi="Arial" w:cs="Arial"/>
          <w:szCs w:val="20"/>
        </w:rPr>
        <w:t>i</w:t>
      </w:r>
      <w:r w:rsidR="00E069D2" w:rsidRPr="008414B3">
        <w:rPr>
          <w:rFonts w:ascii="Arial" w:hAnsi="Arial" w:cs="Arial"/>
          <w:szCs w:val="20"/>
        </w:rPr>
        <w:t xml:space="preserve">rman report. </w:t>
      </w:r>
    </w:p>
    <w:p w14:paraId="4A2D7F44" w14:textId="7D2B7B60" w:rsidR="00AA0A26" w:rsidRDefault="0030289C" w:rsidP="003854D3">
      <w:pPr>
        <w:pStyle w:val="references0"/>
        <w:rPr>
          <w:rFonts w:ascii="Arial" w:hAnsi="Arial"/>
        </w:rPr>
      </w:pPr>
      <w:hyperlink r:id="rId13" w:history="1">
        <w:r w:rsidR="003854D3" w:rsidRPr="003854D3">
          <w:rPr>
            <w:rStyle w:val="Hyperlink"/>
            <w:rFonts w:ascii="Arial" w:hAnsi="Arial" w:cs="Arial"/>
            <w:szCs w:val="20"/>
          </w:rPr>
          <w:t>R1-2210375</w:t>
        </w:r>
      </w:hyperlink>
      <w:r w:rsidR="003854D3" w:rsidRPr="003854D3">
        <w:rPr>
          <w:rFonts w:ascii="Arial" w:hAnsi="Arial" w:cs="Arial"/>
          <w:szCs w:val="20"/>
        </w:rPr>
        <w:tab/>
        <w:t>Summary#1 of General Aspects of AI/ML Framework</w:t>
      </w:r>
      <w:r w:rsidR="003854D3" w:rsidRPr="003854D3" w:rsidDel="003854D3">
        <w:rPr>
          <w:rFonts w:ascii="Arial" w:hAnsi="Arial" w:cs="Arial"/>
          <w:szCs w:val="20"/>
        </w:rPr>
        <w:t xml:space="preserve"> </w:t>
      </w:r>
      <w:bookmarkEnd w:id="1"/>
      <w:bookmarkEnd w:id="2"/>
    </w:p>
    <w:p w14:paraId="734FC0FA" w14:textId="55AB238A" w:rsidR="00AA0A26" w:rsidRDefault="00AA0A26" w:rsidP="00AA0A26">
      <w:pPr>
        <w:pStyle w:val="references0"/>
        <w:numPr>
          <w:ilvl w:val="0"/>
          <w:numId w:val="0"/>
        </w:numPr>
        <w:spacing w:after="180"/>
        <w:ind w:left="360" w:hanging="360"/>
        <w:rPr>
          <w:rFonts w:ascii="Arial" w:hAnsi="Arial"/>
        </w:rPr>
      </w:pPr>
    </w:p>
    <w:p w14:paraId="217F548E" w14:textId="485965F7" w:rsidR="00AA0A26" w:rsidRDefault="00AA0A26">
      <w:pPr>
        <w:overflowPunct/>
        <w:autoSpaceDE/>
        <w:autoSpaceDN/>
        <w:adjustRightInd/>
        <w:spacing w:after="0"/>
        <w:rPr>
          <w:rFonts w:ascii="Arial" w:eastAsia="MS Mincho" w:hAnsi="Arial"/>
          <w:noProof/>
          <w:szCs w:val="16"/>
          <w:lang w:val="en-US" w:eastAsia="en-US"/>
        </w:rPr>
      </w:pPr>
    </w:p>
    <w:p w14:paraId="705160A6" w14:textId="77777777" w:rsidR="00AE5088" w:rsidRDefault="00AE5088" w:rsidP="00AA0A26">
      <w:pPr>
        <w:rPr>
          <w:highlight w:val="green"/>
          <w:lang w:eastAsia="x-none"/>
        </w:rPr>
      </w:pPr>
    </w:p>
    <w:p w14:paraId="7ADB8D7D" w14:textId="77777777" w:rsidR="00AE5088" w:rsidRDefault="00AE5088" w:rsidP="00AA0A26">
      <w:pPr>
        <w:rPr>
          <w:highlight w:val="green"/>
          <w:lang w:eastAsia="x-none"/>
        </w:rPr>
      </w:pPr>
    </w:p>
    <w:sectPr w:rsidR="00AE5088"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26176" w14:textId="77777777" w:rsidR="0030289C" w:rsidRDefault="0030289C">
      <w:r>
        <w:separator/>
      </w:r>
    </w:p>
  </w:endnote>
  <w:endnote w:type="continuationSeparator" w:id="0">
    <w:p w14:paraId="4F92CCEB" w14:textId="77777777" w:rsidR="0030289C" w:rsidRDefault="0030289C">
      <w:r>
        <w:continuationSeparator/>
      </w:r>
    </w:p>
  </w:endnote>
  <w:endnote w:type="continuationNotice" w:id="1">
    <w:p w14:paraId="2C260B58" w14:textId="77777777" w:rsidR="0030289C" w:rsidRDefault="00302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5A5C1" w14:textId="77777777" w:rsidR="0030289C" w:rsidRDefault="0030289C">
      <w:r>
        <w:separator/>
      </w:r>
    </w:p>
  </w:footnote>
  <w:footnote w:type="continuationSeparator" w:id="0">
    <w:p w14:paraId="6DF4E2C4" w14:textId="77777777" w:rsidR="0030289C" w:rsidRDefault="0030289C">
      <w:r>
        <w:continuationSeparator/>
      </w:r>
    </w:p>
  </w:footnote>
  <w:footnote w:type="continuationNotice" w:id="1">
    <w:p w14:paraId="01E57AAB" w14:textId="77777777" w:rsidR="0030289C" w:rsidRDefault="003028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1C5778"/>
    <w:multiLevelType w:val="hybridMultilevel"/>
    <w:tmpl w:val="A66CF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887"/>
        </w:tabs>
        <w:ind w:left="887" w:hanging="360"/>
      </w:pPr>
      <w:rPr>
        <w:rFonts w:ascii="Symbol" w:hAnsi="Symbol" w:hint="default"/>
        <w:b/>
        <w:i w:val="0"/>
        <w:color w:val="auto"/>
        <w:sz w:val="22"/>
      </w:rPr>
    </w:lvl>
    <w:lvl w:ilvl="1" w:tplc="04090003">
      <w:start w:val="1"/>
      <w:numFmt w:val="bullet"/>
      <w:lvlText w:val="o"/>
      <w:lvlJc w:val="left"/>
      <w:pPr>
        <w:tabs>
          <w:tab w:val="num" w:pos="708"/>
        </w:tabs>
        <w:ind w:left="708" w:hanging="360"/>
      </w:pPr>
      <w:rPr>
        <w:rFonts w:ascii="Courier New" w:hAnsi="Courier New" w:cs="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cs="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cs="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4"/>
  </w:num>
  <w:num w:numId="3">
    <w:abstractNumId w:val="3"/>
  </w:num>
  <w:num w:numId="4">
    <w:abstractNumId w:val="5"/>
  </w:num>
  <w:num w:numId="5">
    <w:abstractNumId w:val="0"/>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194E"/>
    <w:rsid w:val="00016E90"/>
    <w:rsid w:val="00023FE1"/>
    <w:rsid w:val="00025568"/>
    <w:rsid w:val="00025CAA"/>
    <w:rsid w:val="00026163"/>
    <w:rsid w:val="000264C9"/>
    <w:rsid w:val="00027E9F"/>
    <w:rsid w:val="0003085F"/>
    <w:rsid w:val="00033397"/>
    <w:rsid w:val="00033E27"/>
    <w:rsid w:val="000358C9"/>
    <w:rsid w:val="00036A85"/>
    <w:rsid w:val="00040095"/>
    <w:rsid w:val="000415FA"/>
    <w:rsid w:val="00042337"/>
    <w:rsid w:val="000428EF"/>
    <w:rsid w:val="0004393C"/>
    <w:rsid w:val="00044A21"/>
    <w:rsid w:val="000450EC"/>
    <w:rsid w:val="00047F6B"/>
    <w:rsid w:val="0005169D"/>
    <w:rsid w:val="0005343D"/>
    <w:rsid w:val="00054BDA"/>
    <w:rsid w:val="000551CE"/>
    <w:rsid w:val="00055729"/>
    <w:rsid w:val="00056123"/>
    <w:rsid w:val="00060801"/>
    <w:rsid w:val="0006139D"/>
    <w:rsid w:val="000617B8"/>
    <w:rsid w:val="00062616"/>
    <w:rsid w:val="00065106"/>
    <w:rsid w:val="000656C6"/>
    <w:rsid w:val="000658D1"/>
    <w:rsid w:val="000665E2"/>
    <w:rsid w:val="00066E93"/>
    <w:rsid w:val="000679C1"/>
    <w:rsid w:val="00070644"/>
    <w:rsid w:val="000721ED"/>
    <w:rsid w:val="00072BB8"/>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1B73"/>
    <w:rsid w:val="000A41BF"/>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EEF"/>
    <w:rsid w:val="000C4661"/>
    <w:rsid w:val="000C522B"/>
    <w:rsid w:val="000C7A74"/>
    <w:rsid w:val="000D01D4"/>
    <w:rsid w:val="000D0759"/>
    <w:rsid w:val="000D1B64"/>
    <w:rsid w:val="000D1C3C"/>
    <w:rsid w:val="000D2C9E"/>
    <w:rsid w:val="000D58AB"/>
    <w:rsid w:val="000E2703"/>
    <w:rsid w:val="000E2B20"/>
    <w:rsid w:val="000E57CC"/>
    <w:rsid w:val="000E76EC"/>
    <w:rsid w:val="000F0B31"/>
    <w:rsid w:val="000F0E7B"/>
    <w:rsid w:val="000F16F5"/>
    <w:rsid w:val="000F1ED2"/>
    <w:rsid w:val="000F25E9"/>
    <w:rsid w:val="000F287D"/>
    <w:rsid w:val="000F29D0"/>
    <w:rsid w:val="000F32DD"/>
    <w:rsid w:val="000F4184"/>
    <w:rsid w:val="000F5175"/>
    <w:rsid w:val="000F73A2"/>
    <w:rsid w:val="00101C3C"/>
    <w:rsid w:val="00101F09"/>
    <w:rsid w:val="00102765"/>
    <w:rsid w:val="001029D4"/>
    <w:rsid w:val="001059B9"/>
    <w:rsid w:val="00106D9B"/>
    <w:rsid w:val="00106E25"/>
    <w:rsid w:val="001070D6"/>
    <w:rsid w:val="001071BE"/>
    <w:rsid w:val="001077E2"/>
    <w:rsid w:val="00107DAB"/>
    <w:rsid w:val="00111D22"/>
    <w:rsid w:val="00112F1A"/>
    <w:rsid w:val="00114657"/>
    <w:rsid w:val="001154CA"/>
    <w:rsid w:val="00116EE6"/>
    <w:rsid w:val="00117E0A"/>
    <w:rsid w:val="00123A5E"/>
    <w:rsid w:val="00124928"/>
    <w:rsid w:val="00124A21"/>
    <w:rsid w:val="00125389"/>
    <w:rsid w:val="0012595C"/>
    <w:rsid w:val="0012661A"/>
    <w:rsid w:val="00126A2B"/>
    <w:rsid w:val="001315D2"/>
    <w:rsid w:val="00131AD5"/>
    <w:rsid w:val="00131B02"/>
    <w:rsid w:val="00131D33"/>
    <w:rsid w:val="001326C2"/>
    <w:rsid w:val="00133473"/>
    <w:rsid w:val="00133FC0"/>
    <w:rsid w:val="0013447B"/>
    <w:rsid w:val="00135A51"/>
    <w:rsid w:val="00137FB8"/>
    <w:rsid w:val="00140130"/>
    <w:rsid w:val="00140758"/>
    <w:rsid w:val="0014151E"/>
    <w:rsid w:val="001434E6"/>
    <w:rsid w:val="001441FD"/>
    <w:rsid w:val="00144C28"/>
    <w:rsid w:val="00145075"/>
    <w:rsid w:val="00145C35"/>
    <w:rsid w:val="00145E81"/>
    <w:rsid w:val="00153348"/>
    <w:rsid w:val="00153844"/>
    <w:rsid w:val="00153C1D"/>
    <w:rsid w:val="0015547C"/>
    <w:rsid w:val="001610D0"/>
    <w:rsid w:val="00162BE6"/>
    <w:rsid w:val="00162F06"/>
    <w:rsid w:val="00163DDD"/>
    <w:rsid w:val="00164846"/>
    <w:rsid w:val="0016587C"/>
    <w:rsid w:val="00166A67"/>
    <w:rsid w:val="00170E59"/>
    <w:rsid w:val="00171DF3"/>
    <w:rsid w:val="00173909"/>
    <w:rsid w:val="001741A0"/>
    <w:rsid w:val="00175F0C"/>
    <w:rsid w:val="00175FA0"/>
    <w:rsid w:val="00181347"/>
    <w:rsid w:val="00181735"/>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3B1"/>
    <w:rsid w:val="001B5B9E"/>
    <w:rsid w:val="001B6DAF"/>
    <w:rsid w:val="001B70F7"/>
    <w:rsid w:val="001C0ACA"/>
    <w:rsid w:val="001C1373"/>
    <w:rsid w:val="001C2183"/>
    <w:rsid w:val="001C26C0"/>
    <w:rsid w:val="001C2B18"/>
    <w:rsid w:val="001C467F"/>
    <w:rsid w:val="001C4F79"/>
    <w:rsid w:val="001C5BDB"/>
    <w:rsid w:val="001C6DD7"/>
    <w:rsid w:val="001D1FCA"/>
    <w:rsid w:val="001D2853"/>
    <w:rsid w:val="001D3750"/>
    <w:rsid w:val="001D3A94"/>
    <w:rsid w:val="001D4C40"/>
    <w:rsid w:val="001D6012"/>
    <w:rsid w:val="001D6E0A"/>
    <w:rsid w:val="001E22B7"/>
    <w:rsid w:val="001E241E"/>
    <w:rsid w:val="001E25BB"/>
    <w:rsid w:val="001E3A3D"/>
    <w:rsid w:val="001E3E51"/>
    <w:rsid w:val="001E41F8"/>
    <w:rsid w:val="001F0411"/>
    <w:rsid w:val="001F168B"/>
    <w:rsid w:val="001F17AE"/>
    <w:rsid w:val="001F2341"/>
    <w:rsid w:val="001F2530"/>
    <w:rsid w:val="001F2A0C"/>
    <w:rsid w:val="001F39E8"/>
    <w:rsid w:val="001F3D5E"/>
    <w:rsid w:val="001F572E"/>
    <w:rsid w:val="001F63E3"/>
    <w:rsid w:val="001F662B"/>
    <w:rsid w:val="001F671B"/>
    <w:rsid w:val="001F7831"/>
    <w:rsid w:val="00200EE0"/>
    <w:rsid w:val="00202876"/>
    <w:rsid w:val="00204045"/>
    <w:rsid w:val="00206727"/>
    <w:rsid w:val="00206B2A"/>
    <w:rsid w:val="00206CB6"/>
    <w:rsid w:val="0020712B"/>
    <w:rsid w:val="00210F18"/>
    <w:rsid w:val="00211C90"/>
    <w:rsid w:val="00211F01"/>
    <w:rsid w:val="00212FB0"/>
    <w:rsid w:val="00213691"/>
    <w:rsid w:val="00214BD3"/>
    <w:rsid w:val="0021664E"/>
    <w:rsid w:val="002218C5"/>
    <w:rsid w:val="00221FE3"/>
    <w:rsid w:val="00223377"/>
    <w:rsid w:val="0022606D"/>
    <w:rsid w:val="00230031"/>
    <w:rsid w:val="00230279"/>
    <w:rsid w:val="00231728"/>
    <w:rsid w:val="0023181C"/>
    <w:rsid w:val="002334FD"/>
    <w:rsid w:val="00233C1A"/>
    <w:rsid w:val="002359DA"/>
    <w:rsid w:val="00235D0B"/>
    <w:rsid w:val="00237CA9"/>
    <w:rsid w:val="00237FF5"/>
    <w:rsid w:val="00240623"/>
    <w:rsid w:val="002412CD"/>
    <w:rsid w:val="00246343"/>
    <w:rsid w:val="0024711C"/>
    <w:rsid w:val="00250BD0"/>
    <w:rsid w:val="00250D15"/>
    <w:rsid w:val="00250D54"/>
    <w:rsid w:val="00253724"/>
    <w:rsid w:val="00254569"/>
    <w:rsid w:val="00255ABB"/>
    <w:rsid w:val="00256CA7"/>
    <w:rsid w:val="002572D2"/>
    <w:rsid w:val="002610D8"/>
    <w:rsid w:val="00261D26"/>
    <w:rsid w:val="002633E6"/>
    <w:rsid w:val="00263653"/>
    <w:rsid w:val="00263E5C"/>
    <w:rsid w:val="00267B9F"/>
    <w:rsid w:val="002705D0"/>
    <w:rsid w:val="002706D3"/>
    <w:rsid w:val="00273F7D"/>
    <w:rsid w:val="002747EC"/>
    <w:rsid w:val="00276289"/>
    <w:rsid w:val="00280F8E"/>
    <w:rsid w:val="0028270B"/>
    <w:rsid w:val="002828EC"/>
    <w:rsid w:val="00282C84"/>
    <w:rsid w:val="00283741"/>
    <w:rsid w:val="00283E5C"/>
    <w:rsid w:val="002855BF"/>
    <w:rsid w:val="00285E10"/>
    <w:rsid w:val="002879D4"/>
    <w:rsid w:val="002907E8"/>
    <w:rsid w:val="002927F3"/>
    <w:rsid w:val="0029324C"/>
    <w:rsid w:val="00293FDB"/>
    <w:rsid w:val="00294B03"/>
    <w:rsid w:val="00295D82"/>
    <w:rsid w:val="002968AA"/>
    <w:rsid w:val="00296A0A"/>
    <w:rsid w:val="002A0FA3"/>
    <w:rsid w:val="002A197D"/>
    <w:rsid w:val="002B0CCF"/>
    <w:rsid w:val="002B22A8"/>
    <w:rsid w:val="002B6F96"/>
    <w:rsid w:val="002B6FBE"/>
    <w:rsid w:val="002B7944"/>
    <w:rsid w:val="002B7BD9"/>
    <w:rsid w:val="002C38A3"/>
    <w:rsid w:val="002C55F5"/>
    <w:rsid w:val="002D19E1"/>
    <w:rsid w:val="002D1D52"/>
    <w:rsid w:val="002D215B"/>
    <w:rsid w:val="002D5F48"/>
    <w:rsid w:val="002D6456"/>
    <w:rsid w:val="002D6E69"/>
    <w:rsid w:val="002E00F0"/>
    <w:rsid w:val="002E0D20"/>
    <w:rsid w:val="002E104E"/>
    <w:rsid w:val="002E1C75"/>
    <w:rsid w:val="002E25B0"/>
    <w:rsid w:val="002E317F"/>
    <w:rsid w:val="002E4138"/>
    <w:rsid w:val="002E6106"/>
    <w:rsid w:val="002F0D22"/>
    <w:rsid w:val="002F0F1F"/>
    <w:rsid w:val="002F76C6"/>
    <w:rsid w:val="00301261"/>
    <w:rsid w:val="0030263B"/>
    <w:rsid w:val="0030289C"/>
    <w:rsid w:val="00303270"/>
    <w:rsid w:val="00305529"/>
    <w:rsid w:val="00305587"/>
    <w:rsid w:val="00310B8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5462D"/>
    <w:rsid w:val="00354F72"/>
    <w:rsid w:val="00354FBE"/>
    <w:rsid w:val="00356164"/>
    <w:rsid w:val="00360111"/>
    <w:rsid w:val="00362878"/>
    <w:rsid w:val="003639D3"/>
    <w:rsid w:val="0036441E"/>
    <w:rsid w:val="00364B41"/>
    <w:rsid w:val="00364BBC"/>
    <w:rsid w:val="00364EE2"/>
    <w:rsid w:val="0037188C"/>
    <w:rsid w:val="00372025"/>
    <w:rsid w:val="0037217C"/>
    <w:rsid w:val="00377116"/>
    <w:rsid w:val="00377A71"/>
    <w:rsid w:val="003817FF"/>
    <w:rsid w:val="00381D38"/>
    <w:rsid w:val="00382A7C"/>
    <w:rsid w:val="00382E50"/>
    <w:rsid w:val="0038512A"/>
    <w:rsid w:val="003854D3"/>
    <w:rsid w:val="00387789"/>
    <w:rsid w:val="00392B0C"/>
    <w:rsid w:val="00392DE8"/>
    <w:rsid w:val="00393360"/>
    <w:rsid w:val="003951E4"/>
    <w:rsid w:val="00396EE0"/>
    <w:rsid w:val="003A0D98"/>
    <w:rsid w:val="003A1609"/>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C0108"/>
    <w:rsid w:val="003C0A6E"/>
    <w:rsid w:val="003C1502"/>
    <w:rsid w:val="003C1983"/>
    <w:rsid w:val="003C1A0E"/>
    <w:rsid w:val="003C1A67"/>
    <w:rsid w:val="003C286A"/>
    <w:rsid w:val="003C4BDD"/>
    <w:rsid w:val="003C4E37"/>
    <w:rsid w:val="003C6324"/>
    <w:rsid w:val="003D0DB1"/>
    <w:rsid w:val="003D1146"/>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5E79"/>
    <w:rsid w:val="00407274"/>
    <w:rsid w:val="00407C8F"/>
    <w:rsid w:val="00410BCA"/>
    <w:rsid w:val="00411D61"/>
    <w:rsid w:val="00415A22"/>
    <w:rsid w:val="004176F8"/>
    <w:rsid w:val="004212EF"/>
    <w:rsid w:val="004224F8"/>
    <w:rsid w:val="0042322D"/>
    <w:rsid w:val="00423E43"/>
    <w:rsid w:val="004249B8"/>
    <w:rsid w:val="00427A4E"/>
    <w:rsid w:val="00430411"/>
    <w:rsid w:val="00432929"/>
    <w:rsid w:val="0043292A"/>
    <w:rsid w:val="00432F99"/>
    <w:rsid w:val="0043371B"/>
    <w:rsid w:val="00433CFB"/>
    <w:rsid w:val="0043423D"/>
    <w:rsid w:val="00436928"/>
    <w:rsid w:val="00436F3E"/>
    <w:rsid w:val="00437A4F"/>
    <w:rsid w:val="00440681"/>
    <w:rsid w:val="004409F0"/>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588F"/>
    <w:rsid w:val="00475BC4"/>
    <w:rsid w:val="0047699B"/>
    <w:rsid w:val="00477455"/>
    <w:rsid w:val="00477F7F"/>
    <w:rsid w:val="004817B3"/>
    <w:rsid w:val="00482723"/>
    <w:rsid w:val="00482850"/>
    <w:rsid w:val="00483FA8"/>
    <w:rsid w:val="004840B5"/>
    <w:rsid w:val="00484B62"/>
    <w:rsid w:val="00486A17"/>
    <w:rsid w:val="00492FB7"/>
    <w:rsid w:val="00494CF6"/>
    <w:rsid w:val="004950FB"/>
    <w:rsid w:val="00495BB9"/>
    <w:rsid w:val="0049618F"/>
    <w:rsid w:val="004A03B2"/>
    <w:rsid w:val="004A1F7B"/>
    <w:rsid w:val="004A4C5A"/>
    <w:rsid w:val="004A616F"/>
    <w:rsid w:val="004A634E"/>
    <w:rsid w:val="004A7BDD"/>
    <w:rsid w:val="004B0BB3"/>
    <w:rsid w:val="004B0ED2"/>
    <w:rsid w:val="004B4791"/>
    <w:rsid w:val="004B49F7"/>
    <w:rsid w:val="004B7173"/>
    <w:rsid w:val="004C2072"/>
    <w:rsid w:val="004C4171"/>
    <w:rsid w:val="004C44D2"/>
    <w:rsid w:val="004C5AA0"/>
    <w:rsid w:val="004C7302"/>
    <w:rsid w:val="004D2FD9"/>
    <w:rsid w:val="004D3578"/>
    <w:rsid w:val="004D36A0"/>
    <w:rsid w:val="004D380D"/>
    <w:rsid w:val="004D433B"/>
    <w:rsid w:val="004D5A8E"/>
    <w:rsid w:val="004E1F5C"/>
    <w:rsid w:val="004E1FEA"/>
    <w:rsid w:val="004E213A"/>
    <w:rsid w:val="004E2A81"/>
    <w:rsid w:val="004E39B4"/>
    <w:rsid w:val="004E40CD"/>
    <w:rsid w:val="004E4CFD"/>
    <w:rsid w:val="004F1FB5"/>
    <w:rsid w:val="004F4226"/>
    <w:rsid w:val="00501E02"/>
    <w:rsid w:val="00503171"/>
    <w:rsid w:val="00506887"/>
    <w:rsid w:val="00506C28"/>
    <w:rsid w:val="00510176"/>
    <w:rsid w:val="00511052"/>
    <w:rsid w:val="0051190C"/>
    <w:rsid w:val="00512660"/>
    <w:rsid w:val="00512CA7"/>
    <w:rsid w:val="00513642"/>
    <w:rsid w:val="00513F7B"/>
    <w:rsid w:val="0051627F"/>
    <w:rsid w:val="00517C98"/>
    <w:rsid w:val="005213BC"/>
    <w:rsid w:val="005224C9"/>
    <w:rsid w:val="0052293F"/>
    <w:rsid w:val="00522DD1"/>
    <w:rsid w:val="00525C9F"/>
    <w:rsid w:val="00526899"/>
    <w:rsid w:val="00527128"/>
    <w:rsid w:val="005271D7"/>
    <w:rsid w:val="0053209A"/>
    <w:rsid w:val="00534300"/>
    <w:rsid w:val="00534DA0"/>
    <w:rsid w:val="005362D5"/>
    <w:rsid w:val="00537A87"/>
    <w:rsid w:val="00537CAD"/>
    <w:rsid w:val="00540642"/>
    <w:rsid w:val="00541B53"/>
    <w:rsid w:val="00541BC2"/>
    <w:rsid w:val="00542790"/>
    <w:rsid w:val="00543E6C"/>
    <w:rsid w:val="00545BD9"/>
    <w:rsid w:val="00545EDF"/>
    <w:rsid w:val="00547E62"/>
    <w:rsid w:val="005502AE"/>
    <w:rsid w:val="00552D69"/>
    <w:rsid w:val="0055304A"/>
    <w:rsid w:val="00553C5D"/>
    <w:rsid w:val="0055458F"/>
    <w:rsid w:val="00556DE8"/>
    <w:rsid w:val="005570D9"/>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2EB9"/>
    <w:rsid w:val="00593A8A"/>
    <w:rsid w:val="00594520"/>
    <w:rsid w:val="0059557A"/>
    <w:rsid w:val="005A05E7"/>
    <w:rsid w:val="005A2265"/>
    <w:rsid w:val="005A2759"/>
    <w:rsid w:val="005A2E40"/>
    <w:rsid w:val="005A4716"/>
    <w:rsid w:val="005A53BA"/>
    <w:rsid w:val="005A54C6"/>
    <w:rsid w:val="005A5625"/>
    <w:rsid w:val="005A6909"/>
    <w:rsid w:val="005A7CDD"/>
    <w:rsid w:val="005B073D"/>
    <w:rsid w:val="005B2488"/>
    <w:rsid w:val="005B3F19"/>
    <w:rsid w:val="005B3FB8"/>
    <w:rsid w:val="005B4AF0"/>
    <w:rsid w:val="005B6FC5"/>
    <w:rsid w:val="005C4A8C"/>
    <w:rsid w:val="005C630A"/>
    <w:rsid w:val="005C6847"/>
    <w:rsid w:val="005C798E"/>
    <w:rsid w:val="005D0292"/>
    <w:rsid w:val="005D0518"/>
    <w:rsid w:val="005D0DD0"/>
    <w:rsid w:val="005D36A1"/>
    <w:rsid w:val="005D7306"/>
    <w:rsid w:val="005E1BB2"/>
    <w:rsid w:val="005E2FF7"/>
    <w:rsid w:val="005E34EA"/>
    <w:rsid w:val="005E43F5"/>
    <w:rsid w:val="005E5864"/>
    <w:rsid w:val="005E5FBA"/>
    <w:rsid w:val="005F0BBB"/>
    <w:rsid w:val="005F127F"/>
    <w:rsid w:val="005F1CFA"/>
    <w:rsid w:val="005F3224"/>
    <w:rsid w:val="005F367F"/>
    <w:rsid w:val="005F3B2A"/>
    <w:rsid w:val="005F48D4"/>
    <w:rsid w:val="005F5ADD"/>
    <w:rsid w:val="005F6A97"/>
    <w:rsid w:val="00600F20"/>
    <w:rsid w:val="00601032"/>
    <w:rsid w:val="00603263"/>
    <w:rsid w:val="00604CCC"/>
    <w:rsid w:val="00606696"/>
    <w:rsid w:val="0060683E"/>
    <w:rsid w:val="00606D4A"/>
    <w:rsid w:val="00607FA2"/>
    <w:rsid w:val="00611566"/>
    <w:rsid w:val="006150A0"/>
    <w:rsid w:val="00616506"/>
    <w:rsid w:val="00616F1C"/>
    <w:rsid w:val="006202FB"/>
    <w:rsid w:val="006228E5"/>
    <w:rsid w:val="00622DC4"/>
    <w:rsid w:val="00630529"/>
    <w:rsid w:val="00630943"/>
    <w:rsid w:val="00632ACB"/>
    <w:rsid w:val="006346C7"/>
    <w:rsid w:val="00634706"/>
    <w:rsid w:val="00634F25"/>
    <w:rsid w:val="00636576"/>
    <w:rsid w:val="006407DB"/>
    <w:rsid w:val="00640D29"/>
    <w:rsid w:val="00641F75"/>
    <w:rsid w:val="00642645"/>
    <w:rsid w:val="00642B9D"/>
    <w:rsid w:val="006451E4"/>
    <w:rsid w:val="006465A4"/>
    <w:rsid w:val="00646D99"/>
    <w:rsid w:val="006520A1"/>
    <w:rsid w:val="00654AAA"/>
    <w:rsid w:val="00656910"/>
    <w:rsid w:val="006577FB"/>
    <w:rsid w:val="006606C4"/>
    <w:rsid w:val="0066094D"/>
    <w:rsid w:val="00662C11"/>
    <w:rsid w:val="00662E63"/>
    <w:rsid w:val="00663168"/>
    <w:rsid w:val="006649EC"/>
    <w:rsid w:val="00664FEB"/>
    <w:rsid w:val="0066548C"/>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5449"/>
    <w:rsid w:val="006977EE"/>
    <w:rsid w:val="006A044D"/>
    <w:rsid w:val="006A18C4"/>
    <w:rsid w:val="006A1DBF"/>
    <w:rsid w:val="006A3AAC"/>
    <w:rsid w:val="006A5282"/>
    <w:rsid w:val="006A56A0"/>
    <w:rsid w:val="006A7A2A"/>
    <w:rsid w:val="006B3899"/>
    <w:rsid w:val="006B3F85"/>
    <w:rsid w:val="006B5324"/>
    <w:rsid w:val="006B55C8"/>
    <w:rsid w:val="006B62BD"/>
    <w:rsid w:val="006B6422"/>
    <w:rsid w:val="006C06ED"/>
    <w:rsid w:val="006C1BA2"/>
    <w:rsid w:val="006C1C1D"/>
    <w:rsid w:val="006C1D31"/>
    <w:rsid w:val="006C3727"/>
    <w:rsid w:val="006C3929"/>
    <w:rsid w:val="006C66D8"/>
    <w:rsid w:val="006C69F8"/>
    <w:rsid w:val="006C77C9"/>
    <w:rsid w:val="006D0B63"/>
    <w:rsid w:val="006D1E24"/>
    <w:rsid w:val="006D3E01"/>
    <w:rsid w:val="006D5076"/>
    <w:rsid w:val="006D56A2"/>
    <w:rsid w:val="006D6167"/>
    <w:rsid w:val="006D7BDE"/>
    <w:rsid w:val="006E0D44"/>
    <w:rsid w:val="006E1417"/>
    <w:rsid w:val="006E1AF9"/>
    <w:rsid w:val="006E206B"/>
    <w:rsid w:val="006E24F9"/>
    <w:rsid w:val="006E6B13"/>
    <w:rsid w:val="006E6F3A"/>
    <w:rsid w:val="006E7D23"/>
    <w:rsid w:val="006F1538"/>
    <w:rsid w:val="006F16EA"/>
    <w:rsid w:val="006F65D2"/>
    <w:rsid w:val="006F6A2C"/>
    <w:rsid w:val="006F72B2"/>
    <w:rsid w:val="006F7EB9"/>
    <w:rsid w:val="00702DBC"/>
    <w:rsid w:val="00702F42"/>
    <w:rsid w:val="00703EDA"/>
    <w:rsid w:val="00706F06"/>
    <w:rsid w:val="00710201"/>
    <w:rsid w:val="007105D7"/>
    <w:rsid w:val="0071205A"/>
    <w:rsid w:val="007121F0"/>
    <w:rsid w:val="00713939"/>
    <w:rsid w:val="007145B2"/>
    <w:rsid w:val="0071730A"/>
    <w:rsid w:val="0071759E"/>
    <w:rsid w:val="00720DC1"/>
    <w:rsid w:val="007233F7"/>
    <w:rsid w:val="007249AC"/>
    <w:rsid w:val="00724A40"/>
    <w:rsid w:val="00724A6A"/>
    <w:rsid w:val="007260E6"/>
    <w:rsid w:val="00726793"/>
    <w:rsid w:val="007271CF"/>
    <w:rsid w:val="007274A5"/>
    <w:rsid w:val="00727847"/>
    <w:rsid w:val="00727A30"/>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6B0A"/>
    <w:rsid w:val="00757385"/>
    <w:rsid w:val="00757857"/>
    <w:rsid w:val="00757B1C"/>
    <w:rsid w:val="00757D40"/>
    <w:rsid w:val="007608FC"/>
    <w:rsid w:val="00760F79"/>
    <w:rsid w:val="00762E86"/>
    <w:rsid w:val="00762EAA"/>
    <w:rsid w:val="00763C95"/>
    <w:rsid w:val="00764465"/>
    <w:rsid w:val="00765263"/>
    <w:rsid w:val="007669BF"/>
    <w:rsid w:val="0076716F"/>
    <w:rsid w:val="007708A1"/>
    <w:rsid w:val="007737D6"/>
    <w:rsid w:val="00774796"/>
    <w:rsid w:val="0077499F"/>
    <w:rsid w:val="00774D80"/>
    <w:rsid w:val="00775936"/>
    <w:rsid w:val="00776750"/>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3960"/>
    <w:rsid w:val="007A4044"/>
    <w:rsid w:val="007A5897"/>
    <w:rsid w:val="007A76B3"/>
    <w:rsid w:val="007A773E"/>
    <w:rsid w:val="007B0DDC"/>
    <w:rsid w:val="007B18D8"/>
    <w:rsid w:val="007B1A63"/>
    <w:rsid w:val="007B55D5"/>
    <w:rsid w:val="007B648F"/>
    <w:rsid w:val="007B7937"/>
    <w:rsid w:val="007C095F"/>
    <w:rsid w:val="007C0E00"/>
    <w:rsid w:val="007C13DC"/>
    <w:rsid w:val="007C1F2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2687"/>
    <w:rsid w:val="007E3E29"/>
    <w:rsid w:val="007E6723"/>
    <w:rsid w:val="007E7057"/>
    <w:rsid w:val="007E71E9"/>
    <w:rsid w:val="007F0133"/>
    <w:rsid w:val="007F077E"/>
    <w:rsid w:val="007F15E4"/>
    <w:rsid w:val="007F6CB6"/>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1CF"/>
    <w:rsid w:val="0082251E"/>
    <w:rsid w:val="00823BE5"/>
    <w:rsid w:val="00823F6A"/>
    <w:rsid w:val="00824D70"/>
    <w:rsid w:val="0082671A"/>
    <w:rsid w:val="00826B42"/>
    <w:rsid w:val="008307EB"/>
    <w:rsid w:val="00832A35"/>
    <w:rsid w:val="00833073"/>
    <w:rsid w:val="0083340C"/>
    <w:rsid w:val="00834329"/>
    <w:rsid w:val="008362F1"/>
    <w:rsid w:val="00836844"/>
    <w:rsid w:val="00836D44"/>
    <w:rsid w:val="00840DF3"/>
    <w:rsid w:val="008414B3"/>
    <w:rsid w:val="00841E8B"/>
    <w:rsid w:val="0084208F"/>
    <w:rsid w:val="0084483F"/>
    <w:rsid w:val="00844AF2"/>
    <w:rsid w:val="00845938"/>
    <w:rsid w:val="008466C1"/>
    <w:rsid w:val="00846F96"/>
    <w:rsid w:val="00846FAE"/>
    <w:rsid w:val="00847201"/>
    <w:rsid w:val="0084732E"/>
    <w:rsid w:val="00850064"/>
    <w:rsid w:val="008503D8"/>
    <w:rsid w:val="00851331"/>
    <w:rsid w:val="008514B6"/>
    <w:rsid w:val="00855B5A"/>
    <w:rsid w:val="00860877"/>
    <w:rsid w:val="008641C2"/>
    <w:rsid w:val="00864918"/>
    <w:rsid w:val="008649E4"/>
    <w:rsid w:val="00866045"/>
    <w:rsid w:val="00866FFE"/>
    <w:rsid w:val="008700FE"/>
    <w:rsid w:val="0087189E"/>
    <w:rsid w:val="00872041"/>
    <w:rsid w:val="00872230"/>
    <w:rsid w:val="0087228D"/>
    <w:rsid w:val="00872E94"/>
    <w:rsid w:val="00875649"/>
    <w:rsid w:val="008768CA"/>
    <w:rsid w:val="00876A65"/>
    <w:rsid w:val="00876F06"/>
    <w:rsid w:val="00877EF9"/>
    <w:rsid w:val="00880559"/>
    <w:rsid w:val="008815B4"/>
    <w:rsid w:val="00883C90"/>
    <w:rsid w:val="00885551"/>
    <w:rsid w:val="00887364"/>
    <w:rsid w:val="00892C44"/>
    <w:rsid w:val="0089429B"/>
    <w:rsid w:val="00894776"/>
    <w:rsid w:val="00895782"/>
    <w:rsid w:val="00896B41"/>
    <w:rsid w:val="00897055"/>
    <w:rsid w:val="008A05B3"/>
    <w:rsid w:val="008A1B05"/>
    <w:rsid w:val="008A1C52"/>
    <w:rsid w:val="008A7488"/>
    <w:rsid w:val="008B3C79"/>
    <w:rsid w:val="008B3CC9"/>
    <w:rsid w:val="008B5306"/>
    <w:rsid w:val="008B5F42"/>
    <w:rsid w:val="008B7771"/>
    <w:rsid w:val="008B7792"/>
    <w:rsid w:val="008B7A6D"/>
    <w:rsid w:val="008C072D"/>
    <w:rsid w:val="008C0FBC"/>
    <w:rsid w:val="008C1FEB"/>
    <w:rsid w:val="008C2DF9"/>
    <w:rsid w:val="008C3F0C"/>
    <w:rsid w:val="008C4399"/>
    <w:rsid w:val="008C4FFA"/>
    <w:rsid w:val="008C74B1"/>
    <w:rsid w:val="008D08CB"/>
    <w:rsid w:val="008D0F21"/>
    <w:rsid w:val="008D1BEC"/>
    <w:rsid w:val="008D29CC"/>
    <w:rsid w:val="008D2E4D"/>
    <w:rsid w:val="008D3E4A"/>
    <w:rsid w:val="008D446F"/>
    <w:rsid w:val="008D6D76"/>
    <w:rsid w:val="008E00FF"/>
    <w:rsid w:val="008E0A32"/>
    <w:rsid w:val="008E1B7E"/>
    <w:rsid w:val="008E41D4"/>
    <w:rsid w:val="008E4BC7"/>
    <w:rsid w:val="008E4E9B"/>
    <w:rsid w:val="008E58B4"/>
    <w:rsid w:val="008E6874"/>
    <w:rsid w:val="008E7F1F"/>
    <w:rsid w:val="008F0E42"/>
    <w:rsid w:val="008F1893"/>
    <w:rsid w:val="008F20E1"/>
    <w:rsid w:val="008F353E"/>
    <w:rsid w:val="008F35CB"/>
    <w:rsid w:val="008F396F"/>
    <w:rsid w:val="008F5FBA"/>
    <w:rsid w:val="0090271F"/>
    <w:rsid w:val="00902DB9"/>
    <w:rsid w:val="00902E8C"/>
    <w:rsid w:val="00904200"/>
    <w:rsid w:val="0090466A"/>
    <w:rsid w:val="00906243"/>
    <w:rsid w:val="009066F9"/>
    <w:rsid w:val="00911238"/>
    <w:rsid w:val="00912F37"/>
    <w:rsid w:val="009145EC"/>
    <w:rsid w:val="0091558E"/>
    <w:rsid w:val="00916508"/>
    <w:rsid w:val="009178EF"/>
    <w:rsid w:val="009204B8"/>
    <w:rsid w:val="00922EA9"/>
    <w:rsid w:val="009237C6"/>
    <w:rsid w:val="00924BB3"/>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3FE"/>
    <w:rsid w:val="00944967"/>
    <w:rsid w:val="00944E9F"/>
    <w:rsid w:val="00946DEB"/>
    <w:rsid w:val="009473F6"/>
    <w:rsid w:val="0095157A"/>
    <w:rsid w:val="00951B8A"/>
    <w:rsid w:val="00952E67"/>
    <w:rsid w:val="00954992"/>
    <w:rsid w:val="00954AF8"/>
    <w:rsid w:val="00955D27"/>
    <w:rsid w:val="009562B8"/>
    <w:rsid w:val="00956BEF"/>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65D0"/>
    <w:rsid w:val="0097674C"/>
    <w:rsid w:val="00976817"/>
    <w:rsid w:val="00980285"/>
    <w:rsid w:val="00982CDF"/>
    <w:rsid w:val="00984843"/>
    <w:rsid w:val="00984F6F"/>
    <w:rsid w:val="009865A0"/>
    <w:rsid w:val="00986AC6"/>
    <w:rsid w:val="00986E9C"/>
    <w:rsid w:val="00991F43"/>
    <w:rsid w:val="00996C30"/>
    <w:rsid w:val="00996C5E"/>
    <w:rsid w:val="009970D2"/>
    <w:rsid w:val="009A0AF3"/>
    <w:rsid w:val="009A380F"/>
    <w:rsid w:val="009A4AED"/>
    <w:rsid w:val="009A4FB7"/>
    <w:rsid w:val="009A4FF9"/>
    <w:rsid w:val="009A73F0"/>
    <w:rsid w:val="009B006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CDD"/>
    <w:rsid w:val="009C2FAC"/>
    <w:rsid w:val="009C3546"/>
    <w:rsid w:val="009C7A2C"/>
    <w:rsid w:val="009D1C1E"/>
    <w:rsid w:val="009D2097"/>
    <w:rsid w:val="009D2F24"/>
    <w:rsid w:val="009D2F38"/>
    <w:rsid w:val="009D3FB5"/>
    <w:rsid w:val="009D41FB"/>
    <w:rsid w:val="009D600B"/>
    <w:rsid w:val="009D65A7"/>
    <w:rsid w:val="009D74A6"/>
    <w:rsid w:val="009D7A04"/>
    <w:rsid w:val="009E0339"/>
    <w:rsid w:val="009E0626"/>
    <w:rsid w:val="009E1209"/>
    <w:rsid w:val="009E30E8"/>
    <w:rsid w:val="009E420A"/>
    <w:rsid w:val="009E521E"/>
    <w:rsid w:val="009E5699"/>
    <w:rsid w:val="009E5999"/>
    <w:rsid w:val="009E739C"/>
    <w:rsid w:val="009E78F9"/>
    <w:rsid w:val="009F0F65"/>
    <w:rsid w:val="009F18B0"/>
    <w:rsid w:val="009F1B04"/>
    <w:rsid w:val="009F2068"/>
    <w:rsid w:val="009F2089"/>
    <w:rsid w:val="009F2D07"/>
    <w:rsid w:val="009F4AF8"/>
    <w:rsid w:val="009F54CA"/>
    <w:rsid w:val="009F5C99"/>
    <w:rsid w:val="009F6779"/>
    <w:rsid w:val="00A0272A"/>
    <w:rsid w:val="00A0318F"/>
    <w:rsid w:val="00A04C48"/>
    <w:rsid w:val="00A06FA7"/>
    <w:rsid w:val="00A10F02"/>
    <w:rsid w:val="00A1115F"/>
    <w:rsid w:val="00A12D6A"/>
    <w:rsid w:val="00A135CC"/>
    <w:rsid w:val="00A151EB"/>
    <w:rsid w:val="00A1744E"/>
    <w:rsid w:val="00A17FD0"/>
    <w:rsid w:val="00A204CA"/>
    <w:rsid w:val="00A20F40"/>
    <w:rsid w:val="00A23142"/>
    <w:rsid w:val="00A235EB"/>
    <w:rsid w:val="00A2423B"/>
    <w:rsid w:val="00A26B05"/>
    <w:rsid w:val="00A26BDD"/>
    <w:rsid w:val="00A27C65"/>
    <w:rsid w:val="00A317EB"/>
    <w:rsid w:val="00A31E01"/>
    <w:rsid w:val="00A32C6D"/>
    <w:rsid w:val="00A3370F"/>
    <w:rsid w:val="00A33CE7"/>
    <w:rsid w:val="00A34340"/>
    <w:rsid w:val="00A34DE9"/>
    <w:rsid w:val="00A351EC"/>
    <w:rsid w:val="00A35482"/>
    <w:rsid w:val="00A3703E"/>
    <w:rsid w:val="00A40340"/>
    <w:rsid w:val="00A42D80"/>
    <w:rsid w:val="00A43147"/>
    <w:rsid w:val="00A45552"/>
    <w:rsid w:val="00A46479"/>
    <w:rsid w:val="00A47F8C"/>
    <w:rsid w:val="00A50942"/>
    <w:rsid w:val="00A50A8B"/>
    <w:rsid w:val="00A53724"/>
    <w:rsid w:val="00A54659"/>
    <w:rsid w:val="00A5474C"/>
    <w:rsid w:val="00A5665B"/>
    <w:rsid w:val="00A566E8"/>
    <w:rsid w:val="00A568AE"/>
    <w:rsid w:val="00A61B56"/>
    <w:rsid w:val="00A62122"/>
    <w:rsid w:val="00A64183"/>
    <w:rsid w:val="00A6488F"/>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501"/>
    <w:rsid w:val="00A868BB"/>
    <w:rsid w:val="00A86DA9"/>
    <w:rsid w:val="00A872CF"/>
    <w:rsid w:val="00A872EB"/>
    <w:rsid w:val="00A875FA"/>
    <w:rsid w:val="00A87F4A"/>
    <w:rsid w:val="00A90026"/>
    <w:rsid w:val="00A90DBD"/>
    <w:rsid w:val="00A9185A"/>
    <w:rsid w:val="00A921A7"/>
    <w:rsid w:val="00A9240E"/>
    <w:rsid w:val="00A9367E"/>
    <w:rsid w:val="00A94EB8"/>
    <w:rsid w:val="00A9671C"/>
    <w:rsid w:val="00A97E69"/>
    <w:rsid w:val="00AA0A26"/>
    <w:rsid w:val="00AA1553"/>
    <w:rsid w:val="00AA3F6E"/>
    <w:rsid w:val="00AA6373"/>
    <w:rsid w:val="00AA65FF"/>
    <w:rsid w:val="00AA697F"/>
    <w:rsid w:val="00AB1CFC"/>
    <w:rsid w:val="00AB4710"/>
    <w:rsid w:val="00AB7714"/>
    <w:rsid w:val="00AB7831"/>
    <w:rsid w:val="00AC0057"/>
    <w:rsid w:val="00AC03C5"/>
    <w:rsid w:val="00AC201E"/>
    <w:rsid w:val="00AC2BC3"/>
    <w:rsid w:val="00AC3917"/>
    <w:rsid w:val="00AC6DD3"/>
    <w:rsid w:val="00AD4AF4"/>
    <w:rsid w:val="00AD4F6D"/>
    <w:rsid w:val="00AD5663"/>
    <w:rsid w:val="00AD5F89"/>
    <w:rsid w:val="00AD793D"/>
    <w:rsid w:val="00AE0BAC"/>
    <w:rsid w:val="00AE2112"/>
    <w:rsid w:val="00AE2BDC"/>
    <w:rsid w:val="00AE436E"/>
    <w:rsid w:val="00AE4679"/>
    <w:rsid w:val="00AE5088"/>
    <w:rsid w:val="00AF11B2"/>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36A"/>
    <w:rsid w:val="00B07C77"/>
    <w:rsid w:val="00B111DD"/>
    <w:rsid w:val="00B15449"/>
    <w:rsid w:val="00B15949"/>
    <w:rsid w:val="00B15DFA"/>
    <w:rsid w:val="00B16B8B"/>
    <w:rsid w:val="00B20AC6"/>
    <w:rsid w:val="00B21E06"/>
    <w:rsid w:val="00B21E6F"/>
    <w:rsid w:val="00B228F7"/>
    <w:rsid w:val="00B22EC4"/>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6026F"/>
    <w:rsid w:val="00B63AEE"/>
    <w:rsid w:val="00B706CD"/>
    <w:rsid w:val="00B71A84"/>
    <w:rsid w:val="00B72F69"/>
    <w:rsid w:val="00B76AB1"/>
    <w:rsid w:val="00B76E87"/>
    <w:rsid w:val="00B77E9B"/>
    <w:rsid w:val="00B80A3A"/>
    <w:rsid w:val="00B81C73"/>
    <w:rsid w:val="00B81D03"/>
    <w:rsid w:val="00B836F4"/>
    <w:rsid w:val="00B840DA"/>
    <w:rsid w:val="00B84524"/>
    <w:rsid w:val="00B853C9"/>
    <w:rsid w:val="00B862F9"/>
    <w:rsid w:val="00B90185"/>
    <w:rsid w:val="00B90649"/>
    <w:rsid w:val="00B91A33"/>
    <w:rsid w:val="00B9251D"/>
    <w:rsid w:val="00B92547"/>
    <w:rsid w:val="00B947C0"/>
    <w:rsid w:val="00B95523"/>
    <w:rsid w:val="00B964EC"/>
    <w:rsid w:val="00BA0066"/>
    <w:rsid w:val="00BA04E1"/>
    <w:rsid w:val="00BA0C61"/>
    <w:rsid w:val="00BA1063"/>
    <w:rsid w:val="00BA24E2"/>
    <w:rsid w:val="00BA3A5D"/>
    <w:rsid w:val="00BB0B22"/>
    <w:rsid w:val="00BB4E4B"/>
    <w:rsid w:val="00BB63F6"/>
    <w:rsid w:val="00BB73A9"/>
    <w:rsid w:val="00BC0203"/>
    <w:rsid w:val="00BC035B"/>
    <w:rsid w:val="00BC054C"/>
    <w:rsid w:val="00BC16ED"/>
    <w:rsid w:val="00BC3555"/>
    <w:rsid w:val="00BC4D38"/>
    <w:rsid w:val="00BD398E"/>
    <w:rsid w:val="00BD3A07"/>
    <w:rsid w:val="00BD419C"/>
    <w:rsid w:val="00BD4333"/>
    <w:rsid w:val="00BD7EFE"/>
    <w:rsid w:val="00BE031B"/>
    <w:rsid w:val="00BE0F8E"/>
    <w:rsid w:val="00BE19C7"/>
    <w:rsid w:val="00BE1DC5"/>
    <w:rsid w:val="00BE2478"/>
    <w:rsid w:val="00BE26A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39AF"/>
    <w:rsid w:val="00C446A7"/>
    <w:rsid w:val="00C45B21"/>
    <w:rsid w:val="00C46603"/>
    <w:rsid w:val="00C47F88"/>
    <w:rsid w:val="00C51880"/>
    <w:rsid w:val="00C52334"/>
    <w:rsid w:val="00C54F7F"/>
    <w:rsid w:val="00C55079"/>
    <w:rsid w:val="00C5681A"/>
    <w:rsid w:val="00C61310"/>
    <w:rsid w:val="00C639BE"/>
    <w:rsid w:val="00C63CD0"/>
    <w:rsid w:val="00C63D50"/>
    <w:rsid w:val="00C665D8"/>
    <w:rsid w:val="00C709B6"/>
    <w:rsid w:val="00C70B38"/>
    <w:rsid w:val="00C71BAC"/>
    <w:rsid w:val="00C720E8"/>
    <w:rsid w:val="00C7345E"/>
    <w:rsid w:val="00C73605"/>
    <w:rsid w:val="00C73CFF"/>
    <w:rsid w:val="00C74537"/>
    <w:rsid w:val="00C826CF"/>
    <w:rsid w:val="00C82B37"/>
    <w:rsid w:val="00C8385F"/>
    <w:rsid w:val="00C83A13"/>
    <w:rsid w:val="00C852C9"/>
    <w:rsid w:val="00C864F5"/>
    <w:rsid w:val="00C9068C"/>
    <w:rsid w:val="00C906CF"/>
    <w:rsid w:val="00C90ED5"/>
    <w:rsid w:val="00C91034"/>
    <w:rsid w:val="00C91FD7"/>
    <w:rsid w:val="00C92967"/>
    <w:rsid w:val="00C93A18"/>
    <w:rsid w:val="00C95BA6"/>
    <w:rsid w:val="00C95C4B"/>
    <w:rsid w:val="00C961A8"/>
    <w:rsid w:val="00C9650D"/>
    <w:rsid w:val="00C97417"/>
    <w:rsid w:val="00CA1806"/>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3863"/>
    <w:rsid w:val="00CC4FA1"/>
    <w:rsid w:val="00CC5F37"/>
    <w:rsid w:val="00CD00FE"/>
    <w:rsid w:val="00CD117E"/>
    <w:rsid w:val="00CD124D"/>
    <w:rsid w:val="00CD12AD"/>
    <w:rsid w:val="00CD2B7C"/>
    <w:rsid w:val="00CD2B84"/>
    <w:rsid w:val="00CD4C7B"/>
    <w:rsid w:val="00CD5795"/>
    <w:rsid w:val="00CD7707"/>
    <w:rsid w:val="00CE1681"/>
    <w:rsid w:val="00CE172A"/>
    <w:rsid w:val="00CE29EF"/>
    <w:rsid w:val="00CE2CEE"/>
    <w:rsid w:val="00CE3230"/>
    <w:rsid w:val="00CE3AB8"/>
    <w:rsid w:val="00CE5D7F"/>
    <w:rsid w:val="00CE655B"/>
    <w:rsid w:val="00CE6889"/>
    <w:rsid w:val="00CE75DF"/>
    <w:rsid w:val="00CE7ABA"/>
    <w:rsid w:val="00CF1951"/>
    <w:rsid w:val="00CF1AC7"/>
    <w:rsid w:val="00CF2D60"/>
    <w:rsid w:val="00CF303B"/>
    <w:rsid w:val="00CF3640"/>
    <w:rsid w:val="00CF56C0"/>
    <w:rsid w:val="00CF6D18"/>
    <w:rsid w:val="00D020CE"/>
    <w:rsid w:val="00D039EA"/>
    <w:rsid w:val="00D040BB"/>
    <w:rsid w:val="00D05935"/>
    <w:rsid w:val="00D05B05"/>
    <w:rsid w:val="00D10707"/>
    <w:rsid w:val="00D10B5E"/>
    <w:rsid w:val="00D11442"/>
    <w:rsid w:val="00D1188D"/>
    <w:rsid w:val="00D145BC"/>
    <w:rsid w:val="00D1632C"/>
    <w:rsid w:val="00D17979"/>
    <w:rsid w:val="00D217EC"/>
    <w:rsid w:val="00D222E0"/>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38D6"/>
    <w:rsid w:val="00D73EA8"/>
    <w:rsid w:val="00D7584C"/>
    <w:rsid w:val="00D80795"/>
    <w:rsid w:val="00D82F3F"/>
    <w:rsid w:val="00D83320"/>
    <w:rsid w:val="00D850EF"/>
    <w:rsid w:val="00D85390"/>
    <w:rsid w:val="00D854BE"/>
    <w:rsid w:val="00D86684"/>
    <w:rsid w:val="00D86C3B"/>
    <w:rsid w:val="00D87E00"/>
    <w:rsid w:val="00D90DD0"/>
    <w:rsid w:val="00D9134D"/>
    <w:rsid w:val="00D916EA"/>
    <w:rsid w:val="00D9233F"/>
    <w:rsid w:val="00D9403B"/>
    <w:rsid w:val="00D966AD"/>
    <w:rsid w:val="00D96D11"/>
    <w:rsid w:val="00D96FD4"/>
    <w:rsid w:val="00DA0591"/>
    <w:rsid w:val="00DA0B9E"/>
    <w:rsid w:val="00DA1956"/>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3B7"/>
    <w:rsid w:val="00DC1E72"/>
    <w:rsid w:val="00DC2DA7"/>
    <w:rsid w:val="00DC309B"/>
    <w:rsid w:val="00DC36AA"/>
    <w:rsid w:val="00DC4DA2"/>
    <w:rsid w:val="00DC6508"/>
    <w:rsid w:val="00DC6F3B"/>
    <w:rsid w:val="00DC7746"/>
    <w:rsid w:val="00DC7D7F"/>
    <w:rsid w:val="00DD1A58"/>
    <w:rsid w:val="00DD2A2F"/>
    <w:rsid w:val="00DD3638"/>
    <w:rsid w:val="00DD4159"/>
    <w:rsid w:val="00DD6B7F"/>
    <w:rsid w:val="00DE2EDA"/>
    <w:rsid w:val="00DE321C"/>
    <w:rsid w:val="00DE3ABE"/>
    <w:rsid w:val="00DE46BF"/>
    <w:rsid w:val="00DE5DB2"/>
    <w:rsid w:val="00DE664A"/>
    <w:rsid w:val="00DE7B0C"/>
    <w:rsid w:val="00DF08BC"/>
    <w:rsid w:val="00DF250F"/>
    <w:rsid w:val="00DF3416"/>
    <w:rsid w:val="00DF3511"/>
    <w:rsid w:val="00DF3A8F"/>
    <w:rsid w:val="00DF3BCD"/>
    <w:rsid w:val="00DF4378"/>
    <w:rsid w:val="00DF69B8"/>
    <w:rsid w:val="00DF7A66"/>
    <w:rsid w:val="00E00B23"/>
    <w:rsid w:val="00E00D0B"/>
    <w:rsid w:val="00E05C7C"/>
    <w:rsid w:val="00E069D2"/>
    <w:rsid w:val="00E06BE0"/>
    <w:rsid w:val="00E07D0B"/>
    <w:rsid w:val="00E10FA1"/>
    <w:rsid w:val="00E114CF"/>
    <w:rsid w:val="00E11A41"/>
    <w:rsid w:val="00E12597"/>
    <w:rsid w:val="00E12D48"/>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67745"/>
    <w:rsid w:val="00E6786D"/>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4FE9"/>
    <w:rsid w:val="00EA58F7"/>
    <w:rsid w:val="00EA63EF"/>
    <w:rsid w:val="00EA65CB"/>
    <w:rsid w:val="00EB0AF6"/>
    <w:rsid w:val="00EB1D57"/>
    <w:rsid w:val="00EB3F2E"/>
    <w:rsid w:val="00EB4383"/>
    <w:rsid w:val="00EB4DD7"/>
    <w:rsid w:val="00EB5B64"/>
    <w:rsid w:val="00EB7DF3"/>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4686"/>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4D37"/>
    <w:rsid w:val="00F1799F"/>
    <w:rsid w:val="00F17B4E"/>
    <w:rsid w:val="00F2026E"/>
    <w:rsid w:val="00F2035C"/>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0FE9"/>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67476"/>
    <w:rsid w:val="00F70D36"/>
    <w:rsid w:val="00F71B89"/>
    <w:rsid w:val="00F71D1E"/>
    <w:rsid w:val="00F71F52"/>
    <w:rsid w:val="00F72781"/>
    <w:rsid w:val="00F73253"/>
    <w:rsid w:val="00F7353C"/>
    <w:rsid w:val="00F75E26"/>
    <w:rsid w:val="00F76F8F"/>
    <w:rsid w:val="00F83199"/>
    <w:rsid w:val="00F8497A"/>
    <w:rsid w:val="00F85AE7"/>
    <w:rsid w:val="00F8613D"/>
    <w:rsid w:val="00F87224"/>
    <w:rsid w:val="00F9050C"/>
    <w:rsid w:val="00F91EAB"/>
    <w:rsid w:val="00F92010"/>
    <w:rsid w:val="00F92A3A"/>
    <w:rsid w:val="00F9324A"/>
    <w:rsid w:val="00F932AE"/>
    <w:rsid w:val="00F941DF"/>
    <w:rsid w:val="00F9701C"/>
    <w:rsid w:val="00F970DB"/>
    <w:rsid w:val="00F9721B"/>
    <w:rsid w:val="00F97E01"/>
    <w:rsid w:val="00FA0E87"/>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3797"/>
    <w:rsid w:val="00FC5DFE"/>
    <w:rsid w:val="00FC640D"/>
    <w:rsid w:val="00FC7608"/>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4"/>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5"/>
      </w:numPr>
      <w:overflowPunct/>
      <w:autoSpaceDE/>
      <w:autoSpaceDN/>
      <w:adjustRightInd/>
      <w:spacing w:after="0"/>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0b-e/Docs/R1-22103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34A1B0A-32C5-4540-ADFD-752C338CF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TotalTime>
  <Pages>3</Pages>
  <Words>1249</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8358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Samsung (CK)</cp:lastModifiedBy>
  <cp:revision>15</cp:revision>
  <dcterms:created xsi:type="dcterms:W3CDTF">2022-11-03T10:51:00Z</dcterms:created>
  <dcterms:modified xsi:type="dcterms:W3CDTF">2022-11-04T08:07:00Z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