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2361" w:rsidRPr="008B20BD" w:rsidRDefault="00DC2361" w:rsidP="00DC2361">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20</w:t>
      </w:r>
      <w:r w:rsidRPr="008B20BD">
        <w:rPr>
          <w:rFonts w:cs="Arial"/>
          <w:color w:val="000000"/>
          <w:kern w:val="2"/>
          <w:lang w:val="en-US"/>
        </w:rPr>
        <w:tab/>
        <w:t xml:space="preserve"> R2-</w:t>
      </w:r>
      <w:r w:rsidRPr="008B20BD">
        <w:rPr>
          <w:rFonts w:cs="Arial"/>
        </w:rPr>
        <w:t xml:space="preserve"> </w:t>
      </w:r>
      <w:r w:rsidRPr="005C0BC3">
        <w:rPr>
          <w:rFonts w:cs="Arial"/>
          <w:color w:val="000000"/>
          <w:kern w:val="2"/>
          <w:lang w:val="en-US"/>
        </w:rPr>
        <w:t>22</w:t>
      </w:r>
      <w:r w:rsidR="00665B8B" w:rsidRPr="00665B8B">
        <w:rPr>
          <w:rFonts w:cs="Arial"/>
          <w:color w:val="000000"/>
          <w:kern w:val="2"/>
          <w:lang w:val="en-US"/>
        </w:rPr>
        <w:t>1187</w:t>
      </w:r>
      <w:r w:rsidR="00665B8B">
        <w:rPr>
          <w:rFonts w:cs="Arial"/>
          <w:color w:val="000000"/>
          <w:kern w:val="2"/>
          <w:lang w:val="en-US"/>
        </w:rPr>
        <w:t>7</w:t>
      </w:r>
      <w:bookmarkStart w:id="2" w:name="_GoBack"/>
      <w:bookmarkEnd w:id="2"/>
    </w:p>
    <w:p w:rsidR="00DC2361" w:rsidRPr="008B20BD" w:rsidRDefault="00DC2361" w:rsidP="00DC2361">
      <w:pPr>
        <w:pStyle w:val="3GPPHeader"/>
        <w:spacing w:line="360" w:lineRule="auto"/>
        <w:rPr>
          <w:rFonts w:cs="Arial"/>
        </w:rPr>
      </w:pPr>
      <w:bookmarkStart w:id="3" w:name="_Hlk118384425"/>
      <w:bookmarkEnd w:id="0"/>
      <w:bookmarkEnd w:id="1"/>
      <w:r>
        <w:rPr>
          <w:rFonts w:cs="Arial"/>
          <w:color w:val="000000"/>
          <w:kern w:val="2"/>
          <w:lang w:val="en-US"/>
        </w:rPr>
        <w:t>Toulouse,</w:t>
      </w:r>
      <w:r w:rsidRPr="008B20BD">
        <w:rPr>
          <w:rFonts w:cs="Arial"/>
          <w:color w:val="000000"/>
          <w:kern w:val="2"/>
          <w:lang w:val="en-US"/>
        </w:rPr>
        <w:t xml:space="preserve"> </w:t>
      </w:r>
      <w:bookmarkEnd w:id="3"/>
      <w:r>
        <w:rPr>
          <w:rFonts w:cs="Arial"/>
          <w:color w:val="000000"/>
          <w:kern w:val="2"/>
          <w:lang w:val="en-US"/>
        </w:rPr>
        <w:t>14</w:t>
      </w:r>
      <w:r w:rsidRPr="008B20BD">
        <w:rPr>
          <w:rFonts w:cs="Arial"/>
          <w:color w:val="000000"/>
          <w:kern w:val="2"/>
          <w:lang w:val="en-US"/>
        </w:rPr>
        <w:t xml:space="preserve"> – </w:t>
      </w:r>
      <w:r>
        <w:rPr>
          <w:rFonts w:cs="Arial"/>
          <w:color w:val="000000"/>
          <w:kern w:val="2"/>
          <w:lang w:val="en-US"/>
        </w:rPr>
        <w:t>18</w:t>
      </w:r>
      <w:r w:rsidRPr="008B20BD">
        <w:rPr>
          <w:rFonts w:cs="Arial"/>
          <w:color w:val="000000"/>
          <w:kern w:val="2"/>
          <w:lang w:val="en-US"/>
        </w:rPr>
        <w:t xml:space="preserve"> </w:t>
      </w:r>
      <w:r>
        <w:rPr>
          <w:rFonts w:cs="Arial" w:hint="eastAsia"/>
          <w:color w:val="000000"/>
          <w:kern w:val="2"/>
          <w:lang w:val="en-US"/>
        </w:rPr>
        <w:t>Nov</w:t>
      </w:r>
      <w:r w:rsidRPr="008B20BD">
        <w:rPr>
          <w:rFonts w:cs="Arial"/>
          <w:color w:val="000000"/>
          <w:kern w:val="2"/>
          <w:lang w:val="en-US"/>
        </w:rPr>
        <w:t>, 202</w:t>
      </w:r>
      <w:r>
        <w:rPr>
          <w:rFonts w:cs="Arial"/>
          <w:color w:val="000000"/>
          <w:kern w:val="2"/>
          <w:lang w:val="en-US"/>
        </w:rPr>
        <w:t>2</w:t>
      </w:r>
    </w:p>
    <w:p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Pr>
          <w:rFonts w:cs="Arial"/>
          <w:sz w:val="22"/>
          <w:szCs w:val="22"/>
        </w:rPr>
        <w:t>8.</w:t>
      </w:r>
      <w:r w:rsidR="00F514F8">
        <w:rPr>
          <w:rFonts w:cs="Arial"/>
          <w:sz w:val="22"/>
          <w:szCs w:val="22"/>
        </w:rPr>
        <w:t>16</w:t>
      </w:r>
      <w:r w:rsidR="00BA161D">
        <w:rPr>
          <w:rFonts w:cs="Arial"/>
          <w:sz w:val="22"/>
          <w:szCs w:val="22"/>
        </w:rPr>
        <w:t>.</w:t>
      </w:r>
      <w:r w:rsidR="00F514F8">
        <w:rPr>
          <w:rFonts w:cs="Arial"/>
          <w:sz w:val="22"/>
          <w:szCs w:val="22"/>
        </w:rPr>
        <w:t>2</w:t>
      </w:r>
    </w:p>
    <w:p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t>Discussion on</w:t>
      </w:r>
      <w:r w:rsidR="0008240B">
        <w:rPr>
          <w:rFonts w:cs="Arial"/>
          <w:sz w:val="22"/>
          <w:szCs w:val="22"/>
        </w:rPr>
        <w:t xml:space="preserve"> </w:t>
      </w:r>
      <w:r w:rsidR="00467BA8">
        <w:rPr>
          <w:rFonts w:cs="Arial"/>
          <w:sz w:val="22"/>
          <w:szCs w:val="22"/>
        </w:rPr>
        <w:t>AIML for NR air interface</w:t>
      </w:r>
    </w:p>
    <w:p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rsidR="00A21E04" w:rsidRPr="008B20BD" w:rsidRDefault="00A21E04" w:rsidP="00A21E04">
      <w:pPr>
        <w:rPr>
          <w:rFonts w:cs="Arial"/>
        </w:rPr>
      </w:pPr>
    </w:p>
    <w:p w:rsidR="00A21E04" w:rsidRPr="008B20BD" w:rsidRDefault="00A21E04" w:rsidP="00A21E04">
      <w:pPr>
        <w:pStyle w:val="1"/>
      </w:pPr>
      <w:bookmarkStart w:id="4" w:name="_Ref488331639"/>
      <w:r w:rsidRPr="008B20BD">
        <w:t>Introduction</w:t>
      </w:r>
      <w:bookmarkEnd w:id="4"/>
    </w:p>
    <w:p w:rsidR="00A21E04" w:rsidRDefault="00683714" w:rsidP="004E506D">
      <w:pPr>
        <w:spacing w:line="360" w:lineRule="auto"/>
        <w:jc w:val="left"/>
        <w:rPr>
          <w:rFonts w:eastAsia="等线" w:cs="Arial"/>
        </w:rPr>
      </w:pPr>
      <w:bookmarkStart w:id="5" w:name="_Ref178064866"/>
      <w:r>
        <w:rPr>
          <w:rFonts w:eastAsia="等线" w:cs="Arial"/>
        </w:rPr>
        <w:t xml:space="preserve">In </w:t>
      </w:r>
      <w:r w:rsidR="006431C0">
        <w:rPr>
          <w:rFonts w:eastAsia="等线" w:cs="Arial"/>
        </w:rPr>
        <w:t xml:space="preserve">[1], </w:t>
      </w:r>
      <w:r w:rsidR="00215E3D">
        <w:rPr>
          <w:rFonts w:eastAsia="等线" w:cs="Arial"/>
        </w:rPr>
        <w:t>Artificial Intelligence and machine learning for air interface is proposed. The RAN2 work is as following,</w:t>
      </w:r>
    </w:p>
    <w:tbl>
      <w:tblPr>
        <w:tblStyle w:val="aa"/>
        <w:tblW w:w="0" w:type="auto"/>
        <w:tblLook w:val="04A0" w:firstRow="1" w:lastRow="0" w:firstColumn="1" w:lastColumn="0" w:noHBand="0" w:noVBand="1"/>
      </w:tblPr>
      <w:tblGrid>
        <w:gridCol w:w="9629"/>
      </w:tblGrid>
      <w:tr w:rsidR="00215E3D" w:rsidTr="00215E3D">
        <w:tc>
          <w:tcPr>
            <w:tcW w:w="9629" w:type="dxa"/>
          </w:tcPr>
          <w:p w:rsidR="00215E3D" w:rsidRPr="00215E3D" w:rsidRDefault="00215E3D" w:rsidP="00215E3D">
            <w:pPr>
              <w:spacing w:line="360" w:lineRule="auto"/>
              <w:jc w:val="left"/>
              <w:rPr>
                <w:rFonts w:cs="Arial"/>
              </w:rPr>
            </w:pPr>
            <w:r w:rsidRPr="00215E3D">
              <w:rPr>
                <w:rFonts w:cs="Arial"/>
              </w:rPr>
              <w:t>o</w:t>
            </w:r>
            <w:r w:rsidRPr="00215E3D">
              <w:rPr>
                <w:rFonts w:cs="Arial"/>
              </w:rPr>
              <w:tab/>
              <w:t xml:space="preserve">Protocol aspects, e.g., (RAN2) - RAN2 only starts the work after there is sufficient progress on the use case study in RAN1 </w:t>
            </w:r>
          </w:p>
          <w:p w:rsidR="00215E3D" w:rsidRPr="00215E3D" w:rsidRDefault="00215E3D" w:rsidP="00215E3D">
            <w:pPr>
              <w:spacing w:line="360" w:lineRule="auto"/>
              <w:jc w:val="left"/>
              <w:rPr>
                <w:rFonts w:cs="Arial"/>
              </w:rPr>
            </w:pPr>
            <w:r w:rsidRPr="00215E3D">
              <w:rPr>
                <w:rFonts w:cs="Arial"/>
              </w:rPr>
              <w:t></w:t>
            </w:r>
            <w:r w:rsidRPr="00215E3D">
              <w:rPr>
                <w:rFonts w:cs="Arial"/>
              </w:rPr>
              <w:tab/>
              <w:t xml:space="preserve"> Consider aspects related to, e.g., capability indication, configuration and control procedures (training/inference), and management of data and AI/ML model, per RAN1 input </w:t>
            </w:r>
          </w:p>
          <w:p w:rsidR="00215E3D" w:rsidRPr="00215E3D" w:rsidRDefault="00215E3D" w:rsidP="004E506D">
            <w:pPr>
              <w:spacing w:line="360" w:lineRule="auto"/>
              <w:jc w:val="left"/>
              <w:rPr>
                <w:rFonts w:cs="Arial"/>
              </w:rPr>
            </w:pPr>
            <w:r w:rsidRPr="00215E3D">
              <w:rPr>
                <w:rFonts w:cs="Arial"/>
              </w:rPr>
              <w:t></w:t>
            </w:r>
            <w:r w:rsidRPr="00215E3D">
              <w:rPr>
                <w:rFonts w:cs="Arial"/>
              </w:rPr>
              <w:tab/>
              <w:t xml:space="preserve">Collaboration level specific specification impact per use case </w:t>
            </w:r>
          </w:p>
        </w:tc>
      </w:tr>
    </w:tbl>
    <w:p w:rsidR="006431C0" w:rsidRPr="008B20BD" w:rsidRDefault="00B8001C" w:rsidP="00215E3D">
      <w:pPr>
        <w:spacing w:line="360" w:lineRule="auto"/>
        <w:jc w:val="left"/>
        <w:rPr>
          <w:rFonts w:eastAsia="等线" w:cs="Arial"/>
        </w:rPr>
      </w:pPr>
      <w:r>
        <w:rPr>
          <w:rFonts w:eastAsia="等线" w:cs="Arial" w:hint="eastAsia"/>
        </w:rPr>
        <w:t>I</w:t>
      </w:r>
      <w:r>
        <w:rPr>
          <w:rFonts w:eastAsia="等线" w:cs="Arial"/>
        </w:rPr>
        <w:t xml:space="preserve">n this contribution, we </w:t>
      </w:r>
      <w:r w:rsidR="00215E3D">
        <w:rPr>
          <w:rFonts w:eastAsia="等线" w:cs="Arial"/>
        </w:rPr>
        <w:t>discuss the potential impact on RAN2</w:t>
      </w:r>
      <w:r>
        <w:rPr>
          <w:rFonts w:eastAsia="等线" w:cs="Arial"/>
        </w:rPr>
        <w:t xml:space="preserve"> and give our proposals.</w:t>
      </w:r>
    </w:p>
    <w:p w:rsidR="00467BA8" w:rsidRPr="009D2219" w:rsidRDefault="00A21E04" w:rsidP="009D2219">
      <w:pPr>
        <w:pStyle w:val="1"/>
        <w:jc w:val="both"/>
      </w:pPr>
      <w:r w:rsidRPr="008B20BD">
        <w:t>Discussion</w:t>
      </w:r>
      <w:bookmarkEnd w:id="5"/>
    </w:p>
    <w:p w:rsidR="003C582E" w:rsidRDefault="003C582E" w:rsidP="00467BA8">
      <w:pPr>
        <w:spacing w:line="360" w:lineRule="auto"/>
        <w:jc w:val="left"/>
        <w:rPr>
          <w:rFonts w:eastAsia="等线" w:cs="Arial"/>
        </w:rPr>
      </w:pPr>
      <w:r>
        <w:rPr>
          <w:rFonts w:eastAsia="等线" w:cs="Arial"/>
        </w:rPr>
        <w:t>To enable the AI/ML utilization in air interface, t</w:t>
      </w:r>
      <w:r w:rsidRPr="003C582E">
        <w:rPr>
          <w:rFonts w:eastAsia="等线" w:cs="Arial"/>
        </w:rPr>
        <w:t xml:space="preserve">he </w:t>
      </w:r>
      <w:r w:rsidR="00F452A6">
        <w:rPr>
          <w:rFonts w:eastAsia="等线" w:cs="Arial"/>
        </w:rPr>
        <w:t>basic</w:t>
      </w:r>
      <w:r>
        <w:rPr>
          <w:rFonts w:eastAsia="等线" w:cs="Arial"/>
        </w:rPr>
        <w:t xml:space="preserve"> procedure could comprise data collection, model training, model delivery and inference. </w:t>
      </w:r>
      <w:r w:rsidR="00F452A6">
        <w:rPr>
          <w:rFonts w:eastAsia="等线" w:cs="Arial"/>
        </w:rPr>
        <w:t>Model delivery</w:t>
      </w:r>
      <w:r>
        <w:rPr>
          <w:rFonts w:eastAsia="等线" w:cs="Arial"/>
        </w:rPr>
        <w:t xml:space="preserve"> may not be needed if the </w:t>
      </w:r>
      <w:r w:rsidR="00F452A6">
        <w:rPr>
          <w:rFonts w:eastAsia="等线" w:cs="Arial"/>
        </w:rPr>
        <w:t>model training and inference is performed</w:t>
      </w:r>
      <w:r>
        <w:rPr>
          <w:rFonts w:eastAsia="等线" w:cs="Arial"/>
        </w:rPr>
        <w:t xml:space="preserve"> within the same entity. </w:t>
      </w:r>
    </w:p>
    <w:p w:rsidR="003C582E" w:rsidRPr="00ED36C7" w:rsidRDefault="003C582E" w:rsidP="003C582E">
      <w:pPr>
        <w:spacing w:line="360" w:lineRule="auto"/>
        <w:jc w:val="left"/>
        <w:rPr>
          <w:rFonts w:eastAsia="等线" w:cs="Arial"/>
        </w:rPr>
      </w:pPr>
      <w:r w:rsidRPr="00ED36C7">
        <w:rPr>
          <w:rFonts w:eastAsia="等线" w:cs="Arial" w:hint="eastAsia"/>
        </w:rPr>
        <w:t>R</w:t>
      </w:r>
      <w:r w:rsidRPr="00ED36C7">
        <w:rPr>
          <w:rFonts w:eastAsia="等线" w:cs="Arial"/>
        </w:rPr>
        <w:t xml:space="preserve">AN1 has reached following working assumption on </w:t>
      </w:r>
      <w:r>
        <w:rPr>
          <w:rFonts w:eastAsia="等线" w:cs="Arial"/>
        </w:rPr>
        <w:t>following</w:t>
      </w:r>
      <w:r w:rsidRPr="00ED36C7">
        <w:rPr>
          <w:rFonts w:eastAsia="等线" w:cs="Arial"/>
        </w:rPr>
        <w:t xml:space="preserve"> terminology,</w:t>
      </w:r>
    </w:p>
    <w:tbl>
      <w:tblPr>
        <w:tblW w:w="9630" w:type="dxa"/>
        <w:tblLayout w:type="fixed"/>
        <w:tblLook w:val="04A0" w:firstRow="1" w:lastRow="0" w:firstColumn="1" w:lastColumn="0" w:noHBand="0" w:noVBand="1"/>
      </w:tblPr>
      <w:tblGrid>
        <w:gridCol w:w="3046"/>
        <w:gridCol w:w="6584"/>
      </w:tblGrid>
      <w:tr w:rsidR="003C582E" w:rsidRPr="002B7294" w:rsidTr="00700394">
        <w:tc>
          <w:tcPr>
            <w:tcW w:w="3046" w:type="dxa"/>
            <w:tcBorders>
              <w:top w:val="single" w:sz="8" w:space="0" w:color="auto"/>
              <w:left w:val="single" w:sz="8" w:space="0" w:color="auto"/>
              <w:bottom w:val="single" w:sz="8" w:space="0" w:color="auto"/>
              <w:right w:val="single" w:sz="8" w:space="0" w:color="auto"/>
            </w:tcBorders>
            <w:hideMark/>
          </w:tcPr>
          <w:p w:rsidR="003C582E" w:rsidRPr="002B7294" w:rsidRDefault="003C582E" w:rsidP="00700394">
            <w:pPr>
              <w:rPr>
                <w:rFonts w:eastAsia="Batang"/>
                <w:lang w:eastAsia="en-US"/>
              </w:rPr>
            </w:pPr>
            <w:r w:rsidRPr="002B7294">
              <w:rPr>
                <w:rFonts w:eastAsia="Times"/>
              </w:rPr>
              <w:t>Terminology</w:t>
            </w:r>
          </w:p>
        </w:tc>
        <w:tc>
          <w:tcPr>
            <w:tcW w:w="6584" w:type="dxa"/>
            <w:tcBorders>
              <w:top w:val="single" w:sz="8" w:space="0" w:color="auto"/>
              <w:left w:val="single" w:sz="8" w:space="0" w:color="auto"/>
              <w:bottom w:val="single" w:sz="8" w:space="0" w:color="auto"/>
              <w:right w:val="single" w:sz="8" w:space="0" w:color="auto"/>
            </w:tcBorders>
            <w:hideMark/>
          </w:tcPr>
          <w:p w:rsidR="003C582E" w:rsidRPr="002B7294" w:rsidRDefault="003C582E" w:rsidP="00700394">
            <w:r w:rsidRPr="002B7294">
              <w:rPr>
                <w:rFonts w:eastAsia="Times"/>
              </w:rPr>
              <w:t>Description</w:t>
            </w:r>
          </w:p>
        </w:tc>
      </w:tr>
      <w:tr w:rsidR="003C582E" w:rsidRPr="002B7294" w:rsidTr="00700394">
        <w:tc>
          <w:tcPr>
            <w:tcW w:w="3046" w:type="dxa"/>
            <w:tcBorders>
              <w:top w:val="single" w:sz="8" w:space="0" w:color="auto"/>
              <w:left w:val="single" w:sz="8" w:space="0" w:color="auto"/>
              <w:bottom w:val="single" w:sz="8" w:space="0" w:color="auto"/>
              <w:right w:val="single" w:sz="8" w:space="0" w:color="auto"/>
            </w:tcBorders>
            <w:hideMark/>
          </w:tcPr>
          <w:p w:rsidR="003C582E" w:rsidRPr="002B7294" w:rsidRDefault="003C582E" w:rsidP="00700394">
            <w:r w:rsidRPr="002B7294">
              <w:t>Online training</w:t>
            </w:r>
          </w:p>
        </w:tc>
        <w:tc>
          <w:tcPr>
            <w:tcW w:w="6584" w:type="dxa"/>
            <w:tcBorders>
              <w:top w:val="single" w:sz="8" w:space="0" w:color="auto"/>
              <w:left w:val="single" w:sz="8" w:space="0" w:color="auto"/>
              <w:bottom w:val="single" w:sz="8" w:space="0" w:color="auto"/>
              <w:right w:val="single" w:sz="8" w:space="0" w:color="auto"/>
            </w:tcBorders>
            <w:hideMark/>
          </w:tcPr>
          <w:p w:rsidR="003C582E" w:rsidRPr="002B7294" w:rsidRDefault="003C582E" w:rsidP="00700394">
            <w:r w:rsidRPr="002B7294">
              <w:t xml:space="preserve">An AI/ML training process where the model being used for inference) is (typically continuously) trained in (near) real-time with the arrival of new training samples. </w:t>
            </w:r>
          </w:p>
          <w:p w:rsidR="003C582E" w:rsidRPr="002B7294" w:rsidRDefault="003C582E" w:rsidP="00700394">
            <w:r w:rsidRPr="002B7294">
              <w:t xml:space="preserve">Note: the notion of (near) real-time vs. </w:t>
            </w:r>
            <w:proofErr w:type="gramStart"/>
            <w:r w:rsidRPr="002B7294">
              <w:t>non real-time</w:t>
            </w:r>
            <w:proofErr w:type="gramEnd"/>
            <w:r w:rsidRPr="002B7294">
              <w:t xml:space="preserve"> is context-dependent and is relative to the inference time-scale.</w:t>
            </w:r>
          </w:p>
          <w:p w:rsidR="003C582E" w:rsidRPr="002B7294" w:rsidRDefault="003C582E" w:rsidP="00700394">
            <w:r w:rsidRPr="002B7294">
              <w:t>Note: This definition only serves as a guidance. There may be cases that may not exactly conform to this definition but could still be categorized as online training by commonly accepted conventions.</w:t>
            </w:r>
          </w:p>
          <w:p w:rsidR="003C582E" w:rsidRPr="002B7294" w:rsidRDefault="003C582E" w:rsidP="00700394">
            <w:r w:rsidRPr="002B7294">
              <w:t>Note: Fine-tuning/re-training may be done via online or offline training. (This note could be removed when we define the term fine-tuning.)</w:t>
            </w:r>
          </w:p>
        </w:tc>
      </w:tr>
      <w:tr w:rsidR="003C582E" w:rsidRPr="002B7294" w:rsidTr="00700394">
        <w:tc>
          <w:tcPr>
            <w:tcW w:w="3046" w:type="dxa"/>
            <w:tcBorders>
              <w:top w:val="single" w:sz="8" w:space="0" w:color="auto"/>
              <w:left w:val="single" w:sz="8" w:space="0" w:color="auto"/>
              <w:bottom w:val="single" w:sz="8" w:space="0" w:color="auto"/>
              <w:right w:val="single" w:sz="8" w:space="0" w:color="auto"/>
            </w:tcBorders>
            <w:hideMark/>
          </w:tcPr>
          <w:p w:rsidR="003C582E" w:rsidRPr="002B7294" w:rsidRDefault="003C582E" w:rsidP="00700394">
            <w:r w:rsidRPr="002B7294">
              <w:t>Offline training</w:t>
            </w:r>
          </w:p>
        </w:tc>
        <w:tc>
          <w:tcPr>
            <w:tcW w:w="6584" w:type="dxa"/>
            <w:tcBorders>
              <w:top w:val="single" w:sz="8" w:space="0" w:color="auto"/>
              <w:left w:val="single" w:sz="8" w:space="0" w:color="auto"/>
              <w:bottom w:val="single" w:sz="8" w:space="0" w:color="auto"/>
              <w:right w:val="single" w:sz="8" w:space="0" w:color="auto"/>
            </w:tcBorders>
            <w:hideMark/>
          </w:tcPr>
          <w:p w:rsidR="003C582E" w:rsidRPr="002B7294" w:rsidRDefault="003C582E" w:rsidP="00700394">
            <w:r w:rsidRPr="002B7294">
              <w:t>An AI/ML training process where the model is trained based on collected dataset, and where the trained model is later used or delivered for inference.</w:t>
            </w:r>
          </w:p>
          <w:p w:rsidR="003C582E" w:rsidRPr="002B7294" w:rsidRDefault="003C582E" w:rsidP="00700394">
            <w:r w:rsidRPr="002B7294">
              <w:lastRenderedPageBreak/>
              <w:t>Note: This definition only serves as a guidance. There may be cases that may not exactly conform to this definition but could still be categorized as offline training by commonly accepted conventions.</w:t>
            </w:r>
          </w:p>
        </w:tc>
      </w:tr>
    </w:tbl>
    <w:p w:rsidR="00BD1DDD" w:rsidRPr="00BD1DDD" w:rsidRDefault="00BD1DDD" w:rsidP="00BD1DDD">
      <w:pPr>
        <w:spacing w:line="360" w:lineRule="auto"/>
        <w:jc w:val="left"/>
        <w:rPr>
          <w:rFonts w:eastAsia="等线" w:cs="Arial"/>
        </w:rPr>
      </w:pPr>
      <w:r w:rsidRPr="00BD1DDD">
        <w:rPr>
          <w:rFonts w:eastAsia="等线" w:cs="Arial"/>
        </w:rPr>
        <w:lastRenderedPageBreak/>
        <w:t>There are various kinds of training manners such as offline training with static data or online training with real-time data. For the three main use cases identified for Release 18 study, all of them can be achieved by offline training. In addition, we think offline training is easier to implemen</w:t>
      </w:r>
      <w:r w:rsidR="00B023C6">
        <w:rPr>
          <w:rFonts w:eastAsia="等线" w:cs="Arial"/>
        </w:rPr>
        <w:t>t</w:t>
      </w:r>
      <w:r w:rsidRPr="00BD1DDD">
        <w:rPr>
          <w:rFonts w:eastAsia="等线" w:cs="Arial"/>
        </w:rPr>
        <w:t xml:space="preserve">. In addition, the typical use cases and achieved performance gain </w:t>
      </w:r>
      <w:r w:rsidR="00B023C6">
        <w:rPr>
          <w:rFonts w:eastAsia="等线" w:cs="Arial"/>
        </w:rPr>
        <w:t xml:space="preserve">of online training </w:t>
      </w:r>
      <w:r w:rsidRPr="00BD1DDD">
        <w:rPr>
          <w:rFonts w:eastAsia="等线" w:cs="Arial"/>
        </w:rPr>
        <w:t xml:space="preserve">is not clear yet. Thus, in release 18, we </w:t>
      </w:r>
      <w:r w:rsidR="00B679E0">
        <w:rPr>
          <w:rFonts w:eastAsia="等线" w:cs="Arial"/>
        </w:rPr>
        <w:t xml:space="preserve">propose to </w:t>
      </w:r>
      <w:r w:rsidR="00B679E0" w:rsidRPr="00BD1DDD">
        <w:rPr>
          <w:rFonts w:eastAsia="等线" w:cs="Arial"/>
        </w:rPr>
        <w:t>deprioritize</w:t>
      </w:r>
      <w:r w:rsidRPr="00BD1DDD">
        <w:rPr>
          <w:rFonts w:eastAsia="等线" w:cs="Arial"/>
        </w:rPr>
        <w:t xml:space="preserve"> the study of </w:t>
      </w:r>
      <w:r w:rsidR="00B679E0">
        <w:rPr>
          <w:rFonts w:eastAsia="等线" w:cs="Arial"/>
        </w:rPr>
        <w:t>on</w:t>
      </w:r>
      <w:r w:rsidRPr="00BD1DDD">
        <w:rPr>
          <w:rFonts w:eastAsia="等线" w:cs="Arial"/>
        </w:rPr>
        <w:t>line training.</w:t>
      </w:r>
    </w:p>
    <w:p w:rsidR="00BD1DDD" w:rsidRPr="00BD1DDD" w:rsidRDefault="00BD1DDD" w:rsidP="00BD1DDD">
      <w:pPr>
        <w:spacing w:line="360" w:lineRule="auto"/>
        <w:jc w:val="left"/>
        <w:rPr>
          <w:rFonts w:eastAsia="等线" w:cs="Arial"/>
          <w:b/>
        </w:rPr>
      </w:pPr>
      <w:r w:rsidRPr="00BD1DDD">
        <w:rPr>
          <w:rFonts w:eastAsia="等线" w:cs="Arial"/>
          <w:b/>
        </w:rPr>
        <w:t xml:space="preserve">Proposal </w:t>
      </w:r>
      <w:r>
        <w:rPr>
          <w:rFonts w:eastAsia="等线" w:cs="Arial"/>
          <w:b/>
        </w:rPr>
        <w:t>1</w:t>
      </w:r>
      <w:r w:rsidRPr="00BD1DDD">
        <w:rPr>
          <w:rFonts w:eastAsia="等线" w:cs="Arial"/>
          <w:b/>
        </w:rPr>
        <w:t xml:space="preserve">: </w:t>
      </w:r>
      <w:r w:rsidR="00B51D83">
        <w:rPr>
          <w:rFonts w:eastAsia="等线" w:cs="Arial"/>
          <w:b/>
        </w:rPr>
        <w:t>Dep</w:t>
      </w:r>
      <w:r w:rsidRPr="00BD1DDD">
        <w:rPr>
          <w:rFonts w:eastAsia="等线" w:cs="Arial"/>
          <w:b/>
        </w:rPr>
        <w:t xml:space="preserve">rioritize the study of </w:t>
      </w:r>
      <w:r w:rsidR="00B51D83">
        <w:rPr>
          <w:rFonts w:eastAsia="等线" w:cs="Arial"/>
          <w:b/>
        </w:rPr>
        <w:t>on</w:t>
      </w:r>
      <w:r w:rsidRPr="00BD1DDD">
        <w:rPr>
          <w:rFonts w:eastAsia="等线" w:cs="Arial"/>
          <w:b/>
        </w:rPr>
        <w:t>line training in Rel-18</w:t>
      </w:r>
    </w:p>
    <w:p w:rsidR="00214879" w:rsidRDefault="00214879" w:rsidP="00214879">
      <w:pPr>
        <w:spacing w:line="360" w:lineRule="auto"/>
        <w:jc w:val="left"/>
        <w:rPr>
          <w:rFonts w:eastAsia="等线" w:cs="Arial"/>
        </w:rPr>
      </w:pPr>
      <w:r>
        <w:rPr>
          <w:rFonts w:eastAsia="等线" w:cs="Arial" w:hint="eastAsia"/>
        </w:rPr>
        <w:t>I</w:t>
      </w:r>
      <w:r>
        <w:rPr>
          <w:rFonts w:eastAsia="等线" w:cs="Arial"/>
        </w:rPr>
        <w:t xml:space="preserve">n current use cases, the inference is done by either UE or </w:t>
      </w:r>
      <w:proofErr w:type="spellStart"/>
      <w:r>
        <w:rPr>
          <w:rFonts w:eastAsia="等线" w:cs="Arial"/>
        </w:rPr>
        <w:t>gNB</w:t>
      </w:r>
      <w:proofErr w:type="spellEnd"/>
      <w:r>
        <w:rPr>
          <w:rFonts w:eastAsia="等线" w:cs="Arial"/>
        </w:rPr>
        <w:t xml:space="preserve">. No other entities are considered for inference. Because the radio operation is terminated at UE and </w:t>
      </w:r>
      <w:proofErr w:type="spellStart"/>
      <w:r>
        <w:rPr>
          <w:rFonts w:eastAsia="等线" w:cs="Arial"/>
        </w:rPr>
        <w:t>gNB</w:t>
      </w:r>
      <w:proofErr w:type="spellEnd"/>
      <w:r>
        <w:rPr>
          <w:rFonts w:eastAsia="等线" w:cs="Arial"/>
        </w:rPr>
        <w:t xml:space="preserve"> for the three use cases. </w:t>
      </w:r>
      <w:r>
        <w:rPr>
          <w:rFonts w:eastAsia="等线" w:cs="Arial" w:hint="eastAsia"/>
        </w:rPr>
        <w:t>A</w:t>
      </w:r>
      <w:r>
        <w:rPr>
          <w:rFonts w:eastAsia="等线" w:cs="Arial"/>
        </w:rPr>
        <w:t xml:space="preserve">lthough UE and </w:t>
      </w:r>
      <w:proofErr w:type="spellStart"/>
      <w:r>
        <w:rPr>
          <w:rFonts w:eastAsia="等线" w:cs="Arial"/>
        </w:rPr>
        <w:t>gNB</w:t>
      </w:r>
      <w:proofErr w:type="spellEnd"/>
      <w:r>
        <w:rPr>
          <w:rFonts w:eastAsia="等线" w:cs="Arial"/>
        </w:rPr>
        <w:t xml:space="preserve"> may perform the mode training, </w:t>
      </w:r>
      <w:proofErr w:type="gramStart"/>
      <w:r>
        <w:rPr>
          <w:rFonts w:eastAsia="等线" w:cs="Arial"/>
        </w:rPr>
        <w:t>it’s</w:t>
      </w:r>
      <w:proofErr w:type="gramEnd"/>
      <w:r>
        <w:rPr>
          <w:rFonts w:eastAsia="等线" w:cs="Arial"/>
        </w:rPr>
        <w:t xml:space="preserve"> possible model training is done at other entities. Because model training may require more computation power, which may beyond UE and </w:t>
      </w:r>
      <w:proofErr w:type="spellStart"/>
      <w:r>
        <w:rPr>
          <w:rFonts w:eastAsia="等线" w:cs="Arial"/>
        </w:rPr>
        <w:t>gNB</w:t>
      </w:r>
      <w:proofErr w:type="spellEnd"/>
      <w:r>
        <w:rPr>
          <w:rFonts w:eastAsia="等线" w:cs="Arial"/>
        </w:rPr>
        <w:t xml:space="preserve"> capability. Also, private model may be provided by third party. In this case, the AI model should be delivered to UE and </w:t>
      </w:r>
      <w:proofErr w:type="spellStart"/>
      <w:r>
        <w:rPr>
          <w:rFonts w:eastAsia="等线" w:cs="Arial"/>
        </w:rPr>
        <w:t>gNB</w:t>
      </w:r>
      <w:proofErr w:type="spellEnd"/>
      <w:r>
        <w:rPr>
          <w:rFonts w:eastAsia="等线" w:cs="Arial"/>
        </w:rPr>
        <w:t xml:space="preserve">. </w:t>
      </w:r>
      <w:r w:rsidR="00E70091">
        <w:rPr>
          <w:rFonts w:eastAsia="等线" w:cs="Arial"/>
        </w:rPr>
        <w:t>F</w:t>
      </w:r>
      <w:r w:rsidR="007421A4">
        <w:rPr>
          <w:rFonts w:eastAsia="等线" w:cs="Arial"/>
        </w:rPr>
        <w:t>ollowing table</w:t>
      </w:r>
      <w:r>
        <w:rPr>
          <w:rFonts w:eastAsia="等线" w:cs="Arial"/>
        </w:rPr>
        <w:t>s</w:t>
      </w:r>
      <w:r w:rsidR="005B10B3">
        <w:rPr>
          <w:rFonts w:eastAsia="等线" w:cs="Arial"/>
        </w:rPr>
        <w:t xml:space="preserve"> </w:t>
      </w:r>
      <w:r w:rsidR="007421A4">
        <w:rPr>
          <w:rFonts w:eastAsia="等线" w:cs="Arial"/>
        </w:rPr>
        <w:t xml:space="preserve">lists all possible combinations entities. </w:t>
      </w:r>
      <w:r>
        <w:rPr>
          <w:rFonts w:eastAsia="等线" w:cs="Arial"/>
        </w:rPr>
        <w:t>The AI model should be delivered from the model training entity in the row to the inference entity in the column.</w:t>
      </w:r>
    </w:p>
    <w:p w:rsidR="00214879" w:rsidRDefault="00214879" w:rsidP="00214879">
      <w:pPr>
        <w:spacing w:line="360" w:lineRule="auto"/>
        <w:jc w:val="center"/>
        <w:rPr>
          <w:rFonts w:eastAsia="等线" w:cs="Arial"/>
        </w:rPr>
      </w:pPr>
      <w:r>
        <w:rPr>
          <w:rFonts w:eastAsia="等线" w:cs="Arial"/>
        </w:rPr>
        <w:t>Table 1. Model delivery option</w:t>
      </w:r>
    </w:p>
    <w:tbl>
      <w:tblPr>
        <w:tblStyle w:val="aa"/>
        <w:tblW w:w="0" w:type="auto"/>
        <w:tblLook w:val="04A0" w:firstRow="1" w:lastRow="0" w:firstColumn="1" w:lastColumn="0" w:noHBand="0" w:noVBand="1"/>
      </w:tblPr>
      <w:tblGrid>
        <w:gridCol w:w="2122"/>
        <w:gridCol w:w="1984"/>
        <w:gridCol w:w="2126"/>
        <w:gridCol w:w="1418"/>
        <w:gridCol w:w="1134"/>
      </w:tblGrid>
      <w:tr w:rsidR="00214879" w:rsidTr="00101FED">
        <w:tc>
          <w:tcPr>
            <w:tcW w:w="2122" w:type="dxa"/>
            <w:tcBorders>
              <w:tl2br w:val="single" w:sz="4" w:space="0" w:color="auto"/>
            </w:tcBorders>
          </w:tcPr>
          <w:p w:rsidR="00214879" w:rsidRPr="00983495" w:rsidRDefault="00214879" w:rsidP="00101FED">
            <w:pPr>
              <w:spacing w:line="360" w:lineRule="auto"/>
              <w:ind w:leftChars="600" w:left="1200" w:firstLineChars="100" w:firstLine="200"/>
              <w:jc w:val="left"/>
              <w:rPr>
                <w:rFonts w:eastAsia="等线" w:cs="Arial"/>
                <w:sz w:val="16"/>
              </w:rPr>
            </w:pPr>
            <w:r>
              <w:rPr>
                <w:rFonts w:eastAsia="等线" w:cs="Arial"/>
              </w:rPr>
              <w:t>From</w:t>
            </w:r>
          </w:p>
          <w:p w:rsidR="00214879" w:rsidRDefault="00214879" w:rsidP="00101FED">
            <w:pPr>
              <w:spacing w:line="360" w:lineRule="auto"/>
              <w:ind w:left="1200" w:hangingChars="600" w:hanging="1200"/>
              <w:jc w:val="left"/>
              <w:rPr>
                <w:rFonts w:eastAsia="等线" w:cs="Arial"/>
              </w:rPr>
            </w:pPr>
            <w:r>
              <w:rPr>
                <w:rFonts w:eastAsia="等线" w:cs="Arial" w:hint="eastAsia"/>
              </w:rPr>
              <w:t>T</w:t>
            </w:r>
            <w:r>
              <w:rPr>
                <w:rFonts w:eastAsia="等线" w:cs="Arial"/>
              </w:rPr>
              <w:t>o</w:t>
            </w:r>
          </w:p>
        </w:tc>
        <w:tc>
          <w:tcPr>
            <w:tcW w:w="1984" w:type="dxa"/>
          </w:tcPr>
          <w:p w:rsidR="00214879" w:rsidRDefault="00214879" w:rsidP="00101FED">
            <w:pPr>
              <w:spacing w:line="360" w:lineRule="auto"/>
              <w:jc w:val="left"/>
              <w:rPr>
                <w:rFonts w:eastAsia="等线" w:cs="Arial"/>
              </w:rPr>
            </w:pPr>
            <w:r>
              <w:rPr>
                <w:rFonts w:eastAsia="等线" w:cs="Arial"/>
              </w:rPr>
              <w:t>Proprietary server</w:t>
            </w:r>
          </w:p>
        </w:tc>
        <w:tc>
          <w:tcPr>
            <w:tcW w:w="2126" w:type="dxa"/>
          </w:tcPr>
          <w:p w:rsidR="00214879" w:rsidRDefault="00214879" w:rsidP="00101FED">
            <w:pPr>
              <w:spacing w:line="360" w:lineRule="auto"/>
              <w:jc w:val="left"/>
              <w:rPr>
                <w:rFonts w:eastAsia="等线" w:cs="Arial"/>
              </w:rPr>
            </w:pPr>
            <w:r>
              <w:rPr>
                <w:rFonts w:eastAsia="等线" w:cs="Arial" w:hint="eastAsia"/>
              </w:rPr>
              <w:t>C</w:t>
            </w:r>
            <w:r>
              <w:rPr>
                <w:rFonts w:eastAsia="等线" w:cs="Arial"/>
              </w:rPr>
              <w:t>ore network entity</w:t>
            </w:r>
          </w:p>
        </w:tc>
        <w:tc>
          <w:tcPr>
            <w:tcW w:w="1418" w:type="dxa"/>
          </w:tcPr>
          <w:p w:rsidR="00214879" w:rsidRDefault="00214879" w:rsidP="00101FED">
            <w:pPr>
              <w:spacing w:line="360" w:lineRule="auto"/>
              <w:jc w:val="left"/>
              <w:rPr>
                <w:rFonts w:eastAsia="等线" w:cs="Arial"/>
              </w:rPr>
            </w:pPr>
            <w:proofErr w:type="spellStart"/>
            <w:r>
              <w:rPr>
                <w:rFonts w:eastAsia="等线" w:cs="Arial" w:hint="eastAsia"/>
              </w:rPr>
              <w:t>g</w:t>
            </w:r>
            <w:r>
              <w:rPr>
                <w:rFonts w:eastAsia="等线" w:cs="Arial"/>
              </w:rPr>
              <w:t>NB</w:t>
            </w:r>
            <w:proofErr w:type="spellEnd"/>
          </w:p>
        </w:tc>
        <w:tc>
          <w:tcPr>
            <w:tcW w:w="1134" w:type="dxa"/>
          </w:tcPr>
          <w:p w:rsidR="00214879" w:rsidRDefault="00214879" w:rsidP="00101FED">
            <w:pPr>
              <w:spacing w:line="360" w:lineRule="auto"/>
              <w:jc w:val="left"/>
              <w:rPr>
                <w:rFonts w:eastAsia="等线" w:cs="Arial"/>
              </w:rPr>
            </w:pPr>
            <w:r>
              <w:rPr>
                <w:rFonts w:eastAsia="等线" w:cs="Arial" w:hint="eastAsia"/>
              </w:rPr>
              <w:t>U</w:t>
            </w:r>
            <w:r>
              <w:rPr>
                <w:rFonts w:eastAsia="等线" w:cs="Arial"/>
              </w:rPr>
              <w:t>E</w:t>
            </w:r>
          </w:p>
        </w:tc>
      </w:tr>
      <w:tr w:rsidR="00214879" w:rsidTr="00101FED">
        <w:tc>
          <w:tcPr>
            <w:tcW w:w="2122" w:type="dxa"/>
          </w:tcPr>
          <w:p w:rsidR="00214879" w:rsidRDefault="00214879" w:rsidP="00101FED">
            <w:pPr>
              <w:spacing w:line="360" w:lineRule="auto"/>
              <w:jc w:val="left"/>
              <w:rPr>
                <w:rFonts w:eastAsia="等线" w:cs="Arial"/>
              </w:rPr>
            </w:pPr>
            <w:proofErr w:type="spellStart"/>
            <w:r>
              <w:rPr>
                <w:rFonts w:eastAsia="等线" w:cs="Arial" w:hint="eastAsia"/>
              </w:rPr>
              <w:t>g</w:t>
            </w:r>
            <w:r>
              <w:rPr>
                <w:rFonts w:eastAsia="等线" w:cs="Arial"/>
              </w:rPr>
              <w:t>NB</w:t>
            </w:r>
            <w:proofErr w:type="spellEnd"/>
          </w:p>
        </w:tc>
        <w:tc>
          <w:tcPr>
            <w:tcW w:w="1984" w:type="dxa"/>
          </w:tcPr>
          <w:p w:rsidR="00214879" w:rsidRPr="00D839D3" w:rsidRDefault="00214879" w:rsidP="00101FED">
            <w:pPr>
              <w:spacing w:line="360" w:lineRule="auto"/>
              <w:jc w:val="left"/>
              <w:rPr>
                <w:rFonts w:eastAsia="等线" w:cs="Arial"/>
                <w:highlight w:val="magenta"/>
              </w:rPr>
            </w:pPr>
            <w:r w:rsidRPr="00D839D3">
              <w:rPr>
                <w:rFonts w:eastAsia="等线" w:cs="Arial" w:hint="eastAsia"/>
                <w:highlight w:val="magenta"/>
              </w:rPr>
              <w:t>O</w:t>
            </w:r>
            <w:r w:rsidRPr="00D839D3">
              <w:rPr>
                <w:rFonts w:eastAsia="等线" w:cs="Arial"/>
                <w:highlight w:val="magenta"/>
              </w:rPr>
              <w:t xml:space="preserve">ption </w:t>
            </w:r>
            <w:r>
              <w:rPr>
                <w:rFonts w:eastAsia="等线" w:cs="Arial"/>
                <w:highlight w:val="magenta"/>
              </w:rPr>
              <w:t>1</w:t>
            </w:r>
          </w:p>
        </w:tc>
        <w:tc>
          <w:tcPr>
            <w:tcW w:w="2126" w:type="dxa"/>
          </w:tcPr>
          <w:p w:rsidR="00214879" w:rsidRPr="00D839D3" w:rsidRDefault="00214879" w:rsidP="00101FED">
            <w:pPr>
              <w:spacing w:line="360" w:lineRule="auto"/>
              <w:jc w:val="left"/>
              <w:rPr>
                <w:rFonts w:eastAsia="等线" w:cs="Arial"/>
                <w:highlight w:val="yellow"/>
              </w:rPr>
            </w:pPr>
            <w:r w:rsidRPr="00D839D3">
              <w:rPr>
                <w:rFonts w:eastAsia="等线" w:cs="Arial" w:hint="eastAsia"/>
                <w:highlight w:val="yellow"/>
              </w:rPr>
              <w:t>O</w:t>
            </w:r>
            <w:r w:rsidRPr="00D839D3">
              <w:rPr>
                <w:rFonts w:eastAsia="等线" w:cs="Arial"/>
                <w:highlight w:val="yellow"/>
              </w:rPr>
              <w:t xml:space="preserve">ption </w:t>
            </w:r>
            <w:r>
              <w:rPr>
                <w:rFonts w:eastAsia="等线" w:cs="Arial"/>
                <w:highlight w:val="yellow"/>
              </w:rPr>
              <w:t>3</w:t>
            </w:r>
          </w:p>
        </w:tc>
        <w:tc>
          <w:tcPr>
            <w:tcW w:w="1418" w:type="dxa"/>
          </w:tcPr>
          <w:p w:rsidR="00214879" w:rsidRDefault="00214879" w:rsidP="00101FED">
            <w:pPr>
              <w:spacing w:line="360" w:lineRule="auto"/>
              <w:jc w:val="left"/>
              <w:rPr>
                <w:rFonts w:eastAsia="等线" w:cs="Arial"/>
              </w:rPr>
            </w:pPr>
            <w:r>
              <w:rPr>
                <w:rFonts w:eastAsia="等线" w:cs="Arial"/>
              </w:rPr>
              <w:t>N/A</w:t>
            </w:r>
          </w:p>
        </w:tc>
        <w:tc>
          <w:tcPr>
            <w:tcW w:w="1134" w:type="dxa"/>
          </w:tcPr>
          <w:p w:rsidR="00214879" w:rsidRDefault="00214879" w:rsidP="00101FED">
            <w:pPr>
              <w:spacing w:line="360" w:lineRule="auto"/>
              <w:jc w:val="left"/>
              <w:rPr>
                <w:rFonts w:eastAsia="等线" w:cs="Arial"/>
              </w:rPr>
            </w:pPr>
            <w:r w:rsidRPr="00D839D3">
              <w:rPr>
                <w:rFonts w:eastAsia="等线" w:cs="Arial" w:hint="eastAsia"/>
                <w:highlight w:val="green"/>
              </w:rPr>
              <w:t>O</w:t>
            </w:r>
            <w:r w:rsidRPr="00D839D3">
              <w:rPr>
                <w:rFonts w:eastAsia="等线" w:cs="Arial"/>
                <w:highlight w:val="green"/>
              </w:rPr>
              <w:t xml:space="preserve">ption </w:t>
            </w:r>
            <w:r>
              <w:rPr>
                <w:rFonts w:eastAsia="等线" w:cs="Arial"/>
                <w:highlight w:val="green"/>
              </w:rPr>
              <w:t>6</w:t>
            </w:r>
          </w:p>
        </w:tc>
      </w:tr>
      <w:tr w:rsidR="00214879" w:rsidTr="00101FED">
        <w:tc>
          <w:tcPr>
            <w:tcW w:w="2122" w:type="dxa"/>
          </w:tcPr>
          <w:p w:rsidR="00214879" w:rsidRDefault="00214879" w:rsidP="00101FED">
            <w:pPr>
              <w:spacing w:line="360" w:lineRule="auto"/>
              <w:jc w:val="left"/>
              <w:rPr>
                <w:rFonts w:eastAsia="等线" w:cs="Arial"/>
              </w:rPr>
            </w:pPr>
            <w:r>
              <w:rPr>
                <w:rFonts w:eastAsia="等线" w:cs="Arial" w:hint="eastAsia"/>
              </w:rPr>
              <w:t>U</w:t>
            </w:r>
            <w:r>
              <w:rPr>
                <w:rFonts w:eastAsia="等线" w:cs="Arial"/>
              </w:rPr>
              <w:t>E</w:t>
            </w:r>
          </w:p>
        </w:tc>
        <w:tc>
          <w:tcPr>
            <w:tcW w:w="1984" w:type="dxa"/>
          </w:tcPr>
          <w:p w:rsidR="00214879" w:rsidRPr="00D839D3" w:rsidRDefault="00214879" w:rsidP="00101FED">
            <w:pPr>
              <w:spacing w:line="360" w:lineRule="auto"/>
              <w:jc w:val="left"/>
              <w:rPr>
                <w:rFonts w:eastAsia="等线" w:cs="Arial"/>
                <w:highlight w:val="magenta"/>
              </w:rPr>
            </w:pPr>
            <w:r w:rsidRPr="00D839D3">
              <w:rPr>
                <w:rFonts w:eastAsia="等线" w:cs="Arial" w:hint="eastAsia"/>
                <w:highlight w:val="magenta"/>
              </w:rPr>
              <w:t>O</w:t>
            </w:r>
            <w:r w:rsidRPr="00D839D3">
              <w:rPr>
                <w:rFonts w:eastAsia="等线" w:cs="Arial"/>
                <w:highlight w:val="magenta"/>
              </w:rPr>
              <w:t xml:space="preserve">ption </w:t>
            </w:r>
            <w:r>
              <w:rPr>
                <w:rFonts w:eastAsia="等线" w:cs="Arial"/>
                <w:highlight w:val="magenta"/>
              </w:rPr>
              <w:t>2</w:t>
            </w:r>
          </w:p>
        </w:tc>
        <w:tc>
          <w:tcPr>
            <w:tcW w:w="2126" w:type="dxa"/>
          </w:tcPr>
          <w:p w:rsidR="00214879" w:rsidRPr="00D839D3" w:rsidRDefault="00214879" w:rsidP="00101FED">
            <w:pPr>
              <w:spacing w:line="360" w:lineRule="auto"/>
              <w:jc w:val="left"/>
              <w:rPr>
                <w:rFonts w:eastAsia="等线" w:cs="Arial"/>
                <w:highlight w:val="yellow"/>
              </w:rPr>
            </w:pPr>
            <w:r w:rsidRPr="00D839D3">
              <w:rPr>
                <w:rFonts w:eastAsia="等线" w:cs="Arial" w:hint="eastAsia"/>
                <w:highlight w:val="yellow"/>
              </w:rPr>
              <w:t>O</w:t>
            </w:r>
            <w:r w:rsidRPr="00D839D3">
              <w:rPr>
                <w:rFonts w:eastAsia="等线" w:cs="Arial"/>
                <w:highlight w:val="yellow"/>
              </w:rPr>
              <w:t xml:space="preserve">ption </w:t>
            </w:r>
            <w:r>
              <w:rPr>
                <w:rFonts w:eastAsia="等线" w:cs="Arial"/>
                <w:highlight w:val="yellow"/>
              </w:rPr>
              <w:t>4</w:t>
            </w:r>
          </w:p>
        </w:tc>
        <w:tc>
          <w:tcPr>
            <w:tcW w:w="1418" w:type="dxa"/>
          </w:tcPr>
          <w:p w:rsidR="00214879" w:rsidRDefault="00214879" w:rsidP="00101FED">
            <w:pPr>
              <w:spacing w:line="360" w:lineRule="auto"/>
              <w:jc w:val="left"/>
              <w:rPr>
                <w:rFonts w:eastAsia="等线" w:cs="Arial"/>
              </w:rPr>
            </w:pPr>
            <w:r w:rsidRPr="00D839D3">
              <w:rPr>
                <w:rFonts w:eastAsia="等线" w:cs="Arial" w:hint="eastAsia"/>
                <w:highlight w:val="green"/>
              </w:rPr>
              <w:t>O</w:t>
            </w:r>
            <w:r w:rsidRPr="00D839D3">
              <w:rPr>
                <w:rFonts w:eastAsia="等线" w:cs="Arial"/>
                <w:highlight w:val="green"/>
              </w:rPr>
              <w:t xml:space="preserve">ption </w:t>
            </w:r>
            <w:r>
              <w:rPr>
                <w:rFonts w:eastAsia="等线" w:cs="Arial"/>
                <w:highlight w:val="green"/>
              </w:rPr>
              <w:t>5</w:t>
            </w:r>
          </w:p>
        </w:tc>
        <w:tc>
          <w:tcPr>
            <w:tcW w:w="1134" w:type="dxa"/>
          </w:tcPr>
          <w:p w:rsidR="00214879" w:rsidRDefault="00214879" w:rsidP="00101FED">
            <w:pPr>
              <w:spacing w:line="360" w:lineRule="auto"/>
              <w:jc w:val="left"/>
              <w:rPr>
                <w:rFonts w:eastAsia="等线" w:cs="Arial"/>
              </w:rPr>
            </w:pPr>
            <w:r>
              <w:rPr>
                <w:rFonts w:eastAsia="等线" w:cs="Arial"/>
              </w:rPr>
              <w:t>N/A</w:t>
            </w:r>
          </w:p>
        </w:tc>
      </w:tr>
    </w:tbl>
    <w:p w:rsidR="007421A4" w:rsidRDefault="007421A4" w:rsidP="00467BA8">
      <w:pPr>
        <w:spacing w:line="360" w:lineRule="auto"/>
        <w:jc w:val="left"/>
        <w:rPr>
          <w:rFonts w:eastAsia="等线" w:cs="Arial"/>
        </w:rPr>
      </w:pPr>
    </w:p>
    <w:p w:rsidR="007421A4" w:rsidRDefault="00D839D3" w:rsidP="00467BA8">
      <w:pPr>
        <w:spacing w:line="360" w:lineRule="auto"/>
        <w:jc w:val="left"/>
        <w:rPr>
          <w:rFonts w:eastAsia="等线" w:cs="Arial"/>
        </w:rPr>
      </w:pPr>
      <w:r>
        <w:rPr>
          <w:rFonts w:eastAsia="等线" w:cs="Arial" w:hint="eastAsia"/>
        </w:rPr>
        <w:t>I</w:t>
      </w:r>
      <w:r>
        <w:rPr>
          <w:rFonts w:eastAsia="等线" w:cs="Arial"/>
        </w:rPr>
        <w:t>f the proprietary server is responsible for either data collection or model training</w:t>
      </w:r>
      <w:r w:rsidR="003D3348">
        <w:rPr>
          <w:rFonts w:eastAsia="等线" w:cs="Arial"/>
        </w:rPr>
        <w:t xml:space="preserve"> as highlighted in </w:t>
      </w:r>
      <w:r w:rsidR="003D3348" w:rsidRPr="00036867">
        <w:rPr>
          <w:rFonts w:eastAsia="等线" w:cs="Arial"/>
          <w:highlight w:val="magenta"/>
        </w:rPr>
        <w:t>purple</w:t>
      </w:r>
      <w:r>
        <w:rPr>
          <w:rFonts w:eastAsia="等线" w:cs="Arial"/>
        </w:rPr>
        <w:t xml:space="preserve">, the data set </w:t>
      </w:r>
      <w:r w:rsidR="00214879">
        <w:rPr>
          <w:rFonts w:eastAsia="等线" w:cs="Arial"/>
        </w:rPr>
        <w:t xml:space="preserve">or AI model </w:t>
      </w:r>
      <w:r>
        <w:rPr>
          <w:rFonts w:eastAsia="等线" w:cs="Arial"/>
        </w:rPr>
        <w:t>deliver</w:t>
      </w:r>
      <w:r w:rsidR="003D3348">
        <w:rPr>
          <w:rFonts w:eastAsia="等线" w:cs="Arial"/>
        </w:rPr>
        <w:t>y</w:t>
      </w:r>
      <w:r>
        <w:rPr>
          <w:rFonts w:eastAsia="等线" w:cs="Arial"/>
        </w:rPr>
        <w:t xml:space="preserve"> occurs between 3GPP entity and non-3GPP entity. </w:t>
      </w:r>
      <w:r w:rsidR="00214879">
        <w:rPr>
          <w:rFonts w:eastAsia="等线" w:cs="Arial"/>
        </w:rPr>
        <w:t>It</w:t>
      </w:r>
      <w:r w:rsidR="003D3348">
        <w:rPr>
          <w:rFonts w:eastAsia="等线" w:cs="Arial"/>
        </w:rPr>
        <w:t xml:space="preserve"> can be transmitted as data following existing procedure. Such delivery options seem to have no impact on 3GPP specification and can be left to implementation.</w:t>
      </w:r>
    </w:p>
    <w:p w:rsidR="007421A4" w:rsidRDefault="003D3348" w:rsidP="00467BA8">
      <w:pPr>
        <w:spacing w:line="360" w:lineRule="auto"/>
        <w:jc w:val="left"/>
        <w:rPr>
          <w:rFonts w:eastAsia="等线" w:cs="Arial"/>
          <w:b/>
        </w:rPr>
      </w:pPr>
      <w:r w:rsidRPr="003D3348">
        <w:rPr>
          <w:rFonts w:eastAsia="等线" w:cs="Arial" w:hint="eastAsia"/>
          <w:b/>
        </w:rPr>
        <w:t>P</w:t>
      </w:r>
      <w:r w:rsidRPr="003D3348">
        <w:rPr>
          <w:rFonts w:eastAsia="等线" w:cs="Arial"/>
          <w:b/>
        </w:rPr>
        <w:t xml:space="preserve">roposal </w:t>
      </w:r>
      <w:r w:rsidR="000C429A">
        <w:rPr>
          <w:rFonts w:eastAsia="等线" w:cs="Arial"/>
          <w:b/>
        </w:rPr>
        <w:t>2</w:t>
      </w:r>
      <w:r w:rsidRPr="003D3348">
        <w:rPr>
          <w:rFonts w:eastAsia="等线" w:cs="Arial"/>
          <w:b/>
        </w:rPr>
        <w:t xml:space="preserve">: The </w:t>
      </w:r>
      <w:r w:rsidR="00214879">
        <w:rPr>
          <w:rFonts w:eastAsia="等线" w:cs="Arial"/>
          <w:b/>
        </w:rPr>
        <w:t>AI model</w:t>
      </w:r>
      <w:r w:rsidRPr="003D3348">
        <w:rPr>
          <w:rFonts w:eastAsia="等线" w:cs="Arial"/>
          <w:b/>
        </w:rPr>
        <w:t xml:space="preserve"> delivery between proprietary server and other entities has no impact on 3GPP specification and can be left to</w:t>
      </w:r>
      <w:r>
        <w:rPr>
          <w:rFonts w:eastAsia="等线" w:cs="Arial"/>
          <w:b/>
        </w:rPr>
        <w:t xml:space="preserve"> </w:t>
      </w:r>
      <w:r w:rsidRPr="003D3348">
        <w:rPr>
          <w:rFonts w:eastAsia="等线" w:cs="Arial"/>
          <w:b/>
        </w:rPr>
        <w:t>implementation.</w:t>
      </w:r>
    </w:p>
    <w:p w:rsidR="003D3348" w:rsidRDefault="003D3348" w:rsidP="00467BA8">
      <w:pPr>
        <w:spacing w:line="360" w:lineRule="auto"/>
        <w:jc w:val="left"/>
        <w:rPr>
          <w:rFonts w:eastAsia="等线" w:cs="Arial"/>
        </w:rPr>
      </w:pPr>
      <w:r>
        <w:rPr>
          <w:rFonts w:eastAsia="等线" w:cs="Arial"/>
        </w:rPr>
        <w:t xml:space="preserve">Among the options without proprietary server involvement, if the core network entity is responsible for either data collection or model training as highlighted in </w:t>
      </w:r>
      <w:r w:rsidRPr="00036867">
        <w:rPr>
          <w:rFonts w:eastAsia="等线" w:cs="Arial"/>
          <w:highlight w:val="yellow"/>
        </w:rPr>
        <w:t>yellow</w:t>
      </w:r>
      <w:r>
        <w:rPr>
          <w:rFonts w:eastAsia="等线" w:cs="Arial"/>
        </w:rPr>
        <w:t>, the data set</w:t>
      </w:r>
      <w:r w:rsidR="00214879">
        <w:rPr>
          <w:rFonts w:eastAsia="等线" w:cs="Arial"/>
        </w:rPr>
        <w:t xml:space="preserve"> or AI model</w:t>
      </w:r>
      <w:r>
        <w:rPr>
          <w:rFonts w:eastAsia="等线" w:cs="Arial"/>
        </w:rPr>
        <w:t xml:space="preserve"> delivery occurs between core network entity and RAN entity. I</w:t>
      </w:r>
      <w:r w:rsidR="00214879">
        <w:rPr>
          <w:rFonts w:eastAsia="等线" w:cs="Arial"/>
        </w:rPr>
        <w:t>f t</w:t>
      </w:r>
      <w:r>
        <w:rPr>
          <w:rFonts w:eastAsia="等线" w:cs="Arial"/>
        </w:rPr>
        <w:t xml:space="preserve">he delivery </w:t>
      </w:r>
      <w:r w:rsidR="00036867">
        <w:rPr>
          <w:rFonts w:eastAsia="等线" w:cs="Arial"/>
        </w:rPr>
        <w:t xml:space="preserve">occurs between core network entity and </w:t>
      </w:r>
      <w:proofErr w:type="spellStart"/>
      <w:r w:rsidR="00036867">
        <w:rPr>
          <w:rFonts w:eastAsia="等线" w:cs="Arial"/>
        </w:rPr>
        <w:t>gNB</w:t>
      </w:r>
      <w:proofErr w:type="spellEnd"/>
      <w:r w:rsidR="00214879">
        <w:rPr>
          <w:rFonts w:eastAsia="等线" w:cs="Arial"/>
        </w:rPr>
        <w:t>,</w:t>
      </w:r>
      <w:r w:rsidR="00036867">
        <w:rPr>
          <w:rFonts w:eastAsia="等线" w:cs="Arial"/>
        </w:rPr>
        <w:t xml:space="preserve"> </w:t>
      </w:r>
      <w:r w:rsidR="00214879">
        <w:rPr>
          <w:rFonts w:eastAsia="等线" w:cs="Arial"/>
        </w:rPr>
        <w:t>i</w:t>
      </w:r>
      <w:r w:rsidR="00036867">
        <w:rPr>
          <w:rFonts w:eastAsia="等线" w:cs="Arial"/>
        </w:rPr>
        <w:t>t’s likely to use NG interface, which is in scope of RAN3 and SA. I</w:t>
      </w:r>
      <w:r w:rsidR="00214879">
        <w:rPr>
          <w:rFonts w:eastAsia="等线" w:cs="Arial"/>
        </w:rPr>
        <w:t>f</w:t>
      </w:r>
      <w:r w:rsidR="00036867">
        <w:rPr>
          <w:rFonts w:eastAsia="等线" w:cs="Arial"/>
        </w:rPr>
        <w:t xml:space="preserve"> the delivery occurs between core network entity and UE</w:t>
      </w:r>
      <w:r w:rsidR="00214879">
        <w:rPr>
          <w:rFonts w:eastAsia="等线" w:cs="Arial"/>
        </w:rPr>
        <w:t>,</w:t>
      </w:r>
      <w:r w:rsidR="00036867">
        <w:rPr>
          <w:rFonts w:eastAsia="等线" w:cs="Arial"/>
        </w:rPr>
        <w:t xml:space="preserve"> </w:t>
      </w:r>
      <w:r w:rsidR="00214879">
        <w:rPr>
          <w:rFonts w:eastAsia="等线" w:cs="Arial"/>
        </w:rPr>
        <w:t>i</w:t>
      </w:r>
      <w:r w:rsidR="00036867">
        <w:rPr>
          <w:rFonts w:eastAsia="等线" w:cs="Arial"/>
        </w:rPr>
        <w:t>t’s likely to use NAS, which is in scope of CT and SA. In general, these options are out of RAN2 scope. So, we suggest to not consider such options in RAN2. If any support is identified in future, we can send LS to corresponding WGs.</w:t>
      </w:r>
    </w:p>
    <w:p w:rsidR="003D3348" w:rsidRDefault="00E70091" w:rsidP="003D3348">
      <w:pPr>
        <w:spacing w:line="360" w:lineRule="auto"/>
        <w:jc w:val="left"/>
        <w:rPr>
          <w:rFonts w:eastAsia="等线" w:cs="Arial"/>
          <w:b/>
        </w:rPr>
      </w:pPr>
      <w:r>
        <w:rPr>
          <w:rFonts w:eastAsia="等线" w:cs="Arial"/>
          <w:b/>
        </w:rPr>
        <w:t xml:space="preserve">Proposal </w:t>
      </w:r>
      <w:r w:rsidR="000C429A">
        <w:rPr>
          <w:rFonts w:eastAsia="等线" w:cs="Arial"/>
          <w:b/>
        </w:rPr>
        <w:t>3</w:t>
      </w:r>
      <w:r w:rsidR="003D3348" w:rsidRPr="003D3348">
        <w:rPr>
          <w:rFonts w:eastAsia="等线" w:cs="Arial"/>
          <w:b/>
        </w:rPr>
        <w:t xml:space="preserve">: The </w:t>
      </w:r>
      <w:r w:rsidR="00214879">
        <w:rPr>
          <w:rFonts w:eastAsia="等线" w:cs="Arial"/>
          <w:b/>
        </w:rPr>
        <w:t>AI model</w:t>
      </w:r>
      <w:r w:rsidR="003D3348" w:rsidRPr="003D3348">
        <w:rPr>
          <w:rFonts w:eastAsia="等线" w:cs="Arial"/>
          <w:b/>
        </w:rPr>
        <w:t xml:space="preserve"> delivery between </w:t>
      </w:r>
      <w:r w:rsidR="003D3348">
        <w:rPr>
          <w:rFonts w:eastAsia="等线" w:cs="Arial"/>
          <w:b/>
        </w:rPr>
        <w:t>core network entity</w:t>
      </w:r>
      <w:r w:rsidR="003D3348" w:rsidRPr="003D3348">
        <w:rPr>
          <w:rFonts w:eastAsia="等线" w:cs="Arial"/>
          <w:b/>
        </w:rPr>
        <w:t xml:space="preserve"> and </w:t>
      </w:r>
      <w:r w:rsidR="003D3348">
        <w:rPr>
          <w:rFonts w:eastAsia="等线" w:cs="Arial"/>
          <w:b/>
        </w:rPr>
        <w:t>RAN entities</w:t>
      </w:r>
      <w:r w:rsidR="005B10B3">
        <w:rPr>
          <w:rFonts w:eastAsia="等线" w:cs="Arial"/>
          <w:b/>
        </w:rPr>
        <w:t xml:space="preserve">, i.e. UE and </w:t>
      </w:r>
      <w:proofErr w:type="spellStart"/>
      <w:r w:rsidR="005B10B3">
        <w:rPr>
          <w:rFonts w:eastAsia="等线" w:cs="Arial"/>
          <w:b/>
        </w:rPr>
        <w:t>gNB</w:t>
      </w:r>
      <w:proofErr w:type="spellEnd"/>
      <w:r w:rsidR="005B10B3">
        <w:rPr>
          <w:rFonts w:eastAsia="等线" w:cs="Arial"/>
          <w:b/>
        </w:rPr>
        <w:t>,</w:t>
      </w:r>
      <w:r w:rsidR="003D3348" w:rsidRPr="003D3348">
        <w:rPr>
          <w:rFonts w:eastAsia="等线" w:cs="Arial"/>
          <w:b/>
        </w:rPr>
        <w:t xml:space="preserve"> </w:t>
      </w:r>
      <w:r w:rsidR="00036867">
        <w:rPr>
          <w:rFonts w:eastAsia="等线" w:cs="Arial"/>
          <w:b/>
        </w:rPr>
        <w:t>is out of RAN2 scop</w:t>
      </w:r>
      <w:r>
        <w:rPr>
          <w:rFonts w:eastAsia="等线" w:cs="Arial"/>
          <w:b/>
        </w:rPr>
        <w:t>e and can be studied by other groups</w:t>
      </w:r>
      <w:r w:rsidR="003D3348" w:rsidRPr="003D3348">
        <w:rPr>
          <w:rFonts w:eastAsia="等线" w:cs="Arial"/>
          <w:b/>
        </w:rPr>
        <w:t>.</w:t>
      </w:r>
    </w:p>
    <w:p w:rsidR="00E70091" w:rsidRDefault="005B10B3" w:rsidP="00E70091">
      <w:pPr>
        <w:spacing w:line="360" w:lineRule="auto"/>
        <w:jc w:val="left"/>
        <w:rPr>
          <w:rFonts w:eastAsia="等线" w:cs="Arial"/>
        </w:rPr>
      </w:pPr>
      <w:r>
        <w:rPr>
          <w:rFonts w:eastAsia="等线" w:cs="Arial"/>
        </w:rPr>
        <w:lastRenderedPageBreak/>
        <w:t xml:space="preserve">Among the options without proprietary server or core network entity involvement as highlighted in </w:t>
      </w:r>
      <w:r w:rsidRPr="00036867">
        <w:rPr>
          <w:rFonts w:eastAsia="等线" w:cs="Arial"/>
          <w:highlight w:val="green"/>
        </w:rPr>
        <w:t>green</w:t>
      </w:r>
      <w:r>
        <w:rPr>
          <w:rFonts w:eastAsia="等线" w:cs="Arial"/>
        </w:rPr>
        <w:t xml:space="preserve">, the delivery occurs between </w:t>
      </w:r>
      <w:proofErr w:type="spellStart"/>
      <w:r>
        <w:rPr>
          <w:rFonts w:eastAsia="等线" w:cs="Arial"/>
        </w:rPr>
        <w:t>gNB</w:t>
      </w:r>
      <w:proofErr w:type="spellEnd"/>
      <w:r>
        <w:rPr>
          <w:rFonts w:eastAsia="等线" w:cs="Arial"/>
        </w:rPr>
        <w:t xml:space="preserve"> and UE. The delivery would have impact to RAN and is in scope of RAN2. </w:t>
      </w:r>
      <w:r w:rsidR="00E70091">
        <w:rPr>
          <w:rFonts w:eastAsia="等线" w:cs="Arial"/>
        </w:rPr>
        <w:t>To study the AI model delivery method, some meta info of the model should be clarified. First, the model size could be relatively large, e.g. hundreds of MB. It’s difficult to transmit such large message via lower layer signalling. Higher layer signalling should be used to carry data set.</w:t>
      </w:r>
    </w:p>
    <w:p w:rsidR="00E70091" w:rsidRDefault="00E70091" w:rsidP="00E70091">
      <w:pPr>
        <w:spacing w:line="360" w:lineRule="auto"/>
        <w:jc w:val="left"/>
        <w:rPr>
          <w:rFonts w:eastAsia="等线" w:cs="Arial"/>
          <w:b/>
        </w:rPr>
      </w:pPr>
      <w:r>
        <w:rPr>
          <w:rFonts w:eastAsia="等线" w:cs="Arial" w:hint="eastAsia"/>
          <w:b/>
        </w:rPr>
        <w:t>P</w:t>
      </w:r>
      <w:r>
        <w:rPr>
          <w:rFonts w:eastAsia="等线" w:cs="Arial"/>
          <w:b/>
        </w:rPr>
        <w:t xml:space="preserve">roposal </w:t>
      </w:r>
      <w:r w:rsidR="000C429A">
        <w:rPr>
          <w:rFonts w:eastAsia="等线" w:cs="Arial"/>
          <w:b/>
        </w:rPr>
        <w:t>4</w:t>
      </w:r>
      <w:r>
        <w:rPr>
          <w:rFonts w:eastAsia="等线" w:cs="Arial"/>
          <w:b/>
        </w:rPr>
        <w:t xml:space="preserve">: AI Model </w:t>
      </w:r>
      <w:r w:rsidR="00D95913">
        <w:rPr>
          <w:rFonts w:eastAsia="等线" w:cs="Arial"/>
          <w:b/>
        </w:rPr>
        <w:t xml:space="preserve">delivery </w:t>
      </w:r>
      <w:r>
        <w:rPr>
          <w:rFonts w:eastAsia="等线" w:cs="Arial"/>
          <w:b/>
        </w:rPr>
        <w:t xml:space="preserve">should </w:t>
      </w:r>
      <w:r w:rsidR="00D95913">
        <w:rPr>
          <w:rFonts w:eastAsia="等线" w:cs="Arial"/>
          <w:b/>
        </w:rPr>
        <w:t xml:space="preserve">support large size </w:t>
      </w:r>
      <w:r w:rsidR="00611C6E">
        <w:rPr>
          <w:rFonts w:eastAsia="等线" w:cs="Arial"/>
          <w:b/>
        </w:rPr>
        <w:t>AI model</w:t>
      </w:r>
      <w:r w:rsidR="00D95913">
        <w:rPr>
          <w:rFonts w:eastAsia="等线" w:cs="Arial"/>
          <w:b/>
        </w:rPr>
        <w:t xml:space="preserve">, e.g. hundreds </w:t>
      </w:r>
      <w:r w:rsidR="000F11E8">
        <w:rPr>
          <w:rFonts w:eastAsia="等线" w:cs="Arial"/>
          <w:b/>
        </w:rPr>
        <w:t xml:space="preserve">of </w:t>
      </w:r>
      <w:r w:rsidR="00D95913">
        <w:rPr>
          <w:rFonts w:eastAsia="等线" w:cs="Arial"/>
          <w:b/>
        </w:rPr>
        <w:t>MB</w:t>
      </w:r>
      <w:r>
        <w:rPr>
          <w:rFonts w:eastAsia="等线" w:cs="Arial"/>
          <w:b/>
        </w:rPr>
        <w:t>.</w:t>
      </w:r>
    </w:p>
    <w:p w:rsidR="00E70091" w:rsidRPr="0041581C" w:rsidRDefault="00E70091" w:rsidP="00E70091">
      <w:pPr>
        <w:spacing w:line="360" w:lineRule="auto"/>
        <w:jc w:val="left"/>
        <w:rPr>
          <w:rFonts w:eastAsia="等线" w:cs="Arial"/>
        </w:rPr>
      </w:pPr>
      <w:r>
        <w:rPr>
          <w:rFonts w:eastAsia="等线" w:cs="Arial"/>
        </w:rPr>
        <w:t xml:space="preserve">In legacy, the configuration is always from </w:t>
      </w:r>
      <w:proofErr w:type="spellStart"/>
      <w:r>
        <w:rPr>
          <w:rFonts w:eastAsia="等线" w:cs="Arial"/>
        </w:rPr>
        <w:t>gNB</w:t>
      </w:r>
      <w:proofErr w:type="spellEnd"/>
      <w:r>
        <w:rPr>
          <w:rFonts w:eastAsia="等线" w:cs="Arial"/>
        </w:rPr>
        <w:t xml:space="preserve">. AI model can be provided by </w:t>
      </w:r>
      <w:proofErr w:type="spellStart"/>
      <w:r>
        <w:rPr>
          <w:rFonts w:eastAsia="等线" w:cs="Arial"/>
        </w:rPr>
        <w:t>gNB</w:t>
      </w:r>
      <w:proofErr w:type="spellEnd"/>
      <w:r>
        <w:rPr>
          <w:rFonts w:eastAsia="等线" w:cs="Arial"/>
        </w:rPr>
        <w:t xml:space="preserve"> as well. However, in some use case, the AI model may be provided from UE to </w:t>
      </w:r>
      <w:proofErr w:type="spellStart"/>
      <w:r>
        <w:rPr>
          <w:rFonts w:eastAsia="等线" w:cs="Arial"/>
        </w:rPr>
        <w:t>gNB</w:t>
      </w:r>
      <w:proofErr w:type="spellEnd"/>
      <w:r>
        <w:rPr>
          <w:rFonts w:eastAsia="等线" w:cs="Arial"/>
        </w:rPr>
        <w:t xml:space="preserve">. For example, in CSI compression, two side AI may be supported. The AI model used by </w:t>
      </w:r>
      <w:proofErr w:type="spellStart"/>
      <w:r>
        <w:rPr>
          <w:rFonts w:eastAsia="等线" w:cs="Arial"/>
        </w:rPr>
        <w:t>gNB</w:t>
      </w:r>
      <w:proofErr w:type="spellEnd"/>
      <w:r>
        <w:rPr>
          <w:rFonts w:eastAsia="等线" w:cs="Arial"/>
        </w:rPr>
        <w:t xml:space="preserve"> may be provided by UE. Therefore, the AI model delivery from UE to </w:t>
      </w:r>
      <w:proofErr w:type="spellStart"/>
      <w:r>
        <w:rPr>
          <w:rFonts w:eastAsia="等线" w:cs="Arial"/>
        </w:rPr>
        <w:t>gNB</w:t>
      </w:r>
      <w:proofErr w:type="spellEnd"/>
      <w:r>
        <w:rPr>
          <w:rFonts w:eastAsia="等线" w:cs="Arial"/>
        </w:rPr>
        <w:t xml:space="preserve"> should be supported.</w:t>
      </w:r>
    </w:p>
    <w:p w:rsidR="00E70091" w:rsidRPr="00BD1DDD" w:rsidRDefault="00E70091" w:rsidP="00E70091">
      <w:pPr>
        <w:spacing w:line="360" w:lineRule="auto"/>
        <w:jc w:val="left"/>
        <w:rPr>
          <w:rFonts w:eastAsia="等线" w:cs="Arial"/>
          <w:b/>
        </w:rPr>
      </w:pPr>
      <w:r>
        <w:rPr>
          <w:rFonts w:eastAsia="等线" w:cs="Arial" w:hint="eastAsia"/>
          <w:b/>
        </w:rPr>
        <w:t>P</w:t>
      </w:r>
      <w:r>
        <w:rPr>
          <w:rFonts w:eastAsia="等线" w:cs="Arial"/>
          <w:b/>
        </w:rPr>
        <w:t xml:space="preserve">roposal </w:t>
      </w:r>
      <w:r w:rsidR="000C429A">
        <w:rPr>
          <w:rFonts w:eastAsia="等线" w:cs="Arial"/>
          <w:b/>
        </w:rPr>
        <w:t>5</w:t>
      </w:r>
      <w:r>
        <w:rPr>
          <w:rFonts w:eastAsia="等线" w:cs="Arial"/>
          <w:b/>
        </w:rPr>
        <w:t>:</w:t>
      </w:r>
      <w:r w:rsidRPr="0041581C">
        <w:t xml:space="preserve"> </w:t>
      </w:r>
      <w:r w:rsidRPr="0041581C">
        <w:rPr>
          <w:rFonts w:eastAsia="等线" w:cs="Arial"/>
          <w:b/>
        </w:rPr>
        <w:t xml:space="preserve">AI model delivery should be </w:t>
      </w:r>
      <w:r w:rsidR="000F11E8">
        <w:rPr>
          <w:rFonts w:eastAsia="等线" w:cs="Arial"/>
          <w:b/>
        </w:rPr>
        <w:t>bi-directional</w:t>
      </w:r>
      <w:r w:rsidR="000F11E8" w:rsidRPr="000F11E8">
        <w:rPr>
          <w:rFonts w:eastAsia="等线" w:cs="Arial"/>
          <w:b/>
        </w:rPr>
        <w:t xml:space="preserve"> </w:t>
      </w:r>
      <w:r w:rsidR="000F11E8">
        <w:rPr>
          <w:rFonts w:eastAsia="等线" w:cs="Arial"/>
          <w:b/>
        </w:rPr>
        <w:t xml:space="preserve">between </w:t>
      </w:r>
      <w:r w:rsidR="000F11E8" w:rsidRPr="0041581C">
        <w:rPr>
          <w:rFonts w:eastAsia="等线" w:cs="Arial"/>
          <w:b/>
        </w:rPr>
        <w:t xml:space="preserve">UE </w:t>
      </w:r>
      <w:r w:rsidR="000F11E8">
        <w:rPr>
          <w:rFonts w:eastAsia="等线" w:cs="Arial"/>
          <w:b/>
        </w:rPr>
        <w:t>and</w:t>
      </w:r>
      <w:r w:rsidR="000F11E8" w:rsidRPr="0041581C">
        <w:rPr>
          <w:rFonts w:eastAsia="等线" w:cs="Arial"/>
          <w:b/>
        </w:rPr>
        <w:t xml:space="preserve"> </w:t>
      </w:r>
      <w:proofErr w:type="spellStart"/>
      <w:r w:rsidR="000F11E8" w:rsidRPr="0041581C">
        <w:rPr>
          <w:rFonts w:eastAsia="等线" w:cs="Arial"/>
          <w:b/>
        </w:rPr>
        <w:t>gNB</w:t>
      </w:r>
      <w:proofErr w:type="spellEnd"/>
      <w:r w:rsidR="000F11E8">
        <w:rPr>
          <w:rFonts w:eastAsia="等线" w:cs="Arial"/>
          <w:b/>
        </w:rPr>
        <w:t>.</w:t>
      </w:r>
    </w:p>
    <w:p w:rsidR="005B10B3" w:rsidRDefault="00E70091" w:rsidP="005B10B3">
      <w:pPr>
        <w:spacing w:line="360" w:lineRule="auto"/>
        <w:jc w:val="left"/>
        <w:rPr>
          <w:rFonts w:eastAsia="等线" w:cs="Arial"/>
        </w:rPr>
      </w:pPr>
      <w:r>
        <w:rPr>
          <w:rFonts w:eastAsia="等线" w:cs="Arial"/>
        </w:rPr>
        <w:t>Following</w:t>
      </w:r>
      <w:r w:rsidR="005B10B3">
        <w:rPr>
          <w:rFonts w:eastAsia="等线" w:cs="Arial"/>
        </w:rPr>
        <w:t xml:space="preserve"> potential delivery methods are observed:</w:t>
      </w:r>
    </w:p>
    <w:p w:rsidR="00225322" w:rsidRDefault="00225322" w:rsidP="00225322">
      <w:pPr>
        <w:pStyle w:val="ac"/>
        <w:numPr>
          <w:ilvl w:val="0"/>
          <w:numId w:val="14"/>
        </w:numPr>
        <w:spacing w:line="360" w:lineRule="auto"/>
        <w:ind w:firstLineChars="0"/>
        <w:jc w:val="left"/>
        <w:rPr>
          <w:rFonts w:eastAsia="等线" w:cs="Arial"/>
        </w:rPr>
      </w:pPr>
      <w:r>
        <w:rPr>
          <w:rFonts w:eastAsia="等线" w:cs="Arial"/>
        </w:rPr>
        <w:t xml:space="preserve">The </w:t>
      </w:r>
      <w:r>
        <w:rPr>
          <w:rFonts w:eastAsia="等线" w:cs="Arial" w:hint="eastAsia"/>
        </w:rPr>
        <w:t>model</w:t>
      </w:r>
      <w:r>
        <w:rPr>
          <w:rFonts w:eastAsia="等线" w:cs="Arial"/>
        </w:rPr>
        <w:t xml:space="preserve"> is delivered in </w:t>
      </w:r>
      <w:r w:rsidR="00E70091">
        <w:rPr>
          <w:rFonts w:eastAsia="等线" w:cs="Arial"/>
        </w:rPr>
        <w:t>RRC message</w:t>
      </w:r>
      <w:r>
        <w:rPr>
          <w:rFonts w:eastAsia="等线" w:cs="Arial"/>
        </w:rPr>
        <w:t xml:space="preserve">. RRC message is already defined between UE and </w:t>
      </w:r>
      <w:proofErr w:type="spellStart"/>
      <w:r>
        <w:rPr>
          <w:rFonts w:eastAsia="等线" w:cs="Arial"/>
        </w:rPr>
        <w:t>gNB</w:t>
      </w:r>
      <w:proofErr w:type="spellEnd"/>
      <w:r>
        <w:rPr>
          <w:rFonts w:eastAsia="等线" w:cs="Arial"/>
        </w:rPr>
        <w:t xml:space="preserve">, which can be extended. Existing RRC procedure is defined under the assumption of </w:t>
      </w:r>
      <w:proofErr w:type="spellStart"/>
      <w:r>
        <w:rPr>
          <w:rFonts w:eastAsia="等线" w:cs="Arial"/>
        </w:rPr>
        <w:t>gNB</w:t>
      </w:r>
      <w:proofErr w:type="spellEnd"/>
      <w:r>
        <w:rPr>
          <w:rFonts w:eastAsia="等线" w:cs="Arial"/>
        </w:rPr>
        <w:t xml:space="preserve"> control. However, in model transmission, UE may be the controller if the model is trained at UE. Therefore, new RRC message and procedure may be introduced to support data set transmission.</w:t>
      </w:r>
      <w:r w:rsidR="00D95913">
        <w:rPr>
          <w:rFonts w:eastAsia="等线" w:cs="Arial"/>
        </w:rPr>
        <w:t xml:space="preserve"> </w:t>
      </w:r>
    </w:p>
    <w:p w:rsidR="00E70091" w:rsidRDefault="00225322" w:rsidP="00225322">
      <w:pPr>
        <w:pStyle w:val="ac"/>
        <w:numPr>
          <w:ilvl w:val="0"/>
          <w:numId w:val="14"/>
        </w:numPr>
        <w:spacing w:line="360" w:lineRule="auto"/>
        <w:ind w:firstLineChars="0"/>
        <w:jc w:val="left"/>
        <w:rPr>
          <w:rFonts w:eastAsia="等线" w:cs="Arial"/>
        </w:rPr>
      </w:pPr>
      <w:r>
        <w:rPr>
          <w:rFonts w:eastAsia="等线" w:cs="Arial"/>
        </w:rPr>
        <w:t xml:space="preserve">The model is delivered in </w:t>
      </w:r>
      <w:r w:rsidR="00E70091">
        <w:rPr>
          <w:rFonts w:eastAsia="等线" w:cs="Arial"/>
        </w:rPr>
        <w:t>L2 signalling</w:t>
      </w:r>
      <w:r>
        <w:rPr>
          <w:rFonts w:eastAsia="等线" w:cs="Arial"/>
        </w:rPr>
        <w:t xml:space="preserve">. Current </w:t>
      </w:r>
      <w:r w:rsidR="00E70091">
        <w:rPr>
          <w:rFonts w:eastAsia="等线" w:cs="Arial"/>
        </w:rPr>
        <w:t>L2</w:t>
      </w:r>
      <w:r>
        <w:rPr>
          <w:rFonts w:eastAsia="等线" w:cs="Arial"/>
        </w:rPr>
        <w:t xml:space="preserve"> protocol stack between UE and </w:t>
      </w:r>
      <w:proofErr w:type="spellStart"/>
      <w:r>
        <w:rPr>
          <w:rFonts w:eastAsia="等线" w:cs="Arial"/>
        </w:rPr>
        <w:t>gNB</w:t>
      </w:r>
      <w:proofErr w:type="spellEnd"/>
      <w:r>
        <w:rPr>
          <w:rFonts w:eastAsia="等线" w:cs="Arial"/>
        </w:rPr>
        <w:t xml:space="preserve"> includes SDAP, PDCP, RLC and MAC. The data in payload is invisible to </w:t>
      </w:r>
      <w:proofErr w:type="spellStart"/>
      <w:r>
        <w:rPr>
          <w:rFonts w:eastAsia="等线" w:cs="Arial"/>
        </w:rPr>
        <w:t>gNB</w:t>
      </w:r>
      <w:proofErr w:type="spellEnd"/>
      <w:r>
        <w:rPr>
          <w:rFonts w:eastAsia="等线" w:cs="Arial"/>
        </w:rPr>
        <w:t xml:space="preserve">. Although </w:t>
      </w:r>
      <w:proofErr w:type="spellStart"/>
      <w:r>
        <w:rPr>
          <w:rFonts w:eastAsia="等线" w:cs="Arial"/>
        </w:rPr>
        <w:t>gNB</w:t>
      </w:r>
      <w:proofErr w:type="spellEnd"/>
      <w:r>
        <w:rPr>
          <w:rFonts w:eastAsia="等线" w:cs="Arial"/>
        </w:rPr>
        <w:t xml:space="preserve"> can understand control signalling, e.g. MAC CE or PDCP control PDU, such control signalling may not be able to carry model with large size. </w:t>
      </w:r>
    </w:p>
    <w:p w:rsidR="00D95913" w:rsidRPr="00D95913" w:rsidRDefault="00E70091" w:rsidP="000F11E8">
      <w:pPr>
        <w:pStyle w:val="ac"/>
        <w:numPr>
          <w:ilvl w:val="0"/>
          <w:numId w:val="14"/>
        </w:numPr>
        <w:spacing w:line="360" w:lineRule="auto"/>
        <w:ind w:firstLineChars="0"/>
        <w:jc w:val="left"/>
        <w:rPr>
          <w:rFonts w:eastAsia="等线" w:cs="Arial"/>
          <w:lang w:val="en-US"/>
        </w:rPr>
      </w:pPr>
      <w:r>
        <w:rPr>
          <w:rFonts w:eastAsia="等线" w:cs="Arial"/>
        </w:rPr>
        <w:t>The model is delivered in n</w:t>
      </w:r>
      <w:r w:rsidR="00225322">
        <w:rPr>
          <w:rFonts w:eastAsia="等线" w:cs="Arial"/>
        </w:rPr>
        <w:t>ew layer</w:t>
      </w:r>
      <w:r>
        <w:rPr>
          <w:rFonts w:eastAsia="等线" w:cs="Arial"/>
        </w:rPr>
        <w:t xml:space="preserve">. </w:t>
      </w:r>
      <w:r w:rsidR="00D95913">
        <w:rPr>
          <w:rFonts w:eastAsia="等线" w:cs="Arial"/>
        </w:rPr>
        <w:t xml:space="preserve">As can be seen above, the AI model delivery is not fit in existing protocol layer. </w:t>
      </w:r>
      <w:r>
        <w:rPr>
          <w:rFonts w:eastAsia="等线" w:cs="Arial"/>
        </w:rPr>
        <w:t>A new layer</w:t>
      </w:r>
      <w:r w:rsidR="00225322">
        <w:rPr>
          <w:rFonts w:eastAsia="等线" w:cs="Arial"/>
        </w:rPr>
        <w:t xml:space="preserve"> may be introduced to support model delivery between </w:t>
      </w:r>
      <w:proofErr w:type="spellStart"/>
      <w:r w:rsidR="00225322">
        <w:rPr>
          <w:rFonts w:eastAsia="等线" w:cs="Arial"/>
        </w:rPr>
        <w:t>gNB</w:t>
      </w:r>
      <w:proofErr w:type="spellEnd"/>
      <w:r w:rsidR="00225322">
        <w:rPr>
          <w:rFonts w:eastAsia="等线" w:cs="Arial"/>
        </w:rPr>
        <w:t xml:space="preserve"> and UE.</w:t>
      </w:r>
      <w:r>
        <w:rPr>
          <w:rFonts w:eastAsia="等线" w:cs="Arial"/>
        </w:rPr>
        <w:t xml:space="preserve"> The new layer can be defined in a bi</w:t>
      </w:r>
      <w:r w:rsidR="00D95913">
        <w:rPr>
          <w:rFonts w:eastAsia="等线" w:cs="Arial"/>
        </w:rPr>
        <w:t>-</w:t>
      </w:r>
      <w:r>
        <w:rPr>
          <w:rFonts w:eastAsia="等线" w:cs="Arial"/>
        </w:rPr>
        <w:t xml:space="preserve">directional way, which fits the requirement of AI model. </w:t>
      </w:r>
      <w:r w:rsidR="00D95913">
        <w:rPr>
          <w:rFonts w:eastAsia="等线" w:cs="Arial"/>
        </w:rPr>
        <w:t>If open format or 3GPP format AI model is used, it’s better to define a dedicated connection to transmit the AI model.</w:t>
      </w:r>
      <w:r w:rsidR="000F11E8">
        <w:rPr>
          <w:rFonts w:eastAsia="等线" w:cs="Arial"/>
        </w:rPr>
        <w:t xml:space="preserve"> Furthermore, AI model may evolve faster than 3GPP release version. It’s easier to add or modify the AI model in separate protocol layer </w:t>
      </w:r>
      <w:r w:rsidR="000C429A">
        <w:rPr>
          <w:rFonts w:eastAsia="等线" w:cs="Arial"/>
        </w:rPr>
        <w:t>without impact to other legacy</w:t>
      </w:r>
      <w:r w:rsidR="000F11E8">
        <w:rPr>
          <w:rFonts w:eastAsia="等线" w:cs="Arial"/>
        </w:rPr>
        <w:t xml:space="preserve"> protocol layer.</w:t>
      </w:r>
      <w:r w:rsidR="000F11E8" w:rsidRPr="00D95913">
        <w:rPr>
          <w:rFonts w:eastAsia="等线" w:cs="Arial"/>
          <w:lang w:val="en-US"/>
        </w:rPr>
        <w:t xml:space="preserve"> </w:t>
      </w:r>
    </w:p>
    <w:p w:rsidR="005B10B3" w:rsidRDefault="005B10B3" w:rsidP="005B10B3">
      <w:pPr>
        <w:spacing w:line="360" w:lineRule="auto"/>
        <w:jc w:val="left"/>
        <w:rPr>
          <w:rFonts w:eastAsia="等线" w:cs="Arial"/>
          <w:b/>
        </w:rPr>
      </w:pPr>
      <w:r w:rsidRPr="00036867">
        <w:rPr>
          <w:rFonts w:eastAsia="等线" w:cs="Arial" w:hint="eastAsia"/>
          <w:b/>
        </w:rPr>
        <w:t>P</w:t>
      </w:r>
      <w:r w:rsidRPr="00036867">
        <w:rPr>
          <w:rFonts w:eastAsia="等线" w:cs="Arial"/>
          <w:b/>
        </w:rPr>
        <w:t xml:space="preserve">roposal </w:t>
      </w:r>
      <w:r w:rsidR="000C429A">
        <w:rPr>
          <w:rFonts w:eastAsia="等线" w:cs="Arial"/>
          <w:b/>
        </w:rPr>
        <w:t>6</w:t>
      </w:r>
      <w:r w:rsidRPr="00036867">
        <w:rPr>
          <w:rFonts w:eastAsia="等线" w:cs="Arial"/>
          <w:b/>
        </w:rPr>
        <w:t>:</w:t>
      </w:r>
      <w:r>
        <w:rPr>
          <w:rFonts w:eastAsia="等线" w:cs="Arial"/>
          <w:b/>
        </w:rPr>
        <w:t xml:space="preserve"> RAN2 to study </w:t>
      </w:r>
      <w:r w:rsidR="000F11E8">
        <w:rPr>
          <w:rFonts w:eastAsia="等线" w:cs="Arial"/>
          <w:b/>
        </w:rPr>
        <w:t>following</w:t>
      </w:r>
      <w:r>
        <w:rPr>
          <w:rFonts w:eastAsia="等线" w:cs="Arial"/>
          <w:b/>
        </w:rPr>
        <w:t xml:space="preserve"> model delivery method between </w:t>
      </w:r>
      <w:proofErr w:type="spellStart"/>
      <w:r>
        <w:rPr>
          <w:rFonts w:eastAsia="等线" w:cs="Arial"/>
          <w:b/>
        </w:rPr>
        <w:t>gNB</w:t>
      </w:r>
      <w:proofErr w:type="spellEnd"/>
      <w:r>
        <w:rPr>
          <w:rFonts w:eastAsia="等线" w:cs="Arial"/>
          <w:b/>
        </w:rPr>
        <w:t xml:space="preserve"> and UE</w:t>
      </w:r>
      <w:r w:rsidR="000F11E8">
        <w:rPr>
          <w:rFonts w:eastAsia="等线" w:cs="Arial"/>
          <w:b/>
        </w:rPr>
        <w:t xml:space="preserve">, </w:t>
      </w:r>
    </w:p>
    <w:p w:rsidR="000F11E8" w:rsidRPr="000F11E8" w:rsidRDefault="000F11E8" w:rsidP="000F11E8">
      <w:pPr>
        <w:pStyle w:val="ac"/>
        <w:numPr>
          <w:ilvl w:val="0"/>
          <w:numId w:val="16"/>
        </w:numPr>
        <w:spacing w:line="360" w:lineRule="auto"/>
        <w:ind w:firstLineChars="0"/>
        <w:jc w:val="left"/>
        <w:rPr>
          <w:rFonts w:eastAsia="等线" w:cs="Arial"/>
          <w:b/>
        </w:rPr>
      </w:pPr>
      <w:r w:rsidRPr="000F11E8">
        <w:rPr>
          <w:rFonts w:eastAsia="等线" w:cs="Arial"/>
          <w:b/>
        </w:rPr>
        <w:t xml:space="preserve">The </w:t>
      </w:r>
      <w:r w:rsidRPr="000F11E8">
        <w:rPr>
          <w:rFonts w:eastAsia="等线" w:cs="Arial" w:hint="eastAsia"/>
          <w:b/>
        </w:rPr>
        <w:t>model</w:t>
      </w:r>
      <w:r w:rsidRPr="000F11E8">
        <w:rPr>
          <w:rFonts w:eastAsia="等线" w:cs="Arial"/>
          <w:b/>
        </w:rPr>
        <w:t xml:space="preserve"> is delivered in RRC message.</w:t>
      </w:r>
    </w:p>
    <w:p w:rsidR="000F11E8" w:rsidRPr="000F11E8" w:rsidRDefault="000F11E8" w:rsidP="000F11E8">
      <w:pPr>
        <w:pStyle w:val="ac"/>
        <w:numPr>
          <w:ilvl w:val="0"/>
          <w:numId w:val="16"/>
        </w:numPr>
        <w:spacing w:line="360" w:lineRule="auto"/>
        <w:ind w:firstLineChars="0"/>
        <w:jc w:val="left"/>
        <w:rPr>
          <w:rFonts w:eastAsia="等线" w:cs="Arial"/>
          <w:b/>
        </w:rPr>
      </w:pPr>
      <w:r w:rsidRPr="000F11E8">
        <w:rPr>
          <w:rFonts w:eastAsia="等线" w:cs="Arial"/>
          <w:b/>
        </w:rPr>
        <w:t>The model is delivered in L2 signalling.</w:t>
      </w:r>
    </w:p>
    <w:p w:rsidR="000F11E8" w:rsidRPr="000F11E8" w:rsidRDefault="000F11E8" w:rsidP="000F11E8">
      <w:pPr>
        <w:pStyle w:val="ac"/>
        <w:numPr>
          <w:ilvl w:val="0"/>
          <w:numId w:val="16"/>
        </w:numPr>
        <w:spacing w:line="360" w:lineRule="auto"/>
        <w:ind w:firstLineChars="0"/>
        <w:jc w:val="left"/>
        <w:rPr>
          <w:rFonts w:eastAsia="等线" w:cs="Arial"/>
          <w:b/>
        </w:rPr>
      </w:pPr>
      <w:r w:rsidRPr="000F11E8">
        <w:rPr>
          <w:rFonts w:eastAsia="等线" w:cs="Arial"/>
          <w:b/>
        </w:rPr>
        <w:t>The model is delivered in new layer</w:t>
      </w:r>
      <w:r w:rsidR="00966982">
        <w:rPr>
          <w:rFonts w:eastAsia="等线" w:cs="Arial"/>
          <w:b/>
        </w:rPr>
        <w:t xml:space="preserve"> signalling</w:t>
      </w:r>
      <w:r w:rsidRPr="000F11E8">
        <w:rPr>
          <w:rFonts w:eastAsia="等线" w:cs="Arial"/>
          <w:b/>
        </w:rPr>
        <w:t>.</w:t>
      </w:r>
    </w:p>
    <w:p w:rsidR="00217D3F" w:rsidRDefault="000F11E8" w:rsidP="00217D3F">
      <w:pPr>
        <w:spacing w:line="360" w:lineRule="auto"/>
        <w:jc w:val="left"/>
        <w:rPr>
          <w:rFonts w:eastAsia="等线" w:cs="Arial"/>
        </w:rPr>
      </w:pPr>
      <w:r>
        <w:rPr>
          <w:rFonts w:eastAsia="等线" w:cs="Arial" w:hint="eastAsia"/>
        </w:rPr>
        <w:t>I</w:t>
      </w:r>
      <w:r>
        <w:rPr>
          <w:rFonts w:eastAsia="等线" w:cs="Arial"/>
        </w:rPr>
        <w:t xml:space="preserve">n last meeting, model ID is assumed. </w:t>
      </w:r>
      <w:r w:rsidR="003F3BD9">
        <w:rPr>
          <w:rFonts w:eastAsia="等线" w:cs="Arial"/>
        </w:rPr>
        <w:t xml:space="preserve">We understand there may be two types of mode ID. </w:t>
      </w:r>
      <w:r w:rsidR="00217D3F" w:rsidRPr="00217D3F">
        <w:rPr>
          <w:rFonts w:eastAsia="等线" w:cs="Arial" w:hint="eastAsia"/>
        </w:rPr>
        <w:t>I</w:t>
      </w:r>
      <w:r w:rsidR="00217D3F" w:rsidRPr="00217D3F">
        <w:rPr>
          <w:rFonts w:eastAsia="等线" w:cs="Arial"/>
        </w:rPr>
        <w:t xml:space="preserve">f model registration is supported, UE may need to report the AI model to NW for registration. It may be difficult for </w:t>
      </w:r>
      <w:r w:rsidR="00217D3F">
        <w:rPr>
          <w:rFonts w:eastAsia="等线" w:cs="Arial"/>
        </w:rPr>
        <w:t xml:space="preserve">each </w:t>
      </w:r>
      <w:r w:rsidR="00217D3F" w:rsidRPr="00217D3F">
        <w:rPr>
          <w:rFonts w:eastAsia="等线" w:cs="Arial"/>
        </w:rPr>
        <w:t xml:space="preserve">UE to report the </w:t>
      </w:r>
      <w:r w:rsidR="00217D3F">
        <w:rPr>
          <w:rFonts w:eastAsia="等线" w:cs="Arial"/>
        </w:rPr>
        <w:t>image of the AI model. If the AI model is common to all UE</w:t>
      </w:r>
      <w:r w:rsidR="00996236">
        <w:rPr>
          <w:rFonts w:eastAsia="等线" w:cs="Arial"/>
        </w:rPr>
        <w:t>s</w:t>
      </w:r>
      <w:r w:rsidR="00217D3F">
        <w:rPr>
          <w:rFonts w:eastAsia="等线" w:cs="Arial"/>
        </w:rPr>
        <w:t>, it may be more efficient for UE to report a model ID. Such model ID should be PLMN or globally unique</w:t>
      </w:r>
      <w:r w:rsidR="00996236">
        <w:rPr>
          <w:rFonts w:eastAsia="等线" w:cs="Arial"/>
        </w:rPr>
        <w:t xml:space="preserve"> to identify </w:t>
      </w:r>
      <w:proofErr w:type="gramStart"/>
      <w:r w:rsidR="00996236">
        <w:rPr>
          <w:rFonts w:eastAsia="等线" w:cs="Arial"/>
        </w:rPr>
        <w:t>a</w:t>
      </w:r>
      <w:proofErr w:type="gramEnd"/>
      <w:r w:rsidR="00996236">
        <w:rPr>
          <w:rFonts w:eastAsia="等线" w:cs="Arial"/>
        </w:rPr>
        <w:t xml:space="preserve"> AI model</w:t>
      </w:r>
      <w:r w:rsidR="00217D3F">
        <w:rPr>
          <w:rFonts w:eastAsia="等线" w:cs="Arial"/>
        </w:rPr>
        <w:t xml:space="preserve">, so that </w:t>
      </w:r>
      <w:proofErr w:type="spellStart"/>
      <w:r w:rsidR="00217D3F">
        <w:rPr>
          <w:rFonts w:eastAsia="等线" w:cs="Arial"/>
        </w:rPr>
        <w:t>gNB</w:t>
      </w:r>
      <w:proofErr w:type="spellEnd"/>
      <w:r w:rsidR="00217D3F">
        <w:rPr>
          <w:rFonts w:eastAsia="等线" w:cs="Arial"/>
        </w:rPr>
        <w:t xml:space="preserve"> can perform registration. To achieve the PLMN or globally unique, the model ID should be allocated by NW.</w:t>
      </w:r>
    </w:p>
    <w:p w:rsidR="00217D3F" w:rsidRPr="00217D3F" w:rsidRDefault="00217D3F" w:rsidP="00217D3F">
      <w:pPr>
        <w:spacing w:line="360" w:lineRule="auto"/>
        <w:jc w:val="left"/>
        <w:rPr>
          <w:rFonts w:eastAsia="等线" w:cs="Arial"/>
          <w:b/>
        </w:rPr>
      </w:pPr>
      <w:r>
        <w:rPr>
          <w:rFonts w:eastAsia="等线" w:cs="Arial"/>
          <w:b/>
        </w:rPr>
        <w:lastRenderedPageBreak/>
        <w:t xml:space="preserve">Proposal </w:t>
      </w:r>
      <w:r w:rsidR="000C429A">
        <w:rPr>
          <w:rFonts w:eastAsia="等线" w:cs="Arial"/>
          <w:b/>
        </w:rPr>
        <w:t>7</w:t>
      </w:r>
      <w:r>
        <w:rPr>
          <w:rFonts w:eastAsia="等线" w:cs="Arial"/>
          <w:b/>
        </w:rPr>
        <w:t xml:space="preserve">: </w:t>
      </w:r>
      <w:r w:rsidRPr="00217D3F">
        <w:rPr>
          <w:rFonts w:eastAsia="等线" w:cs="Arial" w:hint="eastAsia"/>
          <w:b/>
        </w:rPr>
        <w:t>M</w:t>
      </w:r>
      <w:r w:rsidRPr="00217D3F">
        <w:rPr>
          <w:rFonts w:eastAsia="等线" w:cs="Arial"/>
          <w:b/>
        </w:rPr>
        <w:t xml:space="preserve">odel ID for </w:t>
      </w:r>
      <w:r>
        <w:rPr>
          <w:rFonts w:eastAsia="等线" w:cs="Arial"/>
          <w:b/>
        </w:rPr>
        <w:t>model registration</w:t>
      </w:r>
      <w:r w:rsidR="00996236" w:rsidRPr="00996236">
        <w:rPr>
          <w:rFonts w:eastAsia="等线" w:cs="Arial"/>
          <w:b/>
        </w:rPr>
        <w:t xml:space="preserve"> </w:t>
      </w:r>
      <w:r w:rsidR="00996236">
        <w:rPr>
          <w:rFonts w:eastAsia="等线" w:cs="Arial"/>
          <w:b/>
        </w:rPr>
        <w:t>can be</w:t>
      </w:r>
      <w:r w:rsidR="00996236" w:rsidRPr="00217D3F">
        <w:rPr>
          <w:rFonts w:eastAsia="等线" w:cs="Arial"/>
          <w:b/>
        </w:rPr>
        <w:t xml:space="preserve"> </w:t>
      </w:r>
      <w:r w:rsidR="00996236">
        <w:rPr>
          <w:rFonts w:eastAsia="等线" w:cs="Arial"/>
          <w:b/>
        </w:rPr>
        <w:t>PLMN or globally</w:t>
      </w:r>
      <w:r w:rsidR="00996236" w:rsidRPr="00217D3F">
        <w:rPr>
          <w:rFonts w:eastAsia="等线" w:cs="Arial"/>
          <w:b/>
        </w:rPr>
        <w:t xml:space="preserve"> unique</w:t>
      </w:r>
      <w:r w:rsidRPr="00217D3F">
        <w:rPr>
          <w:rFonts w:eastAsia="等线" w:cs="Arial"/>
          <w:b/>
        </w:rPr>
        <w:t xml:space="preserve">, which could be </w:t>
      </w:r>
      <w:r>
        <w:rPr>
          <w:rFonts w:eastAsia="等线" w:cs="Arial"/>
          <w:b/>
        </w:rPr>
        <w:t>allocate</w:t>
      </w:r>
      <w:r w:rsidRPr="00217D3F">
        <w:rPr>
          <w:rFonts w:eastAsia="等线" w:cs="Arial"/>
          <w:b/>
        </w:rPr>
        <w:t>d by NW.</w:t>
      </w:r>
    </w:p>
    <w:p w:rsidR="003F3BD9" w:rsidRDefault="003F3BD9" w:rsidP="003F3BD9">
      <w:pPr>
        <w:spacing w:line="360" w:lineRule="auto"/>
        <w:jc w:val="left"/>
        <w:rPr>
          <w:rFonts w:eastAsia="等线" w:cs="Arial"/>
        </w:rPr>
      </w:pPr>
      <w:r>
        <w:rPr>
          <w:rFonts w:eastAsia="等线" w:cs="Arial"/>
        </w:rPr>
        <w:t xml:space="preserve">The model ID may be long to achieve PLMN or globally unique. For the model switch, model ID can be locally unique within a UE. The model ID can be allocated by </w:t>
      </w:r>
      <w:proofErr w:type="spellStart"/>
      <w:r>
        <w:rPr>
          <w:rFonts w:eastAsia="等线" w:cs="Arial"/>
        </w:rPr>
        <w:t>gNB</w:t>
      </w:r>
      <w:proofErr w:type="spellEnd"/>
      <w:r>
        <w:rPr>
          <w:rFonts w:eastAsia="等线" w:cs="Arial"/>
        </w:rPr>
        <w:t xml:space="preserve"> or UE, depending which node generates the model. Therefore, the model ID can be much shorter, which is more efficient. During model switch, the target mode ID is indicated.</w:t>
      </w:r>
    </w:p>
    <w:p w:rsidR="003F3BD9" w:rsidRPr="00217D3F" w:rsidRDefault="003F3BD9" w:rsidP="003F3BD9">
      <w:pPr>
        <w:spacing w:line="360" w:lineRule="auto"/>
        <w:jc w:val="left"/>
        <w:rPr>
          <w:rFonts w:eastAsia="等线" w:cs="Arial"/>
          <w:b/>
        </w:rPr>
      </w:pPr>
      <w:r>
        <w:rPr>
          <w:rFonts w:eastAsia="等线" w:cs="Arial"/>
          <w:b/>
        </w:rPr>
        <w:t xml:space="preserve">Proposal </w:t>
      </w:r>
      <w:r w:rsidR="000C429A">
        <w:rPr>
          <w:rFonts w:eastAsia="等线" w:cs="Arial"/>
          <w:b/>
        </w:rPr>
        <w:t>8</w:t>
      </w:r>
      <w:r>
        <w:rPr>
          <w:rFonts w:eastAsia="等线" w:cs="Arial"/>
          <w:b/>
        </w:rPr>
        <w:t xml:space="preserve">: </w:t>
      </w:r>
      <w:r w:rsidRPr="00217D3F">
        <w:rPr>
          <w:rFonts w:eastAsia="等线" w:cs="Arial" w:hint="eastAsia"/>
          <w:b/>
        </w:rPr>
        <w:t>M</w:t>
      </w:r>
      <w:r w:rsidRPr="00217D3F">
        <w:rPr>
          <w:rFonts w:eastAsia="等线" w:cs="Arial"/>
          <w:b/>
        </w:rPr>
        <w:t xml:space="preserve">odel ID for </w:t>
      </w:r>
      <w:r w:rsidR="003F4B72">
        <w:rPr>
          <w:rFonts w:eastAsia="等线" w:cs="Arial"/>
          <w:b/>
        </w:rPr>
        <w:t xml:space="preserve">model </w:t>
      </w:r>
      <w:r w:rsidRPr="00217D3F">
        <w:rPr>
          <w:rFonts w:eastAsia="等线" w:cs="Arial"/>
          <w:b/>
        </w:rPr>
        <w:t>switching</w:t>
      </w:r>
      <w:r w:rsidRPr="00996236">
        <w:rPr>
          <w:rFonts w:eastAsia="等线" w:cs="Arial"/>
          <w:b/>
        </w:rPr>
        <w:t xml:space="preserve"> </w:t>
      </w:r>
      <w:r>
        <w:rPr>
          <w:rFonts w:eastAsia="等线" w:cs="Arial"/>
          <w:b/>
        </w:rPr>
        <w:t>can be</w:t>
      </w:r>
      <w:r w:rsidRPr="00217D3F">
        <w:rPr>
          <w:rFonts w:eastAsia="等线" w:cs="Arial"/>
          <w:b/>
        </w:rPr>
        <w:t xml:space="preserve"> locally unique, which could be </w:t>
      </w:r>
      <w:r>
        <w:rPr>
          <w:rFonts w:eastAsia="等线" w:cs="Arial"/>
          <w:b/>
        </w:rPr>
        <w:t>allocate</w:t>
      </w:r>
      <w:r w:rsidRPr="00217D3F">
        <w:rPr>
          <w:rFonts w:eastAsia="等线" w:cs="Arial"/>
          <w:b/>
        </w:rPr>
        <w:t>d by NW or UE.</w:t>
      </w:r>
    </w:p>
    <w:p w:rsidR="000F0D6D" w:rsidRPr="00C37090" w:rsidRDefault="000F0D6D" w:rsidP="006431C0">
      <w:pPr>
        <w:spacing w:line="360" w:lineRule="auto"/>
        <w:jc w:val="left"/>
        <w:rPr>
          <w:rFonts w:eastAsia="等线" w:cs="Arial"/>
          <w:b/>
        </w:rPr>
      </w:pPr>
    </w:p>
    <w:p w:rsidR="00A21E04" w:rsidRPr="008B20BD" w:rsidRDefault="00A21E04" w:rsidP="00A21E04">
      <w:pPr>
        <w:pStyle w:val="1"/>
      </w:pPr>
      <w:r w:rsidRPr="008B20BD">
        <w:t>Conclusion</w:t>
      </w:r>
    </w:p>
    <w:p w:rsidR="00A21E04" w:rsidRPr="008B20BD" w:rsidRDefault="00A21E04" w:rsidP="00A21E04">
      <w:pPr>
        <w:pStyle w:val="a8"/>
        <w:rPr>
          <w:rFonts w:cs="Arial"/>
        </w:rPr>
      </w:pPr>
      <w:r w:rsidRPr="008B20BD">
        <w:rPr>
          <w:rFonts w:cs="Arial"/>
        </w:rPr>
        <w:t>Based on the discussion in section 2, we have following proposals:</w:t>
      </w:r>
    </w:p>
    <w:p w:rsidR="000C429A" w:rsidRPr="00BD1DDD" w:rsidRDefault="000C429A" w:rsidP="000C429A">
      <w:pPr>
        <w:spacing w:line="360" w:lineRule="auto"/>
        <w:jc w:val="left"/>
        <w:rPr>
          <w:rFonts w:eastAsia="等线" w:cs="Arial"/>
          <w:b/>
        </w:rPr>
      </w:pPr>
      <w:bookmarkStart w:id="6" w:name="_In-sequence_SDU_delivery"/>
      <w:bookmarkEnd w:id="6"/>
      <w:r w:rsidRPr="00BD1DDD">
        <w:rPr>
          <w:rFonts w:eastAsia="等线" w:cs="Arial"/>
          <w:b/>
        </w:rPr>
        <w:t xml:space="preserve">Proposal </w:t>
      </w:r>
      <w:r>
        <w:rPr>
          <w:rFonts w:eastAsia="等线" w:cs="Arial"/>
          <w:b/>
        </w:rPr>
        <w:t>1</w:t>
      </w:r>
      <w:r w:rsidRPr="00BD1DDD">
        <w:rPr>
          <w:rFonts w:eastAsia="等线" w:cs="Arial"/>
          <w:b/>
        </w:rPr>
        <w:t xml:space="preserve">: </w:t>
      </w:r>
      <w:r>
        <w:rPr>
          <w:rFonts w:eastAsia="等线" w:cs="Arial"/>
          <w:b/>
        </w:rPr>
        <w:t>Dep</w:t>
      </w:r>
      <w:r w:rsidRPr="00BD1DDD">
        <w:rPr>
          <w:rFonts w:eastAsia="等线" w:cs="Arial"/>
          <w:b/>
        </w:rPr>
        <w:t xml:space="preserve">rioritize the study of </w:t>
      </w:r>
      <w:r>
        <w:rPr>
          <w:rFonts w:eastAsia="等线" w:cs="Arial"/>
          <w:b/>
        </w:rPr>
        <w:t>on</w:t>
      </w:r>
      <w:r w:rsidRPr="00BD1DDD">
        <w:rPr>
          <w:rFonts w:eastAsia="等线" w:cs="Arial"/>
          <w:b/>
        </w:rPr>
        <w:t>line training in Rel-18</w:t>
      </w:r>
    </w:p>
    <w:p w:rsidR="000C429A" w:rsidRDefault="000C429A" w:rsidP="000C429A">
      <w:pPr>
        <w:spacing w:line="360" w:lineRule="auto"/>
        <w:jc w:val="left"/>
        <w:rPr>
          <w:rFonts w:eastAsia="等线" w:cs="Arial"/>
          <w:b/>
        </w:rPr>
      </w:pPr>
      <w:r w:rsidRPr="003D3348">
        <w:rPr>
          <w:rFonts w:eastAsia="等线" w:cs="Arial" w:hint="eastAsia"/>
          <w:b/>
        </w:rPr>
        <w:t>P</w:t>
      </w:r>
      <w:r w:rsidRPr="003D3348">
        <w:rPr>
          <w:rFonts w:eastAsia="等线" w:cs="Arial"/>
          <w:b/>
        </w:rPr>
        <w:t xml:space="preserve">roposal </w:t>
      </w:r>
      <w:r>
        <w:rPr>
          <w:rFonts w:eastAsia="等线" w:cs="Arial"/>
          <w:b/>
        </w:rPr>
        <w:t>2</w:t>
      </w:r>
      <w:r w:rsidRPr="003D3348">
        <w:rPr>
          <w:rFonts w:eastAsia="等线" w:cs="Arial"/>
          <w:b/>
        </w:rPr>
        <w:t xml:space="preserve">: The </w:t>
      </w:r>
      <w:r>
        <w:rPr>
          <w:rFonts w:eastAsia="等线" w:cs="Arial"/>
          <w:b/>
        </w:rPr>
        <w:t>AI model</w:t>
      </w:r>
      <w:r w:rsidRPr="003D3348">
        <w:rPr>
          <w:rFonts w:eastAsia="等线" w:cs="Arial"/>
          <w:b/>
        </w:rPr>
        <w:t xml:space="preserve"> delivery between proprietary server and other entities has no impact on 3GPP specification and can be left to</w:t>
      </w:r>
      <w:r>
        <w:rPr>
          <w:rFonts w:eastAsia="等线" w:cs="Arial"/>
          <w:b/>
        </w:rPr>
        <w:t xml:space="preserve"> </w:t>
      </w:r>
      <w:r w:rsidRPr="003D3348">
        <w:rPr>
          <w:rFonts w:eastAsia="等线" w:cs="Arial"/>
          <w:b/>
        </w:rPr>
        <w:t>implementation.</w:t>
      </w:r>
    </w:p>
    <w:p w:rsidR="000C429A" w:rsidRDefault="000C429A" w:rsidP="000C429A">
      <w:pPr>
        <w:spacing w:line="360" w:lineRule="auto"/>
        <w:jc w:val="left"/>
        <w:rPr>
          <w:rFonts w:eastAsia="等线" w:cs="Arial"/>
          <w:b/>
        </w:rPr>
      </w:pPr>
      <w:r>
        <w:rPr>
          <w:rFonts w:eastAsia="等线" w:cs="Arial"/>
          <w:b/>
        </w:rPr>
        <w:t>Proposal 3</w:t>
      </w:r>
      <w:r w:rsidRPr="003D3348">
        <w:rPr>
          <w:rFonts w:eastAsia="等线" w:cs="Arial"/>
          <w:b/>
        </w:rPr>
        <w:t xml:space="preserve">: The </w:t>
      </w:r>
      <w:r>
        <w:rPr>
          <w:rFonts w:eastAsia="等线" w:cs="Arial"/>
          <w:b/>
        </w:rPr>
        <w:t>AI model</w:t>
      </w:r>
      <w:r w:rsidRPr="003D3348">
        <w:rPr>
          <w:rFonts w:eastAsia="等线" w:cs="Arial"/>
          <w:b/>
        </w:rPr>
        <w:t xml:space="preserve"> delivery between </w:t>
      </w:r>
      <w:r>
        <w:rPr>
          <w:rFonts w:eastAsia="等线" w:cs="Arial"/>
          <w:b/>
        </w:rPr>
        <w:t>core network entity</w:t>
      </w:r>
      <w:r w:rsidRPr="003D3348">
        <w:rPr>
          <w:rFonts w:eastAsia="等线" w:cs="Arial"/>
          <w:b/>
        </w:rPr>
        <w:t xml:space="preserve"> and </w:t>
      </w:r>
      <w:r>
        <w:rPr>
          <w:rFonts w:eastAsia="等线" w:cs="Arial"/>
          <w:b/>
        </w:rPr>
        <w:t xml:space="preserve">RAN entities, i.e. UE and </w:t>
      </w:r>
      <w:proofErr w:type="spellStart"/>
      <w:r>
        <w:rPr>
          <w:rFonts w:eastAsia="等线" w:cs="Arial"/>
          <w:b/>
        </w:rPr>
        <w:t>gNB</w:t>
      </w:r>
      <w:proofErr w:type="spellEnd"/>
      <w:r>
        <w:rPr>
          <w:rFonts w:eastAsia="等线" w:cs="Arial"/>
          <w:b/>
        </w:rPr>
        <w:t>,</w:t>
      </w:r>
      <w:r w:rsidRPr="003D3348">
        <w:rPr>
          <w:rFonts w:eastAsia="等线" w:cs="Arial"/>
          <w:b/>
        </w:rPr>
        <w:t xml:space="preserve"> </w:t>
      </w:r>
      <w:r>
        <w:rPr>
          <w:rFonts w:eastAsia="等线" w:cs="Arial"/>
          <w:b/>
        </w:rPr>
        <w:t>is out of RAN2 scope and can be studied by other groups</w:t>
      </w:r>
      <w:r w:rsidRPr="003D3348">
        <w:rPr>
          <w:rFonts w:eastAsia="等线" w:cs="Arial"/>
          <w:b/>
        </w:rPr>
        <w:t>.</w:t>
      </w:r>
    </w:p>
    <w:p w:rsidR="000C429A" w:rsidRDefault="000C429A" w:rsidP="000C429A">
      <w:pPr>
        <w:spacing w:line="360" w:lineRule="auto"/>
        <w:jc w:val="left"/>
        <w:rPr>
          <w:rFonts w:eastAsia="等线" w:cs="Arial"/>
          <w:b/>
        </w:rPr>
      </w:pPr>
      <w:r>
        <w:rPr>
          <w:rFonts w:eastAsia="等线" w:cs="Arial" w:hint="eastAsia"/>
          <w:b/>
        </w:rPr>
        <w:t>P</w:t>
      </w:r>
      <w:r>
        <w:rPr>
          <w:rFonts w:eastAsia="等线" w:cs="Arial"/>
          <w:b/>
        </w:rPr>
        <w:t xml:space="preserve">roposal 4: AI Model delivery should support large size </w:t>
      </w:r>
      <w:r w:rsidR="00611C6E">
        <w:rPr>
          <w:rFonts w:eastAsia="等线" w:cs="Arial"/>
          <w:b/>
        </w:rPr>
        <w:t>AI model</w:t>
      </w:r>
      <w:r>
        <w:rPr>
          <w:rFonts w:eastAsia="等线" w:cs="Arial"/>
          <w:b/>
        </w:rPr>
        <w:t>, e.g. hundreds of MB.</w:t>
      </w:r>
    </w:p>
    <w:p w:rsidR="000C429A" w:rsidRPr="00BD1DDD" w:rsidRDefault="000C429A" w:rsidP="000C429A">
      <w:pPr>
        <w:spacing w:line="360" w:lineRule="auto"/>
        <w:jc w:val="left"/>
        <w:rPr>
          <w:rFonts w:eastAsia="等线" w:cs="Arial"/>
          <w:b/>
        </w:rPr>
      </w:pPr>
      <w:r>
        <w:rPr>
          <w:rFonts w:eastAsia="等线" w:cs="Arial" w:hint="eastAsia"/>
          <w:b/>
        </w:rPr>
        <w:t>P</w:t>
      </w:r>
      <w:r>
        <w:rPr>
          <w:rFonts w:eastAsia="等线" w:cs="Arial"/>
          <w:b/>
        </w:rPr>
        <w:t>roposal 5:</w:t>
      </w:r>
      <w:r w:rsidRPr="0041581C">
        <w:t xml:space="preserve"> </w:t>
      </w:r>
      <w:r w:rsidRPr="0041581C">
        <w:rPr>
          <w:rFonts w:eastAsia="等线" w:cs="Arial"/>
          <w:b/>
        </w:rPr>
        <w:t xml:space="preserve">AI model delivery should be </w:t>
      </w:r>
      <w:r>
        <w:rPr>
          <w:rFonts w:eastAsia="等线" w:cs="Arial"/>
          <w:b/>
        </w:rPr>
        <w:t>bi-directional</w:t>
      </w:r>
      <w:r w:rsidRPr="000F11E8">
        <w:rPr>
          <w:rFonts w:eastAsia="等线" w:cs="Arial"/>
          <w:b/>
        </w:rPr>
        <w:t xml:space="preserve"> </w:t>
      </w:r>
      <w:r>
        <w:rPr>
          <w:rFonts w:eastAsia="等线" w:cs="Arial"/>
          <w:b/>
        </w:rPr>
        <w:t xml:space="preserve">between </w:t>
      </w:r>
      <w:r w:rsidRPr="0041581C">
        <w:rPr>
          <w:rFonts w:eastAsia="等线" w:cs="Arial"/>
          <w:b/>
        </w:rPr>
        <w:t xml:space="preserve">UE </w:t>
      </w:r>
      <w:r>
        <w:rPr>
          <w:rFonts w:eastAsia="等线" w:cs="Arial"/>
          <w:b/>
        </w:rPr>
        <w:t>and</w:t>
      </w:r>
      <w:r w:rsidRPr="0041581C">
        <w:rPr>
          <w:rFonts w:eastAsia="等线" w:cs="Arial"/>
          <w:b/>
        </w:rPr>
        <w:t xml:space="preserve"> </w:t>
      </w:r>
      <w:proofErr w:type="spellStart"/>
      <w:r w:rsidRPr="0041581C">
        <w:rPr>
          <w:rFonts w:eastAsia="等线" w:cs="Arial"/>
          <w:b/>
        </w:rPr>
        <w:t>gNB</w:t>
      </w:r>
      <w:proofErr w:type="spellEnd"/>
      <w:r>
        <w:rPr>
          <w:rFonts w:eastAsia="等线" w:cs="Arial"/>
          <w:b/>
        </w:rPr>
        <w:t>.</w:t>
      </w:r>
    </w:p>
    <w:p w:rsidR="000C429A" w:rsidRDefault="000C429A" w:rsidP="000C429A">
      <w:pPr>
        <w:spacing w:line="360" w:lineRule="auto"/>
        <w:jc w:val="left"/>
        <w:rPr>
          <w:rFonts w:eastAsia="等线" w:cs="Arial"/>
          <w:b/>
        </w:rPr>
      </w:pPr>
      <w:r w:rsidRPr="00036867">
        <w:rPr>
          <w:rFonts w:eastAsia="等线" w:cs="Arial" w:hint="eastAsia"/>
          <w:b/>
        </w:rPr>
        <w:t>P</w:t>
      </w:r>
      <w:r w:rsidRPr="00036867">
        <w:rPr>
          <w:rFonts w:eastAsia="等线" w:cs="Arial"/>
          <w:b/>
        </w:rPr>
        <w:t xml:space="preserve">roposal </w:t>
      </w:r>
      <w:r>
        <w:rPr>
          <w:rFonts w:eastAsia="等线" w:cs="Arial"/>
          <w:b/>
        </w:rPr>
        <w:t>6</w:t>
      </w:r>
      <w:r w:rsidRPr="00036867">
        <w:rPr>
          <w:rFonts w:eastAsia="等线" w:cs="Arial"/>
          <w:b/>
        </w:rPr>
        <w:t>:</w:t>
      </w:r>
      <w:r>
        <w:rPr>
          <w:rFonts w:eastAsia="等线" w:cs="Arial"/>
          <w:b/>
        </w:rPr>
        <w:t xml:space="preserve"> RAN2 to study following model delivery method between </w:t>
      </w:r>
      <w:proofErr w:type="spellStart"/>
      <w:r>
        <w:rPr>
          <w:rFonts w:eastAsia="等线" w:cs="Arial"/>
          <w:b/>
        </w:rPr>
        <w:t>gNB</w:t>
      </w:r>
      <w:proofErr w:type="spellEnd"/>
      <w:r>
        <w:rPr>
          <w:rFonts w:eastAsia="等线" w:cs="Arial"/>
          <w:b/>
        </w:rPr>
        <w:t xml:space="preserve"> and UE, </w:t>
      </w:r>
    </w:p>
    <w:p w:rsidR="000C429A" w:rsidRPr="000F11E8" w:rsidRDefault="000C429A" w:rsidP="000C429A">
      <w:pPr>
        <w:pStyle w:val="ac"/>
        <w:numPr>
          <w:ilvl w:val="0"/>
          <w:numId w:val="16"/>
        </w:numPr>
        <w:spacing w:line="360" w:lineRule="auto"/>
        <w:ind w:firstLineChars="0"/>
        <w:jc w:val="left"/>
        <w:rPr>
          <w:rFonts w:eastAsia="等线" w:cs="Arial"/>
          <w:b/>
        </w:rPr>
      </w:pPr>
      <w:r w:rsidRPr="000F11E8">
        <w:rPr>
          <w:rFonts w:eastAsia="等线" w:cs="Arial"/>
          <w:b/>
        </w:rPr>
        <w:t xml:space="preserve">The </w:t>
      </w:r>
      <w:r w:rsidRPr="000F11E8">
        <w:rPr>
          <w:rFonts w:eastAsia="等线" w:cs="Arial" w:hint="eastAsia"/>
          <w:b/>
        </w:rPr>
        <w:t>model</w:t>
      </w:r>
      <w:r w:rsidRPr="000F11E8">
        <w:rPr>
          <w:rFonts w:eastAsia="等线" w:cs="Arial"/>
          <w:b/>
        </w:rPr>
        <w:t xml:space="preserve"> is delivered in RRC message.</w:t>
      </w:r>
    </w:p>
    <w:p w:rsidR="000C429A" w:rsidRPr="000F11E8" w:rsidRDefault="000C429A" w:rsidP="000C429A">
      <w:pPr>
        <w:pStyle w:val="ac"/>
        <w:numPr>
          <w:ilvl w:val="0"/>
          <w:numId w:val="16"/>
        </w:numPr>
        <w:spacing w:line="360" w:lineRule="auto"/>
        <w:ind w:firstLineChars="0"/>
        <w:jc w:val="left"/>
        <w:rPr>
          <w:rFonts w:eastAsia="等线" w:cs="Arial"/>
          <w:b/>
        </w:rPr>
      </w:pPr>
      <w:r w:rsidRPr="000F11E8">
        <w:rPr>
          <w:rFonts w:eastAsia="等线" w:cs="Arial"/>
          <w:b/>
        </w:rPr>
        <w:t>The model is delivered in L2 signalling.</w:t>
      </w:r>
    </w:p>
    <w:p w:rsidR="000C429A" w:rsidRPr="000F11E8" w:rsidRDefault="000C429A" w:rsidP="000C429A">
      <w:pPr>
        <w:pStyle w:val="ac"/>
        <w:numPr>
          <w:ilvl w:val="0"/>
          <w:numId w:val="16"/>
        </w:numPr>
        <w:spacing w:line="360" w:lineRule="auto"/>
        <w:ind w:firstLineChars="0"/>
        <w:jc w:val="left"/>
        <w:rPr>
          <w:rFonts w:eastAsia="等线" w:cs="Arial"/>
          <w:b/>
        </w:rPr>
      </w:pPr>
      <w:r w:rsidRPr="000F11E8">
        <w:rPr>
          <w:rFonts w:eastAsia="等线" w:cs="Arial"/>
          <w:b/>
        </w:rPr>
        <w:t>The model is delivered in new layer</w:t>
      </w:r>
      <w:r>
        <w:rPr>
          <w:rFonts w:eastAsia="等线" w:cs="Arial"/>
          <w:b/>
        </w:rPr>
        <w:t xml:space="preserve"> signalling</w:t>
      </w:r>
      <w:r w:rsidRPr="000F11E8">
        <w:rPr>
          <w:rFonts w:eastAsia="等线" w:cs="Arial"/>
          <w:b/>
        </w:rPr>
        <w:t>.</w:t>
      </w:r>
    </w:p>
    <w:p w:rsidR="000C429A" w:rsidRPr="00217D3F" w:rsidRDefault="000C429A" w:rsidP="000C429A">
      <w:pPr>
        <w:spacing w:line="360" w:lineRule="auto"/>
        <w:jc w:val="left"/>
        <w:rPr>
          <w:rFonts w:eastAsia="等线" w:cs="Arial"/>
          <w:b/>
        </w:rPr>
      </w:pPr>
      <w:r>
        <w:rPr>
          <w:rFonts w:eastAsia="等线" w:cs="Arial"/>
          <w:b/>
        </w:rPr>
        <w:t xml:space="preserve">Proposal 7: </w:t>
      </w:r>
      <w:r w:rsidRPr="00217D3F">
        <w:rPr>
          <w:rFonts w:eastAsia="等线" w:cs="Arial" w:hint="eastAsia"/>
          <w:b/>
        </w:rPr>
        <w:t>M</w:t>
      </w:r>
      <w:r w:rsidRPr="00217D3F">
        <w:rPr>
          <w:rFonts w:eastAsia="等线" w:cs="Arial"/>
          <w:b/>
        </w:rPr>
        <w:t xml:space="preserve">odel ID for </w:t>
      </w:r>
      <w:r>
        <w:rPr>
          <w:rFonts w:eastAsia="等线" w:cs="Arial"/>
          <w:b/>
        </w:rPr>
        <w:t>model registration</w:t>
      </w:r>
      <w:r w:rsidRPr="00996236">
        <w:rPr>
          <w:rFonts w:eastAsia="等线" w:cs="Arial"/>
          <w:b/>
        </w:rPr>
        <w:t xml:space="preserve"> </w:t>
      </w:r>
      <w:r>
        <w:rPr>
          <w:rFonts w:eastAsia="等线" w:cs="Arial"/>
          <w:b/>
        </w:rPr>
        <w:t>can be</w:t>
      </w:r>
      <w:r w:rsidRPr="00217D3F">
        <w:rPr>
          <w:rFonts w:eastAsia="等线" w:cs="Arial"/>
          <w:b/>
        </w:rPr>
        <w:t xml:space="preserve"> </w:t>
      </w:r>
      <w:r>
        <w:rPr>
          <w:rFonts w:eastAsia="等线" w:cs="Arial"/>
          <w:b/>
        </w:rPr>
        <w:t>PLMN or globally</w:t>
      </w:r>
      <w:r w:rsidRPr="00217D3F">
        <w:rPr>
          <w:rFonts w:eastAsia="等线" w:cs="Arial"/>
          <w:b/>
        </w:rPr>
        <w:t xml:space="preserve"> unique, which could be </w:t>
      </w:r>
      <w:r>
        <w:rPr>
          <w:rFonts w:eastAsia="等线" w:cs="Arial"/>
          <w:b/>
        </w:rPr>
        <w:t>allocate</w:t>
      </w:r>
      <w:r w:rsidRPr="00217D3F">
        <w:rPr>
          <w:rFonts w:eastAsia="等线" w:cs="Arial"/>
          <w:b/>
        </w:rPr>
        <w:t>d by NW.</w:t>
      </w:r>
    </w:p>
    <w:p w:rsidR="000C429A" w:rsidRPr="00217D3F" w:rsidRDefault="000C429A" w:rsidP="000C429A">
      <w:pPr>
        <w:spacing w:line="360" w:lineRule="auto"/>
        <w:jc w:val="left"/>
        <w:rPr>
          <w:rFonts w:eastAsia="等线" w:cs="Arial"/>
          <w:b/>
        </w:rPr>
      </w:pPr>
      <w:r>
        <w:rPr>
          <w:rFonts w:eastAsia="等线" w:cs="Arial"/>
          <w:b/>
        </w:rPr>
        <w:t xml:space="preserve">Proposal 8: </w:t>
      </w:r>
      <w:r w:rsidRPr="00217D3F">
        <w:rPr>
          <w:rFonts w:eastAsia="等线" w:cs="Arial" w:hint="eastAsia"/>
          <w:b/>
        </w:rPr>
        <w:t>M</w:t>
      </w:r>
      <w:r w:rsidRPr="00217D3F">
        <w:rPr>
          <w:rFonts w:eastAsia="等线" w:cs="Arial"/>
          <w:b/>
        </w:rPr>
        <w:t>odel ID for</w:t>
      </w:r>
      <w:r w:rsidR="003F4B72">
        <w:rPr>
          <w:rFonts w:eastAsia="等线" w:cs="Arial"/>
          <w:b/>
        </w:rPr>
        <w:t xml:space="preserve"> model</w:t>
      </w:r>
      <w:r w:rsidRPr="00217D3F">
        <w:rPr>
          <w:rFonts w:eastAsia="等线" w:cs="Arial"/>
          <w:b/>
        </w:rPr>
        <w:t xml:space="preserve"> switching</w:t>
      </w:r>
      <w:r w:rsidRPr="00996236">
        <w:rPr>
          <w:rFonts w:eastAsia="等线" w:cs="Arial"/>
          <w:b/>
        </w:rPr>
        <w:t xml:space="preserve"> </w:t>
      </w:r>
      <w:r>
        <w:rPr>
          <w:rFonts w:eastAsia="等线" w:cs="Arial"/>
          <w:b/>
        </w:rPr>
        <w:t>can be</w:t>
      </w:r>
      <w:r w:rsidRPr="00217D3F">
        <w:rPr>
          <w:rFonts w:eastAsia="等线" w:cs="Arial"/>
          <w:b/>
        </w:rPr>
        <w:t xml:space="preserve"> locally unique, which could be </w:t>
      </w:r>
      <w:r>
        <w:rPr>
          <w:rFonts w:eastAsia="等线" w:cs="Arial"/>
          <w:b/>
        </w:rPr>
        <w:t>allocate</w:t>
      </w:r>
      <w:r w:rsidRPr="00217D3F">
        <w:rPr>
          <w:rFonts w:eastAsia="等线" w:cs="Arial"/>
          <w:b/>
        </w:rPr>
        <w:t>d by NW or UE.</w:t>
      </w:r>
    </w:p>
    <w:p w:rsidR="00A21E04" w:rsidRDefault="00A21E04" w:rsidP="00A21E04">
      <w:pPr>
        <w:pStyle w:val="1"/>
      </w:pPr>
      <w:r>
        <w:rPr>
          <w:rFonts w:hint="eastAsia"/>
        </w:rPr>
        <w:t>Reference</w:t>
      </w:r>
    </w:p>
    <w:p w:rsidR="00070605" w:rsidRPr="00A21E04" w:rsidRDefault="00A21E04" w:rsidP="00A21E04">
      <w:r>
        <w:rPr>
          <w:rFonts w:hint="eastAsia"/>
        </w:rPr>
        <w:t>[1]</w:t>
      </w:r>
      <w:r>
        <w:t xml:space="preserve"> </w:t>
      </w:r>
      <w:r w:rsidR="00683714" w:rsidRPr="00683714">
        <w:t>RP-213585</w:t>
      </w:r>
      <w:r w:rsidR="00683714">
        <w:t xml:space="preserve"> </w:t>
      </w:r>
      <w:r w:rsidR="00683714" w:rsidRPr="00683714">
        <w:t xml:space="preserve">New WID on NR </w:t>
      </w:r>
      <w:proofErr w:type="spellStart"/>
      <w:r w:rsidR="00683714" w:rsidRPr="00683714">
        <w:t>sidelink</w:t>
      </w:r>
      <w:proofErr w:type="spellEnd"/>
      <w:r w:rsidR="00683714" w:rsidRPr="00683714">
        <w:t xml:space="preserve"> relay enhancements</w:t>
      </w:r>
    </w:p>
    <w:sectPr w:rsidR="00070605" w:rsidRPr="00A21E0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78E3" w:rsidRDefault="00FC78E3" w:rsidP="00070605">
      <w:pPr>
        <w:spacing w:after="0"/>
      </w:pPr>
      <w:r>
        <w:separator/>
      </w:r>
    </w:p>
  </w:endnote>
  <w:endnote w:type="continuationSeparator" w:id="0">
    <w:p w:rsidR="00FC78E3" w:rsidRDefault="00FC78E3"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394" w:rsidRDefault="00700394" w:rsidP="00700394">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78E3" w:rsidRDefault="00FC78E3" w:rsidP="00070605">
      <w:pPr>
        <w:spacing w:after="0"/>
      </w:pPr>
      <w:r>
        <w:separator/>
      </w:r>
    </w:p>
  </w:footnote>
  <w:footnote w:type="continuationSeparator" w:id="0">
    <w:p w:rsidR="00FC78E3" w:rsidRDefault="00FC78E3"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394" w:rsidRDefault="0070039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C72A3E"/>
    <w:multiLevelType w:val="hybridMultilevel"/>
    <w:tmpl w:val="BF68921C"/>
    <w:lvl w:ilvl="0" w:tplc="F72CE5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E2200B"/>
    <w:multiLevelType w:val="hybridMultilevel"/>
    <w:tmpl w:val="6CA0CAD6"/>
    <w:lvl w:ilvl="0" w:tplc="F654BF82">
      <w:start w:val="1"/>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A66D7D"/>
    <w:multiLevelType w:val="hybridMultilevel"/>
    <w:tmpl w:val="3538F360"/>
    <w:lvl w:ilvl="0" w:tplc="6E5890BC">
      <w:start w:val="1"/>
      <w:numFmt w:val="bullet"/>
      <w:lvlText w:val="•"/>
      <w:lvlJc w:val="left"/>
      <w:pPr>
        <w:tabs>
          <w:tab w:val="num" w:pos="720"/>
        </w:tabs>
        <w:ind w:left="720" w:hanging="360"/>
      </w:pPr>
      <w:rPr>
        <w:rFonts w:ascii="Arial" w:hAnsi="Arial" w:hint="default"/>
      </w:rPr>
    </w:lvl>
    <w:lvl w:ilvl="1" w:tplc="119AC694">
      <w:start w:val="1"/>
      <w:numFmt w:val="bullet"/>
      <w:lvlText w:val="•"/>
      <w:lvlJc w:val="left"/>
      <w:pPr>
        <w:tabs>
          <w:tab w:val="num" w:pos="1440"/>
        </w:tabs>
        <w:ind w:left="1440" w:hanging="360"/>
      </w:pPr>
      <w:rPr>
        <w:rFonts w:ascii="Arial" w:hAnsi="Arial" w:hint="default"/>
      </w:rPr>
    </w:lvl>
    <w:lvl w:ilvl="2" w:tplc="9C423D86" w:tentative="1">
      <w:start w:val="1"/>
      <w:numFmt w:val="bullet"/>
      <w:lvlText w:val="•"/>
      <w:lvlJc w:val="left"/>
      <w:pPr>
        <w:tabs>
          <w:tab w:val="num" w:pos="2160"/>
        </w:tabs>
        <w:ind w:left="2160" w:hanging="360"/>
      </w:pPr>
      <w:rPr>
        <w:rFonts w:ascii="Arial" w:hAnsi="Arial" w:hint="default"/>
      </w:rPr>
    </w:lvl>
    <w:lvl w:ilvl="3" w:tplc="B6C8B556" w:tentative="1">
      <w:start w:val="1"/>
      <w:numFmt w:val="bullet"/>
      <w:lvlText w:val="•"/>
      <w:lvlJc w:val="left"/>
      <w:pPr>
        <w:tabs>
          <w:tab w:val="num" w:pos="2880"/>
        </w:tabs>
        <w:ind w:left="2880" w:hanging="360"/>
      </w:pPr>
      <w:rPr>
        <w:rFonts w:ascii="Arial" w:hAnsi="Arial" w:hint="default"/>
      </w:rPr>
    </w:lvl>
    <w:lvl w:ilvl="4" w:tplc="13D67398" w:tentative="1">
      <w:start w:val="1"/>
      <w:numFmt w:val="bullet"/>
      <w:lvlText w:val="•"/>
      <w:lvlJc w:val="left"/>
      <w:pPr>
        <w:tabs>
          <w:tab w:val="num" w:pos="3600"/>
        </w:tabs>
        <w:ind w:left="3600" w:hanging="360"/>
      </w:pPr>
      <w:rPr>
        <w:rFonts w:ascii="Arial" w:hAnsi="Arial" w:hint="default"/>
      </w:rPr>
    </w:lvl>
    <w:lvl w:ilvl="5" w:tplc="04E41A16" w:tentative="1">
      <w:start w:val="1"/>
      <w:numFmt w:val="bullet"/>
      <w:lvlText w:val="•"/>
      <w:lvlJc w:val="left"/>
      <w:pPr>
        <w:tabs>
          <w:tab w:val="num" w:pos="4320"/>
        </w:tabs>
        <w:ind w:left="4320" w:hanging="360"/>
      </w:pPr>
      <w:rPr>
        <w:rFonts w:ascii="Arial" w:hAnsi="Arial" w:hint="default"/>
      </w:rPr>
    </w:lvl>
    <w:lvl w:ilvl="6" w:tplc="33D4C894" w:tentative="1">
      <w:start w:val="1"/>
      <w:numFmt w:val="bullet"/>
      <w:lvlText w:val="•"/>
      <w:lvlJc w:val="left"/>
      <w:pPr>
        <w:tabs>
          <w:tab w:val="num" w:pos="5040"/>
        </w:tabs>
        <w:ind w:left="5040" w:hanging="360"/>
      </w:pPr>
      <w:rPr>
        <w:rFonts w:ascii="Arial" w:hAnsi="Arial" w:hint="default"/>
      </w:rPr>
    </w:lvl>
    <w:lvl w:ilvl="7" w:tplc="7158B3D0" w:tentative="1">
      <w:start w:val="1"/>
      <w:numFmt w:val="bullet"/>
      <w:lvlText w:val="•"/>
      <w:lvlJc w:val="left"/>
      <w:pPr>
        <w:tabs>
          <w:tab w:val="num" w:pos="5760"/>
        </w:tabs>
        <w:ind w:left="5760" w:hanging="360"/>
      </w:pPr>
      <w:rPr>
        <w:rFonts w:ascii="Arial" w:hAnsi="Arial" w:hint="default"/>
      </w:rPr>
    </w:lvl>
    <w:lvl w:ilvl="8" w:tplc="ACFCB8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5BF14CD"/>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5047E7C"/>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DD5C53"/>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3"/>
  </w:num>
  <w:num w:numId="3">
    <w:abstractNumId w:val="3"/>
  </w:num>
  <w:num w:numId="4">
    <w:abstractNumId w:val="8"/>
  </w:num>
  <w:num w:numId="5">
    <w:abstractNumId w:val="9"/>
  </w:num>
  <w:num w:numId="6">
    <w:abstractNumId w:val="7"/>
  </w:num>
  <w:num w:numId="7">
    <w:abstractNumId w:val="12"/>
  </w:num>
  <w:num w:numId="8">
    <w:abstractNumId w:val="10"/>
  </w:num>
  <w:num w:numId="9">
    <w:abstractNumId w:val="4"/>
  </w:num>
  <w:num w:numId="10">
    <w:abstractNumId w:val="5"/>
  </w:num>
  <w:num w:numId="11">
    <w:abstractNumId w:val="11"/>
  </w:num>
  <w:num w:numId="12">
    <w:abstractNumId w:val="16"/>
  </w:num>
  <w:num w:numId="13">
    <w:abstractNumId w:val="15"/>
  </w:num>
  <w:num w:numId="14">
    <w:abstractNumId w:val="14"/>
  </w:num>
  <w:num w:numId="15">
    <w:abstractNumId w:val="6"/>
  </w:num>
  <w:num w:numId="16">
    <w:abstractNumId w:val="2"/>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3B4B"/>
    <w:rsid w:val="000041C7"/>
    <w:rsid w:val="000076D7"/>
    <w:rsid w:val="00010BCB"/>
    <w:rsid w:val="00036867"/>
    <w:rsid w:val="0004709F"/>
    <w:rsid w:val="00070605"/>
    <w:rsid w:val="00073A5A"/>
    <w:rsid w:val="0008240B"/>
    <w:rsid w:val="0008463A"/>
    <w:rsid w:val="000875BB"/>
    <w:rsid w:val="000B0BC4"/>
    <w:rsid w:val="000B4347"/>
    <w:rsid w:val="000C429A"/>
    <w:rsid w:val="000D6BB5"/>
    <w:rsid w:val="000E0C0D"/>
    <w:rsid w:val="000F0D6D"/>
    <w:rsid w:val="000F11E8"/>
    <w:rsid w:val="000F21F2"/>
    <w:rsid w:val="00101E8E"/>
    <w:rsid w:val="001149B3"/>
    <w:rsid w:val="00116104"/>
    <w:rsid w:val="00124F36"/>
    <w:rsid w:val="0019098F"/>
    <w:rsid w:val="001943F8"/>
    <w:rsid w:val="001955ED"/>
    <w:rsid w:val="001C6E1A"/>
    <w:rsid w:val="001E3BF1"/>
    <w:rsid w:val="001F242D"/>
    <w:rsid w:val="001F3760"/>
    <w:rsid w:val="00211145"/>
    <w:rsid w:val="00214879"/>
    <w:rsid w:val="00215E3D"/>
    <w:rsid w:val="00217D3F"/>
    <w:rsid w:val="00224E48"/>
    <w:rsid w:val="00225322"/>
    <w:rsid w:val="00227D68"/>
    <w:rsid w:val="00240CAD"/>
    <w:rsid w:val="00253A8C"/>
    <w:rsid w:val="00254FE0"/>
    <w:rsid w:val="00267B54"/>
    <w:rsid w:val="0027187D"/>
    <w:rsid w:val="00284761"/>
    <w:rsid w:val="00285F59"/>
    <w:rsid w:val="00293152"/>
    <w:rsid w:val="002A4360"/>
    <w:rsid w:val="002A48DE"/>
    <w:rsid w:val="002A5A94"/>
    <w:rsid w:val="002B0285"/>
    <w:rsid w:val="002B23A4"/>
    <w:rsid w:val="002B6DD8"/>
    <w:rsid w:val="002E2280"/>
    <w:rsid w:val="002F316E"/>
    <w:rsid w:val="002F4912"/>
    <w:rsid w:val="002F5617"/>
    <w:rsid w:val="003230C5"/>
    <w:rsid w:val="003334D4"/>
    <w:rsid w:val="003A3735"/>
    <w:rsid w:val="003A5E18"/>
    <w:rsid w:val="003B2BDD"/>
    <w:rsid w:val="003C582E"/>
    <w:rsid w:val="003C65F3"/>
    <w:rsid w:val="003D3348"/>
    <w:rsid w:val="003F3BD9"/>
    <w:rsid w:val="003F4B72"/>
    <w:rsid w:val="004108C2"/>
    <w:rsid w:val="004157AD"/>
    <w:rsid w:val="0041581C"/>
    <w:rsid w:val="00424D3D"/>
    <w:rsid w:val="00435836"/>
    <w:rsid w:val="00460DE4"/>
    <w:rsid w:val="00466EA7"/>
    <w:rsid w:val="00467BA8"/>
    <w:rsid w:val="00467F70"/>
    <w:rsid w:val="00482CCC"/>
    <w:rsid w:val="00483530"/>
    <w:rsid w:val="00486FC0"/>
    <w:rsid w:val="004940E4"/>
    <w:rsid w:val="004A31F9"/>
    <w:rsid w:val="004C6F71"/>
    <w:rsid w:val="004D34C3"/>
    <w:rsid w:val="004E506D"/>
    <w:rsid w:val="004F3845"/>
    <w:rsid w:val="00502DAE"/>
    <w:rsid w:val="0050387E"/>
    <w:rsid w:val="00504D1D"/>
    <w:rsid w:val="00506732"/>
    <w:rsid w:val="0050720A"/>
    <w:rsid w:val="00533A9C"/>
    <w:rsid w:val="00540A00"/>
    <w:rsid w:val="0055506D"/>
    <w:rsid w:val="00557D48"/>
    <w:rsid w:val="00580CE3"/>
    <w:rsid w:val="00592C08"/>
    <w:rsid w:val="005A2DE1"/>
    <w:rsid w:val="005B02CE"/>
    <w:rsid w:val="005B10B3"/>
    <w:rsid w:val="005C1538"/>
    <w:rsid w:val="005C267D"/>
    <w:rsid w:val="005E0A16"/>
    <w:rsid w:val="00611C6E"/>
    <w:rsid w:val="00627257"/>
    <w:rsid w:val="006431C0"/>
    <w:rsid w:val="00651938"/>
    <w:rsid w:val="00660A99"/>
    <w:rsid w:val="00663256"/>
    <w:rsid w:val="00665B8B"/>
    <w:rsid w:val="00667C6A"/>
    <w:rsid w:val="00672582"/>
    <w:rsid w:val="0067794A"/>
    <w:rsid w:val="00683714"/>
    <w:rsid w:val="006948D4"/>
    <w:rsid w:val="006A4EB1"/>
    <w:rsid w:val="006D371F"/>
    <w:rsid w:val="006D7D65"/>
    <w:rsid w:val="006E08C5"/>
    <w:rsid w:val="006E5F7C"/>
    <w:rsid w:val="00700394"/>
    <w:rsid w:val="00707DA7"/>
    <w:rsid w:val="00715B39"/>
    <w:rsid w:val="007410A6"/>
    <w:rsid w:val="007411D3"/>
    <w:rsid w:val="007421A4"/>
    <w:rsid w:val="0079095F"/>
    <w:rsid w:val="007A61FD"/>
    <w:rsid w:val="007A6BF1"/>
    <w:rsid w:val="007B1E07"/>
    <w:rsid w:val="007B57F2"/>
    <w:rsid w:val="007D162E"/>
    <w:rsid w:val="007E256A"/>
    <w:rsid w:val="008022F9"/>
    <w:rsid w:val="008023C6"/>
    <w:rsid w:val="00803408"/>
    <w:rsid w:val="00811E92"/>
    <w:rsid w:val="008266E7"/>
    <w:rsid w:val="0083619A"/>
    <w:rsid w:val="008461CB"/>
    <w:rsid w:val="00872EC0"/>
    <w:rsid w:val="008E6806"/>
    <w:rsid w:val="009057CF"/>
    <w:rsid w:val="00912BE4"/>
    <w:rsid w:val="0091710B"/>
    <w:rsid w:val="009420F2"/>
    <w:rsid w:val="009462B3"/>
    <w:rsid w:val="00946912"/>
    <w:rsid w:val="009547F9"/>
    <w:rsid w:val="00966982"/>
    <w:rsid w:val="00973389"/>
    <w:rsid w:val="00983495"/>
    <w:rsid w:val="00995066"/>
    <w:rsid w:val="00996236"/>
    <w:rsid w:val="009A29B6"/>
    <w:rsid w:val="009C2B13"/>
    <w:rsid w:val="009D2219"/>
    <w:rsid w:val="009E4004"/>
    <w:rsid w:val="009E5154"/>
    <w:rsid w:val="00A02004"/>
    <w:rsid w:val="00A0452A"/>
    <w:rsid w:val="00A1216B"/>
    <w:rsid w:val="00A16872"/>
    <w:rsid w:val="00A21E04"/>
    <w:rsid w:val="00A33324"/>
    <w:rsid w:val="00A433BD"/>
    <w:rsid w:val="00A4734C"/>
    <w:rsid w:val="00A6727B"/>
    <w:rsid w:val="00A7608A"/>
    <w:rsid w:val="00A7666E"/>
    <w:rsid w:val="00A90444"/>
    <w:rsid w:val="00AA1681"/>
    <w:rsid w:val="00AA63D9"/>
    <w:rsid w:val="00AB19B5"/>
    <w:rsid w:val="00AE54E1"/>
    <w:rsid w:val="00AF430B"/>
    <w:rsid w:val="00AF7F3B"/>
    <w:rsid w:val="00B023C6"/>
    <w:rsid w:val="00B14165"/>
    <w:rsid w:val="00B17285"/>
    <w:rsid w:val="00B51D83"/>
    <w:rsid w:val="00B679E0"/>
    <w:rsid w:val="00B8001C"/>
    <w:rsid w:val="00BA161D"/>
    <w:rsid w:val="00BA5B6A"/>
    <w:rsid w:val="00BC61F4"/>
    <w:rsid w:val="00BD1DDD"/>
    <w:rsid w:val="00BE48C7"/>
    <w:rsid w:val="00BF446F"/>
    <w:rsid w:val="00BF733E"/>
    <w:rsid w:val="00C2111A"/>
    <w:rsid w:val="00C36ACD"/>
    <w:rsid w:val="00C37090"/>
    <w:rsid w:val="00C50C09"/>
    <w:rsid w:val="00C76841"/>
    <w:rsid w:val="00CA5439"/>
    <w:rsid w:val="00CA7620"/>
    <w:rsid w:val="00CB1DED"/>
    <w:rsid w:val="00CC1BC3"/>
    <w:rsid w:val="00CD1BBC"/>
    <w:rsid w:val="00CE047F"/>
    <w:rsid w:val="00CE2DA3"/>
    <w:rsid w:val="00CF1E30"/>
    <w:rsid w:val="00CF2AD8"/>
    <w:rsid w:val="00CF4F4D"/>
    <w:rsid w:val="00D00FE0"/>
    <w:rsid w:val="00D1627D"/>
    <w:rsid w:val="00D50A9F"/>
    <w:rsid w:val="00D57D0B"/>
    <w:rsid w:val="00D67108"/>
    <w:rsid w:val="00D74D71"/>
    <w:rsid w:val="00D83808"/>
    <w:rsid w:val="00D839D3"/>
    <w:rsid w:val="00D91B26"/>
    <w:rsid w:val="00D95913"/>
    <w:rsid w:val="00DA20AF"/>
    <w:rsid w:val="00DC2361"/>
    <w:rsid w:val="00DC2AF2"/>
    <w:rsid w:val="00DC66D8"/>
    <w:rsid w:val="00DE662D"/>
    <w:rsid w:val="00E006E5"/>
    <w:rsid w:val="00E25EFF"/>
    <w:rsid w:val="00E31BAD"/>
    <w:rsid w:val="00E4045F"/>
    <w:rsid w:val="00E40CD4"/>
    <w:rsid w:val="00E41D68"/>
    <w:rsid w:val="00E50581"/>
    <w:rsid w:val="00E620FB"/>
    <w:rsid w:val="00E70091"/>
    <w:rsid w:val="00E73695"/>
    <w:rsid w:val="00E75817"/>
    <w:rsid w:val="00E91F21"/>
    <w:rsid w:val="00EA390D"/>
    <w:rsid w:val="00EB3049"/>
    <w:rsid w:val="00EB48BD"/>
    <w:rsid w:val="00EB4B59"/>
    <w:rsid w:val="00EC147E"/>
    <w:rsid w:val="00EC6C01"/>
    <w:rsid w:val="00ED36C7"/>
    <w:rsid w:val="00EE2DCE"/>
    <w:rsid w:val="00EE31DB"/>
    <w:rsid w:val="00F00A04"/>
    <w:rsid w:val="00F07878"/>
    <w:rsid w:val="00F1497A"/>
    <w:rsid w:val="00F23B13"/>
    <w:rsid w:val="00F33B47"/>
    <w:rsid w:val="00F3444E"/>
    <w:rsid w:val="00F36E25"/>
    <w:rsid w:val="00F452A6"/>
    <w:rsid w:val="00F471BD"/>
    <w:rsid w:val="00F514F8"/>
    <w:rsid w:val="00F51595"/>
    <w:rsid w:val="00F5317F"/>
    <w:rsid w:val="00F53508"/>
    <w:rsid w:val="00F543E8"/>
    <w:rsid w:val="00F54EA0"/>
    <w:rsid w:val="00F6011B"/>
    <w:rsid w:val="00F71676"/>
    <w:rsid w:val="00F82B1D"/>
    <w:rsid w:val="00F8314C"/>
    <w:rsid w:val="00F85F7D"/>
    <w:rsid w:val="00FA399D"/>
    <w:rsid w:val="00FB1627"/>
    <w:rsid w:val="00FC78E3"/>
    <w:rsid w:val="00FD0BE6"/>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4D427F"/>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d"/>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e">
    <w:name w:val="Balloon Text"/>
    <w:basedOn w:val="a"/>
    <w:link w:val="af"/>
    <w:uiPriority w:val="99"/>
    <w:semiHidden/>
    <w:unhideWhenUsed/>
    <w:rsid w:val="00627257"/>
    <w:pPr>
      <w:spacing w:after="0"/>
    </w:pPr>
    <w:rPr>
      <w:sz w:val="18"/>
      <w:szCs w:val="18"/>
    </w:rPr>
  </w:style>
  <w:style w:type="character" w:customStyle="1" w:styleId="af">
    <w:name w:val="批注框文本 字符"/>
    <w:basedOn w:val="a0"/>
    <w:link w:val="ae"/>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character" w:customStyle="1" w:styleId="ad">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c"/>
    <w:uiPriority w:val="34"/>
    <w:qFormat/>
    <w:rsid w:val="000F11E8"/>
    <w:rPr>
      <w:rFonts w:ascii="Arial" w:eastAsia="宋体"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209844">
      <w:bodyDiv w:val="1"/>
      <w:marLeft w:val="0"/>
      <w:marRight w:val="0"/>
      <w:marTop w:val="0"/>
      <w:marBottom w:val="0"/>
      <w:divBdr>
        <w:top w:val="none" w:sz="0" w:space="0" w:color="auto"/>
        <w:left w:val="none" w:sz="0" w:space="0" w:color="auto"/>
        <w:bottom w:val="none" w:sz="0" w:space="0" w:color="auto"/>
        <w:right w:val="none" w:sz="0" w:space="0" w:color="auto"/>
      </w:divBdr>
      <w:divsChild>
        <w:div w:id="514423002">
          <w:marLeft w:val="1080"/>
          <w:marRight w:val="0"/>
          <w:marTop w:val="100"/>
          <w:marBottom w:val="0"/>
          <w:divBdr>
            <w:top w:val="none" w:sz="0" w:space="0" w:color="auto"/>
            <w:left w:val="none" w:sz="0" w:space="0" w:color="auto"/>
            <w:bottom w:val="none" w:sz="0" w:space="0" w:color="auto"/>
            <w:right w:val="none" w:sz="0" w:space="0" w:color="auto"/>
          </w:divBdr>
        </w:div>
        <w:div w:id="615142176">
          <w:marLeft w:val="1080"/>
          <w:marRight w:val="0"/>
          <w:marTop w:val="100"/>
          <w:marBottom w:val="0"/>
          <w:divBdr>
            <w:top w:val="none" w:sz="0" w:space="0" w:color="auto"/>
            <w:left w:val="none" w:sz="0" w:space="0" w:color="auto"/>
            <w:bottom w:val="none" w:sz="0" w:space="0" w:color="auto"/>
            <w:right w:val="none" w:sz="0" w:space="0" w:color="auto"/>
          </w:divBdr>
        </w:div>
        <w:div w:id="531455168">
          <w:marLeft w:val="1080"/>
          <w:marRight w:val="0"/>
          <w:marTop w:val="100"/>
          <w:marBottom w:val="0"/>
          <w:divBdr>
            <w:top w:val="none" w:sz="0" w:space="0" w:color="auto"/>
            <w:left w:val="none" w:sz="0" w:space="0" w:color="auto"/>
            <w:bottom w:val="none" w:sz="0" w:space="0" w:color="auto"/>
            <w:right w:val="none" w:sz="0" w:space="0" w:color="auto"/>
          </w:divBdr>
        </w:div>
        <w:div w:id="1516647885">
          <w:marLeft w:val="1080"/>
          <w:marRight w:val="0"/>
          <w:marTop w:val="100"/>
          <w:marBottom w:val="0"/>
          <w:divBdr>
            <w:top w:val="none" w:sz="0" w:space="0" w:color="auto"/>
            <w:left w:val="none" w:sz="0" w:space="0" w:color="auto"/>
            <w:bottom w:val="none" w:sz="0" w:space="0" w:color="auto"/>
            <w:right w:val="none" w:sz="0" w:space="0" w:color="auto"/>
          </w:divBdr>
        </w:div>
      </w:divsChild>
    </w:div>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7E847-63F1-4653-B838-C8E0F2A62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588</TotalTime>
  <Pages>1</Pages>
  <Words>1429</Words>
  <Characters>8146</Characters>
  <Application>Microsoft Office Word</Application>
  <DocSecurity>0</DocSecurity>
  <Lines>67</Lines>
  <Paragraphs>19</Paragraphs>
  <ScaleCrop>false</ScaleCrop>
  <Company/>
  <LinksUpToDate>false</LinksUpToDate>
  <CharactersWithSpaces>9556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 - Xing</cp:lastModifiedBy>
  <cp:revision>35</cp:revision>
  <dcterms:created xsi:type="dcterms:W3CDTF">2022-09-27T06:30:00Z</dcterms:created>
  <dcterms:modified xsi:type="dcterms:W3CDTF">2022-11-03T08:46:00Z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