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94C8583"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120</w:t>
      </w:r>
      <w:r w:rsidRPr="001907DE">
        <w:rPr>
          <w:lang w:val="pt-BR"/>
        </w:rPr>
        <w:tab/>
      </w:r>
      <w:r w:rsidR="002F1E20" w:rsidRPr="002F1E20">
        <w:rPr>
          <w:rFonts w:cs="Arial"/>
          <w:color w:val="312E25"/>
          <w:szCs w:val="24"/>
        </w:rPr>
        <w:t>R2-</w:t>
      </w:r>
      <w:r w:rsidR="00F05435" w:rsidRPr="002F1E20">
        <w:rPr>
          <w:rFonts w:cs="Arial"/>
          <w:color w:val="312E25"/>
          <w:szCs w:val="24"/>
        </w:rPr>
        <w:t>22</w:t>
      </w:r>
      <w:r w:rsidR="00F05435">
        <w:rPr>
          <w:rFonts w:cs="Arial"/>
          <w:color w:val="312E25"/>
          <w:szCs w:val="24"/>
        </w:rPr>
        <w:t>11537</w:t>
      </w:r>
    </w:p>
    <w:p w14:paraId="563583F6" w14:textId="1D0F52D6" w:rsidR="005E1E05" w:rsidRPr="00CE0424" w:rsidRDefault="00863102" w:rsidP="005E1E05">
      <w:pPr>
        <w:pStyle w:val="3GPPHeader"/>
      </w:pPr>
      <w:r>
        <w:t>Toulouse, France</w:t>
      </w:r>
      <w:r w:rsidR="005E1E05">
        <w:t xml:space="preserve">, </w:t>
      </w:r>
      <w:r w:rsidR="00A24014">
        <w:t>1</w:t>
      </w:r>
      <w:r w:rsidR="004E4F96">
        <w:t>4</w:t>
      </w:r>
      <w:r w:rsidR="007F012E" w:rsidRPr="002D07F1">
        <w:rPr>
          <w:rFonts w:ascii="Arial Bold" w:hAnsi="Arial Bold"/>
          <w:vertAlign w:val="superscript"/>
        </w:rPr>
        <w:t>th</w:t>
      </w:r>
      <w:r w:rsidR="00E63A14">
        <w:t xml:space="preserve"> </w:t>
      </w:r>
      <w:r w:rsidR="005F4D99">
        <w:t>November</w:t>
      </w:r>
      <w:r w:rsidR="00E63A14" w:rsidRPr="002103F2">
        <w:t xml:space="preserve"> </w:t>
      </w:r>
      <w:r w:rsidR="005E1E05" w:rsidRPr="002103F2">
        <w:t xml:space="preserve">– </w:t>
      </w:r>
      <w:r w:rsidR="00F24F3F">
        <w:t>1</w:t>
      </w:r>
      <w:r w:rsidR="004E4F96">
        <w:t>8</w:t>
      </w:r>
      <w:r w:rsidR="007F012E" w:rsidRPr="002D07F1">
        <w:rPr>
          <w:rFonts w:ascii="Arial Bold" w:hAnsi="Arial Bold"/>
          <w:vertAlign w:val="superscript"/>
        </w:rPr>
        <w:t>th</w:t>
      </w:r>
      <w:r w:rsidR="00E63A14" w:rsidRPr="002103F2">
        <w:t xml:space="preserve"> </w:t>
      </w:r>
      <w:r w:rsidR="005F4D99">
        <w:t>November</w:t>
      </w:r>
      <w:r w:rsidR="005E1E05" w:rsidRPr="002103F2">
        <w:t xml:space="preserve"> 2022</w:t>
      </w:r>
    </w:p>
    <w:p w14:paraId="603EB941" w14:textId="77777777" w:rsidR="00E5637E" w:rsidRDefault="00E5637E" w:rsidP="00F64C2B">
      <w:pPr>
        <w:pStyle w:val="3GPPHeader"/>
        <w:rPr>
          <w:sz w:val="22"/>
          <w:szCs w:val="22"/>
          <w:lang w:val="en-US"/>
        </w:rPr>
      </w:pPr>
    </w:p>
    <w:p w14:paraId="7F4474A6" w14:textId="7DB73EE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C278B">
        <w:rPr>
          <w:sz w:val="22"/>
          <w:szCs w:val="22"/>
          <w:lang w:val="en-US"/>
        </w:rPr>
        <w:t>8.9</w:t>
      </w:r>
      <w:r w:rsidR="006C19AB">
        <w:rPr>
          <w:sz w:val="22"/>
          <w:szCs w:val="22"/>
          <w:lang w:val="en-US"/>
        </w:rPr>
        <w:t>.</w:t>
      </w:r>
      <w:r w:rsidR="003C278B">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0B23412" w:rsidR="00E90E49" w:rsidRPr="00CE0424" w:rsidRDefault="003D3C45" w:rsidP="00311702">
      <w:pPr>
        <w:pStyle w:val="3GPPHeader"/>
        <w:rPr>
          <w:sz w:val="22"/>
          <w:szCs w:val="22"/>
        </w:rPr>
      </w:pPr>
      <w:r>
        <w:rPr>
          <w:sz w:val="22"/>
          <w:szCs w:val="22"/>
        </w:rPr>
        <w:t>Title:</w:t>
      </w:r>
      <w:r w:rsidR="00E90E49" w:rsidRPr="00CE0424">
        <w:rPr>
          <w:sz w:val="22"/>
          <w:szCs w:val="22"/>
        </w:rPr>
        <w:tab/>
      </w:r>
      <w:r w:rsidR="000D24BD">
        <w:rPr>
          <w:sz w:val="22"/>
          <w:szCs w:val="22"/>
        </w:rPr>
        <w:t>PCell and SRB Handling for Multipath Relays in</w:t>
      </w:r>
      <w:r w:rsidR="003F4EB3">
        <w:rPr>
          <w:sz w:val="22"/>
          <w:szCs w:val="22"/>
        </w:rPr>
        <w:t xml:space="preserve"> Scenario-1</w:t>
      </w:r>
      <w:r w:rsidR="000D24BD">
        <w:rPr>
          <w:sz w:val="22"/>
          <w:szCs w:val="22"/>
        </w:rPr>
        <w:t xml:space="preserve">, </w:t>
      </w:r>
      <w:r w:rsidR="003F4EB3">
        <w:rPr>
          <w:sz w:val="22"/>
          <w:szCs w:val="22"/>
        </w:rPr>
        <w:t>Scenario-2</w:t>
      </w:r>
    </w:p>
    <w:p w14:paraId="54541117" w14:textId="1BF965C6"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84986D8" w14:textId="3A5B7309" w:rsidR="00FB1689" w:rsidRDefault="00FD5EDA" w:rsidP="00B70FAC">
      <w:pPr>
        <w:spacing w:after="120"/>
        <w:jc w:val="both"/>
        <w:rPr>
          <w:rFonts w:ascii="Arial" w:hAnsi="Arial" w:cs="Arial"/>
          <w:bCs/>
          <w:lang w:val="en-US"/>
        </w:rPr>
      </w:pPr>
      <w:r>
        <w:rPr>
          <w:rFonts w:ascii="Arial" w:hAnsi="Arial" w:cs="Arial"/>
          <w:bCs/>
          <w:lang w:val="en-US"/>
        </w:rPr>
        <w:t>T</w:t>
      </w:r>
      <w:r w:rsidR="00B0148D">
        <w:rPr>
          <w:rFonts w:ascii="Arial" w:hAnsi="Arial" w:cs="Arial"/>
          <w:bCs/>
          <w:lang w:val="en-US"/>
        </w:rPr>
        <w:t>he</w:t>
      </w:r>
      <w:r w:rsidR="007D07C6">
        <w:rPr>
          <w:rFonts w:ascii="Arial" w:hAnsi="Arial" w:cs="Arial"/>
          <w:bCs/>
        </w:rPr>
        <w:t xml:space="preserve"> </w:t>
      </w:r>
      <w:r>
        <w:rPr>
          <w:rFonts w:ascii="Arial" w:hAnsi="Arial" w:cs="Arial"/>
          <w:bCs/>
        </w:rPr>
        <w:t xml:space="preserve">following are </w:t>
      </w:r>
      <w:r w:rsidR="00B82068">
        <w:rPr>
          <w:rFonts w:ascii="Arial" w:hAnsi="Arial" w:cs="Arial"/>
          <w:bCs/>
        </w:rPr>
        <w:t xml:space="preserve">the </w:t>
      </w:r>
      <w:r>
        <w:rPr>
          <w:rFonts w:ascii="Arial" w:hAnsi="Arial" w:cs="Arial"/>
          <w:bCs/>
        </w:rPr>
        <w:t>agreements from the last meeting</w:t>
      </w:r>
      <w:r w:rsidR="0078572C">
        <w:rPr>
          <w:rFonts w:ascii="Arial" w:hAnsi="Arial" w:cs="Arial"/>
          <w:bCs/>
        </w:rPr>
        <w:t xml:space="preserve"> on the </w:t>
      </w:r>
      <w:r w:rsidR="00B82068">
        <w:rPr>
          <w:rFonts w:ascii="Arial" w:hAnsi="Arial" w:cs="Arial"/>
          <w:bCs/>
        </w:rPr>
        <w:t>SRB handling in multipath relays</w:t>
      </w:r>
      <w:r w:rsidR="0078572C">
        <w:rPr>
          <w:rFonts w:ascii="Arial" w:hAnsi="Arial" w:cs="Arial"/>
          <w:bCs/>
        </w:rPr>
        <w:t>:</w:t>
      </w:r>
      <w:r w:rsidR="004F10D9">
        <w:rPr>
          <w:rFonts w:ascii="Arial" w:hAnsi="Arial" w:cs="Arial"/>
          <w:bCs/>
        </w:rPr>
        <w:t xml:space="preserve"> </w:t>
      </w:r>
    </w:p>
    <w:p w14:paraId="4F544A11" w14:textId="77777777" w:rsidR="00193948" w:rsidRDefault="00F367AC"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Calibri" w:hAnsi="Arial" w:cs="Arial"/>
          <w:lang w:eastAsia="en-GB"/>
        </w:rPr>
      </w:pPr>
      <w:r w:rsidRPr="00931CD2">
        <w:rPr>
          <w:rFonts w:ascii="Arial" w:eastAsia="Calibri" w:hAnsi="Arial" w:cs="Arial"/>
          <w:highlight w:val="green"/>
          <w:lang w:eastAsia="en-GB"/>
        </w:rPr>
        <w:t>Agreements:</w:t>
      </w:r>
    </w:p>
    <w:p w14:paraId="64D36602" w14:textId="77777777" w:rsidR="00193948" w:rsidRPr="00D92CCE" w:rsidRDefault="00193948" w:rsidP="003F406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bookmarkStart w:id="2" w:name="_Hlk117842885"/>
      <w:r w:rsidRPr="00D92CCE">
        <w:rPr>
          <w:rFonts w:ascii="Arial" w:eastAsia="MS Mincho" w:hAnsi="Arial"/>
          <w:szCs w:val="24"/>
          <w:lang w:eastAsia="en-GB"/>
        </w:rPr>
        <w:t>For scenario 1, SRB1 and SRB2 can be configured on either the direct or the indirect path, or on both at least with duplication.  FFS if they can be configured on different paths from one another.</w:t>
      </w:r>
    </w:p>
    <w:p w14:paraId="1DA12592" w14:textId="42669953" w:rsidR="00193948" w:rsidRPr="00D92CCE" w:rsidRDefault="00193948" w:rsidP="00B82068">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r w:rsidRPr="00D92CCE">
        <w:rPr>
          <w:rFonts w:ascii="Arial" w:eastAsia="MS Mincho" w:hAnsi="Arial"/>
          <w:szCs w:val="24"/>
          <w:lang w:eastAsia="en-GB"/>
        </w:rPr>
        <w:t>For scenario 2, SRB1 and SRB2 can be configured at least on the direct path.</w:t>
      </w:r>
      <w:r w:rsidR="00D92CCE" w:rsidRPr="00D92CCE">
        <w:rPr>
          <w:rFonts w:ascii="Arial" w:eastAsia="MS Mincho" w:hAnsi="Arial"/>
          <w:szCs w:val="24"/>
          <w:lang w:eastAsia="en-GB"/>
        </w:rPr>
        <w:t xml:space="preserve"> </w:t>
      </w:r>
      <w:r w:rsidRPr="00D92CCE">
        <w:rPr>
          <w:rFonts w:ascii="Arial" w:eastAsia="MS Mincho" w:hAnsi="Arial"/>
          <w:szCs w:val="24"/>
          <w:lang w:eastAsia="en-GB"/>
        </w:rPr>
        <w:t>FFS if there are restrictions on the configuration and if they can be configured on both paths.</w:t>
      </w:r>
      <w:bookmarkEnd w:id="2"/>
    </w:p>
    <w:p w14:paraId="254B1360" w14:textId="17AC7793" w:rsidR="00AF03BD" w:rsidRPr="00AF03BD" w:rsidRDefault="00166B68" w:rsidP="00642C06">
      <w:pPr>
        <w:spacing w:before="120" w:after="0"/>
        <w:jc w:val="both"/>
        <w:rPr>
          <w:rFonts w:ascii="Arial" w:hAnsi="Arial" w:cs="Arial"/>
          <w:lang w:val="en-US"/>
        </w:rPr>
      </w:pPr>
      <w:r>
        <w:rPr>
          <w:rFonts w:ascii="Arial" w:hAnsi="Arial" w:cs="Arial"/>
          <w:bCs/>
          <w:lang w:val="en-US"/>
        </w:rPr>
        <w:t xml:space="preserve">We discuss the above agreements and the handling of the PCell in this contribution. </w:t>
      </w:r>
    </w:p>
    <w:p w14:paraId="5858C0D0" w14:textId="78D67236" w:rsidR="004000E8" w:rsidRDefault="00230D18" w:rsidP="00CE0424">
      <w:pPr>
        <w:pStyle w:val="Heading1"/>
      </w:pPr>
      <w:bookmarkStart w:id="3" w:name="_Ref178064866"/>
      <w:r>
        <w:t>2</w:t>
      </w:r>
      <w:r>
        <w:tab/>
      </w:r>
      <w:r w:rsidR="004000E8" w:rsidRPr="00CE0424">
        <w:t>Discussion</w:t>
      </w:r>
      <w:bookmarkEnd w:id="3"/>
    </w:p>
    <w:p w14:paraId="14AA4634" w14:textId="07AAEFF3" w:rsidR="00B50917" w:rsidRDefault="00B50917" w:rsidP="00B50917">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Pr="00603F5E">
        <w:rPr>
          <w:rFonts w:eastAsia="Times New Roman"/>
        </w:rPr>
        <w:t xml:space="preserve"> </w:t>
      </w:r>
      <w:r>
        <w:rPr>
          <w:rFonts w:eastAsia="Times New Roman"/>
        </w:rPr>
        <w:t>PCell</w:t>
      </w:r>
      <w:r w:rsidR="004A52A9">
        <w:rPr>
          <w:rFonts w:eastAsia="Times New Roman"/>
        </w:rPr>
        <w:t xml:space="preserve"> </w:t>
      </w:r>
      <w:r w:rsidR="008F0A89">
        <w:rPr>
          <w:rFonts w:eastAsia="Times New Roman"/>
        </w:rPr>
        <w:t>Definition</w:t>
      </w:r>
    </w:p>
    <w:p w14:paraId="54E896B7" w14:textId="78E08B9B" w:rsidR="00CF5BDB" w:rsidRDefault="000E7FEF" w:rsidP="00D70B1A">
      <w:pPr>
        <w:jc w:val="both"/>
        <w:rPr>
          <w:rFonts w:ascii="Arial" w:hAnsi="Arial" w:cs="Arial"/>
        </w:rPr>
      </w:pPr>
      <w:r>
        <w:rPr>
          <w:rFonts w:ascii="Arial" w:hAnsi="Arial" w:cs="Arial"/>
        </w:rPr>
        <w:t xml:space="preserve">During the offline email discussion in the previous meeting, </w:t>
      </w:r>
      <w:r w:rsidR="00C27F2C">
        <w:rPr>
          <w:rFonts w:ascii="Arial" w:hAnsi="Arial" w:cs="Arial"/>
        </w:rPr>
        <w:t>companies expressed their view on the location of the PCell in a multipath relay</w:t>
      </w:r>
      <w:r w:rsidR="00737A74">
        <w:rPr>
          <w:rFonts w:ascii="Arial" w:hAnsi="Arial" w:cs="Arial"/>
        </w:rPr>
        <w:t>ing</w:t>
      </w:r>
      <w:r w:rsidR="00C27F2C">
        <w:rPr>
          <w:rFonts w:ascii="Arial" w:hAnsi="Arial" w:cs="Arial"/>
        </w:rPr>
        <w:t xml:space="preserve"> scenario with the two options being discussed, </w:t>
      </w:r>
      <w:r w:rsidR="00A13389">
        <w:rPr>
          <w:rFonts w:ascii="Arial" w:hAnsi="Arial" w:cs="Arial"/>
        </w:rPr>
        <w:t xml:space="preserve">configure PCell only on </w:t>
      </w:r>
      <w:r w:rsidR="00B017C5">
        <w:rPr>
          <w:rFonts w:ascii="Arial" w:hAnsi="Arial" w:cs="Arial"/>
        </w:rPr>
        <w:t xml:space="preserve">the cells </w:t>
      </w:r>
      <w:r w:rsidR="00047667">
        <w:rPr>
          <w:rFonts w:ascii="Arial" w:hAnsi="Arial" w:cs="Arial"/>
        </w:rPr>
        <w:t xml:space="preserve">of </w:t>
      </w:r>
      <w:r w:rsidR="00A13389">
        <w:rPr>
          <w:rFonts w:ascii="Arial" w:hAnsi="Arial" w:cs="Arial"/>
        </w:rPr>
        <w:t xml:space="preserve">the direct path or </w:t>
      </w:r>
      <w:r w:rsidR="00047667">
        <w:rPr>
          <w:rFonts w:ascii="Arial" w:hAnsi="Arial" w:cs="Arial"/>
        </w:rPr>
        <w:t xml:space="preserve">configure </w:t>
      </w:r>
      <w:r w:rsidR="00D70B1A">
        <w:rPr>
          <w:rFonts w:ascii="Arial" w:hAnsi="Arial" w:cs="Arial"/>
        </w:rPr>
        <w:t>PCell either on the cells of the direct path or indirect path.</w:t>
      </w:r>
      <w:r w:rsidR="00034603">
        <w:rPr>
          <w:rFonts w:ascii="Arial" w:hAnsi="Arial" w:cs="Arial"/>
        </w:rPr>
        <w:t xml:space="preserve"> </w:t>
      </w:r>
      <w:r w:rsidR="008F0EA4">
        <w:rPr>
          <w:rFonts w:ascii="Arial" w:hAnsi="Arial" w:cs="Arial"/>
        </w:rPr>
        <w:t>We believe b</w:t>
      </w:r>
      <w:r w:rsidR="00CF5BDB">
        <w:rPr>
          <w:rFonts w:ascii="Arial" w:hAnsi="Arial" w:cs="Arial"/>
        </w:rPr>
        <w:t xml:space="preserve">ased on current/legacy specifications, </w:t>
      </w:r>
      <w:r w:rsidR="001A263A">
        <w:rPr>
          <w:rFonts w:ascii="Arial" w:hAnsi="Arial" w:cs="Arial"/>
        </w:rPr>
        <w:t xml:space="preserve">the notion of a PCell </w:t>
      </w:r>
      <w:r w:rsidR="00156D80">
        <w:rPr>
          <w:rFonts w:ascii="Arial" w:hAnsi="Arial" w:cs="Arial"/>
        </w:rPr>
        <w:t>can only be</w:t>
      </w:r>
      <w:r w:rsidR="001A263A">
        <w:rPr>
          <w:rFonts w:ascii="Arial" w:hAnsi="Arial" w:cs="Arial"/>
        </w:rPr>
        <w:t xml:space="preserve"> associated with a direct connection i.e., over the Uu-link</w:t>
      </w:r>
      <w:r w:rsidR="00E439F4">
        <w:rPr>
          <w:rFonts w:ascii="Arial" w:hAnsi="Arial" w:cs="Arial"/>
        </w:rPr>
        <w:t xml:space="preserve"> and is defined as the cell towards which the UE performed handover to or established the RRC connection towards</w:t>
      </w:r>
      <w:r w:rsidR="001A263A">
        <w:rPr>
          <w:rFonts w:ascii="Arial" w:hAnsi="Arial" w:cs="Arial"/>
        </w:rPr>
        <w:t xml:space="preserve">. </w:t>
      </w:r>
      <w:r w:rsidR="008C25EC">
        <w:rPr>
          <w:rFonts w:ascii="Arial" w:hAnsi="Arial" w:cs="Arial"/>
        </w:rPr>
        <w:t xml:space="preserve">This is because, a remote UE operating in a multipath scenario </w:t>
      </w:r>
      <w:r w:rsidR="00D66079">
        <w:rPr>
          <w:rFonts w:ascii="Arial" w:hAnsi="Arial" w:cs="Arial"/>
        </w:rPr>
        <w:t>with</w:t>
      </w:r>
      <w:r w:rsidR="00097B0C">
        <w:rPr>
          <w:rFonts w:ascii="Arial" w:hAnsi="Arial" w:cs="Arial"/>
        </w:rPr>
        <w:t xml:space="preserve"> a direct (Uu) link </w:t>
      </w:r>
      <w:r w:rsidR="003E3C5C">
        <w:rPr>
          <w:rFonts w:ascii="Arial" w:hAnsi="Arial" w:cs="Arial"/>
        </w:rPr>
        <w:t>should support</w:t>
      </w:r>
      <w:r w:rsidR="00A20921">
        <w:rPr>
          <w:rFonts w:ascii="Arial" w:hAnsi="Arial" w:cs="Arial"/>
        </w:rPr>
        <w:t xml:space="preserve"> legacy Uu features like Carrier Aggregation (CA), beam management</w:t>
      </w:r>
      <w:r w:rsidR="00ED3E96">
        <w:rPr>
          <w:rFonts w:ascii="Arial" w:hAnsi="Arial" w:cs="Arial"/>
        </w:rPr>
        <w:t>, synchronization and a</w:t>
      </w:r>
      <w:r w:rsidR="001B384B">
        <w:rPr>
          <w:rFonts w:ascii="Arial" w:hAnsi="Arial" w:cs="Arial"/>
        </w:rPr>
        <w:t xml:space="preserve"> whole </w:t>
      </w:r>
      <w:r w:rsidR="008B6D9A">
        <w:rPr>
          <w:rFonts w:ascii="Arial" w:hAnsi="Arial" w:cs="Arial"/>
        </w:rPr>
        <w:t>lot</w:t>
      </w:r>
      <w:r w:rsidR="001B384B">
        <w:rPr>
          <w:rFonts w:ascii="Arial" w:hAnsi="Arial" w:cs="Arial"/>
        </w:rPr>
        <w:t xml:space="preserve"> of </w:t>
      </w:r>
      <w:r w:rsidR="00ED3E96">
        <w:rPr>
          <w:rFonts w:ascii="Arial" w:hAnsi="Arial" w:cs="Arial"/>
        </w:rPr>
        <w:t xml:space="preserve">other </w:t>
      </w:r>
      <w:r w:rsidR="001B384B">
        <w:rPr>
          <w:rFonts w:ascii="Arial" w:hAnsi="Arial" w:cs="Arial"/>
        </w:rPr>
        <w:t xml:space="preserve">Uu functionalities </w:t>
      </w:r>
      <w:r w:rsidR="008B5B9A">
        <w:rPr>
          <w:rFonts w:ascii="Arial" w:hAnsi="Arial" w:cs="Arial"/>
        </w:rPr>
        <w:t xml:space="preserve">defined with the notion of such a PCell on the Uu-link. </w:t>
      </w:r>
      <w:r w:rsidR="008B6D9A">
        <w:rPr>
          <w:rFonts w:ascii="Arial" w:hAnsi="Arial" w:cs="Arial"/>
        </w:rPr>
        <w:t xml:space="preserve"> </w:t>
      </w:r>
    </w:p>
    <w:p w14:paraId="51CB4D9B" w14:textId="6B1FAB1B" w:rsidR="00B51DF4" w:rsidRDefault="0041336E" w:rsidP="003F6799">
      <w:pPr>
        <w:pStyle w:val="ListParagraph"/>
        <w:numPr>
          <w:ilvl w:val="0"/>
          <w:numId w:val="16"/>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A remote UE operating in a multipath scenario </w:t>
      </w:r>
      <w:r w:rsidR="00CB4094">
        <w:rPr>
          <w:rFonts w:ascii="Arial" w:eastAsia="SimSun" w:hAnsi="Arial" w:cs="Arial"/>
          <w:b/>
          <w:bCs/>
          <w:sz w:val="20"/>
          <w:szCs w:val="24"/>
          <w:lang w:val="en-US"/>
        </w:rPr>
        <w:t>with</w:t>
      </w:r>
      <w:r>
        <w:rPr>
          <w:rFonts w:ascii="Arial" w:eastAsia="SimSun" w:hAnsi="Arial" w:cs="Arial"/>
          <w:b/>
          <w:bCs/>
          <w:sz w:val="20"/>
          <w:szCs w:val="24"/>
          <w:lang w:val="en-US"/>
        </w:rPr>
        <w:t xml:space="preserve"> a direct (Uu) link </w:t>
      </w:r>
      <w:r w:rsidR="00E23C9A">
        <w:rPr>
          <w:rFonts w:ascii="Arial" w:eastAsia="SimSun" w:hAnsi="Arial" w:cs="Arial"/>
          <w:b/>
          <w:bCs/>
          <w:sz w:val="20"/>
          <w:szCs w:val="24"/>
          <w:lang w:val="en-US"/>
        </w:rPr>
        <w:t>that should support</w:t>
      </w:r>
      <w:r>
        <w:rPr>
          <w:rFonts w:ascii="Arial" w:eastAsia="SimSun" w:hAnsi="Arial" w:cs="Arial"/>
          <w:b/>
          <w:bCs/>
          <w:sz w:val="20"/>
          <w:szCs w:val="24"/>
          <w:lang w:val="en-US"/>
        </w:rPr>
        <w:t xml:space="preserve"> legacy Uu features like CA, beam management, synchronization and a whole lot of other functionalities are defined with the notion of </w:t>
      </w:r>
      <w:r w:rsidR="00FD6156">
        <w:rPr>
          <w:rFonts w:ascii="Arial" w:eastAsia="SimSun" w:hAnsi="Arial" w:cs="Arial"/>
          <w:b/>
          <w:bCs/>
          <w:sz w:val="20"/>
          <w:szCs w:val="24"/>
          <w:lang w:val="en-US"/>
        </w:rPr>
        <w:t xml:space="preserve">a PCell over the Uu-link. </w:t>
      </w:r>
    </w:p>
    <w:p w14:paraId="61ACAB8A" w14:textId="77777777" w:rsidR="003A7CC4" w:rsidRDefault="003A7CC4" w:rsidP="003A7CC4">
      <w:pPr>
        <w:spacing w:before="100" w:beforeAutospacing="1" w:after="120"/>
        <w:jc w:val="both"/>
        <w:rPr>
          <w:rFonts w:ascii="Arial" w:hAnsi="Arial"/>
          <w:lang w:val="en-US"/>
        </w:rPr>
      </w:pPr>
      <w:r>
        <w:rPr>
          <w:rFonts w:ascii="Arial" w:hAnsi="Arial"/>
          <w:lang w:val="en-US"/>
        </w:rPr>
        <w:t>Further</w:t>
      </w:r>
      <w:r w:rsidRPr="00F071C4">
        <w:rPr>
          <w:rFonts w:ascii="Arial" w:hAnsi="Arial"/>
          <w:lang w:val="en-US"/>
        </w:rPr>
        <w:t>,</w:t>
      </w:r>
      <w:r>
        <w:rPr>
          <w:rFonts w:ascii="Arial" w:hAnsi="Arial"/>
          <w:lang w:val="en-US"/>
        </w:rPr>
        <w:t xml:space="preserve"> in a multipath scenario, we also support the case that we start with an indirect path first and then add the direct path under the same gNB. In this case, when we only have an indirect path first, it is possible that as in Rel-17, for all practical purposes the cell associated with the indirect path can be the PCell. However, in Rel-17, the intention to keep the concept of the PCell over the indirect path was to only align the existing wording in the specification and avoid having more relay specific spec impact. There was no technical reason and no impact/bearing on the Rel-17 U2N relaying functionality to have this concept over the indirect path.</w:t>
      </w:r>
    </w:p>
    <w:p w14:paraId="383DB822" w14:textId="77777777" w:rsidR="003A7CC4" w:rsidRDefault="003A7CC4" w:rsidP="003F6799">
      <w:pPr>
        <w:pStyle w:val="ListParagraph"/>
        <w:numPr>
          <w:ilvl w:val="0"/>
          <w:numId w:val="16"/>
        </w:numPr>
        <w:spacing w:before="100" w:beforeAutospacing="1" w:after="120"/>
        <w:ind w:left="1701" w:hanging="1701"/>
        <w:jc w:val="both"/>
        <w:rPr>
          <w:rFonts w:ascii="Arial" w:eastAsia="SimSun" w:hAnsi="Arial" w:cs="Arial"/>
          <w:b/>
          <w:bCs/>
          <w:sz w:val="20"/>
          <w:szCs w:val="24"/>
          <w:lang w:val="en-US"/>
        </w:rPr>
      </w:pPr>
      <w:r>
        <w:rPr>
          <w:rFonts w:ascii="Arial" w:hAnsi="Arial"/>
          <w:b/>
          <w:bCs/>
          <w:sz w:val="20"/>
          <w:szCs w:val="20"/>
          <w:lang w:val="en-US"/>
        </w:rPr>
        <w:t xml:space="preserve">In </w:t>
      </w:r>
      <w:r w:rsidRPr="001643D4">
        <w:rPr>
          <w:rFonts w:ascii="Arial" w:hAnsi="Arial"/>
          <w:b/>
          <w:bCs/>
          <w:sz w:val="20"/>
          <w:szCs w:val="20"/>
          <w:lang w:val="en-US"/>
        </w:rPr>
        <w:t xml:space="preserve">Rel-17, the intention to keep the concept of the PCell over the indirect path was to only align the existing wording in the specification and avoid having more relay specific spec impact. There was no technical reason and no impact/bearing on the Rel-17 U2N relaying functionality to have </w:t>
      </w:r>
      <w:r>
        <w:rPr>
          <w:rFonts w:ascii="Arial" w:hAnsi="Arial"/>
          <w:b/>
          <w:bCs/>
          <w:sz w:val="20"/>
          <w:szCs w:val="20"/>
          <w:lang w:val="en-US"/>
        </w:rPr>
        <w:t>the PCell</w:t>
      </w:r>
      <w:r w:rsidRPr="001643D4">
        <w:rPr>
          <w:rFonts w:ascii="Arial" w:hAnsi="Arial"/>
          <w:b/>
          <w:bCs/>
          <w:sz w:val="20"/>
          <w:szCs w:val="20"/>
          <w:lang w:val="en-US"/>
        </w:rPr>
        <w:t xml:space="preserve"> concept over the indirect path</w:t>
      </w:r>
    </w:p>
    <w:p w14:paraId="5C9DC466" w14:textId="77777777" w:rsidR="00D2051F" w:rsidRPr="00774894" w:rsidRDefault="00D2051F" w:rsidP="00D2051F">
      <w:pPr>
        <w:pStyle w:val="ListParagraph"/>
        <w:spacing w:before="100" w:beforeAutospacing="1" w:after="120"/>
        <w:ind w:left="0"/>
        <w:jc w:val="both"/>
        <w:rPr>
          <w:rFonts w:ascii="Arial" w:hAnsi="Arial" w:cs="Arial"/>
          <w:sz w:val="20"/>
          <w:szCs w:val="20"/>
        </w:rPr>
      </w:pPr>
      <w:r w:rsidRPr="00774894">
        <w:rPr>
          <w:rFonts w:ascii="Arial" w:hAnsi="Arial" w:cs="Arial"/>
          <w:sz w:val="20"/>
          <w:szCs w:val="20"/>
        </w:rPr>
        <w:t xml:space="preserve">As a result, the concept of PCell is </w:t>
      </w:r>
      <w:r>
        <w:rPr>
          <w:rFonts w:ascii="Arial" w:hAnsi="Arial" w:cs="Arial"/>
          <w:sz w:val="20"/>
          <w:szCs w:val="20"/>
          <w:lang w:val="en-US"/>
        </w:rPr>
        <w:t xml:space="preserve">not </w:t>
      </w:r>
      <w:r w:rsidRPr="00774894">
        <w:rPr>
          <w:rFonts w:ascii="Arial" w:hAnsi="Arial" w:cs="Arial"/>
          <w:sz w:val="20"/>
          <w:szCs w:val="20"/>
        </w:rPr>
        <w:t>applicable to the indirect path in any case</w:t>
      </w:r>
      <w:r>
        <w:rPr>
          <w:rFonts w:ascii="Arial" w:hAnsi="Arial" w:cs="Arial"/>
          <w:sz w:val="20"/>
          <w:szCs w:val="20"/>
          <w:lang w:val="en-US"/>
        </w:rPr>
        <w:t xml:space="preserve"> and does not</w:t>
      </w:r>
      <w:r w:rsidRPr="00774894">
        <w:rPr>
          <w:rFonts w:ascii="Arial" w:hAnsi="Arial" w:cs="Arial"/>
          <w:sz w:val="20"/>
          <w:szCs w:val="20"/>
        </w:rPr>
        <w:t xml:space="preserve"> </w:t>
      </w:r>
      <w:r>
        <w:rPr>
          <w:rFonts w:ascii="Arial" w:hAnsi="Arial" w:cs="Arial"/>
          <w:sz w:val="20"/>
          <w:szCs w:val="20"/>
          <w:lang w:val="en-US"/>
        </w:rPr>
        <w:t xml:space="preserve">matter if the </w:t>
      </w:r>
      <w:r w:rsidRPr="00774894">
        <w:rPr>
          <w:rFonts w:ascii="Arial" w:hAnsi="Arial" w:cs="Arial"/>
          <w:sz w:val="20"/>
          <w:szCs w:val="20"/>
        </w:rPr>
        <w:t xml:space="preserve">indirect path is first established. </w:t>
      </w:r>
    </w:p>
    <w:p w14:paraId="2B846116" w14:textId="77777777" w:rsidR="00D2051F" w:rsidRPr="00774894" w:rsidRDefault="00D2051F" w:rsidP="003F6799">
      <w:pPr>
        <w:pStyle w:val="ListParagraph"/>
        <w:numPr>
          <w:ilvl w:val="0"/>
          <w:numId w:val="19"/>
        </w:numPr>
        <w:spacing w:before="100" w:beforeAutospacing="1" w:after="120"/>
        <w:ind w:left="1701" w:hanging="1701"/>
        <w:jc w:val="both"/>
        <w:rPr>
          <w:rFonts w:ascii="Arial" w:hAnsi="Arial"/>
          <w:b/>
          <w:bCs/>
          <w:sz w:val="20"/>
          <w:szCs w:val="20"/>
        </w:rPr>
      </w:pPr>
      <w:r w:rsidRPr="00774894">
        <w:rPr>
          <w:rFonts w:ascii="Arial" w:hAnsi="Arial"/>
          <w:b/>
          <w:bCs/>
          <w:sz w:val="20"/>
          <w:szCs w:val="20"/>
          <w:lang w:val="en-US"/>
        </w:rPr>
        <w:lastRenderedPageBreak/>
        <w:t>The concept</w:t>
      </w:r>
      <w:r>
        <w:rPr>
          <w:rFonts w:ascii="Arial" w:hAnsi="Arial"/>
          <w:b/>
          <w:bCs/>
          <w:sz w:val="20"/>
          <w:szCs w:val="20"/>
          <w:lang w:val="en-US"/>
        </w:rPr>
        <w:t xml:space="preserve"> or notion</w:t>
      </w:r>
      <w:r w:rsidRPr="00774894">
        <w:rPr>
          <w:rFonts w:ascii="Arial" w:hAnsi="Arial"/>
          <w:b/>
          <w:bCs/>
          <w:sz w:val="20"/>
          <w:szCs w:val="20"/>
          <w:lang w:val="en-US"/>
        </w:rPr>
        <w:t xml:space="preserve"> of a PCell is not applicable to the indirect path</w:t>
      </w:r>
    </w:p>
    <w:p w14:paraId="2E1B9DCD" w14:textId="52D5EBCD" w:rsidR="00007534" w:rsidRDefault="00BA07E2" w:rsidP="00914C60">
      <w:pPr>
        <w:spacing w:before="100" w:beforeAutospacing="1" w:after="120"/>
        <w:jc w:val="both"/>
        <w:rPr>
          <w:rFonts w:ascii="Arial" w:hAnsi="Arial"/>
          <w:b/>
          <w:bCs/>
        </w:rPr>
      </w:pPr>
      <w:r w:rsidRPr="00914C60">
        <w:rPr>
          <w:rFonts w:ascii="Arial" w:eastAsia="SimSun" w:hAnsi="Arial" w:cs="Arial"/>
          <w:szCs w:val="24"/>
          <w:lang w:val="en-US"/>
        </w:rPr>
        <w:t>Further</w:t>
      </w:r>
      <w:r>
        <w:rPr>
          <w:rFonts w:ascii="Arial" w:eastAsia="SimSun" w:hAnsi="Arial" w:cs="Arial"/>
          <w:szCs w:val="24"/>
          <w:lang w:val="en-US"/>
        </w:rPr>
        <w:t>more</w:t>
      </w:r>
      <w:r w:rsidRPr="00914C60">
        <w:rPr>
          <w:rFonts w:ascii="Arial" w:eastAsia="SimSun" w:hAnsi="Arial" w:cs="Arial"/>
          <w:szCs w:val="24"/>
          <w:lang w:val="en-US"/>
        </w:rPr>
        <w:t>,</w:t>
      </w:r>
      <w:r>
        <w:rPr>
          <w:rFonts w:ascii="Arial" w:eastAsia="SimSun" w:hAnsi="Arial" w:cs="Arial"/>
          <w:szCs w:val="24"/>
          <w:lang w:val="en-US"/>
        </w:rPr>
        <w:t xml:space="preserve"> </w:t>
      </w:r>
      <w:r w:rsidR="00783C08">
        <w:rPr>
          <w:rFonts w:ascii="Arial" w:eastAsia="SimSun" w:hAnsi="Arial" w:cs="Arial"/>
          <w:szCs w:val="24"/>
          <w:lang w:val="en-US"/>
        </w:rPr>
        <w:t xml:space="preserve">not defining the PCell over the direct link leads to unnecessary restrictions </w:t>
      </w:r>
      <w:r w:rsidR="00E137AD">
        <w:rPr>
          <w:rFonts w:ascii="Arial" w:eastAsia="SimSun" w:hAnsi="Arial" w:cs="Arial"/>
          <w:szCs w:val="24"/>
          <w:lang w:val="en-US"/>
        </w:rPr>
        <w:t>on legacy Uu functionalities.</w:t>
      </w:r>
      <w:r w:rsidRPr="00914C60">
        <w:rPr>
          <w:rFonts w:ascii="Arial" w:eastAsia="SimSun" w:hAnsi="Arial" w:cs="Arial"/>
          <w:szCs w:val="24"/>
          <w:lang w:val="en-US"/>
        </w:rPr>
        <w:t xml:space="preserve"> </w:t>
      </w:r>
      <w:r w:rsidR="00F83755" w:rsidRPr="00BA07E2">
        <w:rPr>
          <w:rFonts w:ascii="Arial" w:hAnsi="Arial" w:cs="Arial"/>
        </w:rPr>
        <w:t>I</w:t>
      </w:r>
      <w:r w:rsidR="00F83755">
        <w:rPr>
          <w:rFonts w:ascii="Arial" w:hAnsi="Arial" w:cs="Arial"/>
        </w:rPr>
        <w:t xml:space="preserve">n the case of </w:t>
      </w:r>
      <w:r w:rsidR="00737392">
        <w:rPr>
          <w:rFonts w:ascii="Arial" w:hAnsi="Arial" w:cs="Arial"/>
        </w:rPr>
        <w:t>CA</w:t>
      </w:r>
      <w:r w:rsidR="00E137AD">
        <w:rPr>
          <w:rFonts w:ascii="Arial" w:hAnsi="Arial" w:cs="Arial"/>
        </w:rPr>
        <w:t xml:space="preserve"> for example</w:t>
      </w:r>
      <w:r w:rsidR="00737392">
        <w:rPr>
          <w:rFonts w:ascii="Arial" w:hAnsi="Arial" w:cs="Arial"/>
        </w:rPr>
        <w:t xml:space="preserve">, </w:t>
      </w:r>
      <w:r w:rsidR="007455BD">
        <w:rPr>
          <w:rFonts w:ascii="Arial" w:hAnsi="Arial" w:cs="Arial"/>
        </w:rPr>
        <w:t>only the PCell is configured with an RLM procedure i.e., using reference signals to continuously monitor the link</w:t>
      </w:r>
      <w:r w:rsidR="00DF3917">
        <w:rPr>
          <w:rFonts w:ascii="Arial" w:hAnsi="Arial" w:cs="Arial"/>
        </w:rPr>
        <w:t>.</w:t>
      </w:r>
      <w:r w:rsidR="004571C5">
        <w:rPr>
          <w:rFonts w:ascii="Arial" w:hAnsi="Arial" w:cs="Arial"/>
        </w:rPr>
        <w:t xml:space="preserve"> As already agreed in the previous meeting, </w:t>
      </w:r>
      <w:r w:rsidR="008C6E94">
        <w:rPr>
          <w:rFonts w:ascii="Arial" w:hAnsi="Arial" w:cs="Arial"/>
        </w:rPr>
        <w:t>there is no RLM procedure over the indirect link</w:t>
      </w:r>
      <w:r w:rsidR="005C3F52">
        <w:rPr>
          <w:rFonts w:ascii="Arial" w:hAnsi="Arial" w:cs="Arial"/>
        </w:rPr>
        <w:t>.</w:t>
      </w:r>
      <w:r w:rsidR="009B453C">
        <w:rPr>
          <w:rFonts w:ascii="Arial" w:hAnsi="Arial" w:cs="Arial"/>
        </w:rPr>
        <w:t xml:space="preserve"> Hence, </w:t>
      </w:r>
      <w:r w:rsidR="00500CCD">
        <w:rPr>
          <w:rFonts w:ascii="Arial" w:hAnsi="Arial" w:cs="Arial"/>
        </w:rPr>
        <w:t>without a</w:t>
      </w:r>
      <w:r w:rsidR="006977F8">
        <w:rPr>
          <w:rFonts w:ascii="Arial" w:hAnsi="Arial" w:cs="Arial"/>
        </w:rPr>
        <w:t xml:space="preserve"> PCell definition over the Uu link</w:t>
      </w:r>
      <w:r w:rsidR="00500F3A">
        <w:rPr>
          <w:rFonts w:ascii="Arial" w:hAnsi="Arial" w:cs="Arial"/>
        </w:rPr>
        <w:t xml:space="preserve">, </w:t>
      </w:r>
      <w:r w:rsidR="004135DC">
        <w:rPr>
          <w:rFonts w:ascii="Arial" w:hAnsi="Arial" w:cs="Arial"/>
        </w:rPr>
        <w:t xml:space="preserve">the CA functionality would have </w:t>
      </w:r>
      <w:r w:rsidR="00341489">
        <w:rPr>
          <w:rFonts w:ascii="Arial" w:hAnsi="Arial" w:cs="Arial"/>
        </w:rPr>
        <w:t>unnecessary restricti</w:t>
      </w:r>
      <w:r w:rsidR="004135DC">
        <w:rPr>
          <w:rFonts w:ascii="Arial" w:hAnsi="Arial" w:cs="Arial"/>
        </w:rPr>
        <w:t xml:space="preserve">ons for operating </w:t>
      </w:r>
      <w:r w:rsidR="00D06895">
        <w:rPr>
          <w:rFonts w:ascii="Arial" w:hAnsi="Arial" w:cs="Arial"/>
        </w:rPr>
        <w:t>over</w:t>
      </w:r>
      <w:r w:rsidR="00341489">
        <w:rPr>
          <w:rFonts w:ascii="Arial" w:hAnsi="Arial" w:cs="Arial"/>
        </w:rPr>
        <w:t xml:space="preserve"> the direct </w:t>
      </w:r>
      <w:r w:rsidR="00D2117A">
        <w:rPr>
          <w:rFonts w:ascii="Arial" w:hAnsi="Arial" w:cs="Arial"/>
        </w:rPr>
        <w:t>path</w:t>
      </w:r>
      <w:r w:rsidR="00341489">
        <w:rPr>
          <w:rFonts w:ascii="Arial" w:hAnsi="Arial" w:cs="Arial"/>
        </w:rPr>
        <w:t>.</w:t>
      </w:r>
      <w:r w:rsidR="003E3440">
        <w:rPr>
          <w:rFonts w:ascii="Arial" w:hAnsi="Arial" w:cs="Arial"/>
        </w:rPr>
        <w:t xml:space="preserve"> </w:t>
      </w:r>
      <w:r w:rsidR="00F83755">
        <w:rPr>
          <w:rFonts w:ascii="Arial" w:hAnsi="Arial" w:cs="Arial"/>
        </w:rPr>
        <w:t xml:space="preserve"> </w:t>
      </w:r>
      <w:r w:rsidR="005C3F52">
        <w:rPr>
          <w:rFonts w:ascii="Arial" w:hAnsi="Arial" w:cs="Arial"/>
        </w:rPr>
        <w:t xml:space="preserve"> </w:t>
      </w:r>
    </w:p>
    <w:p w14:paraId="1B561C03" w14:textId="570D14D5" w:rsidR="00007534" w:rsidRPr="00914C60" w:rsidRDefault="00C64858" w:rsidP="003F6799">
      <w:pPr>
        <w:pStyle w:val="ListParagraph"/>
        <w:numPr>
          <w:ilvl w:val="0"/>
          <w:numId w:val="19"/>
        </w:numPr>
        <w:spacing w:before="100" w:beforeAutospacing="1" w:after="120"/>
        <w:ind w:left="1701" w:hanging="1701"/>
        <w:jc w:val="both"/>
        <w:rPr>
          <w:rFonts w:ascii="Arial" w:hAnsi="Arial"/>
          <w:b/>
          <w:bCs/>
        </w:rPr>
      </w:pPr>
      <w:r>
        <w:rPr>
          <w:rFonts w:ascii="Arial" w:hAnsi="Arial"/>
          <w:b/>
          <w:bCs/>
          <w:sz w:val="20"/>
          <w:szCs w:val="20"/>
          <w:lang w:val="en-US"/>
        </w:rPr>
        <w:t>In Scenario-1 and Scenario-2, for a remote UE operating in a multipath scenario, only one of the cells associated with the direct path of the remote UE should be considered as the PCell</w:t>
      </w:r>
    </w:p>
    <w:p w14:paraId="7560C706" w14:textId="16FAE8A0" w:rsidR="0001673E" w:rsidRDefault="00BD0A28">
      <w:pPr>
        <w:pStyle w:val="Heading2"/>
      </w:pPr>
      <w:r>
        <w:t xml:space="preserve">2.2 </w:t>
      </w:r>
      <w:r w:rsidR="005733BA">
        <w:t>SRB</w:t>
      </w:r>
      <w:r w:rsidR="00411385">
        <w:t>1/2</w:t>
      </w:r>
      <w:r w:rsidR="005733BA">
        <w:t xml:space="preserve"> Signaling</w:t>
      </w:r>
      <w:r w:rsidR="0001673E">
        <w:t>, Scenario-1, Scenario-2</w:t>
      </w:r>
    </w:p>
    <w:p w14:paraId="3037908D" w14:textId="62DAD624" w:rsidR="009102C0" w:rsidRPr="009102C0" w:rsidRDefault="00472552" w:rsidP="00472552">
      <w:pPr>
        <w:pStyle w:val="Heading3"/>
      </w:pPr>
      <w:r>
        <w:t xml:space="preserve">2.2.1 </w:t>
      </w:r>
      <w:r w:rsidR="009102C0">
        <w:t>Scenario-1</w:t>
      </w:r>
    </w:p>
    <w:p w14:paraId="7B8793FB" w14:textId="77777777" w:rsidR="0069280A" w:rsidRDefault="0069280A" w:rsidP="0069280A">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pPr>
      <w:r>
        <w:t xml:space="preserve">For scenario 1, SRB1 and SRB2 can be configured on either the direct or the indirect path, or on both at least with duplication.  </w:t>
      </w:r>
      <w:r w:rsidRPr="00456A9A">
        <w:rPr>
          <w:highlight w:val="yellow"/>
        </w:rPr>
        <w:t>FFS if they can be configured on different paths from one another.</w:t>
      </w:r>
    </w:p>
    <w:p w14:paraId="4F11B64F" w14:textId="77777777" w:rsidR="00307B7A" w:rsidRDefault="0079168C" w:rsidP="000A6C3E">
      <w:pPr>
        <w:spacing w:before="120" w:after="120"/>
        <w:jc w:val="both"/>
        <w:rPr>
          <w:rFonts w:ascii="Arial" w:eastAsiaTheme="minorEastAsia" w:hAnsi="Arial" w:cs="Arial"/>
        </w:rPr>
      </w:pPr>
      <w:r>
        <w:rPr>
          <w:rFonts w:ascii="Arial" w:eastAsiaTheme="minorEastAsia" w:hAnsi="Arial" w:cs="Arial"/>
        </w:rPr>
        <w:t>In</w:t>
      </w:r>
      <w:r w:rsidR="000565DB" w:rsidRPr="000565DB">
        <w:rPr>
          <w:rFonts w:ascii="Arial" w:eastAsiaTheme="minorEastAsia" w:hAnsi="Arial" w:cs="Arial"/>
        </w:rPr>
        <w:t xml:space="preserve"> Scenario-1</w:t>
      </w:r>
      <w:r w:rsidR="000565DB">
        <w:rPr>
          <w:rFonts w:ascii="Arial" w:eastAsiaTheme="minorEastAsia" w:hAnsi="Arial" w:cs="Arial"/>
        </w:rPr>
        <w:t xml:space="preserve">, </w:t>
      </w:r>
      <w:r>
        <w:rPr>
          <w:rFonts w:ascii="Arial" w:eastAsiaTheme="minorEastAsia" w:hAnsi="Arial" w:cs="Arial"/>
        </w:rPr>
        <w:t>for the</w:t>
      </w:r>
      <w:r w:rsidR="002D0C62">
        <w:rPr>
          <w:rFonts w:ascii="Arial" w:eastAsiaTheme="minorEastAsia" w:hAnsi="Arial" w:cs="Arial"/>
        </w:rPr>
        <w:t xml:space="preserve"> FFS if SRB1/SRB2 can be configured on different paths from one another</w:t>
      </w:r>
      <w:r w:rsidR="00897D46">
        <w:rPr>
          <w:rFonts w:ascii="Arial" w:eastAsiaTheme="minorEastAsia" w:hAnsi="Arial" w:cs="Arial"/>
        </w:rPr>
        <w:t xml:space="preserve">, we believe this is </w:t>
      </w:r>
      <w:r w:rsidR="00102DA9">
        <w:rPr>
          <w:rFonts w:ascii="Arial" w:eastAsiaTheme="minorEastAsia" w:hAnsi="Arial" w:cs="Arial"/>
        </w:rPr>
        <w:t>not a sensible</w:t>
      </w:r>
      <w:r w:rsidR="00897D46">
        <w:rPr>
          <w:rFonts w:ascii="Arial" w:eastAsiaTheme="minorEastAsia" w:hAnsi="Arial" w:cs="Arial"/>
        </w:rPr>
        <w:t xml:space="preserve"> configuration</w:t>
      </w:r>
      <w:r w:rsidR="001169D1">
        <w:rPr>
          <w:rFonts w:ascii="Arial" w:eastAsiaTheme="minorEastAsia" w:hAnsi="Arial" w:cs="Arial"/>
        </w:rPr>
        <w:t>.</w:t>
      </w:r>
      <w:r w:rsidR="004E2F90">
        <w:rPr>
          <w:rFonts w:ascii="Arial" w:eastAsiaTheme="minorEastAsia" w:hAnsi="Arial" w:cs="Arial"/>
        </w:rPr>
        <w:t xml:space="preserve"> </w:t>
      </w:r>
      <w:r w:rsidR="007C1D6F">
        <w:rPr>
          <w:rFonts w:ascii="Arial" w:eastAsiaTheme="minorEastAsia" w:hAnsi="Arial" w:cs="Arial"/>
        </w:rPr>
        <w:t>In general,</w:t>
      </w:r>
      <w:r w:rsidR="004E2F90">
        <w:rPr>
          <w:rFonts w:ascii="Arial" w:eastAsiaTheme="minorEastAsia" w:hAnsi="Arial" w:cs="Arial"/>
        </w:rPr>
        <w:t xml:space="preserve"> </w:t>
      </w:r>
      <w:r w:rsidR="00B74680">
        <w:rPr>
          <w:rFonts w:ascii="Arial" w:eastAsiaTheme="minorEastAsia" w:hAnsi="Arial" w:cs="Arial"/>
        </w:rPr>
        <w:t xml:space="preserve">with multiple links, </w:t>
      </w:r>
      <w:r w:rsidR="004E2F90">
        <w:rPr>
          <w:rFonts w:ascii="Arial" w:eastAsiaTheme="minorEastAsia" w:hAnsi="Arial" w:cs="Arial"/>
        </w:rPr>
        <w:t>the CP signalling should be performed</w:t>
      </w:r>
      <w:r w:rsidR="00B74680">
        <w:rPr>
          <w:rFonts w:ascii="Arial" w:eastAsiaTheme="minorEastAsia" w:hAnsi="Arial" w:cs="Arial"/>
        </w:rPr>
        <w:t xml:space="preserve"> on the</w:t>
      </w:r>
      <w:r w:rsidR="007C1D6F">
        <w:rPr>
          <w:rFonts w:ascii="Arial" w:eastAsiaTheme="minorEastAsia" w:hAnsi="Arial" w:cs="Arial"/>
        </w:rPr>
        <w:t xml:space="preserve"> most robust</w:t>
      </w:r>
      <w:r w:rsidR="007F506D">
        <w:rPr>
          <w:rFonts w:ascii="Arial" w:eastAsiaTheme="minorEastAsia" w:hAnsi="Arial" w:cs="Arial"/>
        </w:rPr>
        <w:t xml:space="preserve"> of the available links. </w:t>
      </w:r>
    </w:p>
    <w:p w14:paraId="10F4ABF3" w14:textId="77777777" w:rsidR="00307B7A" w:rsidRPr="00774894" w:rsidRDefault="00307B7A" w:rsidP="003F6799">
      <w:pPr>
        <w:pStyle w:val="ListParagraph"/>
        <w:numPr>
          <w:ilvl w:val="0"/>
          <w:numId w:val="16"/>
        </w:numPr>
        <w:spacing w:before="120" w:beforeAutospacing="1" w:after="120"/>
        <w:ind w:left="1701" w:hanging="1701"/>
        <w:jc w:val="both"/>
        <w:rPr>
          <w:rFonts w:ascii="Arial" w:eastAsiaTheme="minorEastAsia" w:hAnsi="Arial" w:cs="Arial"/>
        </w:rPr>
      </w:pPr>
      <w:r w:rsidRPr="004D53E2">
        <w:rPr>
          <w:rFonts w:ascii="Arial" w:eastAsia="SimSun" w:hAnsi="Arial" w:cs="Arial"/>
          <w:b/>
          <w:bCs/>
          <w:sz w:val="20"/>
          <w:szCs w:val="24"/>
          <w:lang w:val="en-US"/>
        </w:rPr>
        <w:t xml:space="preserve">In a scenario with multiple paths/links, CP signaling in general should be performed only on the most robust and stable path available. </w:t>
      </w:r>
    </w:p>
    <w:p w14:paraId="4F0A3DD0" w14:textId="524D124C" w:rsidR="00270623" w:rsidRDefault="00DD0DC9" w:rsidP="00914C60">
      <w:pPr>
        <w:spacing w:before="120" w:after="0"/>
        <w:jc w:val="both"/>
        <w:rPr>
          <w:rFonts w:ascii="Arial" w:eastAsiaTheme="minorEastAsia" w:hAnsi="Arial" w:cs="Arial"/>
        </w:rPr>
      </w:pPr>
      <w:r>
        <w:rPr>
          <w:rFonts w:ascii="Arial" w:eastAsiaTheme="minorEastAsia" w:hAnsi="Arial" w:cs="Arial"/>
        </w:rPr>
        <w:t>For example, i</w:t>
      </w:r>
      <w:r w:rsidR="007E21D9">
        <w:rPr>
          <w:rFonts w:ascii="Arial" w:eastAsiaTheme="minorEastAsia" w:hAnsi="Arial" w:cs="Arial"/>
        </w:rPr>
        <w:t xml:space="preserve">f </w:t>
      </w:r>
      <w:r w:rsidR="001A31A7">
        <w:rPr>
          <w:rFonts w:ascii="Arial" w:eastAsiaTheme="minorEastAsia" w:hAnsi="Arial" w:cs="Arial"/>
        </w:rPr>
        <w:t>t</w:t>
      </w:r>
      <w:r w:rsidR="00575B2E">
        <w:rPr>
          <w:rFonts w:ascii="Arial" w:eastAsiaTheme="minorEastAsia" w:hAnsi="Arial" w:cs="Arial"/>
        </w:rPr>
        <w:t xml:space="preserve">he direct path is </w:t>
      </w:r>
      <w:r w:rsidR="007B071E">
        <w:rPr>
          <w:rFonts w:ascii="Arial" w:eastAsiaTheme="minorEastAsia" w:hAnsi="Arial" w:cs="Arial"/>
        </w:rPr>
        <w:t xml:space="preserve">more robust, then SRB1/SRB2 should be configured to together on the direct path. </w:t>
      </w:r>
      <w:r w:rsidR="00F342D8">
        <w:rPr>
          <w:rFonts w:ascii="Arial" w:eastAsiaTheme="minorEastAsia" w:hAnsi="Arial" w:cs="Arial"/>
        </w:rPr>
        <w:t xml:space="preserve">It would not make sense to configure SRB1 on the direct (more robust) path and </w:t>
      </w:r>
      <w:r w:rsidR="007148E9">
        <w:rPr>
          <w:rFonts w:ascii="Arial" w:eastAsiaTheme="minorEastAsia" w:hAnsi="Arial" w:cs="Arial"/>
        </w:rPr>
        <w:t>SRB2 on the indirect (less robust) path</w:t>
      </w:r>
      <w:r w:rsidR="000E7F51">
        <w:rPr>
          <w:rFonts w:ascii="Arial" w:eastAsiaTheme="minorEastAsia" w:hAnsi="Arial" w:cs="Arial"/>
        </w:rPr>
        <w:t xml:space="preserve">. </w:t>
      </w:r>
      <w:r w:rsidR="004E0C44">
        <w:rPr>
          <w:rFonts w:ascii="Arial" w:eastAsiaTheme="minorEastAsia" w:hAnsi="Arial" w:cs="Arial"/>
        </w:rPr>
        <w:t>If the indirect path is more robust, SRB1/SRB2 should be configured together on the indirect path</w:t>
      </w:r>
      <w:r w:rsidR="000E7F51">
        <w:rPr>
          <w:rFonts w:ascii="Arial" w:eastAsiaTheme="minorEastAsia" w:hAnsi="Arial" w:cs="Arial"/>
        </w:rPr>
        <w:t xml:space="preserve">. </w:t>
      </w:r>
      <w:r w:rsidR="007148E9">
        <w:rPr>
          <w:rFonts w:ascii="Arial" w:eastAsiaTheme="minorEastAsia" w:hAnsi="Arial" w:cs="Arial"/>
        </w:rPr>
        <w:t xml:space="preserve"> </w:t>
      </w:r>
    </w:p>
    <w:p w14:paraId="2EB27B35" w14:textId="77777777" w:rsidR="001A31A7" w:rsidRPr="00774894" w:rsidRDefault="001A31A7" w:rsidP="003F6799">
      <w:pPr>
        <w:pStyle w:val="ListParagraph"/>
        <w:numPr>
          <w:ilvl w:val="0"/>
          <w:numId w:val="19"/>
        </w:numPr>
        <w:spacing w:before="100" w:beforeAutospacing="1" w:after="120"/>
        <w:ind w:left="1701" w:hanging="1701"/>
        <w:jc w:val="both"/>
        <w:rPr>
          <w:rFonts w:ascii="Arial" w:hAnsi="Arial" w:cs="Arial"/>
          <w:b/>
          <w:bCs/>
        </w:rPr>
      </w:pPr>
      <w:r>
        <w:rPr>
          <w:rFonts w:ascii="Arial" w:hAnsi="Arial" w:cs="Arial"/>
          <w:b/>
          <w:bCs/>
          <w:sz w:val="20"/>
          <w:szCs w:val="20"/>
          <w:lang w:val="en-US"/>
        </w:rPr>
        <w:t>For Scenario-1, SRB1 and SRB2 should not be configured on different paths from one another.</w:t>
      </w:r>
    </w:p>
    <w:p w14:paraId="308415AB" w14:textId="6AF31D8F" w:rsidR="00A82B3C" w:rsidRPr="00171DBB" w:rsidRDefault="00171DBB" w:rsidP="00914C60">
      <w:pPr>
        <w:spacing w:after="120"/>
        <w:jc w:val="both"/>
        <w:rPr>
          <w:rFonts w:ascii="Arial" w:eastAsiaTheme="minorEastAsia" w:hAnsi="Arial" w:cs="Arial"/>
        </w:rPr>
      </w:pPr>
      <w:r w:rsidRPr="00914C60">
        <w:rPr>
          <w:rFonts w:ascii="Arial" w:eastAsia="Calibri" w:hAnsi="Arial" w:cs="Arial"/>
          <w:sz w:val="22"/>
          <w:szCs w:val="22"/>
          <w:lang w:val="x-none" w:eastAsia="en-US"/>
        </w:rPr>
        <w:t xml:space="preserve">Based on the proposal above, </w:t>
      </w:r>
      <w:r>
        <w:rPr>
          <w:rFonts w:ascii="Arial" w:eastAsiaTheme="minorEastAsia" w:hAnsi="Arial" w:cs="Arial"/>
        </w:rPr>
        <w:t>w</w:t>
      </w:r>
      <w:r w:rsidR="00105CEF" w:rsidRPr="009B453C">
        <w:rPr>
          <w:rFonts w:ascii="Arial" w:eastAsiaTheme="minorEastAsia" w:hAnsi="Arial" w:cs="Arial"/>
        </w:rPr>
        <w:t xml:space="preserve">ithout a MP split </w:t>
      </w:r>
      <w:r w:rsidR="00F1344F">
        <w:rPr>
          <w:rFonts w:ascii="Arial" w:eastAsiaTheme="minorEastAsia" w:hAnsi="Arial" w:cs="Arial"/>
        </w:rPr>
        <w:t>SRB</w:t>
      </w:r>
      <w:r w:rsidR="00F1344F" w:rsidRPr="009B453C">
        <w:rPr>
          <w:rFonts w:ascii="Arial" w:eastAsiaTheme="minorEastAsia" w:hAnsi="Arial" w:cs="Arial"/>
        </w:rPr>
        <w:t xml:space="preserve"> </w:t>
      </w:r>
      <w:r w:rsidR="00105CEF" w:rsidRPr="009B453C">
        <w:rPr>
          <w:rFonts w:ascii="Arial" w:eastAsiaTheme="minorEastAsia" w:hAnsi="Arial" w:cs="Arial"/>
        </w:rPr>
        <w:t xml:space="preserve">configured, for both UL and DL, SRB1/SRB2 can be </w:t>
      </w:r>
      <w:r w:rsidR="00540A89">
        <w:rPr>
          <w:rFonts w:ascii="Arial" w:eastAsiaTheme="minorEastAsia" w:hAnsi="Arial" w:cs="Arial"/>
        </w:rPr>
        <w:t>mapped</w:t>
      </w:r>
      <w:r w:rsidR="00A82B3C" w:rsidRPr="009B453C">
        <w:rPr>
          <w:rFonts w:ascii="Arial" w:eastAsiaTheme="minorEastAsia" w:hAnsi="Arial" w:cs="Arial"/>
        </w:rPr>
        <w:t>:</w:t>
      </w:r>
    </w:p>
    <w:p w14:paraId="770E1C94" w14:textId="44C043DE" w:rsidR="00A82B3C" w:rsidRPr="00A82B3C" w:rsidRDefault="00A82B3C" w:rsidP="003F6799">
      <w:pPr>
        <w:pStyle w:val="ListParagraph"/>
        <w:numPr>
          <w:ilvl w:val="0"/>
          <w:numId w:val="17"/>
        </w:numPr>
        <w:spacing w:after="120"/>
        <w:ind w:left="714" w:hanging="357"/>
        <w:jc w:val="both"/>
        <w:rPr>
          <w:rFonts w:ascii="Arial" w:eastAsiaTheme="minorEastAsia" w:hAnsi="Arial" w:cs="Arial"/>
          <w:sz w:val="20"/>
          <w:szCs w:val="20"/>
        </w:rPr>
      </w:pPr>
      <w:r>
        <w:rPr>
          <w:rFonts w:ascii="Arial" w:eastAsiaTheme="minorEastAsia" w:hAnsi="Arial" w:cs="Arial"/>
          <w:sz w:val="20"/>
          <w:szCs w:val="20"/>
          <w:lang w:val="en-US"/>
        </w:rPr>
        <w:t>Only</w:t>
      </w:r>
      <w:r w:rsidRPr="00DC16C1">
        <w:rPr>
          <w:rFonts w:ascii="Arial" w:eastAsiaTheme="minorEastAsia" w:hAnsi="Arial" w:cs="Arial"/>
          <w:sz w:val="20"/>
          <w:szCs w:val="20"/>
        </w:rPr>
        <w:t xml:space="preserve"> on the direct path</w:t>
      </w:r>
    </w:p>
    <w:p w14:paraId="31AA9881" w14:textId="1EF873B1" w:rsidR="00A82B3C" w:rsidRDefault="00A82B3C" w:rsidP="003F6799">
      <w:pPr>
        <w:pStyle w:val="ListParagraph"/>
        <w:numPr>
          <w:ilvl w:val="0"/>
          <w:numId w:val="17"/>
        </w:numPr>
        <w:spacing w:after="120"/>
        <w:ind w:left="714" w:hanging="357"/>
        <w:jc w:val="both"/>
        <w:rPr>
          <w:rFonts w:ascii="Arial" w:eastAsiaTheme="minorEastAsia" w:hAnsi="Arial" w:cs="Arial"/>
          <w:sz w:val="20"/>
          <w:szCs w:val="20"/>
        </w:rPr>
      </w:pPr>
      <w:r w:rsidRPr="00380116">
        <w:rPr>
          <w:rFonts w:ascii="Arial" w:eastAsiaTheme="minorEastAsia" w:hAnsi="Arial" w:cs="Arial"/>
          <w:sz w:val="20"/>
          <w:szCs w:val="20"/>
          <w:lang w:val="en-US"/>
        </w:rPr>
        <w:t xml:space="preserve">Only on the </w:t>
      </w:r>
      <w:r w:rsidRPr="00380116">
        <w:rPr>
          <w:rFonts w:ascii="Arial" w:eastAsiaTheme="minorEastAsia" w:hAnsi="Arial" w:cs="Arial"/>
          <w:sz w:val="20"/>
          <w:szCs w:val="20"/>
        </w:rPr>
        <w:t>indirect path</w:t>
      </w:r>
    </w:p>
    <w:p w14:paraId="7CF79A0F" w14:textId="4DB1F876" w:rsidR="00003A53" w:rsidRPr="00774894" w:rsidRDefault="00003A53" w:rsidP="003F6799">
      <w:pPr>
        <w:pStyle w:val="ListParagraph"/>
        <w:numPr>
          <w:ilvl w:val="0"/>
          <w:numId w:val="19"/>
        </w:numPr>
        <w:spacing w:before="100" w:beforeAutospacing="1" w:after="120"/>
        <w:ind w:left="1701" w:hanging="1701"/>
        <w:jc w:val="both"/>
        <w:rPr>
          <w:rFonts w:ascii="Arial" w:hAnsi="Arial" w:cs="Arial"/>
          <w:b/>
          <w:bCs/>
        </w:rPr>
      </w:pPr>
      <w:r>
        <w:rPr>
          <w:rFonts w:ascii="Arial" w:hAnsi="Arial" w:cs="Arial"/>
          <w:b/>
          <w:bCs/>
          <w:sz w:val="20"/>
          <w:szCs w:val="20"/>
          <w:lang w:val="en-US"/>
        </w:rPr>
        <w:t xml:space="preserve">For Scenario-1, </w:t>
      </w:r>
      <w:r w:rsidRPr="00914C60">
        <w:rPr>
          <w:rFonts w:ascii="Arial" w:hAnsi="Arial" w:cs="Arial"/>
          <w:b/>
          <w:bCs/>
          <w:i/>
          <w:iCs/>
          <w:sz w:val="20"/>
          <w:szCs w:val="20"/>
          <w:lang w:val="en-US"/>
        </w:rPr>
        <w:t>without</w:t>
      </w:r>
      <w:r>
        <w:rPr>
          <w:rFonts w:ascii="Arial" w:hAnsi="Arial" w:cs="Arial"/>
          <w:b/>
          <w:bCs/>
          <w:sz w:val="20"/>
          <w:szCs w:val="20"/>
          <w:lang w:val="en-US"/>
        </w:rPr>
        <w:t xml:space="preserve"> a MP split </w:t>
      </w:r>
      <w:r w:rsidR="00914B71">
        <w:rPr>
          <w:rFonts w:ascii="Arial" w:hAnsi="Arial" w:cs="Arial"/>
          <w:b/>
          <w:bCs/>
          <w:sz w:val="20"/>
          <w:szCs w:val="20"/>
          <w:lang w:val="en-US"/>
        </w:rPr>
        <w:t>SRB</w:t>
      </w:r>
      <w:r w:rsidR="00433A73">
        <w:rPr>
          <w:rFonts w:ascii="Arial" w:hAnsi="Arial" w:cs="Arial"/>
          <w:b/>
          <w:bCs/>
          <w:sz w:val="20"/>
          <w:szCs w:val="20"/>
          <w:lang w:val="en-US"/>
        </w:rPr>
        <w:t>,</w:t>
      </w:r>
      <w:r w:rsidR="00BC397A">
        <w:rPr>
          <w:rFonts w:ascii="Arial" w:hAnsi="Arial" w:cs="Arial"/>
          <w:b/>
          <w:bCs/>
          <w:sz w:val="20"/>
          <w:szCs w:val="20"/>
          <w:lang w:val="en-US"/>
        </w:rPr>
        <w:t xml:space="preserve"> </w:t>
      </w:r>
      <w:r>
        <w:rPr>
          <w:rFonts w:ascii="Arial" w:hAnsi="Arial" w:cs="Arial"/>
          <w:b/>
          <w:bCs/>
          <w:sz w:val="20"/>
          <w:szCs w:val="20"/>
          <w:lang w:val="en-US"/>
        </w:rPr>
        <w:t xml:space="preserve">SRB1/SRB2 can be </w:t>
      </w:r>
      <w:r w:rsidR="00C14B64">
        <w:rPr>
          <w:rFonts w:ascii="Arial" w:hAnsi="Arial" w:cs="Arial"/>
          <w:b/>
          <w:bCs/>
          <w:sz w:val="20"/>
          <w:szCs w:val="20"/>
          <w:lang w:val="en-US"/>
        </w:rPr>
        <w:t xml:space="preserve">transmitted only on the direct path or only on the indirect path. </w:t>
      </w:r>
    </w:p>
    <w:p w14:paraId="7F9916F5" w14:textId="58A22C1B" w:rsidR="003003A2" w:rsidRDefault="00D14E32" w:rsidP="00244450">
      <w:pPr>
        <w:spacing w:before="120" w:after="120"/>
        <w:jc w:val="both"/>
        <w:rPr>
          <w:rFonts w:ascii="Arial" w:eastAsiaTheme="minorEastAsia" w:hAnsi="Arial" w:cs="Arial"/>
        </w:rPr>
      </w:pPr>
      <w:r>
        <w:rPr>
          <w:rFonts w:ascii="Arial" w:eastAsiaTheme="minorEastAsia" w:hAnsi="Arial" w:cs="Arial"/>
        </w:rPr>
        <w:t>With a</w:t>
      </w:r>
      <w:r w:rsidR="0070761A">
        <w:rPr>
          <w:rFonts w:ascii="Arial" w:eastAsiaTheme="minorEastAsia" w:hAnsi="Arial" w:cs="Arial"/>
        </w:rPr>
        <w:t xml:space="preserve"> MP split </w:t>
      </w:r>
      <w:r w:rsidR="00F46C1C">
        <w:rPr>
          <w:rFonts w:ascii="Arial" w:eastAsiaTheme="minorEastAsia" w:hAnsi="Arial" w:cs="Arial"/>
        </w:rPr>
        <w:t>S</w:t>
      </w:r>
      <w:r w:rsidR="00986F10">
        <w:rPr>
          <w:rFonts w:ascii="Arial" w:eastAsiaTheme="minorEastAsia" w:hAnsi="Arial" w:cs="Arial"/>
        </w:rPr>
        <w:t>RB</w:t>
      </w:r>
      <w:r w:rsidR="00F46C1C">
        <w:rPr>
          <w:rFonts w:ascii="Arial" w:eastAsiaTheme="minorEastAsia" w:hAnsi="Arial" w:cs="Arial"/>
        </w:rPr>
        <w:t xml:space="preserve"> </w:t>
      </w:r>
      <w:r w:rsidR="0070761A">
        <w:rPr>
          <w:rFonts w:ascii="Arial" w:eastAsiaTheme="minorEastAsia" w:hAnsi="Arial" w:cs="Arial"/>
        </w:rPr>
        <w:t xml:space="preserve">configured, </w:t>
      </w:r>
      <w:r w:rsidR="002970C0">
        <w:rPr>
          <w:rFonts w:ascii="Arial" w:eastAsiaTheme="minorEastAsia" w:hAnsi="Arial" w:cs="Arial"/>
        </w:rPr>
        <w:t xml:space="preserve">SRB1/SRB2 </w:t>
      </w:r>
      <w:r w:rsidR="00874EC1">
        <w:rPr>
          <w:rFonts w:ascii="Arial" w:eastAsiaTheme="minorEastAsia" w:hAnsi="Arial" w:cs="Arial"/>
        </w:rPr>
        <w:t xml:space="preserve">can be </w:t>
      </w:r>
      <w:r w:rsidR="003B7F41">
        <w:rPr>
          <w:rFonts w:ascii="Arial" w:eastAsiaTheme="minorEastAsia" w:hAnsi="Arial" w:cs="Arial"/>
        </w:rPr>
        <w:t>mapped</w:t>
      </w:r>
      <w:r w:rsidR="007C5E6D">
        <w:rPr>
          <w:rFonts w:ascii="Arial" w:eastAsiaTheme="minorEastAsia" w:hAnsi="Arial" w:cs="Arial"/>
        </w:rPr>
        <w:t>:</w:t>
      </w:r>
    </w:p>
    <w:p w14:paraId="16519F99" w14:textId="6082E924" w:rsidR="003003A2" w:rsidRPr="00DC16C1" w:rsidRDefault="00DC16C1" w:rsidP="003F6799">
      <w:pPr>
        <w:pStyle w:val="ListParagraph"/>
        <w:numPr>
          <w:ilvl w:val="0"/>
          <w:numId w:val="18"/>
        </w:numPr>
        <w:spacing w:after="120"/>
        <w:jc w:val="both"/>
        <w:rPr>
          <w:rFonts w:ascii="Arial" w:eastAsiaTheme="minorEastAsia" w:hAnsi="Arial" w:cs="Arial"/>
          <w:sz w:val="20"/>
          <w:szCs w:val="20"/>
        </w:rPr>
      </w:pPr>
      <w:r>
        <w:rPr>
          <w:rFonts w:ascii="Arial" w:eastAsiaTheme="minorEastAsia" w:hAnsi="Arial" w:cs="Arial"/>
          <w:sz w:val="20"/>
          <w:szCs w:val="20"/>
          <w:lang w:val="en-US"/>
        </w:rPr>
        <w:t>Only</w:t>
      </w:r>
      <w:r w:rsidR="00801F64" w:rsidRPr="00DC16C1">
        <w:rPr>
          <w:rFonts w:ascii="Arial" w:eastAsiaTheme="minorEastAsia" w:hAnsi="Arial" w:cs="Arial"/>
          <w:sz w:val="20"/>
          <w:szCs w:val="20"/>
        </w:rPr>
        <w:t xml:space="preserve"> on the direct path</w:t>
      </w:r>
      <w:r w:rsidR="00A65EE9">
        <w:rPr>
          <w:rFonts w:ascii="Arial" w:eastAsiaTheme="minorEastAsia" w:hAnsi="Arial" w:cs="Arial"/>
          <w:sz w:val="20"/>
          <w:szCs w:val="20"/>
          <w:lang w:val="en-US"/>
        </w:rPr>
        <w:t xml:space="preserve"> </w:t>
      </w:r>
    </w:p>
    <w:p w14:paraId="6866200E" w14:textId="77777777" w:rsidR="00DE4394" w:rsidRPr="00914C60" w:rsidRDefault="003003A2" w:rsidP="003F6799">
      <w:pPr>
        <w:pStyle w:val="ListParagraph"/>
        <w:numPr>
          <w:ilvl w:val="0"/>
          <w:numId w:val="18"/>
        </w:numPr>
        <w:spacing w:after="120"/>
        <w:ind w:left="714" w:hanging="357"/>
        <w:jc w:val="both"/>
        <w:rPr>
          <w:rFonts w:ascii="Arial" w:eastAsiaTheme="minorEastAsia" w:hAnsi="Arial" w:cs="Arial"/>
          <w:sz w:val="20"/>
          <w:szCs w:val="20"/>
        </w:rPr>
      </w:pPr>
      <w:r w:rsidRPr="00C0006D">
        <w:rPr>
          <w:rFonts w:ascii="Arial" w:eastAsiaTheme="minorEastAsia" w:hAnsi="Arial" w:cs="Arial"/>
          <w:sz w:val="20"/>
          <w:szCs w:val="20"/>
          <w:lang w:val="en-US"/>
        </w:rPr>
        <w:t xml:space="preserve">Only on the </w:t>
      </w:r>
      <w:r w:rsidR="00801F64" w:rsidRPr="00C0006D">
        <w:rPr>
          <w:rFonts w:ascii="Arial" w:eastAsiaTheme="minorEastAsia" w:hAnsi="Arial" w:cs="Arial"/>
          <w:sz w:val="20"/>
          <w:szCs w:val="20"/>
        </w:rPr>
        <w:t>indirect path</w:t>
      </w:r>
      <w:r w:rsidR="009B0EBC" w:rsidRPr="00C0006D">
        <w:rPr>
          <w:rFonts w:ascii="Arial" w:eastAsiaTheme="minorEastAsia" w:hAnsi="Arial" w:cs="Arial"/>
          <w:sz w:val="20"/>
          <w:szCs w:val="20"/>
          <w:lang w:val="en-US"/>
        </w:rPr>
        <w:t xml:space="preserve"> </w:t>
      </w:r>
    </w:p>
    <w:p w14:paraId="7C7E5D5C" w14:textId="2102E655" w:rsidR="00024815" w:rsidRPr="00914C60" w:rsidRDefault="00BB5FE4" w:rsidP="003F6799">
      <w:pPr>
        <w:pStyle w:val="ListParagraph"/>
        <w:numPr>
          <w:ilvl w:val="0"/>
          <w:numId w:val="18"/>
        </w:numPr>
        <w:spacing w:after="120"/>
        <w:ind w:left="714" w:hanging="357"/>
        <w:jc w:val="both"/>
        <w:rPr>
          <w:rFonts w:ascii="Arial" w:eastAsiaTheme="minorEastAsia" w:hAnsi="Arial" w:cs="Arial"/>
          <w:sz w:val="20"/>
          <w:szCs w:val="20"/>
        </w:rPr>
      </w:pPr>
      <w:r>
        <w:rPr>
          <w:rFonts w:ascii="Arial" w:eastAsiaTheme="minorEastAsia" w:hAnsi="Arial" w:cs="Arial"/>
          <w:sz w:val="20"/>
          <w:szCs w:val="20"/>
          <w:lang w:val="en-US"/>
        </w:rPr>
        <w:t>O</w:t>
      </w:r>
      <w:r w:rsidR="009B0EBC">
        <w:rPr>
          <w:rFonts w:ascii="Arial" w:eastAsiaTheme="minorEastAsia" w:hAnsi="Arial" w:cs="Arial"/>
          <w:sz w:val="20"/>
          <w:szCs w:val="20"/>
          <w:lang w:val="en-US"/>
        </w:rPr>
        <w:t xml:space="preserve">n both </w:t>
      </w:r>
      <w:r w:rsidR="00A32E57">
        <w:rPr>
          <w:rFonts w:ascii="Arial" w:eastAsiaTheme="minorEastAsia" w:hAnsi="Arial" w:cs="Arial"/>
          <w:sz w:val="20"/>
          <w:szCs w:val="20"/>
          <w:lang w:val="en-US"/>
        </w:rPr>
        <w:t>direct and indirect paths</w:t>
      </w:r>
      <w:r w:rsidR="0031697F">
        <w:rPr>
          <w:rFonts w:ascii="Arial" w:eastAsiaTheme="minorEastAsia" w:hAnsi="Arial" w:cs="Arial"/>
          <w:sz w:val="20"/>
          <w:szCs w:val="20"/>
          <w:lang w:val="en-US"/>
        </w:rPr>
        <w:t xml:space="preserve"> – </w:t>
      </w:r>
      <w:r w:rsidR="00341C2B">
        <w:rPr>
          <w:rFonts w:ascii="Arial" w:eastAsiaTheme="minorEastAsia" w:hAnsi="Arial" w:cs="Arial"/>
          <w:sz w:val="20"/>
          <w:szCs w:val="20"/>
          <w:lang w:val="en-US"/>
        </w:rPr>
        <w:t>A</w:t>
      </w:r>
      <w:r w:rsidR="0031697F">
        <w:rPr>
          <w:rFonts w:ascii="Arial" w:eastAsiaTheme="minorEastAsia" w:hAnsi="Arial" w:cs="Arial"/>
          <w:sz w:val="20"/>
          <w:szCs w:val="20"/>
          <w:lang w:val="en-US"/>
        </w:rPr>
        <w:t xml:space="preserve">s duplicate bearer or split </w:t>
      </w:r>
      <w:r w:rsidR="00032F5C">
        <w:rPr>
          <w:rFonts w:ascii="Arial" w:eastAsiaTheme="minorEastAsia" w:hAnsi="Arial" w:cs="Arial"/>
          <w:sz w:val="20"/>
          <w:szCs w:val="20"/>
          <w:lang w:val="en-US"/>
        </w:rPr>
        <w:t xml:space="preserve">(data) </w:t>
      </w:r>
      <w:r w:rsidR="0031697F">
        <w:rPr>
          <w:rFonts w:ascii="Arial" w:eastAsiaTheme="minorEastAsia" w:hAnsi="Arial" w:cs="Arial"/>
          <w:sz w:val="20"/>
          <w:szCs w:val="20"/>
          <w:lang w:val="en-US"/>
        </w:rPr>
        <w:t>bearer</w:t>
      </w:r>
    </w:p>
    <w:p w14:paraId="5A7CEB3B" w14:textId="77777777" w:rsidR="0098592F" w:rsidRDefault="0063517E" w:rsidP="00BF5386">
      <w:pPr>
        <w:spacing w:before="120" w:after="120"/>
        <w:jc w:val="both"/>
        <w:rPr>
          <w:rFonts w:ascii="Arial" w:eastAsiaTheme="minorEastAsia" w:hAnsi="Arial" w:cs="Arial"/>
        </w:rPr>
      </w:pPr>
      <w:r>
        <w:rPr>
          <w:rFonts w:ascii="Arial" w:eastAsiaTheme="minorEastAsia" w:hAnsi="Arial" w:cs="Arial"/>
        </w:rPr>
        <w:t xml:space="preserve">In </w:t>
      </w:r>
      <w:r w:rsidR="00EC67BF">
        <w:rPr>
          <w:rFonts w:ascii="Arial" w:eastAsiaTheme="minorEastAsia" w:hAnsi="Arial" w:cs="Arial"/>
        </w:rPr>
        <w:t>the downlink (DL)</w:t>
      </w:r>
      <w:r>
        <w:rPr>
          <w:rFonts w:ascii="Arial" w:eastAsiaTheme="minorEastAsia" w:hAnsi="Arial" w:cs="Arial"/>
        </w:rPr>
        <w:t>, the selection of the transmission path for SRB1/SRB2, as in legacy, should be up to network implementation.</w:t>
      </w:r>
      <w:r w:rsidR="00660A2F">
        <w:rPr>
          <w:rFonts w:ascii="Arial" w:eastAsiaTheme="minorEastAsia" w:hAnsi="Arial" w:cs="Arial"/>
        </w:rPr>
        <w:t xml:space="preserve"> </w:t>
      </w:r>
      <w:r>
        <w:rPr>
          <w:rFonts w:ascii="Arial" w:eastAsiaTheme="minorEastAsia" w:hAnsi="Arial" w:cs="Arial"/>
        </w:rPr>
        <w:t xml:space="preserve">For </w:t>
      </w:r>
      <w:r w:rsidR="00F66F64">
        <w:rPr>
          <w:rFonts w:ascii="Arial" w:eastAsiaTheme="minorEastAsia" w:hAnsi="Arial" w:cs="Arial"/>
        </w:rPr>
        <w:t>uplink (</w:t>
      </w:r>
      <w:r>
        <w:rPr>
          <w:rFonts w:ascii="Arial" w:eastAsiaTheme="minorEastAsia" w:hAnsi="Arial" w:cs="Arial"/>
        </w:rPr>
        <w:t>UL</w:t>
      </w:r>
      <w:r w:rsidR="00F66F64">
        <w:rPr>
          <w:rFonts w:ascii="Arial" w:eastAsiaTheme="minorEastAsia" w:hAnsi="Arial" w:cs="Arial"/>
        </w:rPr>
        <w:t>)</w:t>
      </w:r>
      <w:r>
        <w:rPr>
          <w:rFonts w:ascii="Arial" w:eastAsiaTheme="minorEastAsia" w:hAnsi="Arial" w:cs="Arial"/>
        </w:rPr>
        <w:t xml:space="preserve"> transmissions, the CP signaling needs to be performed on the best or most robust path available.</w:t>
      </w:r>
      <w:r w:rsidR="00433AEB">
        <w:rPr>
          <w:rFonts w:ascii="Arial" w:eastAsiaTheme="minorEastAsia" w:hAnsi="Arial" w:cs="Arial"/>
        </w:rPr>
        <w:t xml:space="preserve"> </w:t>
      </w:r>
      <w:r w:rsidR="00721CB8">
        <w:rPr>
          <w:rFonts w:ascii="Arial" w:eastAsiaTheme="minorEastAsia" w:hAnsi="Arial" w:cs="Arial"/>
        </w:rPr>
        <w:t>U</w:t>
      </w:r>
      <w:r w:rsidR="00BF5386">
        <w:rPr>
          <w:rFonts w:ascii="Arial" w:eastAsiaTheme="minorEastAsia" w:hAnsi="Arial" w:cs="Arial"/>
        </w:rPr>
        <w:t xml:space="preserve">nder reasonable Uu-coverage, the direct path is more robust and stable than the indirect path due to the mobility of the relay UEs and the dependency on two paths. </w:t>
      </w:r>
      <w:r w:rsidR="00BF5386" w:rsidRPr="004B55D1">
        <w:rPr>
          <w:rFonts w:ascii="Arial" w:eastAsiaTheme="minorEastAsia" w:hAnsi="Arial" w:cs="Arial"/>
        </w:rPr>
        <w:t xml:space="preserve">Using only the indirect path for CP signalling can lead to unnecessary failures. </w:t>
      </w:r>
      <w:bookmarkStart w:id="4" w:name="_Toc115300332"/>
      <w:bookmarkStart w:id="5" w:name="_Toc115300609"/>
      <w:bookmarkStart w:id="6" w:name="_Toc115300707"/>
      <w:bookmarkStart w:id="7" w:name="_Toc115356682"/>
      <w:bookmarkStart w:id="8" w:name="_Toc115360554"/>
    </w:p>
    <w:p w14:paraId="44D91C0C" w14:textId="4B121FCF" w:rsidR="00BF5386" w:rsidRPr="004B55D1" w:rsidRDefault="0098592F" w:rsidP="00BF5386">
      <w:pPr>
        <w:spacing w:before="120" w:after="120"/>
        <w:jc w:val="both"/>
        <w:rPr>
          <w:rFonts w:ascii="Arial" w:eastAsiaTheme="minorEastAsia" w:hAnsi="Arial" w:cs="Arial"/>
        </w:rPr>
      </w:pPr>
      <w:r>
        <w:rPr>
          <w:rFonts w:ascii="Arial" w:eastAsiaTheme="minorEastAsia" w:hAnsi="Arial" w:cs="Arial"/>
        </w:rPr>
        <w:t>In both UL and DL</w:t>
      </w:r>
      <w:r w:rsidR="000D661C" w:rsidRPr="000D661C">
        <w:rPr>
          <w:rFonts w:ascii="Arial" w:eastAsiaTheme="minorEastAsia" w:hAnsi="Arial" w:cs="Arial"/>
        </w:rPr>
        <w:t>, when the remote UE is at the cell-edge and is power limited</w:t>
      </w:r>
      <w:r w:rsidR="00C0711B">
        <w:rPr>
          <w:rFonts w:ascii="Arial" w:eastAsiaTheme="minorEastAsia" w:hAnsi="Arial" w:cs="Arial"/>
        </w:rPr>
        <w:t xml:space="preserve"> on the </w:t>
      </w:r>
      <w:r w:rsidR="004D4837">
        <w:rPr>
          <w:rFonts w:ascii="Arial" w:eastAsiaTheme="minorEastAsia" w:hAnsi="Arial" w:cs="Arial"/>
        </w:rPr>
        <w:t>direct path</w:t>
      </w:r>
      <w:r w:rsidR="006666CB">
        <w:rPr>
          <w:rFonts w:ascii="Arial" w:eastAsiaTheme="minorEastAsia" w:hAnsi="Arial" w:cs="Arial"/>
        </w:rPr>
        <w:t xml:space="preserve">, </w:t>
      </w:r>
      <w:r w:rsidR="000D661C" w:rsidRPr="000D661C">
        <w:rPr>
          <w:rFonts w:ascii="Arial" w:eastAsiaTheme="minorEastAsia" w:hAnsi="Arial" w:cs="Arial"/>
        </w:rPr>
        <w:t xml:space="preserve">PDCP duplication </w:t>
      </w:r>
      <w:r>
        <w:rPr>
          <w:rFonts w:ascii="Arial" w:eastAsiaTheme="minorEastAsia" w:hAnsi="Arial" w:cs="Arial"/>
        </w:rPr>
        <w:t xml:space="preserve">can be performed </w:t>
      </w:r>
      <w:r w:rsidR="004D4837">
        <w:rPr>
          <w:rFonts w:ascii="Arial" w:eastAsiaTheme="minorEastAsia" w:hAnsi="Arial" w:cs="Arial"/>
        </w:rPr>
        <w:t xml:space="preserve">over both paths </w:t>
      </w:r>
      <w:r w:rsidR="000D661C" w:rsidRPr="000D661C">
        <w:rPr>
          <w:rFonts w:ascii="Arial" w:eastAsiaTheme="minorEastAsia" w:hAnsi="Arial" w:cs="Arial"/>
        </w:rPr>
        <w:t xml:space="preserve">to improve </w:t>
      </w:r>
      <w:r w:rsidR="00D44C5F">
        <w:rPr>
          <w:rFonts w:ascii="Arial" w:eastAsiaTheme="minorEastAsia" w:hAnsi="Arial" w:cs="Arial"/>
        </w:rPr>
        <w:t>reliability</w:t>
      </w:r>
      <w:r w:rsidR="000D661C" w:rsidRPr="000D661C">
        <w:rPr>
          <w:rFonts w:ascii="Arial" w:eastAsiaTheme="minorEastAsia" w:hAnsi="Arial" w:cs="Arial"/>
        </w:rPr>
        <w:t>.</w:t>
      </w:r>
      <w:bookmarkEnd w:id="4"/>
      <w:bookmarkEnd w:id="5"/>
      <w:bookmarkEnd w:id="6"/>
      <w:bookmarkEnd w:id="7"/>
      <w:bookmarkEnd w:id="8"/>
      <w:r>
        <w:rPr>
          <w:rFonts w:ascii="Arial" w:eastAsiaTheme="minorEastAsia" w:hAnsi="Arial" w:cs="Arial"/>
        </w:rPr>
        <w:t xml:space="preserve"> </w:t>
      </w:r>
      <w:r w:rsidR="004D4837">
        <w:rPr>
          <w:rFonts w:ascii="Arial" w:eastAsiaTheme="minorEastAsia" w:hAnsi="Arial" w:cs="Arial"/>
        </w:rPr>
        <w:t>In addition, a</w:t>
      </w:r>
      <w:r>
        <w:rPr>
          <w:rFonts w:ascii="Arial" w:eastAsiaTheme="minorEastAsia" w:hAnsi="Arial" w:cs="Arial"/>
        </w:rPr>
        <w:t xml:space="preserve"> data split </w:t>
      </w:r>
      <w:r w:rsidR="004D4837">
        <w:rPr>
          <w:rFonts w:ascii="Arial" w:eastAsiaTheme="minorEastAsia" w:hAnsi="Arial" w:cs="Arial"/>
        </w:rPr>
        <w:t xml:space="preserve">can also be configured </w:t>
      </w:r>
      <w:r>
        <w:rPr>
          <w:rFonts w:ascii="Arial" w:eastAsiaTheme="minorEastAsia" w:hAnsi="Arial" w:cs="Arial"/>
        </w:rPr>
        <w:t>to distribute the load among the two paths</w:t>
      </w:r>
      <w:r w:rsidR="00A9662D">
        <w:rPr>
          <w:rFonts w:ascii="Arial" w:eastAsiaTheme="minorEastAsia" w:hAnsi="Arial" w:cs="Arial"/>
        </w:rPr>
        <w:t xml:space="preserve"> </w:t>
      </w:r>
      <w:r w:rsidR="008E48DC">
        <w:rPr>
          <w:rFonts w:ascii="Arial" w:eastAsiaTheme="minorEastAsia" w:hAnsi="Arial" w:cs="Arial"/>
        </w:rPr>
        <w:t>with a split threshold setup only for the UL</w:t>
      </w:r>
      <w:r w:rsidR="002736D9">
        <w:rPr>
          <w:rFonts w:ascii="Arial" w:eastAsiaTheme="minorEastAsia" w:hAnsi="Arial" w:cs="Arial"/>
        </w:rPr>
        <w:t xml:space="preserve"> (</w:t>
      </w:r>
      <w:r w:rsidR="0065330F">
        <w:rPr>
          <w:rFonts w:ascii="Arial" w:eastAsiaTheme="minorEastAsia" w:hAnsi="Arial" w:cs="Arial"/>
        </w:rPr>
        <w:t xml:space="preserve">for e.g., </w:t>
      </w:r>
      <w:r w:rsidR="00FC505C">
        <w:rPr>
          <w:rFonts w:ascii="Arial" w:eastAsiaTheme="minorEastAsia" w:hAnsi="Arial" w:cs="Arial"/>
        </w:rPr>
        <w:t xml:space="preserve">with an </w:t>
      </w:r>
      <w:r w:rsidR="00C42140" w:rsidRPr="00914C60">
        <w:rPr>
          <w:rFonts w:ascii="Arial" w:hAnsi="Arial" w:cs="Arial"/>
          <w:i/>
          <w:iCs/>
        </w:rPr>
        <w:t>ul-DataSplitThreshold</w:t>
      </w:r>
      <w:r w:rsidR="00C42140">
        <w:t>)</w:t>
      </w:r>
      <w:r w:rsidR="008E48DC">
        <w:rPr>
          <w:rFonts w:ascii="Arial" w:eastAsiaTheme="minorEastAsia" w:hAnsi="Arial" w:cs="Arial"/>
        </w:rPr>
        <w:t>.</w:t>
      </w:r>
      <w:r w:rsidR="00CC67E5">
        <w:rPr>
          <w:rFonts w:ascii="Arial" w:eastAsiaTheme="minorEastAsia" w:hAnsi="Arial" w:cs="Arial"/>
        </w:rPr>
        <w:t xml:space="preserve"> </w:t>
      </w:r>
      <w:r w:rsidR="00047175">
        <w:rPr>
          <w:rFonts w:ascii="Arial" w:eastAsiaTheme="minorEastAsia" w:hAnsi="Arial" w:cs="Arial"/>
        </w:rPr>
        <w:t>Alt</w:t>
      </w:r>
      <w:r w:rsidR="00CC67E5">
        <w:rPr>
          <w:rFonts w:ascii="Arial" w:eastAsiaTheme="minorEastAsia" w:hAnsi="Arial" w:cs="Arial"/>
        </w:rPr>
        <w:t xml:space="preserve">hough we think that the data split </w:t>
      </w:r>
      <w:r w:rsidR="007B59F3">
        <w:rPr>
          <w:rFonts w:ascii="Arial" w:eastAsiaTheme="minorEastAsia" w:hAnsi="Arial" w:cs="Arial"/>
        </w:rPr>
        <w:t xml:space="preserve">is not useful for SRBs. </w:t>
      </w:r>
    </w:p>
    <w:p w14:paraId="5815E0A9" w14:textId="77777777" w:rsidR="00BF5386" w:rsidRDefault="00BF5386" w:rsidP="00BF5386">
      <w:pPr>
        <w:spacing w:before="120" w:after="120"/>
        <w:jc w:val="both"/>
        <w:rPr>
          <w:rFonts w:ascii="Arial" w:eastAsiaTheme="minorEastAsia" w:hAnsi="Arial" w:cs="Arial"/>
        </w:rPr>
      </w:pPr>
    </w:p>
    <w:p w14:paraId="62B220DF" w14:textId="5FE87A5B" w:rsidR="004178FB" w:rsidRPr="00914C60" w:rsidRDefault="004178FB" w:rsidP="003F6799">
      <w:pPr>
        <w:pStyle w:val="ListParagraph"/>
        <w:numPr>
          <w:ilvl w:val="0"/>
          <w:numId w:val="19"/>
        </w:numPr>
        <w:spacing w:before="100" w:beforeAutospacing="1" w:after="0"/>
        <w:ind w:left="1701" w:hanging="1701"/>
        <w:jc w:val="both"/>
        <w:rPr>
          <w:rFonts w:ascii="Arial" w:hAnsi="Arial" w:cs="Arial"/>
          <w:b/>
          <w:bCs/>
        </w:rPr>
      </w:pPr>
      <w:r>
        <w:rPr>
          <w:rFonts w:ascii="Arial" w:hAnsi="Arial" w:cs="Arial"/>
          <w:b/>
          <w:bCs/>
          <w:sz w:val="20"/>
          <w:szCs w:val="20"/>
          <w:lang w:val="en-US"/>
        </w:rPr>
        <w:lastRenderedPageBreak/>
        <w:t xml:space="preserve">For Scenario-1, with a MP split </w:t>
      </w:r>
      <w:r w:rsidR="00E23CF3">
        <w:rPr>
          <w:rFonts w:ascii="Arial" w:hAnsi="Arial" w:cs="Arial"/>
          <w:b/>
          <w:bCs/>
          <w:sz w:val="20"/>
          <w:szCs w:val="20"/>
          <w:lang w:val="en-US"/>
        </w:rPr>
        <w:t>SRB</w:t>
      </w:r>
      <w:r>
        <w:rPr>
          <w:rFonts w:ascii="Arial" w:hAnsi="Arial" w:cs="Arial"/>
          <w:b/>
          <w:bCs/>
          <w:sz w:val="20"/>
          <w:szCs w:val="20"/>
          <w:lang w:val="en-US"/>
        </w:rPr>
        <w:t xml:space="preserve"> for SRB1/SRB2:</w:t>
      </w:r>
    </w:p>
    <w:p w14:paraId="6B624F08" w14:textId="15CA46F3" w:rsidR="004178FB" w:rsidRPr="00914C60" w:rsidRDefault="004178FB" w:rsidP="003F6799">
      <w:pPr>
        <w:pStyle w:val="ListParagraph"/>
        <w:numPr>
          <w:ilvl w:val="1"/>
          <w:numId w:val="19"/>
        </w:numPr>
        <w:spacing w:before="100" w:beforeAutospacing="1" w:after="0"/>
        <w:ind w:left="1985" w:hanging="284"/>
        <w:jc w:val="both"/>
        <w:rPr>
          <w:rFonts w:ascii="Arial" w:hAnsi="Arial" w:cs="Arial"/>
          <w:b/>
          <w:bCs/>
        </w:rPr>
      </w:pPr>
      <w:r>
        <w:rPr>
          <w:rFonts w:ascii="Arial" w:hAnsi="Arial" w:cs="Arial"/>
          <w:b/>
          <w:bCs/>
          <w:sz w:val="20"/>
          <w:szCs w:val="20"/>
          <w:lang w:val="en-US"/>
        </w:rPr>
        <w:t>In DL, it is up to network implementation to select the direct</w:t>
      </w:r>
      <w:r w:rsidR="00CE7D9C">
        <w:rPr>
          <w:rFonts w:ascii="Arial" w:hAnsi="Arial" w:cs="Arial"/>
          <w:b/>
          <w:bCs/>
          <w:sz w:val="20"/>
          <w:szCs w:val="20"/>
          <w:lang w:val="en-US"/>
        </w:rPr>
        <w:t xml:space="preserve"> path</w:t>
      </w:r>
      <w:r w:rsidR="001449E9">
        <w:rPr>
          <w:rFonts w:ascii="Arial" w:hAnsi="Arial" w:cs="Arial"/>
          <w:b/>
          <w:bCs/>
          <w:sz w:val="20"/>
          <w:szCs w:val="20"/>
          <w:lang w:val="en-US"/>
        </w:rPr>
        <w:t xml:space="preserve">, </w:t>
      </w:r>
      <w:r>
        <w:rPr>
          <w:rFonts w:ascii="Arial" w:hAnsi="Arial" w:cs="Arial"/>
          <w:b/>
          <w:bCs/>
          <w:sz w:val="20"/>
          <w:szCs w:val="20"/>
          <w:lang w:val="en-US"/>
        </w:rPr>
        <w:t xml:space="preserve">indirect path </w:t>
      </w:r>
      <w:r w:rsidR="001449E9">
        <w:rPr>
          <w:rFonts w:ascii="Arial" w:hAnsi="Arial" w:cs="Arial"/>
          <w:b/>
          <w:bCs/>
          <w:sz w:val="20"/>
          <w:szCs w:val="20"/>
          <w:lang w:val="en-US"/>
        </w:rPr>
        <w:t xml:space="preserve">or both </w:t>
      </w:r>
      <w:r w:rsidR="001F5FCF">
        <w:rPr>
          <w:rFonts w:ascii="Arial" w:hAnsi="Arial" w:cs="Arial"/>
          <w:b/>
          <w:bCs/>
          <w:sz w:val="20"/>
          <w:szCs w:val="20"/>
          <w:lang w:val="en-US"/>
        </w:rPr>
        <w:t xml:space="preserve">paths </w:t>
      </w:r>
      <w:r>
        <w:rPr>
          <w:rFonts w:ascii="Arial" w:hAnsi="Arial" w:cs="Arial"/>
          <w:b/>
          <w:bCs/>
          <w:sz w:val="20"/>
          <w:szCs w:val="20"/>
          <w:lang w:val="en-US"/>
        </w:rPr>
        <w:t>for transmission.</w:t>
      </w:r>
    </w:p>
    <w:p w14:paraId="0DF1AAB8" w14:textId="7846C431" w:rsidR="004178FB" w:rsidRPr="00914C60" w:rsidRDefault="004178FB" w:rsidP="003F6799">
      <w:pPr>
        <w:pStyle w:val="ListParagraph"/>
        <w:numPr>
          <w:ilvl w:val="1"/>
          <w:numId w:val="19"/>
        </w:numPr>
        <w:spacing w:before="100" w:beforeAutospacing="1" w:after="120"/>
        <w:ind w:left="1985" w:hanging="284"/>
        <w:jc w:val="both"/>
        <w:rPr>
          <w:rFonts w:ascii="Arial" w:hAnsi="Arial" w:cs="Arial"/>
          <w:b/>
          <w:bCs/>
        </w:rPr>
      </w:pPr>
      <w:r>
        <w:rPr>
          <w:rFonts w:ascii="Arial" w:hAnsi="Arial" w:cs="Arial"/>
          <w:b/>
          <w:bCs/>
          <w:sz w:val="20"/>
          <w:szCs w:val="20"/>
          <w:lang w:val="en-US"/>
        </w:rPr>
        <w:t xml:space="preserve">In UL, transmission can be performed only on the direct path as </w:t>
      </w:r>
      <w:r w:rsidR="0072058A">
        <w:rPr>
          <w:rFonts w:ascii="Arial" w:hAnsi="Arial" w:cs="Arial"/>
          <w:b/>
          <w:bCs/>
          <w:sz w:val="20"/>
          <w:szCs w:val="20"/>
          <w:lang w:val="en-US"/>
        </w:rPr>
        <w:t xml:space="preserve">the </w:t>
      </w:r>
      <w:r>
        <w:rPr>
          <w:rFonts w:ascii="Arial" w:hAnsi="Arial" w:cs="Arial"/>
          <w:b/>
          <w:bCs/>
          <w:sz w:val="20"/>
          <w:szCs w:val="20"/>
          <w:lang w:val="en-US"/>
        </w:rPr>
        <w:t xml:space="preserve">baseline </w:t>
      </w:r>
      <w:r w:rsidRPr="00C0006D">
        <w:rPr>
          <w:rFonts w:ascii="Arial" w:hAnsi="Arial" w:cs="Arial"/>
          <w:b/>
          <w:bCs/>
          <w:sz w:val="20"/>
          <w:szCs w:val="20"/>
          <w:lang w:val="en-US"/>
        </w:rPr>
        <w:t>or</w:t>
      </w:r>
      <w:r w:rsidRPr="00774894">
        <w:rPr>
          <w:rFonts w:ascii="Arial" w:hAnsi="Arial" w:cs="Arial"/>
          <w:b/>
          <w:bCs/>
          <w:sz w:val="20"/>
          <w:szCs w:val="20"/>
          <w:lang w:val="en-US"/>
        </w:rPr>
        <w:t xml:space="preserve"> o</w:t>
      </w:r>
      <w:r>
        <w:rPr>
          <w:rFonts w:ascii="Arial" w:hAnsi="Arial" w:cs="Arial"/>
          <w:b/>
          <w:bCs/>
          <w:sz w:val="20"/>
          <w:szCs w:val="20"/>
          <w:lang w:val="en-US"/>
        </w:rPr>
        <w:t>n</w:t>
      </w:r>
      <w:r w:rsidRPr="00774894">
        <w:rPr>
          <w:rFonts w:ascii="Arial" w:hAnsi="Arial" w:cs="Arial"/>
          <w:b/>
          <w:bCs/>
          <w:sz w:val="20"/>
          <w:szCs w:val="20"/>
          <w:lang w:val="en-US"/>
        </w:rPr>
        <w:t xml:space="preserve"> both paths if duplication</w:t>
      </w:r>
      <w:r w:rsidR="003958AB">
        <w:rPr>
          <w:rFonts w:ascii="Arial" w:hAnsi="Arial" w:cs="Arial"/>
          <w:b/>
          <w:bCs/>
          <w:sz w:val="20"/>
          <w:szCs w:val="20"/>
          <w:lang w:val="en-US"/>
        </w:rPr>
        <w:t xml:space="preserve"> </w:t>
      </w:r>
      <w:r w:rsidRPr="00774894">
        <w:rPr>
          <w:rFonts w:ascii="Arial" w:hAnsi="Arial" w:cs="Arial"/>
          <w:b/>
          <w:bCs/>
          <w:sz w:val="20"/>
          <w:szCs w:val="20"/>
          <w:lang w:val="en-US"/>
        </w:rPr>
        <w:t xml:space="preserve">is </w:t>
      </w:r>
      <w:r w:rsidR="003958AB">
        <w:rPr>
          <w:rFonts w:ascii="Arial" w:hAnsi="Arial" w:cs="Arial"/>
          <w:b/>
          <w:bCs/>
          <w:sz w:val="20"/>
          <w:szCs w:val="20"/>
          <w:lang w:val="en-US"/>
        </w:rPr>
        <w:t>configured</w:t>
      </w:r>
      <w:r>
        <w:rPr>
          <w:rFonts w:ascii="Arial" w:hAnsi="Arial" w:cs="Arial"/>
          <w:b/>
          <w:bCs/>
          <w:sz w:val="20"/>
          <w:szCs w:val="20"/>
          <w:lang w:val="en-US"/>
        </w:rPr>
        <w:t>.</w:t>
      </w:r>
    </w:p>
    <w:p w14:paraId="6C0AE839" w14:textId="178EA7F6" w:rsidR="00472552" w:rsidRPr="009102C0" w:rsidRDefault="00472552" w:rsidP="00472552">
      <w:pPr>
        <w:pStyle w:val="Heading3"/>
      </w:pPr>
      <w:r>
        <w:t>2.2.2 Scenario-2</w:t>
      </w:r>
    </w:p>
    <w:p w14:paraId="3F8598CD" w14:textId="77777777" w:rsidR="00D53614" w:rsidRDefault="00D53614" w:rsidP="00D5361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pPr>
      <w:r>
        <w:t xml:space="preserve">For scenario 2, SRB1 and SRB2 can be configured at least on the direct path.  </w:t>
      </w:r>
      <w:r w:rsidRPr="00456A9A">
        <w:rPr>
          <w:highlight w:val="yellow"/>
        </w:rPr>
        <w:t>FFS if there are restrictions on the configuration and if they can be configured on both paths.</w:t>
      </w:r>
    </w:p>
    <w:p w14:paraId="5DD84B7D" w14:textId="54B22E61" w:rsidR="00D32898" w:rsidRDefault="00795386" w:rsidP="00595288">
      <w:pPr>
        <w:spacing w:before="120" w:after="120"/>
        <w:jc w:val="both"/>
        <w:rPr>
          <w:rFonts w:ascii="Arial" w:eastAsiaTheme="minorEastAsia" w:hAnsi="Arial" w:cs="Arial"/>
        </w:rPr>
      </w:pPr>
      <w:r>
        <w:rPr>
          <w:rFonts w:ascii="Arial" w:eastAsiaTheme="minorEastAsia" w:hAnsi="Arial" w:cs="Arial"/>
        </w:rPr>
        <w:t xml:space="preserve">For Scenario-2, </w:t>
      </w:r>
      <w:r w:rsidR="00855077">
        <w:rPr>
          <w:rFonts w:ascii="Arial" w:eastAsiaTheme="minorEastAsia" w:hAnsi="Arial" w:cs="Arial"/>
        </w:rPr>
        <w:t xml:space="preserve">to support SRB transmission over the indirect path, </w:t>
      </w:r>
      <w:r w:rsidR="007418A2">
        <w:rPr>
          <w:rFonts w:ascii="Arial" w:eastAsiaTheme="minorEastAsia" w:hAnsi="Arial" w:cs="Arial"/>
        </w:rPr>
        <w:t xml:space="preserve">there was quite a bit of discussion in the last meeting about the differentiation of SRB/DRB at the relay UE </w:t>
      </w:r>
      <w:r w:rsidR="00FF2C77">
        <w:rPr>
          <w:rFonts w:ascii="Arial" w:eastAsiaTheme="minorEastAsia" w:hAnsi="Arial" w:cs="Arial"/>
        </w:rPr>
        <w:t>especially without an adaptation layer over the Uu-hop. In our companion contribution [</w:t>
      </w:r>
      <w:r w:rsidR="006B249F">
        <w:rPr>
          <w:rFonts w:ascii="Arial" w:eastAsiaTheme="minorEastAsia" w:hAnsi="Arial" w:cs="Arial"/>
        </w:rPr>
        <w:t>1</w:t>
      </w:r>
      <w:r w:rsidR="00FF2C77">
        <w:rPr>
          <w:rFonts w:ascii="Arial" w:eastAsiaTheme="minorEastAsia" w:hAnsi="Arial" w:cs="Arial"/>
        </w:rPr>
        <w:t xml:space="preserve">], we </w:t>
      </w:r>
      <w:r w:rsidR="00DA7B33">
        <w:rPr>
          <w:rFonts w:ascii="Arial" w:eastAsiaTheme="minorEastAsia" w:hAnsi="Arial" w:cs="Arial"/>
        </w:rPr>
        <w:t>discuss</w:t>
      </w:r>
      <w:r w:rsidR="00FF2C77">
        <w:rPr>
          <w:rFonts w:ascii="Arial" w:eastAsiaTheme="minorEastAsia" w:hAnsi="Arial" w:cs="Arial"/>
        </w:rPr>
        <w:t xml:space="preserve"> that the </w:t>
      </w:r>
      <w:r w:rsidR="00516928">
        <w:rPr>
          <w:rFonts w:ascii="Arial" w:eastAsiaTheme="minorEastAsia" w:hAnsi="Arial" w:cs="Arial"/>
        </w:rPr>
        <w:t>adaptation</w:t>
      </w:r>
      <w:r w:rsidR="00851398">
        <w:rPr>
          <w:rFonts w:ascii="Arial" w:eastAsiaTheme="minorEastAsia" w:hAnsi="Arial" w:cs="Arial"/>
        </w:rPr>
        <w:t xml:space="preserve"> layer </w:t>
      </w:r>
      <w:r w:rsidR="00516928">
        <w:rPr>
          <w:rFonts w:ascii="Arial" w:eastAsiaTheme="minorEastAsia" w:hAnsi="Arial" w:cs="Arial"/>
        </w:rPr>
        <w:t xml:space="preserve">over the Uu-interface </w:t>
      </w:r>
      <w:r w:rsidR="00DA7B33">
        <w:rPr>
          <w:rFonts w:ascii="Arial" w:eastAsiaTheme="minorEastAsia" w:hAnsi="Arial" w:cs="Arial"/>
        </w:rPr>
        <w:t xml:space="preserve">and our understanding is that </w:t>
      </w:r>
      <w:r w:rsidR="004C39A3">
        <w:rPr>
          <w:rFonts w:ascii="Arial" w:eastAsiaTheme="minorEastAsia" w:hAnsi="Arial" w:cs="Arial"/>
        </w:rPr>
        <w:t>given the restriction the relay UE serves only one remote UE, there is no need for th</w:t>
      </w:r>
      <w:r w:rsidR="00516928">
        <w:rPr>
          <w:rFonts w:ascii="Arial" w:eastAsiaTheme="minorEastAsia" w:hAnsi="Arial" w:cs="Arial"/>
        </w:rPr>
        <w:t>is</w:t>
      </w:r>
      <w:r w:rsidR="004C39A3">
        <w:rPr>
          <w:rFonts w:ascii="Arial" w:eastAsiaTheme="minorEastAsia" w:hAnsi="Arial" w:cs="Arial"/>
        </w:rPr>
        <w:t xml:space="preserve"> </w:t>
      </w:r>
      <w:r w:rsidR="00F00FC2">
        <w:rPr>
          <w:rFonts w:ascii="Arial" w:eastAsiaTheme="minorEastAsia" w:hAnsi="Arial" w:cs="Arial"/>
        </w:rPr>
        <w:t>adaptation layer.</w:t>
      </w:r>
      <w:r w:rsidR="00957F93">
        <w:rPr>
          <w:rFonts w:ascii="Arial" w:eastAsiaTheme="minorEastAsia" w:hAnsi="Arial" w:cs="Arial"/>
        </w:rPr>
        <w:t xml:space="preserve"> </w:t>
      </w:r>
    </w:p>
    <w:p w14:paraId="4CD69187" w14:textId="01ECEC0B" w:rsidR="00275632" w:rsidRDefault="00855077" w:rsidP="00595288">
      <w:pPr>
        <w:spacing w:before="120" w:after="120"/>
        <w:jc w:val="both"/>
        <w:rPr>
          <w:rFonts w:ascii="Arial" w:eastAsiaTheme="minorEastAsia" w:hAnsi="Arial" w:cs="Arial"/>
        </w:rPr>
      </w:pPr>
      <w:r>
        <w:rPr>
          <w:rFonts w:ascii="Arial" w:eastAsiaTheme="minorEastAsia" w:hAnsi="Arial" w:cs="Arial"/>
        </w:rPr>
        <w:t>In addition, g</w:t>
      </w:r>
      <w:r w:rsidR="00B97C44">
        <w:rPr>
          <w:rFonts w:ascii="Arial" w:eastAsiaTheme="minorEastAsia" w:hAnsi="Arial" w:cs="Arial"/>
        </w:rPr>
        <w:t xml:space="preserve">iven that </w:t>
      </w:r>
      <w:r w:rsidR="00576CFE">
        <w:rPr>
          <w:rFonts w:ascii="Arial" w:eastAsiaTheme="minorEastAsia" w:hAnsi="Arial" w:cs="Arial"/>
        </w:rPr>
        <w:t>the remote UE can differentiate between the data PDU for SRB/DRB and control PDUs</w:t>
      </w:r>
      <w:r w:rsidR="00C917B3">
        <w:rPr>
          <w:rFonts w:ascii="Arial" w:eastAsiaTheme="minorEastAsia" w:hAnsi="Arial" w:cs="Arial"/>
        </w:rPr>
        <w:t xml:space="preserve">, we can rely on remote UE/relay UE implementation </w:t>
      </w:r>
      <w:r w:rsidR="00B97C44">
        <w:rPr>
          <w:rFonts w:ascii="Arial" w:eastAsiaTheme="minorEastAsia" w:hAnsi="Arial" w:cs="Arial"/>
        </w:rPr>
        <w:t>to differentiate between SRB/DRB</w:t>
      </w:r>
      <w:r w:rsidR="00D77B00">
        <w:rPr>
          <w:rFonts w:ascii="Arial" w:eastAsiaTheme="minorEastAsia" w:hAnsi="Arial" w:cs="Arial"/>
        </w:rPr>
        <w:t xml:space="preserve"> over the ideal link</w:t>
      </w:r>
      <w:r w:rsidR="001F5DC7">
        <w:rPr>
          <w:rFonts w:ascii="Arial" w:eastAsiaTheme="minorEastAsia" w:hAnsi="Arial" w:cs="Arial"/>
        </w:rPr>
        <w:t>.</w:t>
      </w:r>
    </w:p>
    <w:p w14:paraId="705859E3" w14:textId="425AF357" w:rsidR="001F5DC7" w:rsidRPr="00774894" w:rsidRDefault="00B82E0C" w:rsidP="003F6799">
      <w:pPr>
        <w:pStyle w:val="ListParagraph"/>
        <w:numPr>
          <w:ilvl w:val="0"/>
          <w:numId w:val="20"/>
        </w:numPr>
        <w:spacing w:before="100" w:beforeAutospacing="1" w:after="120"/>
        <w:ind w:left="1701" w:hanging="1701"/>
        <w:jc w:val="both"/>
        <w:rPr>
          <w:rFonts w:ascii="Arial" w:hAnsi="Arial" w:cs="Arial"/>
          <w:b/>
          <w:bCs/>
          <w:sz w:val="20"/>
          <w:szCs w:val="20"/>
        </w:rPr>
      </w:pPr>
      <w:r>
        <w:rPr>
          <w:rFonts w:ascii="Arial" w:hAnsi="Arial" w:cs="Arial"/>
          <w:b/>
          <w:bCs/>
          <w:sz w:val="20"/>
          <w:szCs w:val="20"/>
          <w:lang w:val="en-US"/>
        </w:rPr>
        <w:t xml:space="preserve">Any differentiation between SRB(s)/DRB(s) </w:t>
      </w:r>
      <w:r w:rsidR="00BC6942">
        <w:rPr>
          <w:rFonts w:ascii="Arial" w:hAnsi="Arial" w:cs="Arial"/>
          <w:b/>
          <w:bCs/>
          <w:sz w:val="20"/>
          <w:szCs w:val="20"/>
          <w:lang w:val="en-US"/>
        </w:rPr>
        <w:t xml:space="preserve">over the ideal link can be left </w:t>
      </w:r>
      <w:r w:rsidR="00CD5758">
        <w:rPr>
          <w:rFonts w:ascii="Arial" w:hAnsi="Arial" w:cs="Arial"/>
          <w:b/>
          <w:bCs/>
          <w:sz w:val="20"/>
          <w:szCs w:val="20"/>
          <w:lang w:val="en-US"/>
        </w:rPr>
        <w:t>to UE implementation</w:t>
      </w:r>
    </w:p>
    <w:p w14:paraId="36EFD93E" w14:textId="6E68031D" w:rsidR="00177FA2" w:rsidRDefault="00F12596" w:rsidP="00595288">
      <w:pPr>
        <w:spacing w:before="120" w:after="120"/>
        <w:jc w:val="both"/>
        <w:rPr>
          <w:rFonts w:ascii="Arial" w:eastAsiaTheme="minorEastAsia" w:hAnsi="Arial" w:cs="Arial"/>
        </w:rPr>
      </w:pPr>
      <w:r>
        <w:rPr>
          <w:rFonts w:ascii="Arial" w:eastAsiaTheme="minorEastAsia" w:hAnsi="Arial" w:cs="Arial"/>
        </w:rPr>
        <w:t>A</w:t>
      </w:r>
      <w:r w:rsidR="004A4A1B">
        <w:rPr>
          <w:rFonts w:ascii="Arial" w:eastAsiaTheme="minorEastAsia" w:hAnsi="Arial" w:cs="Arial"/>
        </w:rPr>
        <w:t>t the relay UE</w:t>
      </w:r>
      <w:r w:rsidR="005218DE">
        <w:rPr>
          <w:rFonts w:ascii="Arial" w:eastAsiaTheme="minorEastAsia" w:hAnsi="Arial" w:cs="Arial"/>
        </w:rPr>
        <w:t>,</w:t>
      </w:r>
      <w:r w:rsidR="003D1977">
        <w:rPr>
          <w:rFonts w:ascii="Arial" w:eastAsiaTheme="minorEastAsia" w:hAnsi="Arial" w:cs="Arial"/>
        </w:rPr>
        <w:t xml:space="preserve"> </w:t>
      </w:r>
      <w:r w:rsidR="00B6535E">
        <w:rPr>
          <w:rFonts w:ascii="Arial" w:eastAsiaTheme="minorEastAsia" w:hAnsi="Arial" w:cs="Arial"/>
        </w:rPr>
        <w:t>with</w:t>
      </w:r>
      <w:r w:rsidR="00185CD5">
        <w:rPr>
          <w:rFonts w:ascii="Arial" w:eastAsiaTheme="minorEastAsia" w:hAnsi="Arial" w:cs="Arial"/>
        </w:rPr>
        <w:t xml:space="preserve"> 1:1 bearer mapping </w:t>
      </w:r>
      <w:r w:rsidR="00B6535E">
        <w:rPr>
          <w:rFonts w:ascii="Arial" w:eastAsiaTheme="minorEastAsia" w:hAnsi="Arial" w:cs="Arial"/>
        </w:rPr>
        <w:t xml:space="preserve">and </w:t>
      </w:r>
      <w:r w:rsidR="005115BE">
        <w:rPr>
          <w:rFonts w:ascii="Arial" w:eastAsiaTheme="minorEastAsia" w:hAnsi="Arial" w:cs="Arial"/>
        </w:rPr>
        <w:t xml:space="preserve">different </w:t>
      </w:r>
      <w:r w:rsidR="00185CD5">
        <w:rPr>
          <w:rFonts w:ascii="Arial" w:eastAsiaTheme="minorEastAsia" w:hAnsi="Arial" w:cs="Arial"/>
        </w:rPr>
        <w:t>set of Uu logical channels</w:t>
      </w:r>
      <w:r w:rsidR="0056376A">
        <w:rPr>
          <w:rFonts w:ascii="Arial" w:eastAsiaTheme="minorEastAsia" w:hAnsi="Arial" w:cs="Arial"/>
        </w:rPr>
        <w:t xml:space="preserve"> for relay local traffic and relayed traffic,</w:t>
      </w:r>
      <w:r w:rsidR="00C048EC">
        <w:rPr>
          <w:rFonts w:ascii="Arial" w:eastAsiaTheme="minorEastAsia" w:hAnsi="Arial" w:cs="Arial"/>
        </w:rPr>
        <w:t xml:space="preserve"> SRB/DRB differentiation also be </w:t>
      </w:r>
      <w:r w:rsidR="009A6A1A">
        <w:rPr>
          <w:rFonts w:ascii="Arial" w:eastAsiaTheme="minorEastAsia" w:hAnsi="Arial" w:cs="Arial"/>
        </w:rPr>
        <w:t xml:space="preserve">left to UE implementation. </w:t>
      </w:r>
      <w:r w:rsidR="0056376A">
        <w:rPr>
          <w:rFonts w:ascii="Arial" w:eastAsiaTheme="minorEastAsia" w:hAnsi="Arial" w:cs="Arial"/>
        </w:rPr>
        <w:t xml:space="preserve"> </w:t>
      </w:r>
      <w:r w:rsidR="00185CD5">
        <w:rPr>
          <w:rFonts w:ascii="Arial" w:eastAsiaTheme="minorEastAsia" w:hAnsi="Arial" w:cs="Arial"/>
        </w:rPr>
        <w:t xml:space="preserve">  </w:t>
      </w:r>
      <w:r>
        <w:rPr>
          <w:rFonts w:ascii="Arial" w:eastAsiaTheme="minorEastAsia" w:hAnsi="Arial" w:cs="Arial"/>
        </w:rPr>
        <w:t xml:space="preserve"> </w:t>
      </w:r>
    </w:p>
    <w:p w14:paraId="36B53CFC" w14:textId="2B74EC9D" w:rsidR="00F33DD3" w:rsidRPr="00914C60" w:rsidRDefault="0086427F" w:rsidP="003F6799">
      <w:pPr>
        <w:pStyle w:val="ListParagraph"/>
        <w:numPr>
          <w:ilvl w:val="0"/>
          <w:numId w:val="20"/>
        </w:numPr>
        <w:spacing w:before="100" w:beforeAutospacing="1" w:after="120"/>
        <w:ind w:left="1701" w:hanging="1701"/>
        <w:jc w:val="both"/>
        <w:rPr>
          <w:rFonts w:ascii="Arial" w:hAnsi="Arial" w:cs="Arial"/>
          <w:b/>
          <w:bCs/>
          <w:sz w:val="20"/>
          <w:szCs w:val="20"/>
        </w:rPr>
      </w:pPr>
      <w:r>
        <w:rPr>
          <w:rFonts w:ascii="Arial" w:hAnsi="Arial" w:cs="Arial"/>
          <w:b/>
          <w:bCs/>
          <w:sz w:val="20"/>
          <w:szCs w:val="20"/>
          <w:lang w:val="en-US"/>
        </w:rPr>
        <w:t>O</w:t>
      </w:r>
      <w:r w:rsidR="00D2330F">
        <w:rPr>
          <w:rFonts w:ascii="Arial" w:hAnsi="Arial" w:cs="Arial"/>
          <w:b/>
          <w:bCs/>
          <w:sz w:val="20"/>
          <w:szCs w:val="20"/>
          <w:lang w:val="en-US"/>
        </w:rPr>
        <w:t>ver the Uu hop, w</w:t>
      </w:r>
      <w:r>
        <w:rPr>
          <w:rFonts w:ascii="Arial" w:hAnsi="Arial" w:cs="Arial"/>
          <w:b/>
          <w:bCs/>
          <w:sz w:val="20"/>
          <w:szCs w:val="20"/>
          <w:lang w:val="en-US"/>
        </w:rPr>
        <w:t xml:space="preserve">ith 1:1 bearer mapping and different set of Uu logical channels for relay local and relayed traffic, </w:t>
      </w:r>
      <w:r w:rsidR="00F33DD3">
        <w:rPr>
          <w:rFonts w:ascii="Arial" w:hAnsi="Arial" w:cs="Arial"/>
          <w:b/>
          <w:bCs/>
          <w:sz w:val="20"/>
          <w:szCs w:val="20"/>
          <w:lang w:val="en-US"/>
        </w:rPr>
        <w:t xml:space="preserve">SRB/DRB differentiation </w:t>
      </w:r>
      <w:r w:rsidR="00D2330F">
        <w:rPr>
          <w:rFonts w:ascii="Arial" w:hAnsi="Arial" w:cs="Arial"/>
          <w:b/>
          <w:bCs/>
          <w:sz w:val="20"/>
          <w:szCs w:val="20"/>
          <w:lang w:val="en-US"/>
        </w:rPr>
        <w:t xml:space="preserve">can also be left to UE implementation. </w:t>
      </w:r>
    </w:p>
    <w:p w14:paraId="693FA463" w14:textId="50867CAE" w:rsidR="00973DA0" w:rsidRDefault="008E3B84" w:rsidP="00973DA0">
      <w:pPr>
        <w:spacing w:before="100" w:beforeAutospacing="1" w:after="120"/>
        <w:jc w:val="both"/>
        <w:rPr>
          <w:rFonts w:ascii="Arial" w:hAnsi="Arial" w:cs="Arial"/>
          <w:b/>
          <w:bCs/>
        </w:rPr>
      </w:pPr>
      <w:r>
        <w:rPr>
          <w:rFonts w:ascii="Arial" w:eastAsiaTheme="minorEastAsia" w:hAnsi="Arial" w:cs="Arial"/>
        </w:rPr>
        <w:t>Without a MP split bearer</w:t>
      </w:r>
      <w:r w:rsidR="00177FA2">
        <w:rPr>
          <w:rFonts w:ascii="Arial" w:eastAsiaTheme="minorEastAsia" w:hAnsi="Arial" w:cs="Arial"/>
        </w:rPr>
        <w:t xml:space="preserve">, </w:t>
      </w:r>
      <w:r w:rsidR="00A466D7">
        <w:rPr>
          <w:rFonts w:ascii="Arial" w:eastAsiaTheme="minorEastAsia" w:hAnsi="Arial" w:cs="Arial"/>
        </w:rPr>
        <w:t xml:space="preserve">we believe SRB1/SRB2 </w:t>
      </w:r>
      <w:r w:rsidR="00FE3789">
        <w:rPr>
          <w:rFonts w:ascii="Arial" w:eastAsiaTheme="minorEastAsia" w:hAnsi="Arial" w:cs="Arial"/>
        </w:rPr>
        <w:t>should not</w:t>
      </w:r>
      <w:r w:rsidR="00A466D7">
        <w:rPr>
          <w:rFonts w:ascii="Arial" w:eastAsiaTheme="minorEastAsia" w:hAnsi="Arial" w:cs="Arial"/>
        </w:rPr>
        <w:t xml:space="preserve"> be configured over the indirect path</w:t>
      </w:r>
      <w:r w:rsidR="00FD7A5B">
        <w:rPr>
          <w:rFonts w:ascii="Arial" w:eastAsiaTheme="minorEastAsia" w:hAnsi="Arial" w:cs="Arial"/>
        </w:rPr>
        <w:t xml:space="preserve">, </w:t>
      </w:r>
      <w:r w:rsidR="00E01C96">
        <w:rPr>
          <w:rFonts w:ascii="Arial" w:eastAsiaTheme="minorEastAsia" w:hAnsi="Arial" w:cs="Arial"/>
        </w:rPr>
        <w:t>given that</w:t>
      </w:r>
      <w:r w:rsidR="00572478">
        <w:rPr>
          <w:rFonts w:ascii="Arial" w:eastAsiaTheme="minorEastAsia" w:hAnsi="Arial" w:cs="Arial"/>
        </w:rPr>
        <w:t xml:space="preserve"> </w:t>
      </w:r>
      <w:r w:rsidR="00F01276">
        <w:rPr>
          <w:rFonts w:ascii="Arial" w:hAnsi="Arial" w:cs="Arial"/>
        </w:rPr>
        <w:t xml:space="preserve">Scenario-2 primarily targets a remote UE with a direct (Uu) link to the network </w:t>
      </w:r>
      <w:r w:rsidR="00353226">
        <w:rPr>
          <w:rFonts w:ascii="Arial" w:hAnsi="Arial" w:cs="Arial"/>
        </w:rPr>
        <w:t>that</w:t>
      </w:r>
      <w:r w:rsidR="00F01276">
        <w:rPr>
          <w:rFonts w:ascii="Arial" w:hAnsi="Arial" w:cs="Arial"/>
        </w:rPr>
        <w:t xml:space="preserve"> may need to boost the UL throughput using relay UEs over the indirect path. In this case, it is assumed that the remote UE will always have a </w:t>
      </w:r>
      <w:r w:rsidR="00F2664F">
        <w:rPr>
          <w:rFonts w:ascii="Arial" w:hAnsi="Arial" w:cs="Arial"/>
        </w:rPr>
        <w:t xml:space="preserve">reasonable </w:t>
      </w:r>
      <w:r w:rsidR="00F01276">
        <w:rPr>
          <w:rFonts w:ascii="Arial" w:hAnsi="Arial" w:cs="Arial"/>
        </w:rPr>
        <w:t>direct (Uu) link to the network.</w:t>
      </w:r>
      <w:r w:rsidR="00B72DB5">
        <w:rPr>
          <w:rFonts w:ascii="Arial" w:hAnsi="Arial" w:cs="Arial"/>
        </w:rPr>
        <w:t xml:space="preserve"> In which case, without a MP split </w:t>
      </w:r>
      <w:r w:rsidR="001A1E76">
        <w:rPr>
          <w:rFonts w:ascii="Arial" w:hAnsi="Arial" w:cs="Arial"/>
        </w:rPr>
        <w:t>SRB</w:t>
      </w:r>
      <w:r w:rsidR="00B72DB5">
        <w:rPr>
          <w:rFonts w:ascii="Arial" w:hAnsi="Arial" w:cs="Arial"/>
        </w:rPr>
        <w:t>, SRB1 and SRB2 will always be configured over the direct path</w:t>
      </w:r>
      <w:r w:rsidR="00A2375D">
        <w:rPr>
          <w:rFonts w:ascii="Arial" w:hAnsi="Arial" w:cs="Arial"/>
        </w:rPr>
        <w:t>.</w:t>
      </w:r>
    </w:p>
    <w:p w14:paraId="2750D4F4" w14:textId="5A56E382" w:rsidR="00973DA0" w:rsidRPr="00914C60" w:rsidRDefault="00973DA0" w:rsidP="003F6799">
      <w:pPr>
        <w:pStyle w:val="ListParagraph"/>
        <w:numPr>
          <w:ilvl w:val="0"/>
          <w:numId w:val="19"/>
        </w:numPr>
        <w:spacing w:before="100" w:beforeAutospacing="1" w:after="120"/>
        <w:ind w:left="1701" w:hanging="1701"/>
        <w:jc w:val="both"/>
        <w:rPr>
          <w:rFonts w:ascii="Arial" w:hAnsi="Arial" w:cs="Arial"/>
          <w:b/>
          <w:bCs/>
        </w:rPr>
      </w:pPr>
      <w:r>
        <w:rPr>
          <w:rFonts w:ascii="Arial" w:hAnsi="Arial" w:cs="Arial"/>
          <w:b/>
          <w:bCs/>
          <w:sz w:val="20"/>
          <w:szCs w:val="20"/>
          <w:lang w:val="en-US"/>
        </w:rPr>
        <w:t xml:space="preserve">For Scenario-2, </w:t>
      </w:r>
      <w:r w:rsidRPr="00914C60">
        <w:rPr>
          <w:rFonts w:ascii="Arial" w:hAnsi="Arial" w:cs="Arial"/>
          <w:b/>
          <w:bCs/>
          <w:i/>
          <w:iCs/>
          <w:sz w:val="20"/>
          <w:szCs w:val="20"/>
          <w:lang w:val="en-US"/>
        </w:rPr>
        <w:t>without</w:t>
      </w:r>
      <w:r>
        <w:rPr>
          <w:rFonts w:ascii="Arial" w:hAnsi="Arial" w:cs="Arial"/>
          <w:b/>
          <w:bCs/>
          <w:sz w:val="20"/>
          <w:szCs w:val="20"/>
          <w:lang w:val="en-US"/>
        </w:rPr>
        <w:t xml:space="preserve"> a MP split </w:t>
      </w:r>
      <w:r w:rsidR="00BA2EC0">
        <w:rPr>
          <w:rFonts w:ascii="Arial" w:hAnsi="Arial" w:cs="Arial"/>
          <w:b/>
          <w:bCs/>
          <w:sz w:val="20"/>
          <w:szCs w:val="20"/>
          <w:lang w:val="en-US"/>
        </w:rPr>
        <w:t>SRB</w:t>
      </w:r>
      <w:r>
        <w:rPr>
          <w:rFonts w:ascii="Arial" w:hAnsi="Arial" w:cs="Arial"/>
          <w:b/>
          <w:bCs/>
          <w:sz w:val="20"/>
          <w:szCs w:val="20"/>
          <w:lang w:val="en-US"/>
        </w:rPr>
        <w:t xml:space="preserve">, SRB1 and SRB2 </w:t>
      </w:r>
      <w:r w:rsidR="00272596">
        <w:rPr>
          <w:rFonts w:ascii="Arial" w:hAnsi="Arial" w:cs="Arial"/>
          <w:b/>
          <w:bCs/>
          <w:sz w:val="20"/>
          <w:szCs w:val="20"/>
          <w:lang w:val="en-US"/>
        </w:rPr>
        <w:t>need not</w:t>
      </w:r>
      <w:r>
        <w:rPr>
          <w:rFonts w:ascii="Arial" w:hAnsi="Arial" w:cs="Arial"/>
          <w:b/>
          <w:bCs/>
          <w:sz w:val="20"/>
          <w:szCs w:val="20"/>
          <w:lang w:val="en-US"/>
        </w:rPr>
        <w:t xml:space="preserve"> be configured only over the indirect path.</w:t>
      </w:r>
    </w:p>
    <w:p w14:paraId="390B3C0E" w14:textId="2C5F1DB9" w:rsidR="00D65A8B" w:rsidRDefault="0051554A" w:rsidP="00D65A8B">
      <w:pPr>
        <w:spacing w:before="100" w:beforeAutospacing="1" w:after="120"/>
        <w:jc w:val="both"/>
        <w:rPr>
          <w:rFonts w:ascii="Arial" w:hAnsi="Arial" w:cs="Arial"/>
          <w:b/>
          <w:bCs/>
        </w:rPr>
      </w:pPr>
      <w:r>
        <w:rPr>
          <w:rFonts w:ascii="Arial" w:eastAsiaTheme="minorEastAsia" w:hAnsi="Arial" w:cs="Arial"/>
        </w:rPr>
        <w:t>With a MP-split bearer, e</w:t>
      </w:r>
      <w:r w:rsidR="00BB26AF">
        <w:rPr>
          <w:rFonts w:ascii="Arial" w:eastAsiaTheme="minorEastAsia" w:hAnsi="Arial" w:cs="Arial"/>
        </w:rPr>
        <w:t xml:space="preserve">specially in </w:t>
      </w:r>
      <w:r w:rsidR="009D303E">
        <w:rPr>
          <w:rFonts w:ascii="Arial" w:eastAsiaTheme="minorEastAsia" w:hAnsi="Arial" w:cs="Arial"/>
        </w:rPr>
        <w:t>cell-edge scenarios</w:t>
      </w:r>
      <w:r w:rsidR="00BB26AF">
        <w:rPr>
          <w:rFonts w:ascii="Arial" w:eastAsiaTheme="minorEastAsia" w:hAnsi="Arial" w:cs="Arial"/>
        </w:rPr>
        <w:t xml:space="preserve">, </w:t>
      </w:r>
      <w:r w:rsidR="00617B7B">
        <w:rPr>
          <w:rFonts w:ascii="Arial" w:eastAsiaTheme="minorEastAsia" w:hAnsi="Arial" w:cs="Arial"/>
        </w:rPr>
        <w:t>perform</w:t>
      </w:r>
      <w:r w:rsidR="00BB26AF">
        <w:rPr>
          <w:rFonts w:ascii="Arial" w:eastAsiaTheme="minorEastAsia" w:hAnsi="Arial" w:cs="Arial"/>
        </w:rPr>
        <w:t>ing</w:t>
      </w:r>
      <w:r w:rsidR="00617B7B">
        <w:rPr>
          <w:rFonts w:ascii="Arial" w:eastAsiaTheme="minorEastAsia" w:hAnsi="Arial" w:cs="Arial"/>
        </w:rPr>
        <w:t xml:space="preserve"> duplication on both paths</w:t>
      </w:r>
      <w:r w:rsidR="0076255D">
        <w:rPr>
          <w:rFonts w:ascii="Arial" w:eastAsiaTheme="minorEastAsia" w:hAnsi="Arial" w:cs="Arial"/>
        </w:rPr>
        <w:t xml:space="preserve"> </w:t>
      </w:r>
      <w:r w:rsidR="00690550">
        <w:rPr>
          <w:rFonts w:ascii="Arial" w:eastAsiaTheme="minorEastAsia" w:hAnsi="Arial" w:cs="Arial"/>
        </w:rPr>
        <w:t>can</w:t>
      </w:r>
      <w:r w:rsidR="00686AD8">
        <w:rPr>
          <w:rFonts w:ascii="Arial" w:eastAsiaTheme="minorEastAsia" w:hAnsi="Arial" w:cs="Arial"/>
        </w:rPr>
        <w:t xml:space="preserve"> improve reliability</w:t>
      </w:r>
      <w:r>
        <w:rPr>
          <w:rFonts w:ascii="Arial" w:eastAsiaTheme="minorEastAsia" w:hAnsi="Arial" w:cs="Arial"/>
        </w:rPr>
        <w:t>. This</w:t>
      </w:r>
      <w:r w:rsidR="0076255D">
        <w:rPr>
          <w:rFonts w:ascii="Arial" w:eastAsiaTheme="minorEastAsia" w:hAnsi="Arial" w:cs="Arial"/>
        </w:rPr>
        <w:t xml:space="preserve"> would require MP-split configuration</w:t>
      </w:r>
      <w:r w:rsidR="00F42632">
        <w:rPr>
          <w:rFonts w:ascii="Arial" w:eastAsiaTheme="minorEastAsia" w:hAnsi="Arial" w:cs="Arial"/>
        </w:rPr>
        <w:t xml:space="preserve"> to be setup</w:t>
      </w:r>
      <w:r w:rsidR="008D7C25">
        <w:rPr>
          <w:rFonts w:ascii="Arial" w:eastAsiaTheme="minorEastAsia" w:hAnsi="Arial" w:cs="Arial"/>
        </w:rPr>
        <w:t xml:space="preserve"> and</w:t>
      </w:r>
      <w:r w:rsidR="00F42632">
        <w:rPr>
          <w:rFonts w:ascii="Arial" w:eastAsiaTheme="minorEastAsia" w:hAnsi="Arial" w:cs="Arial"/>
        </w:rPr>
        <w:t xml:space="preserve"> </w:t>
      </w:r>
      <w:r w:rsidR="00DA36CD">
        <w:rPr>
          <w:rFonts w:ascii="Arial" w:eastAsiaTheme="minorEastAsia" w:hAnsi="Arial" w:cs="Arial"/>
        </w:rPr>
        <w:t xml:space="preserve">to rely </w:t>
      </w:r>
      <w:r w:rsidR="009B08C1">
        <w:rPr>
          <w:rFonts w:ascii="Arial" w:eastAsiaTheme="minorEastAsia" w:hAnsi="Arial" w:cs="Arial"/>
        </w:rPr>
        <w:t>again</w:t>
      </w:r>
      <w:r w:rsidR="00066A00">
        <w:rPr>
          <w:rFonts w:ascii="Arial" w:eastAsiaTheme="minorEastAsia" w:hAnsi="Arial" w:cs="Arial"/>
        </w:rPr>
        <w:t xml:space="preserve"> on remote UE/relay UE implementation to </w:t>
      </w:r>
      <w:r w:rsidR="00DF620A">
        <w:rPr>
          <w:rFonts w:ascii="Arial" w:eastAsiaTheme="minorEastAsia" w:hAnsi="Arial" w:cs="Arial"/>
        </w:rPr>
        <w:t>differentiate between SRBs/DRBs</w:t>
      </w:r>
      <w:r w:rsidR="002D19C3">
        <w:rPr>
          <w:rFonts w:ascii="Arial" w:eastAsiaTheme="minorEastAsia" w:hAnsi="Arial" w:cs="Arial"/>
        </w:rPr>
        <w:t xml:space="preserve"> at the relay UE</w:t>
      </w:r>
      <w:r w:rsidR="000D63F6">
        <w:rPr>
          <w:rFonts w:ascii="Arial" w:eastAsiaTheme="minorEastAsia" w:hAnsi="Arial" w:cs="Arial"/>
        </w:rPr>
        <w:t xml:space="preserve">. </w:t>
      </w:r>
      <w:r w:rsidR="0017328C">
        <w:rPr>
          <w:rFonts w:ascii="Arial" w:eastAsiaTheme="minorEastAsia" w:hAnsi="Arial" w:cs="Arial"/>
        </w:rPr>
        <w:t xml:space="preserve">In DL, </w:t>
      </w:r>
      <w:r w:rsidR="00514191">
        <w:rPr>
          <w:rFonts w:ascii="Arial" w:eastAsiaTheme="minorEastAsia" w:hAnsi="Arial" w:cs="Arial"/>
        </w:rPr>
        <w:t xml:space="preserve">as in Scenario-1, </w:t>
      </w:r>
      <w:r w:rsidR="0017328C">
        <w:rPr>
          <w:rFonts w:ascii="Arial" w:eastAsiaTheme="minorEastAsia" w:hAnsi="Arial" w:cs="Arial"/>
        </w:rPr>
        <w:t xml:space="preserve">it can be left to network implementation as to which path can be chosen. </w:t>
      </w:r>
      <w:r w:rsidR="00BB1A3D">
        <w:rPr>
          <w:rFonts w:ascii="Arial" w:eastAsiaTheme="minorEastAsia" w:hAnsi="Arial" w:cs="Arial"/>
        </w:rPr>
        <w:t xml:space="preserve">In the UL, the remote UE can perform </w:t>
      </w:r>
      <w:r w:rsidR="0099174E">
        <w:rPr>
          <w:rFonts w:ascii="Arial" w:eastAsiaTheme="minorEastAsia" w:hAnsi="Arial" w:cs="Arial"/>
        </w:rPr>
        <w:t>the transmission of SRB1/SRB2 only over the direct path or duplicate over the direct and indirect paths.</w:t>
      </w:r>
    </w:p>
    <w:p w14:paraId="41FC9C49" w14:textId="715587F5" w:rsidR="00D65A8B" w:rsidRPr="00914C60" w:rsidRDefault="00D65A8B" w:rsidP="003F6799">
      <w:pPr>
        <w:pStyle w:val="ListParagraph"/>
        <w:numPr>
          <w:ilvl w:val="0"/>
          <w:numId w:val="19"/>
        </w:numPr>
        <w:spacing w:before="100" w:beforeAutospacing="1" w:after="0"/>
        <w:ind w:left="1701" w:hanging="1701"/>
        <w:jc w:val="both"/>
        <w:rPr>
          <w:rFonts w:ascii="Arial" w:hAnsi="Arial" w:cs="Arial"/>
          <w:b/>
          <w:bCs/>
          <w:sz w:val="20"/>
          <w:szCs w:val="20"/>
        </w:rPr>
      </w:pPr>
      <w:r w:rsidRPr="00914C60">
        <w:rPr>
          <w:rFonts w:ascii="Arial" w:hAnsi="Arial" w:cs="Arial"/>
          <w:b/>
          <w:bCs/>
          <w:sz w:val="20"/>
          <w:szCs w:val="20"/>
          <w:lang w:val="en-US"/>
        </w:rPr>
        <w:t xml:space="preserve">For Scenario-2, with a MP split </w:t>
      </w:r>
      <w:r w:rsidR="00D31C13">
        <w:rPr>
          <w:rFonts w:ascii="Arial" w:hAnsi="Arial" w:cs="Arial"/>
          <w:b/>
          <w:bCs/>
          <w:sz w:val="20"/>
          <w:szCs w:val="20"/>
          <w:lang w:val="en-US"/>
        </w:rPr>
        <w:t>SRB</w:t>
      </w:r>
      <w:r w:rsidRPr="00914C60">
        <w:rPr>
          <w:rFonts w:ascii="Arial" w:hAnsi="Arial" w:cs="Arial"/>
          <w:b/>
          <w:bCs/>
          <w:sz w:val="20"/>
          <w:szCs w:val="20"/>
          <w:lang w:val="en-US"/>
        </w:rPr>
        <w:t xml:space="preserve"> for SRB1/SRB2:</w:t>
      </w:r>
    </w:p>
    <w:p w14:paraId="01A94CB4" w14:textId="1309BEDC" w:rsidR="008C62F7" w:rsidRPr="00774894" w:rsidRDefault="008C62F7" w:rsidP="003F6799">
      <w:pPr>
        <w:pStyle w:val="ListParagraph"/>
        <w:numPr>
          <w:ilvl w:val="1"/>
          <w:numId w:val="19"/>
        </w:numPr>
        <w:spacing w:before="100" w:beforeAutospacing="1" w:after="0"/>
        <w:ind w:left="1985" w:hanging="284"/>
        <w:jc w:val="both"/>
        <w:rPr>
          <w:rFonts w:ascii="Arial" w:hAnsi="Arial" w:cs="Arial"/>
          <w:b/>
          <w:bCs/>
        </w:rPr>
      </w:pPr>
      <w:r>
        <w:rPr>
          <w:rFonts w:ascii="Arial" w:hAnsi="Arial" w:cs="Arial"/>
          <w:b/>
          <w:bCs/>
          <w:sz w:val="20"/>
          <w:szCs w:val="20"/>
          <w:lang w:val="en-US"/>
        </w:rPr>
        <w:t>In DL, it is up to network implementation to select the direct</w:t>
      </w:r>
      <w:r w:rsidR="00AA3D05">
        <w:rPr>
          <w:rFonts w:ascii="Arial" w:hAnsi="Arial" w:cs="Arial"/>
          <w:b/>
          <w:bCs/>
          <w:sz w:val="20"/>
          <w:szCs w:val="20"/>
          <w:lang w:val="en-US"/>
        </w:rPr>
        <w:t xml:space="preserve"> path, </w:t>
      </w:r>
      <w:r>
        <w:rPr>
          <w:rFonts w:ascii="Arial" w:hAnsi="Arial" w:cs="Arial"/>
          <w:b/>
          <w:bCs/>
          <w:sz w:val="20"/>
          <w:szCs w:val="20"/>
          <w:lang w:val="en-US"/>
        </w:rPr>
        <w:t xml:space="preserve">indirect path </w:t>
      </w:r>
      <w:r w:rsidR="00AA3D05">
        <w:rPr>
          <w:rFonts w:ascii="Arial" w:hAnsi="Arial" w:cs="Arial"/>
          <w:b/>
          <w:bCs/>
          <w:sz w:val="20"/>
          <w:szCs w:val="20"/>
          <w:lang w:val="en-US"/>
        </w:rPr>
        <w:t xml:space="preserve">or both paths </w:t>
      </w:r>
      <w:r>
        <w:rPr>
          <w:rFonts w:ascii="Arial" w:hAnsi="Arial" w:cs="Arial"/>
          <w:b/>
          <w:bCs/>
          <w:sz w:val="20"/>
          <w:szCs w:val="20"/>
          <w:lang w:val="en-US"/>
        </w:rPr>
        <w:t>for transmission.</w:t>
      </w:r>
    </w:p>
    <w:p w14:paraId="741EA36E" w14:textId="58052F69" w:rsidR="00D65A8B" w:rsidRPr="00914C60" w:rsidRDefault="00BF647F" w:rsidP="003F6799">
      <w:pPr>
        <w:pStyle w:val="ListParagraph"/>
        <w:numPr>
          <w:ilvl w:val="1"/>
          <w:numId w:val="19"/>
        </w:numPr>
        <w:spacing w:before="100" w:beforeAutospacing="1" w:after="120"/>
        <w:ind w:left="1985" w:hanging="284"/>
        <w:jc w:val="both"/>
        <w:rPr>
          <w:rFonts w:ascii="Arial" w:hAnsi="Arial" w:cs="Arial"/>
          <w:b/>
          <w:bCs/>
        </w:rPr>
      </w:pPr>
      <w:r>
        <w:rPr>
          <w:rFonts w:ascii="Arial" w:hAnsi="Arial" w:cs="Arial"/>
          <w:b/>
          <w:bCs/>
          <w:sz w:val="20"/>
          <w:szCs w:val="20"/>
          <w:lang w:val="en-US"/>
        </w:rPr>
        <w:t xml:space="preserve">In UL, transmission can be performed only on the direct path </w:t>
      </w:r>
      <w:r w:rsidRPr="00C0006D">
        <w:rPr>
          <w:rFonts w:ascii="Arial" w:hAnsi="Arial" w:cs="Arial"/>
          <w:b/>
          <w:bCs/>
          <w:sz w:val="20"/>
          <w:szCs w:val="20"/>
          <w:lang w:val="en-US"/>
        </w:rPr>
        <w:t>or</w:t>
      </w:r>
      <w:r w:rsidRPr="00774894">
        <w:rPr>
          <w:rFonts w:ascii="Arial" w:hAnsi="Arial" w:cs="Arial"/>
          <w:b/>
          <w:bCs/>
          <w:sz w:val="20"/>
          <w:szCs w:val="20"/>
          <w:lang w:val="en-US"/>
        </w:rPr>
        <w:t xml:space="preserve"> </w:t>
      </w:r>
      <w:r w:rsidR="004B5F68">
        <w:rPr>
          <w:rFonts w:ascii="Arial" w:hAnsi="Arial" w:cs="Arial"/>
          <w:b/>
          <w:bCs/>
          <w:sz w:val="20"/>
          <w:szCs w:val="20"/>
          <w:lang w:val="en-US"/>
        </w:rPr>
        <w:t>on both paths if duplication is configured</w:t>
      </w:r>
      <w:r>
        <w:rPr>
          <w:rFonts w:ascii="Arial" w:hAnsi="Arial" w:cs="Arial"/>
          <w:b/>
          <w:bCs/>
          <w:sz w:val="20"/>
          <w:szCs w:val="20"/>
          <w:lang w:val="en-US"/>
        </w:rPr>
        <w:t>.</w:t>
      </w:r>
    </w:p>
    <w:p w14:paraId="0CF6040A" w14:textId="04F54237" w:rsidR="00064E39" w:rsidRPr="00CE0424" w:rsidRDefault="00E97523" w:rsidP="00064E39">
      <w:pPr>
        <w:pStyle w:val="Heading1"/>
      </w:pPr>
      <w:bookmarkStart w:id="9" w:name="_Toc70424553"/>
      <w:bookmarkStart w:id="10" w:name="_Ref189046994"/>
      <w:bookmarkEnd w:id="9"/>
      <w:r>
        <w:t xml:space="preserve">3 </w:t>
      </w:r>
      <w:r w:rsidR="00064E39" w:rsidRPr="00CE0424">
        <w:t>Conclusion</w:t>
      </w:r>
    </w:p>
    <w:p w14:paraId="33E18C90" w14:textId="15DAB466" w:rsidR="003704A6" w:rsidRDefault="003704A6" w:rsidP="003704A6">
      <w:pPr>
        <w:pStyle w:val="BodyText"/>
      </w:pPr>
      <w:r w:rsidRPr="00CE0424">
        <w:t xml:space="preserve">Based on the discussion in </w:t>
      </w:r>
      <w:r>
        <w:t xml:space="preserve">the previous </w:t>
      </w:r>
      <w:r w:rsidRPr="00CE0424">
        <w:t>section</w:t>
      </w:r>
      <w:r>
        <w:t>s,</w:t>
      </w:r>
      <w:r w:rsidRPr="00CE0424">
        <w:t xml:space="preserve"> we </w:t>
      </w:r>
      <w:r>
        <w:t xml:space="preserve">have </w:t>
      </w:r>
      <w:r w:rsidRPr="00CE0424">
        <w:t>the following</w:t>
      </w:r>
      <w:r>
        <w:t xml:space="preserve"> observations</w:t>
      </w:r>
      <w:r w:rsidRPr="00CE0424">
        <w:t>:</w:t>
      </w:r>
    </w:p>
    <w:p w14:paraId="09CE8082" w14:textId="7E36D551" w:rsidR="00FA21A5" w:rsidRPr="009D491E" w:rsidRDefault="00EF1E0E" w:rsidP="003F6799">
      <w:pPr>
        <w:pStyle w:val="Observation"/>
        <w:numPr>
          <w:ilvl w:val="0"/>
          <w:numId w:val="15"/>
        </w:numPr>
        <w:tabs>
          <w:tab w:val="num" w:pos="-4099"/>
        </w:tabs>
        <w:ind w:left="1701" w:hanging="1701"/>
        <w:rPr>
          <w:rFonts w:eastAsiaTheme="minorEastAsia" w:cs="Arial"/>
          <w:b w:val="0"/>
          <w:bCs w:val="0"/>
        </w:rPr>
      </w:pPr>
      <w:r>
        <w:rPr>
          <w:rFonts w:eastAsia="SimSun" w:cs="Arial"/>
          <w:szCs w:val="24"/>
          <w:lang w:val="en-US"/>
        </w:rPr>
        <w:t>A remote UE operating in a multipath scenario with a direct (Uu) link that should support legacy Uu features like CA, beam management, synchronization and a whole lot of other functionalities are defined with the notion of a PCell over the Uu-link</w:t>
      </w:r>
    </w:p>
    <w:p w14:paraId="0B81E1F5" w14:textId="77777777" w:rsidR="009D491E" w:rsidRPr="00D14E12" w:rsidRDefault="009D491E" w:rsidP="00712998">
      <w:pPr>
        <w:pStyle w:val="ListParagraph"/>
        <w:numPr>
          <w:ilvl w:val="0"/>
          <w:numId w:val="21"/>
        </w:numPr>
        <w:spacing w:before="100" w:beforeAutospacing="1" w:after="120"/>
        <w:ind w:left="1701" w:hanging="1701"/>
        <w:jc w:val="both"/>
        <w:rPr>
          <w:rFonts w:ascii="Arial" w:eastAsia="SimSun" w:hAnsi="Arial" w:cs="Arial"/>
          <w:b/>
          <w:bCs/>
          <w:sz w:val="20"/>
          <w:szCs w:val="24"/>
          <w:lang w:val="en-US"/>
        </w:rPr>
      </w:pPr>
      <w:r>
        <w:rPr>
          <w:rFonts w:ascii="Arial" w:hAnsi="Arial"/>
          <w:b/>
          <w:bCs/>
          <w:sz w:val="20"/>
          <w:szCs w:val="20"/>
          <w:lang w:val="en-US"/>
        </w:rPr>
        <w:lastRenderedPageBreak/>
        <w:t xml:space="preserve">In </w:t>
      </w:r>
      <w:r w:rsidRPr="001643D4">
        <w:rPr>
          <w:rFonts w:ascii="Arial" w:hAnsi="Arial"/>
          <w:b/>
          <w:bCs/>
          <w:sz w:val="20"/>
          <w:szCs w:val="20"/>
          <w:lang w:val="en-US"/>
        </w:rPr>
        <w:t xml:space="preserve">Rel-17, the intention to keep the concept of the PCell over the indirect path was to only align the existing wording in the specification and avoid having more relay specific spec impact. There was no technical reason and no impact/bearing on the Rel-17 U2N relaying functionality to have </w:t>
      </w:r>
      <w:r>
        <w:rPr>
          <w:rFonts w:ascii="Arial" w:hAnsi="Arial"/>
          <w:b/>
          <w:bCs/>
          <w:sz w:val="20"/>
          <w:szCs w:val="20"/>
          <w:lang w:val="en-US"/>
        </w:rPr>
        <w:t>the PCell</w:t>
      </w:r>
      <w:r w:rsidRPr="001643D4">
        <w:rPr>
          <w:rFonts w:ascii="Arial" w:hAnsi="Arial"/>
          <w:b/>
          <w:bCs/>
          <w:sz w:val="20"/>
          <w:szCs w:val="20"/>
          <w:lang w:val="en-US"/>
        </w:rPr>
        <w:t xml:space="preserve"> concept over the indirect path</w:t>
      </w:r>
    </w:p>
    <w:p w14:paraId="1A16ABA5" w14:textId="763BCB52" w:rsidR="00D14E12" w:rsidRPr="00EE441E" w:rsidRDefault="00D14E12" w:rsidP="003F6799">
      <w:pPr>
        <w:pStyle w:val="ListParagraph"/>
        <w:numPr>
          <w:ilvl w:val="0"/>
          <w:numId w:val="21"/>
        </w:numPr>
        <w:ind w:left="1701" w:hanging="1701"/>
        <w:rPr>
          <w:sz w:val="20"/>
          <w:szCs w:val="20"/>
        </w:rPr>
      </w:pPr>
      <w:r w:rsidRPr="00EE441E">
        <w:rPr>
          <w:rFonts w:ascii="Arial" w:eastAsia="SimSun" w:hAnsi="Arial" w:cs="Arial"/>
          <w:b/>
          <w:bCs/>
          <w:sz w:val="20"/>
          <w:lang w:val="en-US"/>
        </w:rPr>
        <w:t>In a scenario with multiple paths/links, CP signaling in general should be performed only on the most robust and stable path available</w:t>
      </w:r>
    </w:p>
    <w:p w14:paraId="1BE876BD" w14:textId="77777777" w:rsidR="009D491E" w:rsidRPr="00774894" w:rsidRDefault="009D491E" w:rsidP="00712998">
      <w:pPr>
        <w:pStyle w:val="ListParagraph"/>
        <w:numPr>
          <w:ilvl w:val="0"/>
          <w:numId w:val="22"/>
        </w:numPr>
        <w:spacing w:before="100" w:beforeAutospacing="1" w:after="120"/>
        <w:ind w:left="1701" w:hanging="1701"/>
        <w:jc w:val="both"/>
        <w:rPr>
          <w:rFonts w:ascii="Arial" w:hAnsi="Arial" w:cs="Arial"/>
          <w:b/>
          <w:bCs/>
          <w:sz w:val="20"/>
          <w:szCs w:val="20"/>
        </w:rPr>
      </w:pPr>
      <w:r>
        <w:rPr>
          <w:rFonts w:ascii="Arial" w:hAnsi="Arial" w:cs="Arial"/>
          <w:b/>
          <w:bCs/>
          <w:sz w:val="20"/>
          <w:szCs w:val="20"/>
          <w:lang w:val="en-US"/>
        </w:rPr>
        <w:t>Any differentiation between SRB(s)/DRB(s) over the ideal link can be left to UE implementation</w:t>
      </w:r>
    </w:p>
    <w:p w14:paraId="67B63281" w14:textId="39F5E46F" w:rsidR="008506E2" w:rsidRPr="00D1783C" w:rsidRDefault="009D491E" w:rsidP="003F6799">
      <w:pPr>
        <w:pStyle w:val="ListParagraph"/>
        <w:numPr>
          <w:ilvl w:val="0"/>
          <w:numId w:val="22"/>
        </w:numPr>
        <w:spacing w:before="100" w:beforeAutospacing="1" w:after="120"/>
        <w:ind w:left="1701" w:hanging="1701"/>
        <w:jc w:val="both"/>
        <w:rPr>
          <w:rFonts w:ascii="Arial" w:hAnsi="Arial" w:cs="Arial"/>
          <w:b/>
          <w:bCs/>
          <w:sz w:val="20"/>
          <w:szCs w:val="20"/>
        </w:rPr>
      </w:pPr>
      <w:r>
        <w:rPr>
          <w:rFonts w:ascii="Arial" w:hAnsi="Arial" w:cs="Arial"/>
          <w:b/>
          <w:bCs/>
          <w:sz w:val="20"/>
          <w:szCs w:val="20"/>
          <w:lang w:val="en-US"/>
        </w:rPr>
        <w:t xml:space="preserve">Over the Uu hop, with 1:1 bearer mapping and different set of Uu logical channels for relay local and relayed traffic, SRB/DRB differentiation can also be left to UE implementation. </w:t>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22CA2BF" w14:textId="77777777" w:rsidR="00860029" w:rsidRPr="00774894" w:rsidRDefault="00860029" w:rsidP="003F6799">
      <w:pPr>
        <w:pStyle w:val="ListParagraph"/>
        <w:numPr>
          <w:ilvl w:val="0"/>
          <w:numId w:val="23"/>
        </w:numPr>
        <w:spacing w:before="100" w:beforeAutospacing="1" w:after="120"/>
        <w:ind w:left="1701" w:hanging="1701"/>
        <w:jc w:val="both"/>
        <w:rPr>
          <w:rFonts w:ascii="Arial" w:hAnsi="Arial"/>
          <w:b/>
          <w:bCs/>
          <w:sz w:val="20"/>
          <w:szCs w:val="20"/>
        </w:rPr>
      </w:pPr>
      <w:r w:rsidRPr="00774894">
        <w:rPr>
          <w:rFonts w:ascii="Arial" w:hAnsi="Arial"/>
          <w:b/>
          <w:bCs/>
          <w:sz w:val="20"/>
          <w:szCs w:val="20"/>
          <w:lang w:val="en-US"/>
        </w:rPr>
        <w:t>The concept</w:t>
      </w:r>
      <w:r>
        <w:rPr>
          <w:rFonts w:ascii="Arial" w:hAnsi="Arial"/>
          <w:b/>
          <w:bCs/>
          <w:sz w:val="20"/>
          <w:szCs w:val="20"/>
          <w:lang w:val="en-US"/>
        </w:rPr>
        <w:t xml:space="preserve"> or notion</w:t>
      </w:r>
      <w:r w:rsidRPr="00774894">
        <w:rPr>
          <w:rFonts w:ascii="Arial" w:hAnsi="Arial"/>
          <w:b/>
          <w:bCs/>
          <w:sz w:val="20"/>
          <w:szCs w:val="20"/>
          <w:lang w:val="en-US"/>
        </w:rPr>
        <w:t xml:space="preserve"> of a PCell is not applicable to the indirect path</w:t>
      </w:r>
    </w:p>
    <w:p w14:paraId="556C297D" w14:textId="77777777" w:rsidR="00860029" w:rsidRPr="00914C60" w:rsidRDefault="00860029" w:rsidP="003F6799">
      <w:pPr>
        <w:pStyle w:val="ListParagraph"/>
        <w:numPr>
          <w:ilvl w:val="0"/>
          <w:numId w:val="23"/>
        </w:numPr>
        <w:spacing w:before="100" w:beforeAutospacing="1" w:after="120"/>
        <w:ind w:left="1701" w:hanging="1701"/>
        <w:jc w:val="both"/>
        <w:rPr>
          <w:rFonts w:ascii="Arial" w:hAnsi="Arial"/>
          <w:b/>
          <w:bCs/>
        </w:rPr>
      </w:pPr>
      <w:r>
        <w:rPr>
          <w:rFonts w:ascii="Arial" w:hAnsi="Arial"/>
          <w:b/>
          <w:bCs/>
          <w:sz w:val="20"/>
          <w:szCs w:val="20"/>
          <w:lang w:val="en-US"/>
        </w:rPr>
        <w:t>In Scenario-1 and Scenario-2, for a remote UE operating in a multipath scenario, only one of the cells associated with the direct path of the remote UE should be considered as the PCell</w:t>
      </w:r>
    </w:p>
    <w:p w14:paraId="318091C7" w14:textId="77777777" w:rsidR="00860029" w:rsidRPr="00774894" w:rsidRDefault="00860029" w:rsidP="003F6799">
      <w:pPr>
        <w:pStyle w:val="ListParagraph"/>
        <w:numPr>
          <w:ilvl w:val="0"/>
          <w:numId w:val="23"/>
        </w:numPr>
        <w:spacing w:before="100" w:beforeAutospacing="1" w:after="120"/>
        <w:ind w:left="1701" w:hanging="1701"/>
        <w:jc w:val="both"/>
        <w:rPr>
          <w:rFonts w:ascii="Arial" w:hAnsi="Arial" w:cs="Arial"/>
          <w:b/>
          <w:bCs/>
        </w:rPr>
      </w:pPr>
      <w:r>
        <w:rPr>
          <w:rFonts w:ascii="Arial" w:hAnsi="Arial" w:cs="Arial"/>
          <w:b/>
          <w:bCs/>
          <w:sz w:val="20"/>
          <w:szCs w:val="20"/>
          <w:lang w:val="en-US"/>
        </w:rPr>
        <w:t>For Scenario-1, SRB1 and SRB2 should not be configured on different paths from one another.</w:t>
      </w:r>
    </w:p>
    <w:p w14:paraId="2C655251" w14:textId="77777777" w:rsidR="00860029" w:rsidRPr="00774894" w:rsidRDefault="00860029" w:rsidP="003F6799">
      <w:pPr>
        <w:pStyle w:val="ListParagraph"/>
        <w:numPr>
          <w:ilvl w:val="0"/>
          <w:numId w:val="23"/>
        </w:numPr>
        <w:spacing w:before="100" w:beforeAutospacing="1" w:after="120"/>
        <w:ind w:left="1701" w:hanging="1701"/>
        <w:jc w:val="both"/>
        <w:rPr>
          <w:rFonts w:ascii="Arial" w:hAnsi="Arial" w:cs="Arial"/>
          <w:b/>
          <w:bCs/>
        </w:rPr>
      </w:pPr>
      <w:r>
        <w:rPr>
          <w:rFonts w:ascii="Arial" w:hAnsi="Arial" w:cs="Arial"/>
          <w:b/>
          <w:bCs/>
          <w:sz w:val="20"/>
          <w:szCs w:val="20"/>
          <w:lang w:val="en-US"/>
        </w:rPr>
        <w:t xml:space="preserve">For Scenario-1, </w:t>
      </w:r>
      <w:r w:rsidRPr="00914C60">
        <w:rPr>
          <w:rFonts w:ascii="Arial" w:hAnsi="Arial" w:cs="Arial"/>
          <w:b/>
          <w:bCs/>
          <w:i/>
          <w:iCs/>
          <w:sz w:val="20"/>
          <w:szCs w:val="20"/>
          <w:lang w:val="en-US"/>
        </w:rPr>
        <w:t>without</w:t>
      </w:r>
      <w:r>
        <w:rPr>
          <w:rFonts w:ascii="Arial" w:hAnsi="Arial" w:cs="Arial"/>
          <w:b/>
          <w:bCs/>
          <w:sz w:val="20"/>
          <w:szCs w:val="20"/>
          <w:lang w:val="en-US"/>
        </w:rPr>
        <w:t xml:space="preserve"> a MP split SRB, SRB1/SRB2 can be transmitted only on the direct path or only on the indirect path. </w:t>
      </w:r>
    </w:p>
    <w:p w14:paraId="1902682F" w14:textId="77777777" w:rsidR="00085574" w:rsidRPr="00914C60" w:rsidRDefault="00085574" w:rsidP="003F6799">
      <w:pPr>
        <w:pStyle w:val="ListParagraph"/>
        <w:numPr>
          <w:ilvl w:val="0"/>
          <w:numId w:val="23"/>
        </w:numPr>
        <w:spacing w:before="100" w:beforeAutospacing="1" w:after="0"/>
        <w:ind w:left="1701" w:hanging="1701"/>
        <w:jc w:val="both"/>
        <w:rPr>
          <w:rFonts w:ascii="Arial" w:hAnsi="Arial" w:cs="Arial"/>
          <w:b/>
          <w:bCs/>
        </w:rPr>
      </w:pPr>
      <w:r>
        <w:rPr>
          <w:rFonts w:ascii="Arial" w:hAnsi="Arial" w:cs="Arial"/>
          <w:b/>
          <w:bCs/>
          <w:sz w:val="20"/>
          <w:szCs w:val="20"/>
          <w:lang w:val="en-US"/>
        </w:rPr>
        <w:t>For Scenario-1, with a MP split SRB for SRB1/SRB2:</w:t>
      </w:r>
    </w:p>
    <w:p w14:paraId="0C638B93" w14:textId="77777777" w:rsidR="00085574" w:rsidRPr="00914C60" w:rsidRDefault="00085574" w:rsidP="003F6799">
      <w:pPr>
        <w:pStyle w:val="ListParagraph"/>
        <w:numPr>
          <w:ilvl w:val="1"/>
          <w:numId w:val="23"/>
        </w:numPr>
        <w:spacing w:before="100" w:beforeAutospacing="1" w:after="0"/>
        <w:ind w:left="1985" w:hanging="284"/>
        <w:jc w:val="both"/>
        <w:rPr>
          <w:rFonts w:ascii="Arial" w:hAnsi="Arial" w:cs="Arial"/>
          <w:b/>
          <w:bCs/>
        </w:rPr>
      </w:pPr>
      <w:r>
        <w:rPr>
          <w:rFonts w:ascii="Arial" w:hAnsi="Arial" w:cs="Arial"/>
          <w:b/>
          <w:bCs/>
          <w:sz w:val="20"/>
          <w:szCs w:val="20"/>
          <w:lang w:val="en-US"/>
        </w:rPr>
        <w:t>In DL, it is up to network implementation to select the direct path, indirect path or both paths for transmission.</w:t>
      </w:r>
    </w:p>
    <w:p w14:paraId="61EE383A" w14:textId="77777777" w:rsidR="00085574" w:rsidRPr="00914C60" w:rsidRDefault="00085574" w:rsidP="003F6799">
      <w:pPr>
        <w:pStyle w:val="ListParagraph"/>
        <w:numPr>
          <w:ilvl w:val="1"/>
          <w:numId w:val="23"/>
        </w:numPr>
        <w:spacing w:before="100" w:beforeAutospacing="1" w:after="120"/>
        <w:ind w:left="1985" w:hanging="284"/>
        <w:jc w:val="both"/>
        <w:rPr>
          <w:rFonts w:ascii="Arial" w:hAnsi="Arial" w:cs="Arial"/>
          <w:b/>
          <w:bCs/>
        </w:rPr>
      </w:pPr>
      <w:r>
        <w:rPr>
          <w:rFonts w:ascii="Arial" w:hAnsi="Arial" w:cs="Arial"/>
          <w:b/>
          <w:bCs/>
          <w:sz w:val="20"/>
          <w:szCs w:val="20"/>
          <w:lang w:val="en-US"/>
        </w:rPr>
        <w:t xml:space="preserve">In UL, transmission can be performed only on the direct path as the baseline </w:t>
      </w:r>
      <w:r w:rsidRPr="00C0006D">
        <w:rPr>
          <w:rFonts w:ascii="Arial" w:hAnsi="Arial" w:cs="Arial"/>
          <w:b/>
          <w:bCs/>
          <w:sz w:val="20"/>
          <w:szCs w:val="20"/>
          <w:lang w:val="en-US"/>
        </w:rPr>
        <w:t>or</w:t>
      </w:r>
      <w:r w:rsidRPr="00774894">
        <w:rPr>
          <w:rFonts w:ascii="Arial" w:hAnsi="Arial" w:cs="Arial"/>
          <w:b/>
          <w:bCs/>
          <w:sz w:val="20"/>
          <w:szCs w:val="20"/>
          <w:lang w:val="en-US"/>
        </w:rPr>
        <w:t xml:space="preserve"> o</w:t>
      </w:r>
      <w:r>
        <w:rPr>
          <w:rFonts w:ascii="Arial" w:hAnsi="Arial" w:cs="Arial"/>
          <w:b/>
          <w:bCs/>
          <w:sz w:val="20"/>
          <w:szCs w:val="20"/>
          <w:lang w:val="en-US"/>
        </w:rPr>
        <w:t>n</w:t>
      </w:r>
      <w:r w:rsidRPr="00774894">
        <w:rPr>
          <w:rFonts w:ascii="Arial" w:hAnsi="Arial" w:cs="Arial"/>
          <w:b/>
          <w:bCs/>
          <w:sz w:val="20"/>
          <w:szCs w:val="20"/>
          <w:lang w:val="en-US"/>
        </w:rPr>
        <w:t xml:space="preserve"> both paths if duplication</w:t>
      </w:r>
      <w:r>
        <w:rPr>
          <w:rFonts w:ascii="Arial" w:hAnsi="Arial" w:cs="Arial"/>
          <w:b/>
          <w:bCs/>
          <w:sz w:val="20"/>
          <w:szCs w:val="20"/>
          <w:lang w:val="en-US"/>
        </w:rPr>
        <w:t xml:space="preserve"> </w:t>
      </w:r>
      <w:r w:rsidRPr="00774894">
        <w:rPr>
          <w:rFonts w:ascii="Arial" w:hAnsi="Arial" w:cs="Arial"/>
          <w:b/>
          <w:bCs/>
          <w:sz w:val="20"/>
          <w:szCs w:val="20"/>
          <w:lang w:val="en-US"/>
        </w:rPr>
        <w:t xml:space="preserve">is </w:t>
      </w:r>
      <w:r>
        <w:rPr>
          <w:rFonts w:ascii="Arial" w:hAnsi="Arial" w:cs="Arial"/>
          <w:b/>
          <w:bCs/>
          <w:sz w:val="20"/>
          <w:szCs w:val="20"/>
          <w:lang w:val="en-US"/>
        </w:rPr>
        <w:t>configured.</w:t>
      </w:r>
    </w:p>
    <w:p w14:paraId="0AF00142" w14:textId="77777777" w:rsidR="00085574" w:rsidRPr="00914C60" w:rsidRDefault="00085574" w:rsidP="003F6799">
      <w:pPr>
        <w:pStyle w:val="ListParagraph"/>
        <w:numPr>
          <w:ilvl w:val="0"/>
          <w:numId w:val="23"/>
        </w:numPr>
        <w:spacing w:before="100" w:beforeAutospacing="1" w:after="120"/>
        <w:ind w:left="1701" w:hanging="1701"/>
        <w:jc w:val="both"/>
        <w:rPr>
          <w:rFonts w:ascii="Arial" w:hAnsi="Arial" w:cs="Arial"/>
          <w:b/>
          <w:bCs/>
        </w:rPr>
      </w:pPr>
      <w:r>
        <w:rPr>
          <w:rFonts w:ascii="Arial" w:hAnsi="Arial" w:cs="Arial"/>
          <w:b/>
          <w:bCs/>
          <w:sz w:val="20"/>
          <w:szCs w:val="20"/>
          <w:lang w:val="en-US"/>
        </w:rPr>
        <w:t xml:space="preserve">For Scenario-2, </w:t>
      </w:r>
      <w:r w:rsidRPr="00914C60">
        <w:rPr>
          <w:rFonts w:ascii="Arial" w:hAnsi="Arial" w:cs="Arial"/>
          <w:b/>
          <w:bCs/>
          <w:i/>
          <w:iCs/>
          <w:sz w:val="20"/>
          <w:szCs w:val="20"/>
          <w:lang w:val="en-US"/>
        </w:rPr>
        <w:t>without</w:t>
      </w:r>
      <w:r>
        <w:rPr>
          <w:rFonts w:ascii="Arial" w:hAnsi="Arial" w:cs="Arial"/>
          <w:b/>
          <w:bCs/>
          <w:sz w:val="20"/>
          <w:szCs w:val="20"/>
          <w:lang w:val="en-US"/>
        </w:rPr>
        <w:t xml:space="preserve"> a MP split SRB, SRB1 and SRB2 need not be configured only over the indirect path.</w:t>
      </w:r>
    </w:p>
    <w:p w14:paraId="346D01F1" w14:textId="77777777" w:rsidR="00085574" w:rsidRPr="00914C60" w:rsidRDefault="00085574" w:rsidP="003F6799">
      <w:pPr>
        <w:pStyle w:val="ListParagraph"/>
        <w:numPr>
          <w:ilvl w:val="0"/>
          <w:numId w:val="23"/>
        </w:numPr>
        <w:spacing w:before="100" w:beforeAutospacing="1" w:after="0"/>
        <w:ind w:left="1701" w:hanging="1701"/>
        <w:jc w:val="both"/>
        <w:rPr>
          <w:rFonts w:ascii="Arial" w:hAnsi="Arial" w:cs="Arial"/>
          <w:b/>
          <w:bCs/>
          <w:sz w:val="20"/>
          <w:szCs w:val="20"/>
        </w:rPr>
      </w:pPr>
      <w:r w:rsidRPr="00914C60">
        <w:rPr>
          <w:rFonts w:ascii="Arial" w:hAnsi="Arial" w:cs="Arial"/>
          <w:b/>
          <w:bCs/>
          <w:sz w:val="20"/>
          <w:szCs w:val="20"/>
          <w:lang w:val="en-US"/>
        </w:rPr>
        <w:t xml:space="preserve">For Scenario-2, with a MP split </w:t>
      </w:r>
      <w:r>
        <w:rPr>
          <w:rFonts w:ascii="Arial" w:hAnsi="Arial" w:cs="Arial"/>
          <w:b/>
          <w:bCs/>
          <w:sz w:val="20"/>
          <w:szCs w:val="20"/>
          <w:lang w:val="en-US"/>
        </w:rPr>
        <w:t>SRB</w:t>
      </w:r>
      <w:r w:rsidRPr="00914C60">
        <w:rPr>
          <w:rFonts w:ascii="Arial" w:hAnsi="Arial" w:cs="Arial"/>
          <w:b/>
          <w:bCs/>
          <w:sz w:val="20"/>
          <w:szCs w:val="20"/>
          <w:lang w:val="en-US"/>
        </w:rPr>
        <w:t xml:space="preserve"> for SRB1/SRB2:</w:t>
      </w:r>
    </w:p>
    <w:p w14:paraId="54F04088" w14:textId="77777777" w:rsidR="00085574" w:rsidRPr="00774894" w:rsidRDefault="00085574" w:rsidP="003F6799">
      <w:pPr>
        <w:pStyle w:val="ListParagraph"/>
        <w:numPr>
          <w:ilvl w:val="1"/>
          <w:numId w:val="23"/>
        </w:numPr>
        <w:spacing w:before="100" w:beforeAutospacing="1" w:after="0"/>
        <w:ind w:left="1985" w:hanging="284"/>
        <w:jc w:val="both"/>
        <w:rPr>
          <w:rFonts w:ascii="Arial" w:hAnsi="Arial" w:cs="Arial"/>
          <w:b/>
          <w:bCs/>
        </w:rPr>
      </w:pPr>
      <w:r>
        <w:rPr>
          <w:rFonts w:ascii="Arial" w:hAnsi="Arial" w:cs="Arial"/>
          <w:b/>
          <w:bCs/>
          <w:sz w:val="20"/>
          <w:szCs w:val="20"/>
          <w:lang w:val="en-US"/>
        </w:rPr>
        <w:t>In DL, it is up to network implementation to select the direct path, indirect path or both paths for transmission.</w:t>
      </w:r>
    </w:p>
    <w:p w14:paraId="1FE89446" w14:textId="77777777" w:rsidR="00085574" w:rsidRPr="00914C60" w:rsidRDefault="00085574" w:rsidP="003F6799">
      <w:pPr>
        <w:pStyle w:val="ListParagraph"/>
        <w:numPr>
          <w:ilvl w:val="1"/>
          <w:numId w:val="23"/>
        </w:numPr>
        <w:spacing w:before="100" w:beforeAutospacing="1" w:after="120"/>
        <w:ind w:left="1985" w:hanging="284"/>
        <w:jc w:val="both"/>
        <w:rPr>
          <w:rFonts w:ascii="Arial" w:hAnsi="Arial" w:cs="Arial"/>
          <w:b/>
          <w:bCs/>
        </w:rPr>
      </w:pPr>
      <w:r>
        <w:rPr>
          <w:rFonts w:ascii="Arial" w:hAnsi="Arial" w:cs="Arial"/>
          <w:b/>
          <w:bCs/>
          <w:sz w:val="20"/>
          <w:szCs w:val="20"/>
          <w:lang w:val="en-US"/>
        </w:rPr>
        <w:t xml:space="preserve">In UL, transmission can be performed only on the direct path </w:t>
      </w:r>
      <w:r w:rsidRPr="00C0006D">
        <w:rPr>
          <w:rFonts w:ascii="Arial" w:hAnsi="Arial" w:cs="Arial"/>
          <w:b/>
          <w:bCs/>
          <w:sz w:val="20"/>
          <w:szCs w:val="20"/>
          <w:lang w:val="en-US"/>
        </w:rPr>
        <w:t>or</w:t>
      </w:r>
      <w:r w:rsidRPr="00774894">
        <w:rPr>
          <w:rFonts w:ascii="Arial" w:hAnsi="Arial" w:cs="Arial"/>
          <w:b/>
          <w:bCs/>
          <w:sz w:val="20"/>
          <w:szCs w:val="20"/>
          <w:lang w:val="en-US"/>
        </w:rPr>
        <w:t xml:space="preserve"> </w:t>
      </w:r>
      <w:r>
        <w:rPr>
          <w:rFonts w:ascii="Arial" w:hAnsi="Arial" w:cs="Arial"/>
          <w:b/>
          <w:bCs/>
          <w:sz w:val="20"/>
          <w:szCs w:val="20"/>
          <w:lang w:val="en-US"/>
        </w:rPr>
        <w:t>on both paths if duplication is configured.</w:t>
      </w:r>
    </w:p>
    <w:p w14:paraId="3565F4E6" w14:textId="1606EE8A" w:rsidR="00064E39" w:rsidRPr="00F011B0" w:rsidRDefault="00324419" w:rsidP="00F011B0">
      <w:pPr>
        <w:pStyle w:val="Heading1"/>
      </w:pPr>
      <w:r>
        <w:t xml:space="preserve">4 </w:t>
      </w:r>
      <w:r w:rsidR="00064E39" w:rsidRPr="00F011B0">
        <w:t>References</w:t>
      </w:r>
    </w:p>
    <w:bookmarkEnd w:id="10"/>
    <w:p w14:paraId="6BABD3B0" w14:textId="317FB8CE" w:rsidR="00D108D1" w:rsidRDefault="00834DF4" w:rsidP="0000308E">
      <w:pPr>
        <w:pStyle w:val="ListParagraph"/>
        <w:widowControl w:val="0"/>
        <w:numPr>
          <w:ilvl w:val="0"/>
          <w:numId w:val="13"/>
        </w:numPr>
        <w:spacing w:before="156" w:after="120"/>
        <w:ind w:left="714" w:hanging="357"/>
        <w:jc w:val="both"/>
        <w:textAlignment w:val="auto"/>
        <w:rPr>
          <w:rFonts w:ascii="Arial" w:hAnsi="Arial" w:cs="Arial"/>
          <w:bCs/>
          <w:sz w:val="20"/>
          <w:szCs w:val="20"/>
          <w:lang w:val="en-GB"/>
        </w:rPr>
      </w:pPr>
      <w:r>
        <w:rPr>
          <w:rFonts w:ascii="Arial" w:hAnsi="Arial" w:cs="Arial"/>
          <w:bCs/>
          <w:sz w:val="20"/>
          <w:szCs w:val="20"/>
          <w:lang w:val="en-GB"/>
        </w:rPr>
        <w:t xml:space="preserve">R2-2211536, Remaining Issues on Multipath Relays </w:t>
      </w:r>
      <w:r w:rsidR="00064CAA">
        <w:rPr>
          <w:rFonts w:ascii="Arial" w:hAnsi="Arial" w:cs="Arial"/>
          <w:bCs/>
          <w:sz w:val="20"/>
          <w:szCs w:val="20"/>
          <w:lang w:val="en-GB"/>
        </w:rPr>
        <w:t>for Scenario-1 and Scenario-2, RAN2#120, Toulouse, France</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27BA5" w14:textId="77777777" w:rsidR="00105461" w:rsidRDefault="00105461">
      <w:r>
        <w:separator/>
      </w:r>
    </w:p>
  </w:endnote>
  <w:endnote w:type="continuationSeparator" w:id="0">
    <w:p w14:paraId="59F07FE0" w14:textId="77777777" w:rsidR="00105461" w:rsidRDefault="00105461">
      <w:r>
        <w:continuationSeparator/>
      </w:r>
    </w:p>
  </w:endnote>
  <w:endnote w:type="continuationNotice" w:id="1">
    <w:p w14:paraId="4AAA0E51" w14:textId="77777777" w:rsidR="00105461" w:rsidRDefault="00105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CE348" w14:textId="77777777" w:rsidR="00105461" w:rsidRDefault="00105461">
      <w:r>
        <w:separator/>
      </w:r>
    </w:p>
  </w:footnote>
  <w:footnote w:type="continuationSeparator" w:id="0">
    <w:p w14:paraId="02645918" w14:textId="77777777" w:rsidR="00105461" w:rsidRDefault="00105461">
      <w:r>
        <w:continuationSeparator/>
      </w:r>
    </w:p>
  </w:footnote>
  <w:footnote w:type="continuationNotice" w:id="1">
    <w:p w14:paraId="36376A53" w14:textId="77777777" w:rsidR="00105461" w:rsidRDefault="001054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C31BA4"/>
    <w:multiLevelType w:val="multilevel"/>
    <w:tmpl w:val="6700C982"/>
    <w:lvl w:ilvl="0">
      <w:start w:val="2"/>
      <w:numFmt w:val="decimal"/>
      <w:lvlText w:val="Observation %1"/>
      <w:lvlJc w:val="left"/>
      <w:pPr>
        <w:ind w:left="360" w:hanging="360"/>
      </w:pPr>
      <w:rPr>
        <w:rFonts w:ascii="Arial" w:hAnsi="Arial" w:cs="Arial" w:hint="default"/>
        <w:b/>
        <w:bCs/>
        <w:sz w:val="20"/>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8A6D12"/>
    <w:multiLevelType w:val="hybridMultilevel"/>
    <w:tmpl w:val="97AE889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2222A9"/>
    <w:multiLevelType w:val="multilevel"/>
    <w:tmpl w:val="67A8323A"/>
    <w:lvl w:ilvl="0">
      <w:start w:val="1"/>
      <w:numFmt w:val="decimal"/>
      <w:lvlText w:val="Observation %1"/>
      <w:lvlJc w:val="left"/>
      <w:pPr>
        <w:ind w:left="360" w:hanging="360"/>
      </w:pPr>
      <w:rPr>
        <w:rFonts w:ascii="Arial" w:hAnsi="Arial" w:cs="Arial" w:hint="default"/>
        <w:b/>
        <w:bCs/>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C30455"/>
    <w:multiLevelType w:val="hybridMultilevel"/>
    <w:tmpl w:val="EE2E0ACA"/>
    <w:lvl w:ilvl="0" w:tplc="FFFFFFFF">
      <w:start w:val="4"/>
      <w:numFmt w:val="decimal"/>
      <w:lvlText w:val="Observation %1"/>
      <w:lvlJc w:val="left"/>
      <w:pPr>
        <w:ind w:left="720" w:hanging="360"/>
      </w:pPr>
      <w:rPr>
        <w:rFonts w:hint="default"/>
        <w:b/>
        <w:b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465F0F"/>
    <w:multiLevelType w:val="hybridMultilevel"/>
    <w:tmpl w:val="DE88820A"/>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4E28D4"/>
    <w:multiLevelType w:val="hybridMultilevel"/>
    <w:tmpl w:val="EE2E0ACA"/>
    <w:lvl w:ilvl="0" w:tplc="B3D47712">
      <w:start w:val="4"/>
      <w:numFmt w:val="decimal"/>
      <w:lvlText w:val="Observation %1"/>
      <w:lvlJc w:val="left"/>
      <w:pPr>
        <w:ind w:left="720" w:hanging="360"/>
      </w:pPr>
      <w:rPr>
        <w:rFonts w:hint="default"/>
        <w:b/>
        <w:bCs/>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6644B"/>
    <w:multiLevelType w:val="hybridMultilevel"/>
    <w:tmpl w:val="DE88820A"/>
    <w:lvl w:ilvl="0" w:tplc="27D4469C">
      <w:start w:val="1"/>
      <w:numFmt w:val="decimal"/>
      <w:lvlText w:val="Proposal %1"/>
      <w:lvlJc w:val="left"/>
      <w:pPr>
        <w:ind w:left="720" w:hanging="360"/>
      </w:pPr>
      <w:rPr>
        <w:rFonts w:hint="default"/>
        <w:sz w:val="20"/>
        <w:szCs w:val="20"/>
      </w:rPr>
    </w:lvl>
    <w:lvl w:ilvl="1" w:tplc="2A2C3F7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DA19EA"/>
    <w:multiLevelType w:val="hybridMultilevel"/>
    <w:tmpl w:val="97AE889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1"/>
  </w:num>
  <w:num w:numId="3">
    <w:abstractNumId w:val="0"/>
  </w:num>
  <w:num w:numId="4">
    <w:abstractNumId w:val="14"/>
  </w:num>
  <w:num w:numId="5">
    <w:abstractNumId w:val="16"/>
  </w:num>
  <w:num w:numId="6">
    <w:abstractNumId w:val="17"/>
  </w:num>
  <w:num w:numId="7">
    <w:abstractNumId w:val="5"/>
  </w:num>
  <w:num w:numId="8">
    <w:abstractNumId w:val="8"/>
  </w:num>
  <w:num w:numId="9">
    <w:abstractNumId w:val="2"/>
  </w:num>
  <w:num w:numId="10">
    <w:abstractNumId w:val="21"/>
  </w:num>
  <w:num w:numId="11">
    <w:abstractNumId w:val="9"/>
  </w:num>
  <w:num w:numId="12">
    <w:abstractNumId w:val="1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4"/>
    <w:lvlOverride w:ilvl="0">
      <w:startOverride w:val="1"/>
    </w:lvlOverride>
  </w:num>
  <w:num w:numId="16">
    <w:abstractNumId w:val="4"/>
  </w:num>
  <w:num w:numId="17">
    <w:abstractNumId w:val="20"/>
  </w:num>
  <w:num w:numId="18">
    <w:abstractNumId w:val="3"/>
  </w:num>
  <w:num w:numId="19">
    <w:abstractNumId w:val="13"/>
  </w:num>
  <w:num w:numId="20">
    <w:abstractNumId w:val="10"/>
  </w:num>
  <w:num w:numId="21">
    <w:abstractNumId w:val="1"/>
  </w:num>
  <w:num w:numId="22">
    <w:abstractNumId w:val="6"/>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878"/>
    <w:rsid w:val="00001063"/>
    <w:rsid w:val="000014AF"/>
    <w:rsid w:val="00001F1C"/>
    <w:rsid w:val="00001F95"/>
    <w:rsid w:val="00002269"/>
    <w:rsid w:val="000028B4"/>
    <w:rsid w:val="00002A37"/>
    <w:rsid w:val="00002BB8"/>
    <w:rsid w:val="0000308E"/>
    <w:rsid w:val="00003A53"/>
    <w:rsid w:val="00003FE3"/>
    <w:rsid w:val="000040B5"/>
    <w:rsid w:val="000047EA"/>
    <w:rsid w:val="0000532E"/>
    <w:rsid w:val="0000564C"/>
    <w:rsid w:val="00005656"/>
    <w:rsid w:val="00005A4E"/>
    <w:rsid w:val="00006446"/>
    <w:rsid w:val="000066C6"/>
    <w:rsid w:val="00006896"/>
    <w:rsid w:val="000069A4"/>
    <w:rsid w:val="00006AE0"/>
    <w:rsid w:val="00006E8C"/>
    <w:rsid w:val="00006E9C"/>
    <w:rsid w:val="00007534"/>
    <w:rsid w:val="000078BF"/>
    <w:rsid w:val="00007CDC"/>
    <w:rsid w:val="00010B2C"/>
    <w:rsid w:val="000112BB"/>
    <w:rsid w:val="00011B28"/>
    <w:rsid w:val="00011B37"/>
    <w:rsid w:val="000124D3"/>
    <w:rsid w:val="000134E3"/>
    <w:rsid w:val="00013BFE"/>
    <w:rsid w:val="00013FB9"/>
    <w:rsid w:val="000144A7"/>
    <w:rsid w:val="0001499C"/>
    <w:rsid w:val="00015D15"/>
    <w:rsid w:val="00015F89"/>
    <w:rsid w:val="0001607D"/>
    <w:rsid w:val="0001642B"/>
    <w:rsid w:val="0001673E"/>
    <w:rsid w:val="00016A32"/>
    <w:rsid w:val="00016C45"/>
    <w:rsid w:val="000172B0"/>
    <w:rsid w:val="00020E97"/>
    <w:rsid w:val="00020F91"/>
    <w:rsid w:val="00021437"/>
    <w:rsid w:val="0002149D"/>
    <w:rsid w:val="00022745"/>
    <w:rsid w:val="00022BE2"/>
    <w:rsid w:val="00022E21"/>
    <w:rsid w:val="000238C2"/>
    <w:rsid w:val="000238F9"/>
    <w:rsid w:val="00023D43"/>
    <w:rsid w:val="00023DFB"/>
    <w:rsid w:val="00023FDB"/>
    <w:rsid w:val="000244EB"/>
    <w:rsid w:val="00024815"/>
    <w:rsid w:val="00024D5F"/>
    <w:rsid w:val="0002513F"/>
    <w:rsid w:val="0002534B"/>
    <w:rsid w:val="0002564D"/>
    <w:rsid w:val="000257E3"/>
    <w:rsid w:val="000259B6"/>
    <w:rsid w:val="00025E95"/>
    <w:rsid w:val="00025ECA"/>
    <w:rsid w:val="0002615C"/>
    <w:rsid w:val="00026857"/>
    <w:rsid w:val="00026BB0"/>
    <w:rsid w:val="000276DE"/>
    <w:rsid w:val="00027BE3"/>
    <w:rsid w:val="0003187B"/>
    <w:rsid w:val="00031B0E"/>
    <w:rsid w:val="000323F4"/>
    <w:rsid w:val="000325B8"/>
    <w:rsid w:val="00032A21"/>
    <w:rsid w:val="00032F5C"/>
    <w:rsid w:val="0003362B"/>
    <w:rsid w:val="00033BA9"/>
    <w:rsid w:val="00033E5E"/>
    <w:rsid w:val="0003422B"/>
    <w:rsid w:val="00034603"/>
    <w:rsid w:val="00034B2A"/>
    <w:rsid w:val="00034C15"/>
    <w:rsid w:val="000357DA"/>
    <w:rsid w:val="0003589C"/>
    <w:rsid w:val="00035EF6"/>
    <w:rsid w:val="00035F9D"/>
    <w:rsid w:val="0003601B"/>
    <w:rsid w:val="000365AC"/>
    <w:rsid w:val="000365BA"/>
    <w:rsid w:val="000366E7"/>
    <w:rsid w:val="00036BA1"/>
    <w:rsid w:val="00036BE7"/>
    <w:rsid w:val="00036E8A"/>
    <w:rsid w:val="000371BA"/>
    <w:rsid w:val="00037B57"/>
    <w:rsid w:val="00037CF4"/>
    <w:rsid w:val="00040540"/>
    <w:rsid w:val="000414AD"/>
    <w:rsid w:val="00041F7B"/>
    <w:rsid w:val="000422E2"/>
    <w:rsid w:val="00042BB6"/>
    <w:rsid w:val="00042ED3"/>
    <w:rsid w:val="00042F15"/>
    <w:rsid w:val="00042F22"/>
    <w:rsid w:val="0004377D"/>
    <w:rsid w:val="00044455"/>
    <w:rsid w:val="0004446E"/>
    <w:rsid w:val="000444EF"/>
    <w:rsid w:val="00044A58"/>
    <w:rsid w:val="00044AA0"/>
    <w:rsid w:val="00044B2D"/>
    <w:rsid w:val="00044B86"/>
    <w:rsid w:val="00045459"/>
    <w:rsid w:val="00046CD7"/>
    <w:rsid w:val="00046E65"/>
    <w:rsid w:val="000470ED"/>
    <w:rsid w:val="00047175"/>
    <w:rsid w:val="00047667"/>
    <w:rsid w:val="00047700"/>
    <w:rsid w:val="000500B0"/>
    <w:rsid w:val="00050499"/>
    <w:rsid w:val="000528D4"/>
    <w:rsid w:val="00052A07"/>
    <w:rsid w:val="00052BDD"/>
    <w:rsid w:val="0005309E"/>
    <w:rsid w:val="000531B5"/>
    <w:rsid w:val="000534A6"/>
    <w:rsid w:val="000534E3"/>
    <w:rsid w:val="00053572"/>
    <w:rsid w:val="00053A04"/>
    <w:rsid w:val="00053AAE"/>
    <w:rsid w:val="00053BC8"/>
    <w:rsid w:val="00053E71"/>
    <w:rsid w:val="00053EC8"/>
    <w:rsid w:val="0005480B"/>
    <w:rsid w:val="00054819"/>
    <w:rsid w:val="000553C5"/>
    <w:rsid w:val="00055406"/>
    <w:rsid w:val="0005606A"/>
    <w:rsid w:val="000565DB"/>
    <w:rsid w:val="000568DB"/>
    <w:rsid w:val="000569D6"/>
    <w:rsid w:val="00056F80"/>
    <w:rsid w:val="00057117"/>
    <w:rsid w:val="000571CD"/>
    <w:rsid w:val="00057558"/>
    <w:rsid w:val="000575BD"/>
    <w:rsid w:val="00057AFA"/>
    <w:rsid w:val="000612E3"/>
    <w:rsid w:val="000613AE"/>
    <w:rsid w:val="0006147C"/>
    <w:rsid w:val="000616E7"/>
    <w:rsid w:val="00061765"/>
    <w:rsid w:val="00061838"/>
    <w:rsid w:val="00061CD1"/>
    <w:rsid w:val="00061E44"/>
    <w:rsid w:val="00061F5B"/>
    <w:rsid w:val="00062193"/>
    <w:rsid w:val="00062E35"/>
    <w:rsid w:val="00063568"/>
    <w:rsid w:val="00063ACA"/>
    <w:rsid w:val="00063BE5"/>
    <w:rsid w:val="00063E98"/>
    <w:rsid w:val="000641A5"/>
    <w:rsid w:val="000644F3"/>
    <w:rsid w:val="000645F3"/>
    <w:rsid w:val="0006468D"/>
    <w:rsid w:val="0006487E"/>
    <w:rsid w:val="00064CAA"/>
    <w:rsid w:val="00064E39"/>
    <w:rsid w:val="00065952"/>
    <w:rsid w:val="000659B6"/>
    <w:rsid w:val="00065E1A"/>
    <w:rsid w:val="00065F9F"/>
    <w:rsid w:val="0006623E"/>
    <w:rsid w:val="00066A00"/>
    <w:rsid w:val="00066E88"/>
    <w:rsid w:val="00066ED5"/>
    <w:rsid w:val="00067776"/>
    <w:rsid w:val="00067784"/>
    <w:rsid w:val="00067840"/>
    <w:rsid w:val="00067863"/>
    <w:rsid w:val="000706C5"/>
    <w:rsid w:val="0007087B"/>
    <w:rsid w:val="00071E30"/>
    <w:rsid w:val="0007205A"/>
    <w:rsid w:val="0007283F"/>
    <w:rsid w:val="00072D12"/>
    <w:rsid w:val="0007305B"/>
    <w:rsid w:val="0007324B"/>
    <w:rsid w:val="0007368D"/>
    <w:rsid w:val="00073C28"/>
    <w:rsid w:val="0007408E"/>
    <w:rsid w:val="00074C73"/>
    <w:rsid w:val="000764D7"/>
    <w:rsid w:val="0007656F"/>
    <w:rsid w:val="0007688E"/>
    <w:rsid w:val="00076FC3"/>
    <w:rsid w:val="000775FE"/>
    <w:rsid w:val="00077E5F"/>
    <w:rsid w:val="0008036A"/>
    <w:rsid w:val="0008048F"/>
    <w:rsid w:val="000807BE"/>
    <w:rsid w:val="00080B91"/>
    <w:rsid w:val="00081721"/>
    <w:rsid w:val="00081AE6"/>
    <w:rsid w:val="00081D40"/>
    <w:rsid w:val="00081FA7"/>
    <w:rsid w:val="00082245"/>
    <w:rsid w:val="00082A6A"/>
    <w:rsid w:val="00082B9D"/>
    <w:rsid w:val="00082C7F"/>
    <w:rsid w:val="00083779"/>
    <w:rsid w:val="00083FAD"/>
    <w:rsid w:val="0008402F"/>
    <w:rsid w:val="000844F3"/>
    <w:rsid w:val="000845EF"/>
    <w:rsid w:val="00085574"/>
    <w:rsid w:val="000855EB"/>
    <w:rsid w:val="00085B52"/>
    <w:rsid w:val="000866F2"/>
    <w:rsid w:val="00086ADD"/>
    <w:rsid w:val="00086BC4"/>
    <w:rsid w:val="00086C80"/>
    <w:rsid w:val="00086CF5"/>
    <w:rsid w:val="0008755D"/>
    <w:rsid w:val="00087A9C"/>
    <w:rsid w:val="00087BEA"/>
    <w:rsid w:val="00087C52"/>
    <w:rsid w:val="0009009F"/>
    <w:rsid w:val="000904B8"/>
    <w:rsid w:val="00090908"/>
    <w:rsid w:val="00090911"/>
    <w:rsid w:val="00090B31"/>
    <w:rsid w:val="00091557"/>
    <w:rsid w:val="00091D65"/>
    <w:rsid w:val="00091F99"/>
    <w:rsid w:val="000924C1"/>
    <w:rsid w:val="000924F0"/>
    <w:rsid w:val="000926C8"/>
    <w:rsid w:val="00092EAE"/>
    <w:rsid w:val="000931E7"/>
    <w:rsid w:val="00093474"/>
    <w:rsid w:val="00093CBD"/>
    <w:rsid w:val="00093CD1"/>
    <w:rsid w:val="0009410E"/>
    <w:rsid w:val="00094270"/>
    <w:rsid w:val="00094BAE"/>
    <w:rsid w:val="00094DF2"/>
    <w:rsid w:val="0009510F"/>
    <w:rsid w:val="0009538D"/>
    <w:rsid w:val="00095A62"/>
    <w:rsid w:val="00095E4B"/>
    <w:rsid w:val="00096011"/>
    <w:rsid w:val="00096453"/>
    <w:rsid w:val="0009687C"/>
    <w:rsid w:val="00096DD6"/>
    <w:rsid w:val="000975BF"/>
    <w:rsid w:val="00097728"/>
    <w:rsid w:val="0009777B"/>
    <w:rsid w:val="00097B0C"/>
    <w:rsid w:val="00097C1C"/>
    <w:rsid w:val="00097C8A"/>
    <w:rsid w:val="000A01C9"/>
    <w:rsid w:val="000A05D8"/>
    <w:rsid w:val="000A0C3F"/>
    <w:rsid w:val="000A0C45"/>
    <w:rsid w:val="000A1603"/>
    <w:rsid w:val="000A19AD"/>
    <w:rsid w:val="000A1A51"/>
    <w:rsid w:val="000A1A6B"/>
    <w:rsid w:val="000A1B7B"/>
    <w:rsid w:val="000A1C71"/>
    <w:rsid w:val="000A1EE6"/>
    <w:rsid w:val="000A2039"/>
    <w:rsid w:val="000A259B"/>
    <w:rsid w:val="000A29E7"/>
    <w:rsid w:val="000A3129"/>
    <w:rsid w:val="000A326E"/>
    <w:rsid w:val="000A4294"/>
    <w:rsid w:val="000A4B24"/>
    <w:rsid w:val="000A4D56"/>
    <w:rsid w:val="000A5384"/>
    <w:rsid w:val="000A56F2"/>
    <w:rsid w:val="000A5C6A"/>
    <w:rsid w:val="000A5F8A"/>
    <w:rsid w:val="000A600D"/>
    <w:rsid w:val="000A627F"/>
    <w:rsid w:val="000A6447"/>
    <w:rsid w:val="000A64D1"/>
    <w:rsid w:val="000A66F6"/>
    <w:rsid w:val="000A6C3E"/>
    <w:rsid w:val="000A7993"/>
    <w:rsid w:val="000B0A27"/>
    <w:rsid w:val="000B1294"/>
    <w:rsid w:val="000B1345"/>
    <w:rsid w:val="000B1CEC"/>
    <w:rsid w:val="000B2719"/>
    <w:rsid w:val="000B2A8F"/>
    <w:rsid w:val="000B318F"/>
    <w:rsid w:val="000B353E"/>
    <w:rsid w:val="000B39F6"/>
    <w:rsid w:val="000B3A8F"/>
    <w:rsid w:val="000B4AB9"/>
    <w:rsid w:val="000B55B4"/>
    <w:rsid w:val="000B58C3"/>
    <w:rsid w:val="000B5BAC"/>
    <w:rsid w:val="000B5F16"/>
    <w:rsid w:val="000B6061"/>
    <w:rsid w:val="000B61E9"/>
    <w:rsid w:val="000B7557"/>
    <w:rsid w:val="000B76C6"/>
    <w:rsid w:val="000B7DC2"/>
    <w:rsid w:val="000C004F"/>
    <w:rsid w:val="000C08CD"/>
    <w:rsid w:val="000C0B7B"/>
    <w:rsid w:val="000C0C5A"/>
    <w:rsid w:val="000C1648"/>
    <w:rsid w:val="000C165A"/>
    <w:rsid w:val="000C16A8"/>
    <w:rsid w:val="000C16B2"/>
    <w:rsid w:val="000C1F5B"/>
    <w:rsid w:val="000C2E19"/>
    <w:rsid w:val="000C31CE"/>
    <w:rsid w:val="000C31F2"/>
    <w:rsid w:val="000C35B9"/>
    <w:rsid w:val="000C444A"/>
    <w:rsid w:val="000C4BF5"/>
    <w:rsid w:val="000C4E2A"/>
    <w:rsid w:val="000C58C3"/>
    <w:rsid w:val="000C66A2"/>
    <w:rsid w:val="000C715F"/>
    <w:rsid w:val="000C76EA"/>
    <w:rsid w:val="000C786F"/>
    <w:rsid w:val="000C7AAA"/>
    <w:rsid w:val="000C7DF6"/>
    <w:rsid w:val="000C7FB3"/>
    <w:rsid w:val="000D04B7"/>
    <w:rsid w:val="000D0D07"/>
    <w:rsid w:val="000D103A"/>
    <w:rsid w:val="000D1A6E"/>
    <w:rsid w:val="000D1CA8"/>
    <w:rsid w:val="000D2041"/>
    <w:rsid w:val="000D2360"/>
    <w:rsid w:val="000D24BD"/>
    <w:rsid w:val="000D2E42"/>
    <w:rsid w:val="000D3B84"/>
    <w:rsid w:val="000D4797"/>
    <w:rsid w:val="000D4B3E"/>
    <w:rsid w:val="000D56E4"/>
    <w:rsid w:val="000D59D0"/>
    <w:rsid w:val="000D5F48"/>
    <w:rsid w:val="000D63F6"/>
    <w:rsid w:val="000D661C"/>
    <w:rsid w:val="000D6D55"/>
    <w:rsid w:val="000D6DE8"/>
    <w:rsid w:val="000D7677"/>
    <w:rsid w:val="000D7878"/>
    <w:rsid w:val="000D7DE6"/>
    <w:rsid w:val="000E01EA"/>
    <w:rsid w:val="000E0527"/>
    <w:rsid w:val="000E0941"/>
    <w:rsid w:val="000E106A"/>
    <w:rsid w:val="000E12BD"/>
    <w:rsid w:val="000E13EA"/>
    <w:rsid w:val="000E1E92"/>
    <w:rsid w:val="000E253A"/>
    <w:rsid w:val="000E26F2"/>
    <w:rsid w:val="000E2AF6"/>
    <w:rsid w:val="000E2D49"/>
    <w:rsid w:val="000E3724"/>
    <w:rsid w:val="000E3C4C"/>
    <w:rsid w:val="000E407C"/>
    <w:rsid w:val="000E42D0"/>
    <w:rsid w:val="000E42DE"/>
    <w:rsid w:val="000E43BA"/>
    <w:rsid w:val="000E483F"/>
    <w:rsid w:val="000E4D53"/>
    <w:rsid w:val="000E524E"/>
    <w:rsid w:val="000E55EE"/>
    <w:rsid w:val="000E563F"/>
    <w:rsid w:val="000E5A03"/>
    <w:rsid w:val="000E603E"/>
    <w:rsid w:val="000E6288"/>
    <w:rsid w:val="000E6738"/>
    <w:rsid w:val="000E6E40"/>
    <w:rsid w:val="000E6F27"/>
    <w:rsid w:val="000E7D32"/>
    <w:rsid w:val="000E7F51"/>
    <w:rsid w:val="000E7FEF"/>
    <w:rsid w:val="000F0125"/>
    <w:rsid w:val="000F06D6"/>
    <w:rsid w:val="000F0C08"/>
    <w:rsid w:val="000F0EB1"/>
    <w:rsid w:val="000F1106"/>
    <w:rsid w:val="000F1A9E"/>
    <w:rsid w:val="000F1CA9"/>
    <w:rsid w:val="000F2199"/>
    <w:rsid w:val="000F2A12"/>
    <w:rsid w:val="000F30D0"/>
    <w:rsid w:val="000F3433"/>
    <w:rsid w:val="000F3A6D"/>
    <w:rsid w:val="000F3BE9"/>
    <w:rsid w:val="000F3F6C"/>
    <w:rsid w:val="000F40DA"/>
    <w:rsid w:val="000F45CC"/>
    <w:rsid w:val="000F4FBE"/>
    <w:rsid w:val="000F5731"/>
    <w:rsid w:val="000F58DF"/>
    <w:rsid w:val="000F5C54"/>
    <w:rsid w:val="000F6699"/>
    <w:rsid w:val="000F6C3C"/>
    <w:rsid w:val="000F6DC8"/>
    <w:rsid w:val="000F6DF3"/>
    <w:rsid w:val="000F6E7D"/>
    <w:rsid w:val="000F73AF"/>
    <w:rsid w:val="000F741A"/>
    <w:rsid w:val="000F76AE"/>
    <w:rsid w:val="000F77C8"/>
    <w:rsid w:val="001005FF"/>
    <w:rsid w:val="00100743"/>
    <w:rsid w:val="00100BB0"/>
    <w:rsid w:val="00100E4B"/>
    <w:rsid w:val="00100F9B"/>
    <w:rsid w:val="00101D66"/>
    <w:rsid w:val="00101EBB"/>
    <w:rsid w:val="0010212C"/>
    <w:rsid w:val="0010221F"/>
    <w:rsid w:val="001022C0"/>
    <w:rsid w:val="0010265B"/>
    <w:rsid w:val="0010270A"/>
    <w:rsid w:val="00102893"/>
    <w:rsid w:val="00102A93"/>
    <w:rsid w:val="00102DA9"/>
    <w:rsid w:val="001031A9"/>
    <w:rsid w:val="001033B5"/>
    <w:rsid w:val="0010374A"/>
    <w:rsid w:val="0010400D"/>
    <w:rsid w:val="001048D2"/>
    <w:rsid w:val="001048E4"/>
    <w:rsid w:val="001053CB"/>
    <w:rsid w:val="00105418"/>
    <w:rsid w:val="00105461"/>
    <w:rsid w:val="00105B59"/>
    <w:rsid w:val="00105CEF"/>
    <w:rsid w:val="0010612A"/>
    <w:rsid w:val="001062FB"/>
    <w:rsid w:val="001063E6"/>
    <w:rsid w:val="00106B94"/>
    <w:rsid w:val="0010739E"/>
    <w:rsid w:val="0010744A"/>
    <w:rsid w:val="001078E4"/>
    <w:rsid w:val="00107D7D"/>
    <w:rsid w:val="00110643"/>
    <w:rsid w:val="001107E9"/>
    <w:rsid w:val="00110811"/>
    <w:rsid w:val="00110D8A"/>
    <w:rsid w:val="0011109F"/>
    <w:rsid w:val="00111550"/>
    <w:rsid w:val="00111A6A"/>
    <w:rsid w:val="00111D48"/>
    <w:rsid w:val="00111DAC"/>
    <w:rsid w:val="00111E33"/>
    <w:rsid w:val="00111F8B"/>
    <w:rsid w:val="00112F40"/>
    <w:rsid w:val="00112FD1"/>
    <w:rsid w:val="00113250"/>
    <w:rsid w:val="00113329"/>
    <w:rsid w:val="00113423"/>
    <w:rsid w:val="00113C34"/>
    <w:rsid w:val="00113CF4"/>
    <w:rsid w:val="00113E86"/>
    <w:rsid w:val="00114112"/>
    <w:rsid w:val="00114819"/>
    <w:rsid w:val="001148FD"/>
    <w:rsid w:val="00114AF9"/>
    <w:rsid w:val="00114FBA"/>
    <w:rsid w:val="001153EA"/>
    <w:rsid w:val="00115643"/>
    <w:rsid w:val="00115CAD"/>
    <w:rsid w:val="00115EF0"/>
    <w:rsid w:val="00116291"/>
    <w:rsid w:val="00116765"/>
    <w:rsid w:val="001169D1"/>
    <w:rsid w:val="00116A85"/>
    <w:rsid w:val="00116BC0"/>
    <w:rsid w:val="00116CE6"/>
    <w:rsid w:val="00117AB7"/>
    <w:rsid w:val="0012050A"/>
    <w:rsid w:val="00120A6A"/>
    <w:rsid w:val="00120E56"/>
    <w:rsid w:val="00120F7F"/>
    <w:rsid w:val="001210E2"/>
    <w:rsid w:val="00121853"/>
    <w:rsid w:val="001219F5"/>
    <w:rsid w:val="00121A20"/>
    <w:rsid w:val="0012201A"/>
    <w:rsid w:val="001223A0"/>
    <w:rsid w:val="00122414"/>
    <w:rsid w:val="0012292B"/>
    <w:rsid w:val="00122AA8"/>
    <w:rsid w:val="0012377F"/>
    <w:rsid w:val="0012397D"/>
    <w:rsid w:val="00123C38"/>
    <w:rsid w:val="00124314"/>
    <w:rsid w:val="0012436A"/>
    <w:rsid w:val="001249A4"/>
    <w:rsid w:val="001254C3"/>
    <w:rsid w:val="00125732"/>
    <w:rsid w:val="00126009"/>
    <w:rsid w:val="0012604A"/>
    <w:rsid w:val="00126256"/>
    <w:rsid w:val="00126B4A"/>
    <w:rsid w:val="00127BF4"/>
    <w:rsid w:val="001307BF"/>
    <w:rsid w:val="0013085A"/>
    <w:rsid w:val="00130D4E"/>
    <w:rsid w:val="00130E81"/>
    <w:rsid w:val="0013140C"/>
    <w:rsid w:val="00131598"/>
    <w:rsid w:val="00131930"/>
    <w:rsid w:val="001319D2"/>
    <w:rsid w:val="00131F24"/>
    <w:rsid w:val="00132230"/>
    <w:rsid w:val="00132385"/>
    <w:rsid w:val="00132FD0"/>
    <w:rsid w:val="001340B7"/>
    <w:rsid w:val="001344C0"/>
    <w:rsid w:val="001346FA"/>
    <w:rsid w:val="00134796"/>
    <w:rsid w:val="00135252"/>
    <w:rsid w:val="00135682"/>
    <w:rsid w:val="00135F39"/>
    <w:rsid w:val="00136099"/>
    <w:rsid w:val="00136B3E"/>
    <w:rsid w:val="00136B86"/>
    <w:rsid w:val="00136B87"/>
    <w:rsid w:val="0013704E"/>
    <w:rsid w:val="00137142"/>
    <w:rsid w:val="00137179"/>
    <w:rsid w:val="0013730A"/>
    <w:rsid w:val="00137864"/>
    <w:rsid w:val="00137AB5"/>
    <w:rsid w:val="00137F0B"/>
    <w:rsid w:val="00140230"/>
    <w:rsid w:val="0014078C"/>
    <w:rsid w:val="00141305"/>
    <w:rsid w:val="00141982"/>
    <w:rsid w:val="00142061"/>
    <w:rsid w:val="00142110"/>
    <w:rsid w:val="001422E3"/>
    <w:rsid w:val="00142A16"/>
    <w:rsid w:val="001430A9"/>
    <w:rsid w:val="00143401"/>
    <w:rsid w:val="00143508"/>
    <w:rsid w:val="00143541"/>
    <w:rsid w:val="0014365B"/>
    <w:rsid w:val="001438F6"/>
    <w:rsid w:val="00143EFD"/>
    <w:rsid w:val="00144222"/>
    <w:rsid w:val="001443D1"/>
    <w:rsid w:val="001449E9"/>
    <w:rsid w:val="00144A49"/>
    <w:rsid w:val="00144CDF"/>
    <w:rsid w:val="00144D74"/>
    <w:rsid w:val="00144F5B"/>
    <w:rsid w:val="0014540C"/>
    <w:rsid w:val="00145704"/>
    <w:rsid w:val="0014573D"/>
    <w:rsid w:val="001461DE"/>
    <w:rsid w:val="0014717C"/>
    <w:rsid w:val="001471A1"/>
    <w:rsid w:val="001471CC"/>
    <w:rsid w:val="00147825"/>
    <w:rsid w:val="00147DFE"/>
    <w:rsid w:val="0015017A"/>
    <w:rsid w:val="0015091F"/>
    <w:rsid w:val="001514C1"/>
    <w:rsid w:val="001514E8"/>
    <w:rsid w:val="001515D9"/>
    <w:rsid w:val="00151A3B"/>
    <w:rsid w:val="00151B08"/>
    <w:rsid w:val="00151E23"/>
    <w:rsid w:val="00151E9B"/>
    <w:rsid w:val="001526E0"/>
    <w:rsid w:val="001526F4"/>
    <w:rsid w:val="00152E33"/>
    <w:rsid w:val="00153456"/>
    <w:rsid w:val="0015360B"/>
    <w:rsid w:val="00153C1B"/>
    <w:rsid w:val="00153D62"/>
    <w:rsid w:val="00154AD8"/>
    <w:rsid w:val="0015510B"/>
    <w:rsid w:val="001551B5"/>
    <w:rsid w:val="00155343"/>
    <w:rsid w:val="00156D80"/>
    <w:rsid w:val="00156EF9"/>
    <w:rsid w:val="00157353"/>
    <w:rsid w:val="0015748F"/>
    <w:rsid w:val="00157A01"/>
    <w:rsid w:val="00157FCB"/>
    <w:rsid w:val="001604C7"/>
    <w:rsid w:val="001607FD"/>
    <w:rsid w:val="00160911"/>
    <w:rsid w:val="00160D3A"/>
    <w:rsid w:val="00160F92"/>
    <w:rsid w:val="00161292"/>
    <w:rsid w:val="0016170E"/>
    <w:rsid w:val="00162214"/>
    <w:rsid w:val="0016223D"/>
    <w:rsid w:val="00162CA8"/>
    <w:rsid w:val="00163C15"/>
    <w:rsid w:val="00163F0B"/>
    <w:rsid w:val="00163F7B"/>
    <w:rsid w:val="00164076"/>
    <w:rsid w:val="001643B2"/>
    <w:rsid w:val="001643D4"/>
    <w:rsid w:val="0016467A"/>
    <w:rsid w:val="00164C64"/>
    <w:rsid w:val="00164FA1"/>
    <w:rsid w:val="0016509F"/>
    <w:rsid w:val="00165736"/>
    <w:rsid w:val="001659C1"/>
    <w:rsid w:val="00165D84"/>
    <w:rsid w:val="001669C8"/>
    <w:rsid w:val="00166B68"/>
    <w:rsid w:val="00166E1A"/>
    <w:rsid w:val="0016740D"/>
    <w:rsid w:val="00167485"/>
    <w:rsid w:val="00167702"/>
    <w:rsid w:val="001678D1"/>
    <w:rsid w:val="00167D90"/>
    <w:rsid w:val="00170107"/>
    <w:rsid w:val="001701FD"/>
    <w:rsid w:val="00170245"/>
    <w:rsid w:val="00170952"/>
    <w:rsid w:val="001719B0"/>
    <w:rsid w:val="00171DBB"/>
    <w:rsid w:val="001722D0"/>
    <w:rsid w:val="0017328C"/>
    <w:rsid w:val="00173A8E"/>
    <w:rsid w:val="00174E23"/>
    <w:rsid w:val="0017502C"/>
    <w:rsid w:val="00177844"/>
    <w:rsid w:val="00177961"/>
    <w:rsid w:val="00177EA3"/>
    <w:rsid w:val="00177FA2"/>
    <w:rsid w:val="00180AD1"/>
    <w:rsid w:val="001810DB"/>
    <w:rsid w:val="0018143F"/>
    <w:rsid w:val="00181789"/>
    <w:rsid w:val="00181FC1"/>
    <w:rsid w:val="00181FF8"/>
    <w:rsid w:val="00182188"/>
    <w:rsid w:val="0018244C"/>
    <w:rsid w:val="001827B9"/>
    <w:rsid w:val="001829E6"/>
    <w:rsid w:val="00182F22"/>
    <w:rsid w:val="0018368A"/>
    <w:rsid w:val="00183AAD"/>
    <w:rsid w:val="00183CDF"/>
    <w:rsid w:val="00183CE3"/>
    <w:rsid w:val="00185A56"/>
    <w:rsid w:val="00185CD5"/>
    <w:rsid w:val="001860D0"/>
    <w:rsid w:val="00186D34"/>
    <w:rsid w:val="001872C2"/>
    <w:rsid w:val="00187488"/>
    <w:rsid w:val="00190194"/>
    <w:rsid w:val="0019034B"/>
    <w:rsid w:val="0019078E"/>
    <w:rsid w:val="00190800"/>
    <w:rsid w:val="00190AC1"/>
    <w:rsid w:val="001913F8"/>
    <w:rsid w:val="001920C8"/>
    <w:rsid w:val="00192395"/>
    <w:rsid w:val="0019289D"/>
    <w:rsid w:val="001928DD"/>
    <w:rsid w:val="0019341A"/>
    <w:rsid w:val="0019342D"/>
    <w:rsid w:val="001935B7"/>
    <w:rsid w:val="00193948"/>
    <w:rsid w:val="00193EEF"/>
    <w:rsid w:val="0019427A"/>
    <w:rsid w:val="00195167"/>
    <w:rsid w:val="0019555D"/>
    <w:rsid w:val="0019570D"/>
    <w:rsid w:val="00195899"/>
    <w:rsid w:val="00195ABC"/>
    <w:rsid w:val="00195ADC"/>
    <w:rsid w:val="00195E47"/>
    <w:rsid w:val="00196903"/>
    <w:rsid w:val="0019744D"/>
    <w:rsid w:val="00197A17"/>
    <w:rsid w:val="00197DF6"/>
    <w:rsid w:val="00197DF9"/>
    <w:rsid w:val="001A01F4"/>
    <w:rsid w:val="001A0A1B"/>
    <w:rsid w:val="001A0CB5"/>
    <w:rsid w:val="001A1094"/>
    <w:rsid w:val="001A132F"/>
    <w:rsid w:val="001A13BD"/>
    <w:rsid w:val="001A1987"/>
    <w:rsid w:val="001A19C6"/>
    <w:rsid w:val="001A1E76"/>
    <w:rsid w:val="001A20C8"/>
    <w:rsid w:val="001A2564"/>
    <w:rsid w:val="001A2636"/>
    <w:rsid w:val="001A263A"/>
    <w:rsid w:val="001A2E67"/>
    <w:rsid w:val="001A3098"/>
    <w:rsid w:val="001A31A7"/>
    <w:rsid w:val="001A373F"/>
    <w:rsid w:val="001A3BA3"/>
    <w:rsid w:val="001A3E4B"/>
    <w:rsid w:val="001A3FD0"/>
    <w:rsid w:val="001A41F2"/>
    <w:rsid w:val="001A5590"/>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84B"/>
    <w:rsid w:val="001B3CDA"/>
    <w:rsid w:val="001B456C"/>
    <w:rsid w:val="001B467D"/>
    <w:rsid w:val="001B46A5"/>
    <w:rsid w:val="001B4BE7"/>
    <w:rsid w:val="001B4C35"/>
    <w:rsid w:val="001B4E6E"/>
    <w:rsid w:val="001B55A1"/>
    <w:rsid w:val="001B5A5D"/>
    <w:rsid w:val="001B5A8F"/>
    <w:rsid w:val="001B734C"/>
    <w:rsid w:val="001B7C40"/>
    <w:rsid w:val="001C01F7"/>
    <w:rsid w:val="001C0816"/>
    <w:rsid w:val="001C0BD4"/>
    <w:rsid w:val="001C0E2E"/>
    <w:rsid w:val="001C1CE5"/>
    <w:rsid w:val="001C2302"/>
    <w:rsid w:val="001C2C06"/>
    <w:rsid w:val="001C35CA"/>
    <w:rsid w:val="001C3B59"/>
    <w:rsid w:val="001C3D2A"/>
    <w:rsid w:val="001C3DDE"/>
    <w:rsid w:val="001C45E0"/>
    <w:rsid w:val="001C56F0"/>
    <w:rsid w:val="001C659B"/>
    <w:rsid w:val="001C688C"/>
    <w:rsid w:val="001D02E6"/>
    <w:rsid w:val="001D0490"/>
    <w:rsid w:val="001D0EF4"/>
    <w:rsid w:val="001D1047"/>
    <w:rsid w:val="001D14B8"/>
    <w:rsid w:val="001D2678"/>
    <w:rsid w:val="001D34DC"/>
    <w:rsid w:val="001D398E"/>
    <w:rsid w:val="001D3DB8"/>
    <w:rsid w:val="001D4427"/>
    <w:rsid w:val="001D479C"/>
    <w:rsid w:val="001D51BA"/>
    <w:rsid w:val="001D5254"/>
    <w:rsid w:val="001D53E7"/>
    <w:rsid w:val="001D5494"/>
    <w:rsid w:val="001D593B"/>
    <w:rsid w:val="001D5DCE"/>
    <w:rsid w:val="001D612D"/>
    <w:rsid w:val="001D6342"/>
    <w:rsid w:val="001D6709"/>
    <w:rsid w:val="001D6D53"/>
    <w:rsid w:val="001D6E32"/>
    <w:rsid w:val="001D6F6B"/>
    <w:rsid w:val="001D7629"/>
    <w:rsid w:val="001D7853"/>
    <w:rsid w:val="001D7B93"/>
    <w:rsid w:val="001E0A24"/>
    <w:rsid w:val="001E0CC6"/>
    <w:rsid w:val="001E0F03"/>
    <w:rsid w:val="001E1ED5"/>
    <w:rsid w:val="001E2264"/>
    <w:rsid w:val="001E22B6"/>
    <w:rsid w:val="001E2370"/>
    <w:rsid w:val="001E23CE"/>
    <w:rsid w:val="001E2563"/>
    <w:rsid w:val="001E31DF"/>
    <w:rsid w:val="001E414B"/>
    <w:rsid w:val="001E43E4"/>
    <w:rsid w:val="001E47B0"/>
    <w:rsid w:val="001E4EF5"/>
    <w:rsid w:val="001E57B5"/>
    <w:rsid w:val="001E58E2"/>
    <w:rsid w:val="001E5D9E"/>
    <w:rsid w:val="001E624E"/>
    <w:rsid w:val="001E73CE"/>
    <w:rsid w:val="001E7433"/>
    <w:rsid w:val="001E7674"/>
    <w:rsid w:val="001E7AED"/>
    <w:rsid w:val="001E7CC9"/>
    <w:rsid w:val="001E7D1E"/>
    <w:rsid w:val="001F02CA"/>
    <w:rsid w:val="001F083A"/>
    <w:rsid w:val="001F09F3"/>
    <w:rsid w:val="001F0EE6"/>
    <w:rsid w:val="001F151B"/>
    <w:rsid w:val="001F1F32"/>
    <w:rsid w:val="001F2C06"/>
    <w:rsid w:val="001F2CD5"/>
    <w:rsid w:val="001F3281"/>
    <w:rsid w:val="001F3916"/>
    <w:rsid w:val="001F3E58"/>
    <w:rsid w:val="001F3F47"/>
    <w:rsid w:val="001F4B4C"/>
    <w:rsid w:val="001F515D"/>
    <w:rsid w:val="001F54C5"/>
    <w:rsid w:val="001F5525"/>
    <w:rsid w:val="001F5DC7"/>
    <w:rsid w:val="001F5FCF"/>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A1B"/>
    <w:rsid w:val="00201F3A"/>
    <w:rsid w:val="00201F45"/>
    <w:rsid w:val="00202109"/>
    <w:rsid w:val="00202871"/>
    <w:rsid w:val="002029CB"/>
    <w:rsid w:val="00202A16"/>
    <w:rsid w:val="00202AA1"/>
    <w:rsid w:val="00203686"/>
    <w:rsid w:val="00203A78"/>
    <w:rsid w:val="00203CE5"/>
    <w:rsid w:val="00203F96"/>
    <w:rsid w:val="002042C0"/>
    <w:rsid w:val="00205FB8"/>
    <w:rsid w:val="002061E1"/>
    <w:rsid w:val="002069B2"/>
    <w:rsid w:val="00206AA3"/>
    <w:rsid w:val="00206B6C"/>
    <w:rsid w:val="00207173"/>
    <w:rsid w:val="00207186"/>
    <w:rsid w:val="00207A6C"/>
    <w:rsid w:val="00207FA3"/>
    <w:rsid w:val="00209571"/>
    <w:rsid w:val="002106CB"/>
    <w:rsid w:val="00211A24"/>
    <w:rsid w:val="00211B80"/>
    <w:rsid w:val="00212C3E"/>
    <w:rsid w:val="00213433"/>
    <w:rsid w:val="00213C1A"/>
    <w:rsid w:val="00214CFF"/>
    <w:rsid w:val="00214DA8"/>
    <w:rsid w:val="002150B1"/>
    <w:rsid w:val="00215423"/>
    <w:rsid w:val="002158FA"/>
    <w:rsid w:val="00215DEE"/>
    <w:rsid w:val="00216006"/>
    <w:rsid w:val="0021613A"/>
    <w:rsid w:val="00216315"/>
    <w:rsid w:val="00216462"/>
    <w:rsid w:val="00217695"/>
    <w:rsid w:val="00220600"/>
    <w:rsid w:val="002209CD"/>
    <w:rsid w:val="00220A7B"/>
    <w:rsid w:val="00221755"/>
    <w:rsid w:val="00222337"/>
    <w:rsid w:val="002224DB"/>
    <w:rsid w:val="00222537"/>
    <w:rsid w:val="00222914"/>
    <w:rsid w:val="00222AF4"/>
    <w:rsid w:val="00223F6D"/>
    <w:rsid w:val="00223FCB"/>
    <w:rsid w:val="0022424A"/>
    <w:rsid w:val="00224ECD"/>
    <w:rsid w:val="002252C3"/>
    <w:rsid w:val="0022576C"/>
    <w:rsid w:val="00225C54"/>
    <w:rsid w:val="00226536"/>
    <w:rsid w:val="00226B66"/>
    <w:rsid w:val="00227DFF"/>
    <w:rsid w:val="00230765"/>
    <w:rsid w:val="00230D18"/>
    <w:rsid w:val="002311E6"/>
    <w:rsid w:val="002319E4"/>
    <w:rsid w:val="0023200D"/>
    <w:rsid w:val="002322DF"/>
    <w:rsid w:val="0023294D"/>
    <w:rsid w:val="00233178"/>
    <w:rsid w:val="002334F0"/>
    <w:rsid w:val="00233BB9"/>
    <w:rsid w:val="00233CD0"/>
    <w:rsid w:val="00234413"/>
    <w:rsid w:val="0023456A"/>
    <w:rsid w:val="00234663"/>
    <w:rsid w:val="00234724"/>
    <w:rsid w:val="00235628"/>
    <w:rsid w:val="00235632"/>
    <w:rsid w:val="00235872"/>
    <w:rsid w:val="00235B5F"/>
    <w:rsid w:val="00235E2D"/>
    <w:rsid w:val="0023615B"/>
    <w:rsid w:val="002363DA"/>
    <w:rsid w:val="00236831"/>
    <w:rsid w:val="00236881"/>
    <w:rsid w:val="00236B86"/>
    <w:rsid w:val="00236E2C"/>
    <w:rsid w:val="00237C14"/>
    <w:rsid w:val="002404FA"/>
    <w:rsid w:val="002406E6"/>
    <w:rsid w:val="00240974"/>
    <w:rsid w:val="00240E5C"/>
    <w:rsid w:val="00241158"/>
    <w:rsid w:val="00241513"/>
    <w:rsid w:val="00241559"/>
    <w:rsid w:val="00241606"/>
    <w:rsid w:val="002416B7"/>
    <w:rsid w:val="00241A26"/>
    <w:rsid w:val="002428EE"/>
    <w:rsid w:val="00242D4E"/>
    <w:rsid w:val="0024320D"/>
    <w:rsid w:val="002435B3"/>
    <w:rsid w:val="00243709"/>
    <w:rsid w:val="00243EB0"/>
    <w:rsid w:val="00243F51"/>
    <w:rsid w:val="0024436E"/>
    <w:rsid w:val="00244450"/>
    <w:rsid w:val="002444F9"/>
    <w:rsid w:val="00244A70"/>
    <w:rsid w:val="00244E22"/>
    <w:rsid w:val="0024550F"/>
    <w:rsid w:val="002458B8"/>
    <w:rsid w:val="002458EB"/>
    <w:rsid w:val="00245CFC"/>
    <w:rsid w:val="002462C8"/>
    <w:rsid w:val="0024633C"/>
    <w:rsid w:val="0024649B"/>
    <w:rsid w:val="002464A7"/>
    <w:rsid w:val="00246BAD"/>
    <w:rsid w:val="00246C22"/>
    <w:rsid w:val="00247165"/>
    <w:rsid w:val="002475BA"/>
    <w:rsid w:val="002476A3"/>
    <w:rsid w:val="00247E96"/>
    <w:rsid w:val="002500C8"/>
    <w:rsid w:val="00250732"/>
    <w:rsid w:val="00250923"/>
    <w:rsid w:val="00250AA3"/>
    <w:rsid w:val="00251097"/>
    <w:rsid w:val="0025190D"/>
    <w:rsid w:val="00251B87"/>
    <w:rsid w:val="00251BBE"/>
    <w:rsid w:val="00251FF7"/>
    <w:rsid w:val="0025266F"/>
    <w:rsid w:val="00252D74"/>
    <w:rsid w:val="00252F73"/>
    <w:rsid w:val="00253833"/>
    <w:rsid w:val="00253853"/>
    <w:rsid w:val="00253E23"/>
    <w:rsid w:val="00255AC2"/>
    <w:rsid w:val="00256713"/>
    <w:rsid w:val="00257543"/>
    <w:rsid w:val="002576AF"/>
    <w:rsid w:val="002579B9"/>
    <w:rsid w:val="00257F54"/>
    <w:rsid w:val="002611EB"/>
    <w:rsid w:val="002617E7"/>
    <w:rsid w:val="0026237A"/>
    <w:rsid w:val="00262C50"/>
    <w:rsid w:val="00264228"/>
    <w:rsid w:val="00264273"/>
    <w:rsid w:val="00264334"/>
    <w:rsid w:val="00264450"/>
    <w:rsid w:val="0026473E"/>
    <w:rsid w:val="0026605E"/>
    <w:rsid w:val="002660EC"/>
    <w:rsid w:val="00266214"/>
    <w:rsid w:val="002663AE"/>
    <w:rsid w:val="0026667A"/>
    <w:rsid w:val="00266DC8"/>
    <w:rsid w:val="00267B43"/>
    <w:rsid w:val="00267C83"/>
    <w:rsid w:val="00270623"/>
    <w:rsid w:val="00270D29"/>
    <w:rsid w:val="00270F91"/>
    <w:rsid w:val="0027144F"/>
    <w:rsid w:val="0027154E"/>
    <w:rsid w:val="0027170C"/>
    <w:rsid w:val="00271813"/>
    <w:rsid w:val="00271F3A"/>
    <w:rsid w:val="00272596"/>
    <w:rsid w:val="00272D0A"/>
    <w:rsid w:val="00273278"/>
    <w:rsid w:val="00273584"/>
    <w:rsid w:val="0027358E"/>
    <w:rsid w:val="002736D9"/>
    <w:rsid w:val="002737F4"/>
    <w:rsid w:val="00274987"/>
    <w:rsid w:val="00274BF0"/>
    <w:rsid w:val="00275186"/>
    <w:rsid w:val="00275632"/>
    <w:rsid w:val="0027582D"/>
    <w:rsid w:val="00276A80"/>
    <w:rsid w:val="00276AE0"/>
    <w:rsid w:val="00276DC8"/>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3ADA"/>
    <w:rsid w:val="00284124"/>
    <w:rsid w:val="0028445F"/>
    <w:rsid w:val="00284993"/>
    <w:rsid w:val="00284C9B"/>
    <w:rsid w:val="00284D0A"/>
    <w:rsid w:val="00285369"/>
    <w:rsid w:val="00285529"/>
    <w:rsid w:val="00285647"/>
    <w:rsid w:val="002869D2"/>
    <w:rsid w:val="00286ACD"/>
    <w:rsid w:val="00286EEE"/>
    <w:rsid w:val="00287601"/>
    <w:rsid w:val="00287838"/>
    <w:rsid w:val="002879DA"/>
    <w:rsid w:val="00287A99"/>
    <w:rsid w:val="00287B3F"/>
    <w:rsid w:val="00287C4F"/>
    <w:rsid w:val="00287C68"/>
    <w:rsid w:val="00290082"/>
    <w:rsid w:val="002904F8"/>
    <w:rsid w:val="00290562"/>
    <w:rsid w:val="002907B5"/>
    <w:rsid w:val="0029093E"/>
    <w:rsid w:val="002911C3"/>
    <w:rsid w:val="002915A8"/>
    <w:rsid w:val="00291831"/>
    <w:rsid w:val="00291D28"/>
    <w:rsid w:val="00291E29"/>
    <w:rsid w:val="002920FF"/>
    <w:rsid w:val="002923FB"/>
    <w:rsid w:val="0029270B"/>
    <w:rsid w:val="00292EB7"/>
    <w:rsid w:val="00292F3F"/>
    <w:rsid w:val="0029343C"/>
    <w:rsid w:val="00293B06"/>
    <w:rsid w:val="00293BD5"/>
    <w:rsid w:val="00293CBB"/>
    <w:rsid w:val="0029434B"/>
    <w:rsid w:val="002947E4"/>
    <w:rsid w:val="00294BAF"/>
    <w:rsid w:val="00294DC0"/>
    <w:rsid w:val="00296227"/>
    <w:rsid w:val="0029644D"/>
    <w:rsid w:val="0029660B"/>
    <w:rsid w:val="00296639"/>
    <w:rsid w:val="00296CE3"/>
    <w:rsid w:val="00296F44"/>
    <w:rsid w:val="002970C0"/>
    <w:rsid w:val="0029777D"/>
    <w:rsid w:val="002A02A6"/>
    <w:rsid w:val="002A055E"/>
    <w:rsid w:val="002A05FB"/>
    <w:rsid w:val="002A0C65"/>
    <w:rsid w:val="002A0D21"/>
    <w:rsid w:val="002A10C4"/>
    <w:rsid w:val="002A14C7"/>
    <w:rsid w:val="002A1790"/>
    <w:rsid w:val="002A1BD1"/>
    <w:rsid w:val="002A1D4E"/>
    <w:rsid w:val="002A2236"/>
    <w:rsid w:val="002A2869"/>
    <w:rsid w:val="002A2B67"/>
    <w:rsid w:val="002A3855"/>
    <w:rsid w:val="002A3D85"/>
    <w:rsid w:val="002A45B9"/>
    <w:rsid w:val="002A5044"/>
    <w:rsid w:val="002A61C9"/>
    <w:rsid w:val="002A66AD"/>
    <w:rsid w:val="002A6817"/>
    <w:rsid w:val="002A688D"/>
    <w:rsid w:val="002A693F"/>
    <w:rsid w:val="002A6A8D"/>
    <w:rsid w:val="002A7B0B"/>
    <w:rsid w:val="002A7D8F"/>
    <w:rsid w:val="002B0228"/>
    <w:rsid w:val="002B03A7"/>
    <w:rsid w:val="002B04B3"/>
    <w:rsid w:val="002B0786"/>
    <w:rsid w:val="002B0E76"/>
    <w:rsid w:val="002B1BE0"/>
    <w:rsid w:val="002B24D6"/>
    <w:rsid w:val="002B2501"/>
    <w:rsid w:val="002B2A3C"/>
    <w:rsid w:val="002B2D3C"/>
    <w:rsid w:val="002B2FA4"/>
    <w:rsid w:val="002B3E30"/>
    <w:rsid w:val="002B3EF7"/>
    <w:rsid w:val="002B43DF"/>
    <w:rsid w:val="002B468C"/>
    <w:rsid w:val="002B47E3"/>
    <w:rsid w:val="002B4BB6"/>
    <w:rsid w:val="002B55BA"/>
    <w:rsid w:val="002B5758"/>
    <w:rsid w:val="002B577F"/>
    <w:rsid w:val="002B5ACF"/>
    <w:rsid w:val="002B62A4"/>
    <w:rsid w:val="002B63FD"/>
    <w:rsid w:val="002B697D"/>
    <w:rsid w:val="002B6B8E"/>
    <w:rsid w:val="002B6FA5"/>
    <w:rsid w:val="002B7A13"/>
    <w:rsid w:val="002B7E43"/>
    <w:rsid w:val="002C02E4"/>
    <w:rsid w:val="002C0865"/>
    <w:rsid w:val="002C131F"/>
    <w:rsid w:val="002C151D"/>
    <w:rsid w:val="002C1B1F"/>
    <w:rsid w:val="002C1D86"/>
    <w:rsid w:val="002C2655"/>
    <w:rsid w:val="002C265B"/>
    <w:rsid w:val="002C2D7E"/>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D062F"/>
    <w:rsid w:val="002D071A"/>
    <w:rsid w:val="002D07F1"/>
    <w:rsid w:val="002D0C62"/>
    <w:rsid w:val="002D10D4"/>
    <w:rsid w:val="002D12FD"/>
    <w:rsid w:val="002D19C3"/>
    <w:rsid w:val="002D2D36"/>
    <w:rsid w:val="002D34B2"/>
    <w:rsid w:val="002D3B22"/>
    <w:rsid w:val="002D48B0"/>
    <w:rsid w:val="002D4AB4"/>
    <w:rsid w:val="002D4D8E"/>
    <w:rsid w:val="002D50D5"/>
    <w:rsid w:val="002D52BC"/>
    <w:rsid w:val="002D5695"/>
    <w:rsid w:val="002D59E7"/>
    <w:rsid w:val="002D5B37"/>
    <w:rsid w:val="002D5BA9"/>
    <w:rsid w:val="002D60B1"/>
    <w:rsid w:val="002D665B"/>
    <w:rsid w:val="002D69A2"/>
    <w:rsid w:val="002D6D2E"/>
    <w:rsid w:val="002D7637"/>
    <w:rsid w:val="002E00EA"/>
    <w:rsid w:val="002E058A"/>
    <w:rsid w:val="002E0E3D"/>
    <w:rsid w:val="002E13FD"/>
    <w:rsid w:val="002E17F2"/>
    <w:rsid w:val="002E197D"/>
    <w:rsid w:val="002E230A"/>
    <w:rsid w:val="002E3610"/>
    <w:rsid w:val="002E3709"/>
    <w:rsid w:val="002E37F2"/>
    <w:rsid w:val="002E3D2F"/>
    <w:rsid w:val="002E3DF4"/>
    <w:rsid w:val="002E40A9"/>
    <w:rsid w:val="002E4116"/>
    <w:rsid w:val="002E41B5"/>
    <w:rsid w:val="002E54FE"/>
    <w:rsid w:val="002E5712"/>
    <w:rsid w:val="002E5831"/>
    <w:rsid w:val="002E6245"/>
    <w:rsid w:val="002E685C"/>
    <w:rsid w:val="002E6B7C"/>
    <w:rsid w:val="002E6C49"/>
    <w:rsid w:val="002E6F88"/>
    <w:rsid w:val="002E706E"/>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C98"/>
    <w:rsid w:val="002F1E20"/>
    <w:rsid w:val="002F1E7D"/>
    <w:rsid w:val="002F2771"/>
    <w:rsid w:val="002F298A"/>
    <w:rsid w:val="002F2AAB"/>
    <w:rsid w:val="002F2D1D"/>
    <w:rsid w:val="002F2DB4"/>
    <w:rsid w:val="002F2EC8"/>
    <w:rsid w:val="002F326F"/>
    <w:rsid w:val="002F3449"/>
    <w:rsid w:val="002F3778"/>
    <w:rsid w:val="002F37A9"/>
    <w:rsid w:val="002F38E8"/>
    <w:rsid w:val="002F3E31"/>
    <w:rsid w:val="002F3E73"/>
    <w:rsid w:val="002F41CD"/>
    <w:rsid w:val="002F41F7"/>
    <w:rsid w:val="002F4C47"/>
    <w:rsid w:val="002F53B9"/>
    <w:rsid w:val="002F5F56"/>
    <w:rsid w:val="002F6742"/>
    <w:rsid w:val="002F6E94"/>
    <w:rsid w:val="002F7183"/>
    <w:rsid w:val="002F73B3"/>
    <w:rsid w:val="002F7610"/>
    <w:rsid w:val="002F770C"/>
    <w:rsid w:val="002F77FF"/>
    <w:rsid w:val="003003A2"/>
    <w:rsid w:val="00300ED8"/>
    <w:rsid w:val="00300FCC"/>
    <w:rsid w:val="0030117D"/>
    <w:rsid w:val="00301887"/>
    <w:rsid w:val="00301CE6"/>
    <w:rsid w:val="00302390"/>
    <w:rsid w:val="0030256B"/>
    <w:rsid w:val="00303FAF"/>
    <w:rsid w:val="00304801"/>
    <w:rsid w:val="00304D83"/>
    <w:rsid w:val="00304FE6"/>
    <w:rsid w:val="0030501F"/>
    <w:rsid w:val="00305B9B"/>
    <w:rsid w:val="00305C05"/>
    <w:rsid w:val="00305F9D"/>
    <w:rsid w:val="0030674A"/>
    <w:rsid w:val="00306DCF"/>
    <w:rsid w:val="00306DE4"/>
    <w:rsid w:val="00307B7A"/>
    <w:rsid w:val="00307BA1"/>
    <w:rsid w:val="00310163"/>
    <w:rsid w:val="0031114E"/>
    <w:rsid w:val="003116E1"/>
    <w:rsid w:val="00311702"/>
    <w:rsid w:val="00311961"/>
    <w:rsid w:val="00311E82"/>
    <w:rsid w:val="003127BD"/>
    <w:rsid w:val="003127D0"/>
    <w:rsid w:val="0031284C"/>
    <w:rsid w:val="00313167"/>
    <w:rsid w:val="003132F6"/>
    <w:rsid w:val="00313410"/>
    <w:rsid w:val="0031349C"/>
    <w:rsid w:val="003134DC"/>
    <w:rsid w:val="00313FC0"/>
    <w:rsid w:val="00313FD6"/>
    <w:rsid w:val="003143BD"/>
    <w:rsid w:val="00315363"/>
    <w:rsid w:val="00315765"/>
    <w:rsid w:val="0031594C"/>
    <w:rsid w:val="00315B12"/>
    <w:rsid w:val="003166B9"/>
    <w:rsid w:val="0031697F"/>
    <w:rsid w:val="00317525"/>
    <w:rsid w:val="00317D17"/>
    <w:rsid w:val="003203ED"/>
    <w:rsid w:val="003207D5"/>
    <w:rsid w:val="003210D6"/>
    <w:rsid w:val="00322C9F"/>
    <w:rsid w:val="0032394D"/>
    <w:rsid w:val="00323AF5"/>
    <w:rsid w:val="003241CF"/>
    <w:rsid w:val="00324419"/>
    <w:rsid w:val="00324CB6"/>
    <w:rsid w:val="00324D23"/>
    <w:rsid w:val="00324D5F"/>
    <w:rsid w:val="00325601"/>
    <w:rsid w:val="00325FDC"/>
    <w:rsid w:val="0032622C"/>
    <w:rsid w:val="00326C76"/>
    <w:rsid w:val="00326EE0"/>
    <w:rsid w:val="0032754D"/>
    <w:rsid w:val="00327E74"/>
    <w:rsid w:val="00330A0F"/>
    <w:rsid w:val="00331681"/>
    <w:rsid w:val="00331751"/>
    <w:rsid w:val="00331C5B"/>
    <w:rsid w:val="00331DB5"/>
    <w:rsid w:val="00332265"/>
    <w:rsid w:val="0033227D"/>
    <w:rsid w:val="003323D5"/>
    <w:rsid w:val="0033262F"/>
    <w:rsid w:val="00332C05"/>
    <w:rsid w:val="003332C2"/>
    <w:rsid w:val="003338B5"/>
    <w:rsid w:val="00333923"/>
    <w:rsid w:val="00334221"/>
    <w:rsid w:val="00334579"/>
    <w:rsid w:val="00334819"/>
    <w:rsid w:val="00334A3B"/>
    <w:rsid w:val="00335858"/>
    <w:rsid w:val="00335E06"/>
    <w:rsid w:val="00336004"/>
    <w:rsid w:val="003363C1"/>
    <w:rsid w:val="00336575"/>
    <w:rsid w:val="00336AD4"/>
    <w:rsid w:val="00336BDA"/>
    <w:rsid w:val="0033728E"/>
    <w:rsid w:val="00337513"/>
    <w:rsid w:val="00337612"/>
    <w:rsid w:val="00337803"/>
    <w:rsid w:val="0033786E"/>
    <w:rsid w:val="00337DCF"/>
    <w:rsid w:val="00337E2B"/>
    <w:rsid w:val="00341489"/>
    <w:rsid w:val="003418D9"/>
    <w:rsid w:val="00341914"/>
    <w:rsid w:val="00341C2B"/>
    <w:rsid w:val="00342099"/>
    <w:rsid w:val="003423BD"/>
    <w:rsid w:val="00342B7F"/>
    <w:rsid w:val="00342BD7"/>
    <w:rsid w:val="00342CDF"/>
    <w:rsid w:val="003433EB"/>
    <w:rsid w:val="00343DDF"/>
    <w:rsid w:val="00344973"/>
    <w:rsid w:val="00344CE5"/>
    <w:rsid w:val="00346371"/>
    <w:rsid w:val="00346454"/>
    <w:rsid w:val="00346811"/>
    <w:rsid w:val="00346DB5"/>
    <w:rsid w:val="00347394"/>
    <w:rsid w:val="003477B1"/>
    <w:rsid w:val="00347E45"/>
    <w:rsid w:val="00350619"/>
    <w:rsid w:val="00350652"/>
    <w:rsid w:val="003509F5"/>
    <w:rsid w:val="00351C58"/>
    <w:rsid w:val="00352534"/>
    <w:rsid w:val="00352839"/>
    <w:rsid w:val="00352C76"/>
    <w:rsid w:val="003531D3"/>
    <w:rsid w:val="00353226"/>
    <w:rsid w:val="00353466"/>
    <w:rsid w:val="00353BB7"/>
    <w:rsid w:val="00354683"/>
    <w:rsid w:val="00354924"/>
    <w:rsid w:val="00354B0C"/>
    <w:rsid w:val="003554D0"/>
    <w:rsid w:val="003562C0"/>
    <w:rsid w:val="00356D59"/>
    <w:rsid w:val="00357189"/>
    <w:rsid w:val="00357204"/>
    <w:rsid w:val="00357380"/>
    <w:rsid w:val="00357FDB"/>
    <w:rsid w:val="003602D9"/>
    <w:rsid w:val="0036031A"/>
    <w:rsid w:val="003604CE"/>
    <w:rsid w:val="00360512"/>
    <w:rsid w:val="00361D75"/>
    <w:rsid w:val="00362151"/>
    <w:rsid w:val="0036222B"/>
    <w:rsid w:val="0036283B"/>
    <w:rsid w:val="00362844"/>
    <w:rsid w:val="00362949"/>
    <w:rsid w:val="00362A7A"/>
    <w:rsid w:val="00364E44"/>
    <w:rsid w:val="00364EA6"/>
    <w:rsid w:val="003652D0"/>
    <w:rsid w:val="003664C9"/>
    <w:rsid w:val="00367388"/>
    <w:rsid w:val="0036796B"/>
    <w:rsid w:val="003679DF"/>
    <w:rsid w:val="00367A3C"/>
    <w:rsid w:val="0037025C"/>
    <w:rsid w:val="003703FD"/>
    <w:rsid w:val="003704A6"/>
    <w:rsid w:val="0037069E"/>
    <w:rsid w:val="00370E47"/>
    <w:rsid w:val="00370EB7"/>
    <w:rsid w:val="00370EE5"/>
    <w:rsid w:val="00371279"/>
    <w:rsid w:val="00371637"/>
    <w:rsid w:val="00372075"/>
    <w:rsid w:val="003727A6"/>
    <w:rsid w:val="00372CB6"/>
    <w:rsid w:val="003742AC"/>
    <w:rsid w:val="0037464F"/>
    <w:rsid w:val="003758CE"/>
    <w:rsid w:val="00375989"/>
    <w:rsid w:val="003760F7"/>
    <w:rsid w:val="003761EF"/>
    <w:rsid w:val="00376209"/>
    <w:rsid w:val="003766F9"/>
    <w:rsid w:val="00376769"/>
    <w:rsid w:val="00376781"/>
    <w:rsid w:val="00376BBC"/>
    <w:rsid w:val="00376D57"/>
    <w:rsid w:val="0037715F"/>
    <w:rsid w:val="00377CE1"/>
    <w:rsid w:val="00377E19"/>
    <w:rsid w:val="00377E67"/>
    <w:rsid w:val="00380116"/>
    <w:rsid w:val="00380461"/>
    <w:rsid w:val="00380C83"/>
    <w:rsid w:val="00381A09"/>
    <w:rsid w:val="00381ADD"/>
    <w:rsid w:val="00382561"/>
    <w:rsid w:val="00382E43"/>
    <w:rsid w:val="0038335F"/>
    <w:rsid w:val="003846EF"/>
    <w:rsid w:val="003849F4"/>
    <w:rsid w:val="0038536F"/>
    <w:rsid w:val="00385AAE"/>
    <w:rsid w:val="00385BF0"/>
    <w:rsid w:val="00386622"/>
    <w:rsid w:val="00386824"/>
    <w:rsid w:val="00386A34"/>
    <w:rsid w:val="003877DF"/>
    <w:rsid w:val="003903E3"/>
    <w:rsid w:val="00390446"/>
    <w:rsid w:val="00390787"/>
    <w:rsid w:val="003912A5"/>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688"/>
    <w:rsid w:val="003958AB"/>
    <w:rsid w:val="00395AF7"/>
    <w:rsid w:val="003962B6"/>
    <w:rsid w:val="00396AB7"/>
    <w:rsid w:val="00396AE2"/>
    <w:rsid w:val="00397099"/>
    <w:rsid w:val="003970F9"/>
    <w:rsid w:val="0039755A"/>
    <w:rsid w:val="00397704"/>
    <w:rsid w:val="003977C7"/>
    <w:rsid w:val="00397DF0"/>
    <w:rsid w:val="003A0AC9"/>
    <w:rsid w:val="003A0BC6"/>
    <w:rsid w:val="003A0CCD"/>
    <w:rsid w:val="003A1100"/>
    <w:rsid w:val="003A1388"/>
    <w:rsid w:val="003A1C51"/>
    <w:rsid w:val="003A20B8"/>
    <w:rsid w:val="003A2223"/>
    <w:rsid w:val="003A260D"/>
    <w:rsid w:val="003A276B"/>
    <w:rsid w:val="003A27D6"/>
    <w:rsid w:val="003A27E4"/>
    <w:rsid w:val="003A2A0F"/>
    <w:rsid w:val="003A2B6C"/>
    <w:rsid w:val="003A2B73"/>
    <w:rsid w:val="003A2F1A"/>
    <w:rsid w:val="003A2F94"/>
    <w:rsid w:val="003A3082"/>
    <w:rsid w:val="003A31C4"/>
    <w:rsid w:val="003A3365"/>
    <w:rsid w:val="003A34BF"/>
    <w:rsid w:val="003A3D17"/>
    <w:rsid w:val="003A41DD"/>
    <w:rsid w:val="003A45A1"/>
    <w:rsid w:val="003A49FC"/>
    <w:rsid w:val="003A4C92"/>
    <w:rsid w:val="003A4CE0"/>
    <w:rsid w:val="003A518B"/>
    <w:rsid w:val="003A5849"/>
    <w:rsid w:val="003A5A6F"/>
    <w:rsid w:val="003A5B0A"/>
    <w:rsid w:val="003A6076"/>
    <w:rsid w:val="003A6291"/>
    <w:rsid w:val="003A6BAC"/>
    <w:rsid w:val="003A70A4"/>
    <w:rsid w:val="003A7BAD"/>
    <w:rsid w:val="003A7CC4"/>
    <w:rsid w:val="003A7EF3"/>
    <w:rsid w:val="003A7F3C"/>
    <w:rsid w:val="003A7FD4"/>
    <w:rsid w:val="003B011F"/>
    <w:rsid w:val="003B0815"/>
    <w:rsid w:val="003B1009"/>
    <w:rsid w:val="003B159C"/>
    <w:rsid w:val="003B1CC9"/>
    <w:rsid w:val="003B2083"/>
    <w:rsid w:val="003B2984"/>
    <w:rsid w:val="003B2C93"/>
    <w:rsid w:val="003B369F"/>
    <w:rsid w:val="003B36A3"/>
    <w:rsid w:val="003B3B47"/>
    <w:rsid w:val="003B4171"/>
    <w:rsid w:val="003B4444"/>
    <w:rsid w:val="003B5537"/>
    <w:rsid w:val="003B5CF2"/>
    <w:rsid w:val="003B62E6"/>
    <w:rsid w:val="003B64BB"/>
    <w:rsid w:val="003B69A7"/>
    <w:rsid w:val="003B73DD"/>
    <w:rsid w:val="003B78EC"/>
    <w:rsid w:val="003B7F41"/>
    <w:rsid w:val="003B7FE5"/>
    <w:rsid w:val="003C00AD"/>
    <w:rsid w:val="003C00CB"/>
    <w:rsid w:val="003C04E4"/>
    <w:rsid w:val="003C07F2"/>
    <w:rsid w:val="003C0CEB"/>
    <w:rsid w:val="003C11C8"/>
    <w:rsid w:val="003C1E4A"/>
    <w:rsid w:val="003C2702"/>
    <w:rsid w:val="003C278B"/>
    <w:rsid w:val="003C2DD4"/>
    <w:rsid w:val="003C33FE"/>
    <w:rsid w:val="003C342A"/>
    <w:rsid w:val="003C357F"/>
    <w:rsid w:val="003C3927"/>
    <w:rsid w:val="003C3B62"/>
    <w:rsid w:val="003C3C27"/>
    <w:rsid w:val="003C3FFD"/>
    <w:rsid w:val="003C439D"/>
    <w:rsid w:val="003C50DB"/>
    <w:rsid w:val="003C5885"/>
    <w:rsid w:val="003C5938"/>
    <w:rsid w:val="003C6013"/>
    <w:rsid w:val="003C6227"/>
    <w:rsid w:val="003C6394"/>
    <w:rsid w:val="003C63F8"/>
    <w:rsid w:val="003C66AE"/>
    <w:rsid w:val="003C7733"/>
    <w:rsid w:val="003C7806"/>
    <w:rsid w:val="003C7869"/>
    <w:rsid w:val="003C78BC"/>
    <w:rsid w:val="003C7B7B"/>
    <w:rsid w:val="003C7D53"/>
    <w:rsid w:val="003C7EB9"/>
    <w:rsid w:val="003D0078"/>
    <w:rsid w:val="003D052C"/>
    <w:rsid w:val="003D109F"/>
    <w:rsid w:val="003D114B"/>
    <w:rsid w:val="003D1755"/>
    <w:rsid w:val="003D1977"/>
    <w:rsid w:val="003D2478"/>
    <w:rsid w:val="003D260D"/>
    <w:rsid w:val="003D27F1"/>
    <w:rsid w:val="003D28CF"/>
    <w:rsid w:val="003D2AF5"/>
    <w:rsid w:val="003D34CF"/>
    <w:rsid w:val="003D3846"/>
    <w:rsid w:val="003D3855"/>
    <w:rsid w:val="003D3C41"/>
    <w:rsid w:val="003D3C45"/>
    <w:rsid w:val="003D3F3D"/>
    <w:rsid w:val="003D405E"/>
    <w:rsid w:val="003D4322"/>
    <w:rsid w:val="003D5B1F"/>
    <w:rsid w:val="003D5CE7"/>
    <w:rsid w:val="003D5D9B"/>
    <w:rsid w:val="003D5EBD"/>
    <w:rsid w:val="003D5F2E"/>
    <w:rsid w:val="003D6CAB"/>
    <w:rsid w:val="003E07A3"/>
    <w:rsid w:val="003E0A64"/>
    <w:rsid w:val="003E15FA"/>
    <w:rsid w:val="003E1DB9"/>
    <w:rsid w:val="003E26CE"/>
    <w:rsid w:val="003E29A5"/>
    <w:rsid w:val="003E2B6F"/>
    <w:rsid w:val="003E32BA"/>
    <w:rsid w:val="003E333F"/>
    <w:rsid w:val="003E3440"/>
    <w:rsid w:val="003E396E"/>
    <w:rsid w:val="003E3B7B"/>
    <w:rsid w:val="003E3C5C"/>
    <w:rsid w:val="003E3EED"/>
    <w:rsid w:val="003E3FF2"/>
    <w:rsid w:val="003E40F6"/>
    <w:rsid w:val="003E43BF"/>
    <w:rsid w:val="003E4896"/>
    <w:rsid w:val="003E4C4A"/>
    <w:rsid w:val="003E55E4"/>
    <w:rsid w:val="003E6049"/>
    <w:rsid w:val="003E615D"/>
    <w:rsid w:val="003E6728"/>
    <w:rsid w:val="003E69C5"/>
    <w:rsid w:val="003E7144"/>
    <w:rsid w:val="003E74E3"/>
    <w:rsid w:val="003E7EE5"/>
    <w:rsid w:val="003F0121"/>
    <w:rsid w:val="003F0544"/>
    <w:rsid w:val="003F05C7"/>
    <w:rsid w:val="003F146B"/>
    <w:rsid w:val="003F241F"/>
    <w:rsid w:val="003F2CD4"/>
    <w:rsid w:val="003F3BDF"/>
    <w:rsid w:val="003F3C0C"/>
    <w:rsid w:val="003F3FC7"/>
    <w:rsid w:val="003F403D"/>
    <w:rsid w:val="003F4062"/>
    <w:rsid w:val="003F4153"/>
    <w:rsid w:val="003F43D2"/>
    <w:rsid w:val="003F44D9"/>
    <w:rsid w:val="003F4EB3"/>
    <w:rsid w:val="003F5782"/>
    <w:rsid w:val="003F5B76"/>
    <w:rsid w:val="003F6788"/>
    <w:rsid w:val="003F6799"/>
    <w:rsid w:val="003F68C0"/>
    <w:rsid w:val="003F6BBE"/>
    <w:rsid w:val="003F7155"/>
    <w:rsid w:val="003F73AF"/>
    <w:rsid w:val="003F74F0"/>
    <w:rsid w:val="003F752C"/>
    <w:rsid w:val="003F7760"/>
    <w:rsid w:val="003F7BA0"/>
    <w:rsid w:val="004000E8"/>
    <w:rsid w:val="00400149"/>
    <w:rsid w:val="0040037C"/>
    <w:rsid w:val="00400BB3"/>
    <w:rsid w:val="00401CA6"/>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8FC"/>
    <w:rsid w:val="00405A18"/>
    <w:rsid w:val="00405C21"/>
    <w:rsid w:val="00405CA5"/>
    <w:rsid w:val="00405E10"/>
    <w:rsid w:val="00405FB5"/>
    <w:rsid w:val="0040656C"/>
    <w:rsid w:val="004070A7"/>
    <w:rsid w:val="00407CD3"/>
    <w:rsid w:val="00410134"/>
    <w:rsid w:val="00410B72"/>
    <w:rsid w:val="00410F18"/>
    <w:rsid w:val="004111BC"/>
    <w:rsid w:val="00411385"/>
    <w:rsid w:val="004113C7"/>
    <w:rsid w:val="00411541"/>
    <w:rsid w:val="00411557"/>
    <w:rsid w:val="00411916"/>
    <w:rsid w:val="004120E3"/>
    <w:rsid w:val="0041249F"/>
    <w:rsid w:val="0041263E"/>
    <w:rsid w:val="0041265A"/>
    <w:rsid w:val="0041336E"/>
    <w:rsid w:val="004135DC"/>
    <w:rsid w:val="00413744"/>
    <w:rsid w:val="00413AAC"/>
    <w:rsid w:val="00413B66"/>
    <w:rsid w:val="00413CAB"/>
    <w:rsid w:val="00413D54"/>
    <w:rsid w:val="00413E92"/>
    <w:rsid w:val="00415E5A"/>
    <w:rsid w:val="00416012"/>
    <w:rsid w:val="00416699"/>
    <w:rsid w:val="00416D7C"/>
    <w:rsid w:val="004178FB"/>
    <w:rsid w:val="00421105"/>
    <w:rsid w:val="004215DB"/>
    <w:rsid w:val="00421781"/>
    <w:rsid w:val="0042178A"/>
    <w:rsid w:val="00421946"/>
    <w:rsid w:val="00421BD2"/>
    <w:rsid w:val="00421E3B"/>
    <w:rsid w:val="004222AF"/>
    <w:rsid w:val="00422A1A"/>
    <w:rsid w:val="00422AA4"/>
    <w:rsid w:val="00423394"/>
    <w:rsid w:val="0042346C"/>
    <w:rsid w:val="004242F4"/>
    <w:rsid w:val="00424EC7"/>
    <w:rsid w:val="0042511E"/>
    <w:rsid w:val="00425CA7"/>
    <w:rsid w:val="00425DA1"/>
    <w:rsid w:val="004262BB"/>
    <w:rsid w:val="004265BC"/>
    <w:rsid w:val="00427248"/>
    <w:rsid w:val="004273B5"/>
    <w:rsid w:val="00427876"/>
    <w:rsid w:val="0042798F"/>
    <w:rsid w:val="00427EE9"/>
    <w:rsid w:val="00430260"/>
    <w:rsid w:val="004302CF"/>
    <w:rsid w:val="00430D88"/>
    <w:rsid w:val="00430E59"/>
    <w:rsid w:val="00431288"/>
    <w:rsid w:val="00431F19"/>
    <w:rsid w:val="00432149"/>
    <w:rsid w:val="00432EE6"/>
    <w:rsid w:val="004330C7"/>
    <w:rsid w:val="00433124"/>
    <w:rsid w:val="00433358"/>
    <w:rsid w:val="004337B7"/>
    <w:rsid w:val="00433A73"/>
    <w:rsid w:val="00433AEB"/>
    <w:rsid w:val="00434BEA"/>
    <w:rsid w:val="00434D8F"/>
    <w:rsid w:val="00435130"/>
    <w:rsid w:val="004364DF"/>
    <w:rsid w:val="00436676"/>
    <w:rsid w:val="00436B5D"/>
    <w:rsid w:val="00437447"/>
    <w:rsid w:val="00437A59"/>
    <w:rsid w:val="00437FF0"/>
    <w:rsid w:val="004410B2"/>
    <w:rsid w:val="004411A8"/>
    <w:rsid w:val="00441A92"/>
    <w:rsid w:val="00442521"/>
    <w:rsid w:val="004430D2"/>
    <w:rsid w:val="0044319B"/>
    <w:rsid w:val="004431DC"/>
    <w:rsid w:val="00443375"/>
    <w:rsid w:val="004436DA"/>
    <w:rsid w:val="00444D61"/>
    <w:rsid w:val="00444E7C"/>
    <w:rsid w:val="00444F56"/>
    <w:rsid w:val="00445206"/>
    <w:rsid w:val="004452FC"/>
    <w:rsid w:val="00445AC8"/>
    <w:rsid w:val="00445F6C"/>
    <w:rsid w:val="0044619A"/>
    <w:rsid w:val="0044632A"/>
    <w:rsid w:val="00446488"/>
    <w:rsid w:val="00446903"/>
    <w:rsid w:val="00446CAF"/>
    <w:rsid w:val="0045028D"/>
    <w:rsid w:val="00451787"/>
    <w:rsid w:val="004517AA"/>
    <w:rsid w:val="00451A09"/>
    <w:rsid w:val="004521EC"/>
    <w:rsid w:val="00452CAC"/>
    <w:rsid w:val="00452ED9"/>
    <w:rsid w:val="004530AB"/>
    <w:rsid w:val="00453938"/>
    <w:rsid w:val="00454037"/>
    <w:rsid w:val="0045421D"/>
    <w:rsid w:val="00454742"/>
    <w:rsid w:val="00454A39"/>
    <w:rsid w:val="00454BD6"/>
    <w:rsid w:val="00454E5F"/>
    <w:rsid w:val="00455074"/>
    <w:rsid w:val="00455078"/>
    <w:rsid w:val="00455195"/>
    <w:rsid w:val="0045675C"/>
    <w:rsid w:val="00456A4F"/>
    <w:rsid w:val="00457004"/>
    <w:rsid w:val="004571C5"/>
    <w:rsid w:val="00457565"/>
    <w:rsid w:val="00457B71"/>
    <w:rsid w:val="00457EED"/>
    <w:rsid w:val="004602AB"/>
    <w:rsid w:val="00460A36"/>
    <w:rsid w:val="00460F75"/>
    <w:rsid w:val="0046114A"/>
    <w:rsid w:val="004611F3"/>
    <w:rsid w:val="00461209"/>
    <w:rsid w:val="00461C51"/>
    <w:rsid w:val="00463447"/>
    <w:rsid w:val="00463546"/>
    <w:rsid w:val="004643AC"/>
    <w:rsid w:val="00464768"/>
    <w:rsid w:val="004648D2"/>
    <w:rsid w:val="00464B8E"/>
    <w:rsid w:val="00464E43"/>
    <w:rsid w:val="004651A6"/>
    <w:rsid w:val="0046625D"/>
    <w:rsid w:val="004669E2"/>
    <w:rsid w:val="0046756D"/>
    <w:rsid w:val="004676EA"/>
    <w:rsid w:val="00467A3F"/>
    <w:rsid w:val="00467BAF"/>
    <w:rsid w:val="004704C5"/>
    <w:rsid w:val="00470953"/>
    <w:rsid w:val="00470C31"/>
    <w:rsid w:val="00470DE9"/>
    <w:rsid w:val="00471076"/>
    <w:rsid w:val="00471A2C"/>
    <w:rsid w:val="00471DE0"/>
    <w:rsid w:val="004720DE"/>
    <w:rsid w:val="004723BE"/>
    <w:rsid w:val="00472552"/>
    <w:rsid w:val="004727DC"/>
    <w:rsid w:val="00472931"/>
    <w:rsid w:val="00472D44"/>
    <w:rsid w:val="00472D9B"/>
    <w:rsid w:val="00472EF1"/>
    <w:rsid w:val="004734D0"/>
    <w:rsid w:val="0047376A"/>
    <w:rsid w:val="00473F55"/>
    <w:rsid w:val="00474712"/>
    <w:rsid w:val="00474844"/>
    <w:rsid w:val="00474C2E"/>
    <w:rsid w:val="00475523"/>
    <w:rsid w:val="0047556B"/>
    <w:rsid w:val="004755B3"/>
    <w:rsid w:val="0047565E"/>
    <w:rsid w:val="00475C54"/>
    <w:rsid w:val="004762DC"/>
    <w:rsid w:val="0047737E"/>
    <w:rsid w:val="00477491"/>
    <w:rsid w:val="00477768"/>
    <w:rsid w:val="00477DC5"/>
    <w:rsid w:val="00477DD8"/>
    <w:rsid w:val="00477E76"/>
    <w:rsid w:val="00480101"/>
    <w:rsid w:val="004802B6"/>
    <w:rsid w:val="00480F99"/>
    <w:rsid w:val="00481494"/>
    <w:rsid w:val="004816BF"/>
    <w:rsid w:val="00481B95"/>
    <w:rsid w:val="00481E97"/>
    <w:rsid w:val="00482038"/>
    <w:rsid w:val="004826A3"/>
    <w:rsid w:val="004831E1"/>
    <w:rsid w:val="0048352F"/>
    <w:rsid w:val="004848D9"/>
    <w:rsid w:val="00485212"/>
    <w:rsid w:val="004853D0"/>
    <w:rsid w:val="004857DD"/>
    <w:rsid w:val="00485DCC"/>
    <w:rsid w:val="004865B7"/>
    <w:rsid w:val="0048671A"/>
    <w:rsid w:val="00487700"/>
    <w:rsid w:val="004907AB"/>
    <w:rsid w:val="00490D26"/>
    <w:rsid w:val="00490F63"/>
    <w:rsid w:val="00491CBB"/>
    <w:rsid w:val="00491CBF"/>
    <w:rsid w:val="0049271C"/>
    <w:rsid w:val="00492872"/>
    <w:rsid w:val="00492BC5"/>
    <w:rsid w:val="00493589"/>
    <w:rsid w:val="00493F2F"/>
    <w:rsid w:val="00494FB5"/>
    <w:rsid w:val="004958FF"/>
    <w:rsid w:val="00495C5B"/>
    <w:rsid w:val="00495D5D"/>
    <w:rsid w:val="0049647B"/>
    <w:rsid w:val="004964F1"/>
    <w:rsid w:val="004966AD"/>
    <w:rsid w:val="00497024"/>
    <w:rsid w:val="00497665"/>
    <w:rsid w:val="00497FBB"/>
    <w:rsid w:val="004A02AA"/>
    <w:rsid w:val="004A10DF"/>
    <w:rsid w:val="004A1659"/>
    <w:rsid w:val="004A16BC"/>
    <w:rsid w:val="004A1D9B"/>
    <w:rsid w:val="004A293C"/>
    <w:rsid w:val="004A2B66"/>
    <w:rsid w:val="004A2B94"/>
    <w:rsid w:val="004A349B"/>
    <w:rsid w:val="004A34FE"/>
    <w:rsid w:val="004A3E17"/>
    <w:rsid w:val="004A4661"/>
    <w:rsid w:val="004A48B1"/>
    <w:rsid w:val="004A4A1B"/>
    <w:rsid w:val="004A4B63"/>
    <w:rsid w:val="004A4CA7"/>
    <w:rsid w:val="004A4EF6"/>
    <w:rsid w:val="004A51AA"/>
    <w:rsid w:val="004A52A9"/>
    <w:rsid w:val="004A5578"/>
    <w:rsid w:val="004A569D"/>
    <w:rsid w:val="004A5759"/>
    <w:rsid w:val="004A60D4"/>
    <w:rsid w:val="004A67D4"/>
    <w:rsid w:val="004A6F96"/>
    <w:rsid w:val="004A7371"/>
    <w:rsid w:val="004A7703"/>
    <w:rsid w:val="004B09E3"/>
    <w:rsid w:val="004B0E18"/>
    <w:rsid w:val="004B0E74"/>
    <w:rsid w:val="004B2630"/>
    <w:rsid w:val="004B2850"/>
    <w:rsid w:val="004B2884"/>
    <w:rsid w:val="004B2A0C"/>
    <w:rsid w:val="004B2C9F"/>
    <w:rsid w:val="004B33D7"/>
    <w:rsid w:val="004B3DEA"/>
    <w:rsid w:val="004B4210"/>
    <w:rsid w:val="004B452E"/>
    <w:rsid w:val="004B4578"/>
    <w:rsid w:val="004B4F99"/>
    <w:rsid w:val="004B55D1"/>
    <w:rsid w:val="004B57CF"/>
    <w:rsid w:val="004B5A79"/>
    <w:rsid w:val="004B5F68"/>
    <w:rsid w:val="004B628D"/>
    <w:rsid w:val="004B67D6"/>
    <w:rsid w:val="004B6D71"/>
    <w:rsid w:val="004B6F6A"/>
    <w:rsid w:val="004B7943"/>
    <w:rsid w:val="004B7C0C"/>
    <w:rsid w:val="004C07B9"/>
    <w:rsid w:val="004C0D1B"/>
    <w:rsid w:val="004C10E4"/>
    <w:rsid w:val="004C14E9"/>
    <w:rsid w:val="004C1625"/>
    <w:rsid w:val="004C22D0"/>
    <w:rsid w:val="004C3121"/>
    <w:rsid w:val="004C357F"/>
    <w:rsid w:val="004C3898"/>
    <w:rsid w:val="004C39A3"/>
    <w:rsid w:val="004C3C39"/>
    <w:rsid w:val="004C3E61"/>
    <w:rsid w:val="004C4085"/>
    <w:rsid w:val="004C45FB"/>
    <w:rsid w:val="004C496C"/>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837"/>
    <w:rsid w:val="004D4ACC"/>
    <w:rsid w:val="004D53E2"/>
    <w:rsid w:val="004D559B"/>
    <w:rsid w:val="004D55B3"/>
    <w:rsid w:val="004D5859"/>
    <w:rsid w:val="004D6BA7"/>
    <w:rsid w:val="004D74BA"/>
    <w:rsid w:val="004D7A21"/>
    <w:rsid w:val="004D7C75"/>
    <w:rsid w:val="004D7EBD"/>
    <w:rsid w:val="004D7F9D"/>
    <w:rsid w:val="004E002B"/>
    <w:rsid w:val="004E0494"/>
    <w:rsid w:val="004E0A4B"/>
    <w:rsid w:val="004E0C44"/>
    <w:rsid w:val="004E0CDF"/>
    <w:rsid w:val="004E10BC"/>
    <w:rsid w:val="004E10C6"/>
    <w:rsid w:val="004E2680"/>
    <w:rsid w:val="004E26A1"/>
    <w:rsid w:val="004E28F9"/>
    <w:rsid w:val="004E2F90"/>
    <w:rsid w:val="004E3907"/>
    <w:rsid w:val="004E3A2D"/>
    <w:rsid w:val="004E3D12"/>
    <w:rsid w:val="004E45B1"/>
    <w:rsid w:val="004E462E"/>
    <w:rsid w:val="004E4F96"/>
    <w:rsid w:val="004E5026"/>
    <w:rsid w:val="004E56DC"/>
    <w:rsid w:val="004E5A1B"/>
    <w:rsid w:val="004E6063"/>
    <w:rsid w:val="004E63BC"/>
    <w:rsid w:val="004E6571"/>
    <w:rsid w:val="004E670F"/>
    <w:rsid w:val="004E69AE"/>
    <w:rsid w:val="004E6D70"/>
    <w:rsid w:val="004E6F66"/>
    <w:rsid w:val="004E6FF1"/>
    <w:rsid w:val="004E735B"/>
    <w:rsid w:val="004E76F4"/>
    <w:rsid w:val="004E7B8C"/>
    <w:rsid w:val="004F0194"/>
    <w:rsid w:val="004F0B4E"/>
    <w:rsid w:val="004F0B6C"/>
    <w:rsid w:val="004F10D9"/>
    <w:rsid w:val="004F126B"/>
    <w:rsid w:val="004F199C"/>
    <w:rsid w:val="004F1B87"/>
    <w:rsid w:val="004F2078"/>
    <w:rsid w:val="004F2086"/>
    <w:rsid w:val="004F217B"/>
    <w:rsid w:val="004F2312"/>
    <w:rsid w:val="004F2A46"/>
    <w:rsid w:val="004F3849"/>
    <w:rsid w:val="004F38A3"/>
    <w:rsid w:val="004F40B4"/>
    <w:rsid w:val="004F4213"/>
    <w:rsid w:val="004F42DD"/>
    <w:rsid w:val="004F457D"/>
    <w:rsid w:val="004F4611"/>
    <w:rsid w:val="004F4896"/>
    <w:rsid w:val="004F4DA3"/>
    <w:rsid w:val="004F517E"/>
    <w:rsid w:val="004F573B"/>
    <w:rsid w:val="004F5891"/>
    <w:rsid w:val="004F58BE"/>
    <w:rsid w:val="004F5945"/>
    <w:rsid w:val="004F59BA"/>
    <w:rsid w:val="004F5B01"/>
    <w:rsid w:val="004F5E43"/>
    <w:rsid w:val="004F6CF1"/>
    <w:rsid w:val="004F72D0"/>
    <w:rsid w:val="004F7F06"/>
    <w:rsid w:val="00500CCD"/>
    <w:rsid w:val="00500F3A"/>
    <w:rsid w:val="00501B57"/>
    <w:rsid w:val="00501D85"/>
    <w:rsid w:val="00503532"/>
    <w:rsid w:val="00503634"/>
    <w:rsid w:val="005037D0"/>
    <w:rsid w:val="005038A9"/>
    <w:rsid w:val="00504C16"/>
    <w:rsid w:val="0050521C"/>
    <w:rsid w:val="00506557"/>
    <w:rsid w:val="0050677A"/>
    <w:rsid w:val="00506990"/>
    <w:rsid w:val="00506BAF"/>
    <w:rsid w:val="00506E2F"/>
    <w:rsid w:val="0050707E"/>
    <w:rsid w:val="005073C9"/>
    <w:rsid w:val="005077B5"/>
    <w:rsid w:val="0051079B"/>
    <w:rsid w:val="005108D8"/>
    <w:rsid w:val="005115BE"/>
    <w:rsid w:val="005116F9"/>
    <w:rsid w:val="00511981"/>
    <w:rsid w:val="00511AFF"/>
    <w:rsid w:val="00511B7A"/>
    <w:rsid w:val="00511BAA"/>
    <w:rsid w:val="00511BE5"/>
    <w:rsid w:val="00511BE7"/>
    <w:rsid w:val="00511E07"/>
    <w:rsid w:val="00512B97"/>
    <w:rsid w:val="00512C0B"/>
    <w:rsid w:val="00512DAB"/>
    <w:rsid w:val="00512FFE"/>
    <w:rsid w:val="0051335B"/>
    <w:rsid w:val="0051353D"/>
    <w:rsid w:val="00514191"/>
    <w:rsid w:val="0051421D"/>
    <w:rsid w:val="005149A5"/>
    <w:rsid w:val="00514AB1"/>
    <w:rsid w:val="005150C9"/>
    <w:rsid w:val="00515162"/>
    <w:rsid w:val="005153A7"/>
    <w:rsid w:val="0051541D"/>
    <w:rsid w:val="00515497"/>
    <w:rsid w:val="0051554A"/>
    <w:rsid w:val="005155C8"/>
    <w:rsid w:val="00516928"/>
    <w:rsid w:val="00517E2B"/>
    <w:rsid w:val="0052008B"/>
    <w:rsid w:val="00520180"/>
    <w:rsid w:val="0052044A"/>
    <w:rsid w:val="0052044F"/>
    <w:rsid w:val="005210BD"/>
    <w:rsid w:val="005214A2"/>
    <w:rsid w:val="005218DE"/>
    <w:rsid w:val="005219CF"/>
    <w:rsid w:val="00521C09"/>
    <w:rsid w:val="0052206A"/>
    <w:rsid w:val="0052217E"/>
    <w:rsid w:val="00523FEB"/>
    <w:rsid w:val="00524D47"/>
    <w:rsid w:val="00525545"/>
    <w:rsid w:val="005256E7"/>
    <w:rsid w:val="00525B92"/>
    <w:rsid w:val="0052740B"/>
    <w:rsid w:val="005277CD"/>
    <w:rsid w:val="00527B7A"/>
    <w:rsid w:val="0053011E"/>
    <w:rsid w:val="005308B7"/>
    <w:rsid w:val="00530A6E"/>
    <w:rsid w:val="00530A80"/>
    <w:rsid w:val="00530DBE"/>
    <w:rsid w:val="00530E61"/>
    <w:rsid w:val="00531013"/>
    <w:rsid w:val="005312F3"/>
    <w:rsid w:val="00531802"/>
    <w:rsid w:val="00531C0C"/>
    <w:rsid w:val="005324D5"/>
    <w:rsid w:val="00532737"/>
    <w:rsid w:val="0053290A"/>
    <w:rsid w:val="005333A2"/>
    <w:rsid w:val="0053365A"/>
    <w:rsid w:val="005337FA"/>
    <w:rsid w:val="005341B4"/>
    <w:rsid w:val="0053420D"/>
    <w:rsid w:val="00534675"/>
    <w:rsid w:val="00534B59"/>
    <w:rsid w:val="0053502C"/>
    <w:rsid w:val="00535684"/>
    <w:rsid w:val="00535E74"/>
    <w:rsid w:val="00536123"/>
    <w:rsid w:val="00536759"/>
    <w:rsid w:val="00536F49"/>
    <w:rsid w:val="00537484"/>
    <w:rsid w:val="00537719"/>
    <w:rsid w:val="00537C62"/>
    <w:rsid w:val="00537F24"/>
    <w:rsid w:val="005402DF"/>
    <w:rsid w:val="00540A89"/>
    <w:rsid w:val="00540F7B"/>
    <w:rsid w:val="00541718"/>
    <w:rsid w:val="00541B53"/>
    <w:rsid w:val="005425AC"/>
    <w:rsid w:val="00543E3A"/>
    <w:rsid w:val="00543F1D"/>
    <w:rsid w:val="0054560E"/>
    <w:rsid w:val="0054566B"/>
    <w:rsid w:val="005466FF"/>
    <w:rsid w:val="00546970"/>
    <w:rsid w:val="00546A2E"/>
    <w:rsid w:val="00546C5A"/>
    <w:rsid w:val="00546D65"/>
    <w:rsid w:val="005470F4"/>
    <w:rsid w:val="00547598"/>
    <w:rsid w:val="00547854"/>
    <w:rsid w:val="00550014"/>
    <w:rsid w:val="005501A6"/>
    <w:rsid w:val="00550B79"/>
    <w:rsid w:val="00551334"/>
    <w:rsid w:val="005516ED"/>
    <w:rsid w:val="00551B83"/>
    <w:rsid w:val="00551D62"/>
    <w:rsid w:val="00551F3D"/>
    <w:rsid w:val="005525EB"/>
    <w:rsid w:val="00552620"/>
    <w:rsid w:val="005527C5"/>
    <w:rsid w:val="00552A1B"/>
    <w:rsid w:val="00552C31"/>
    <w:rsid w:val="00552DE0"/>
    <w:rsid w:val="00553214"/>
    <w:rsid w:val="0055343F"/>
    <w:rsid w:val="005538E9"/>
    <w:rsid w:val="00553B6F"/>
    <w:rsid w:val="00554C9D"/>
    <w:rsid w:val="00554E19"/>
    <w:rsid w:val="005559B3"/>
    <w:rsid w:val="00555FCB"/>
    <w:rsid w:val="0055636F"/>
    <w:rsid w:val="0055642F"/>
    <w:rsid w:val="005574CD"/>
    <w:rsid w:val="0055760C"/>
    <w:rsid w:val="00557671"/>
    <w:rsid w:val="00557BF6"/>
    <w:rsid w:val="00560C10"/>
    <w:rsid w:val="00560CD3"/>
    <w:rsid w:val="0056121F"/>
    <w:rsid w:val="00561738"/>
    <w:rsid w:val="00561E92"/>
    <w:rsid w:val="005622EE"/>
    <w:rsid w:val="005626C2"/>
    <w:rsid w:val="00562A9C"/>
    <w:rsid w:val="00562EA2"/>
    <w:rsid w:val="005631EB"/>
    <w:rsid w:val="00563423"/>
    <w:rsid w:val="00563437"/>
    <w:rsid w:val="0056376A"/>
    <w:rsid w:val="0056382E"/>
    <w:rsid w:val="00564118"/>
    <w:rsid w:val="00564C56"/>
    <w:rsid w:val="0056549D"/>
    <w:rsid w:val="0056559D"/>
    <w:rsid w:val="0056667A"/>
    <w:rsid w:val="00566E78"/>
    <w:rsid w:val="0056796C"/>
    <w:rsid w:val="005700AD"/>
    <w:rsid w:val="0057057D"/>
    <w:rsid w:val="00570585"/>
    <w:rsid w:val="00570B9E"/>
    <w:rsid w:val="00570DE2"/>
    <w:rsid w:val="00571005"/>
    <w:rsid w:val="00571F96"/>
    <w:rsid w:val="00572006"/>
    <w:rsid w:val="00572478"/>
    <w:rsid w:val="00572505"/>
    <w:rsid w:val="00572BBE"/>
    <w:rsid w:val="00572CA2"/>
    <w:rsid w:val="00572E51"/>
    <w:rsid w:val="00572F26"/>
    <w:rsid w:val="005733BA"/>
    <w:rsid w:val="00573773"/>
    <w:rsid w:val="00573A0D"/>
    <w:rsid w:val="00573FA2"/>
    <w:rsid w:val="0057426F"/>
    <w:rsid w:val="005745DB"/>
    <w:rsid w:val="0057475F"/>
    <w:rsid w:val="00574835"/>
    <w:rsid w:val="00574E0F"/>
    <w:rsid w:val="005750B9"/>
    <w:rsid w:val="005753D2"/>
    <w:rsid w:val="00575515"/>
    <w:rsid w:val="0057591F"/>
    <w:rsid w:val="00575B2E"/>
    <w:rsid w:val="00575C18"/>
    <w:rsid w:val="00576022"/>
    <w:rsid w:val="00576995"/>
    <w:rsid w:val="00576CFE"/>
    <w:rsid w:val="00576E4D"/>
    <w:rsid w:val="00577571"/>
    <w:rsid w:val="00577A00"/>
    <w:rsid w:val="00577E9B"/>
    <w:rsid w:val="005805A7"/>
    <w:rsid w:val="0058096F"/>
    <w:rsid w:val="00580B8C"/>
    <w:rsid w:val="00581D82"/>
    <w:rsid w:val="005824C8"/>
    <w:rsid w:val="00582809"/>
    <w:rsid w:val="005835D9"/>
    <w:rsid w:val="00583BCC"/>
    <w:rsid w:val="00583D74"/>
    <w:rsid w:val="00583F54"/>
    <w:rsid w:val="005840BA"/>
    <w:rsid w:val="00584281"/>
    <w:rsid w:val="00585621"/>
    <w:rsid w:val="0058689C"/>
    <w:rsid w:val="005869FC"/>
    <w:rsid w:val="00586ABE"/>
    <w:rsid w:val="00586B7D"/>
    <w:rsid w:val="00586F0C"/>
    <w:rsid w:val="0058798C"/>
    <w:rsid w:val="00587D5F"/>
    <w:rsid w:val="005900FA"/>
    <w:rsid w:val="00590B41"/>
    <w:rsid w:val="00590DFD"/>
    <w:rsid w:val="0059131A"/>
    <w:rsid w:val="005913E9"/>
    <w:rsid w:val="00591772"/>
    <w:rsid w:val="005917DA"/>
    <w:rsid w:val="00591819"/>
    <w:rsid w:val="0059190F"/>
    <w:rsid w:val="0059215F"/>
    <w:rsid w:val="00593036"/>
    <w:rsid w:val="005935A4"/>
    <w:rsid w:val="00594825"/>
    <w:rsid w:val="005948C2"/>
    <w:rsid w:val="00594D5A"/>
    <w:rsid w:val="00594F46"/>
    <w:rsid w:val="00595288"/>
    <w:rsid w:val="00595312"/>
    <w:rsid w:val="00595686"/>
    <w:rsid w:val="0059575F"/>
    <w:rsid w:val="00595796"/>
    <w:rsid w:val="00595D1C"/>
    <w:rsid w:val="00595DCA"/>
    <w:rsid w:val="00596002"/>
    <w:rsid w:val="0059631A"/>
    <w:rsid w:val="005969BE"/>
    <w:rsid w:val="00596CCF"/>
    <w:rsid w:val="00596E79"/>
    <w:rsid w:val="00597175"/>
    <w:rsid w:val="0059779B"/>
    <w:rsid w:val="00597EDD"/>
    <w:rsid w:val="005A0461"/>
    <w:rsid w:val="005A1B67"/>
    <w:rsid w:val="005A1DD2"/>
    <w:rsid w:val="005A209A"/>
    <w:rsid w:val="005A26B4"/>
    <w:rsid w:val="005A2AC7"/>
    <w:rsid w:val="005A4139"/>
    <w:rsid w:val="005A4506"/>
    <w:rsid w:val="005A4BAD"/>
    <w:rsid w:val="005A4EA0"/>
    <w:rsid w:val="005A55AA"/>
    <w:rsid w:val="005A59F3"/>
    <w:rsid w:val="005A661A"/>
    <w:rsid w:val="005A662D"/>
    <w:rsid w:val="005A6ABE"/>
    <w:rsid w:val="005A77BE"/>
    <w:rsid w:val="005A79C2"/>
    <w:rsid w:val="005B1409"/>
    <w:rsid w:val="005B1864"/>
    <w:rsid w:val="005B1D21"/>
    <w:rsid w:val="005B26D7"/>
    <w:rsid w:val="005B28F7"/>
    <w:rsid w:val="005B2ED4"/>
    <w:rsid w:val="005B35D7"/>
    <w:rsid w:val="005B392A"/>
    <w:rsid w:val="005B3AA3"/>
    <w:rsid w:val="005B3C15"/>
    <w:rsid w:val="005B4274"/>
    <w:rsid w:val="005B4480"/>
    <w:rsid w:val="005B60DE"/>
    <w:rsid w:val="005B61D0"/>
    <w:rsid w:val="005B6361"/>
    <w:rsid w:val="005B65EA"/>
    <w:rsid w:val="005B6B0F"/>
    <w:rsid w:val="005B6CDA"/>
    <w:rsid w:val="005B6F83"/>
    <w:rsid w:val="005B74C1"/>
    <w:rsid w:val="005B7FB9"/>
    <w:rsid w:val="005C00F0"/>
    <w:rsid w:val="005C104F"/>
    <w:rsid w:val="005C10DE"/>
    <w:rsid w:val="005C1EC6"/>
    <w:rsid w:val="005C2066"/>
    <w:rsid w:val="005C2FCE"/>
    <w:rsid w:val="005C3F52"/>
    <w:rsid w:val="005C41F3"/>
    <w:rsid w:val="005C42D7"/>
    <w:rsid w:val="005C45F1"/>
    <w:rsid w:val="005C48D6"/>
    <w:rsid w:val="005C4F06"/>
    <w:rsid w:val="005C5570"/>
    <w:rsid w:val="005C6053"/>
    <w:rsid w:val="005C62F6"/>
    <w:rsid w:val="005C63BC"/>
    <w:rsid w:val="005C685B"/>
    <w:rsid w:val="005C732A"/>
    <w:rsid w:val="005C74FB"/>
    <w:rsid w:val="005C7531"/>
    <w:rsid w:val="005C775A"/>
    <w:rsid w:val="005C78FA"/>
    <w:rsid w:val="005C7C8D"/>
    <w:rsid w:val="005C7DEC"/>
    <w:rsid w:val="005D0A6F"/>
    <w:rsid w:val="005D0E90"/>
    <w:rsid w:val="005D0EEB"/>
    <w:rsid w:val="005D0F9B"/>
    <w:rsid w:val="005D1262"/>
    <w:rsid w:val="005D1602"/>
    <w:rsid w:val="005D1FC3"/>
    <w:rsid w:val="005D22D8"/>
    <w:rsid w:val="005D2550"/>
    <w:rsid w:val="005D26BD"/>
    <w:rsid w:val="005D2706"/>
    <w:rsid w:val="005D2907"/>
    <w:rsid w:val="005D2EBB"/>
    <w:rsid w:val="005D3CA8"/>
    <w:rsid w:val="005D417E"/>
    <w:rsid w:val="005D45CC"/>
    <w:rsid w:val="005D4777"/>
    <w:rsid w:val="005D4FF5"/>
    <w:rsid w:val="005D6005"/>
    <w:rsid w:val="005D7FF6"/>
    <w:rsid w:val="005E0DBC"/>
    <w:rsid w:val="005E0E96"/>
    <w:rsid w:val="005E12FA"/>
    <w:rsid w:val="005E1A58"/>
    <w:rsid w:val="005E1D20"/>
    <w:rsid w:val="005E1E05"/>
    <w:rsid w:val="005E282F"/>
    <w:rsid w:val="005E2849"/>
    <w:rsid w:val="005E32B3"/>
    <w:rsid w:val="005E385F"/>
    <w:rsid w:val="005E3871"/>
    <w:rsid w:val="005E3A27"/>
    <w:rsid w:val="005E47F8"/>
    <w:rsid w:val="005E5476"/>
    <w:rsid w:val="005E5B81"/>
    <w:rsid w:val="005E5C24"/>
    <w:rsid w:val="005E5D61"/>
    <w:rsid w:val="005E65AA"/>
    <w:rsid w:val="005E6E66"/>
    <w:rsid w:val="005E7577"/>
    <w:rsid w:val="005E7F7C"/>
    <w:rsid w:val="005F0EE7"/>
    <w:rsid w:val="005F0F97"/>
    <w:rsid w:val="005F118D"/>
    <w:rsid w:val="005F1BBE"/>
    <w:rsid w:val="005F201D"/>
    <w:rsid w:val="005F2320"/>
    <w:rsid w:val="005F2CB1"/>
    <w:rsid w:val="005F3025"/>
    <w:rsid w:val="005F3228"/>
    <w:rsid w:val="005F3717"/>
    <w:rsid w:val="005F4389"/>
    <w:rsid w:val="005F4476"/>
    <w:rsid w:val="005F4D99"/>
    <w:rsid w:val="005F569B"/>
    <w:rsid w:val="005F598C"/>
    <w:rsid w:val="005F5FAB"/>
    <w:rsid w:val="005F6157"/>
    <w:rsid w:val="005F618C"/>
    <w:rsid w:val="005F65DB"/>
    <w:rsid w:val="005F66CC"/>
    <w:rsid w:val="005F6A0F"/>
    <w:rsid w:val="005F70BD"/>
    <w:rsid w:val="005F72C9"/>
    <w:rsid w:val="005F7396"/>
    <w:rsid w:val="00600CE5"/>
    <w:rsid w:val="006014DD"/>
    <w:rsid w:val="00602213"/>
    <w:rsid w:val="00602238"/>
    <w:rsid w:val="0060283C"/>
    <w:rsid w:val="00602879"/>
    <w:rsid w:val="0060291E"/>
    <w:rsid w:val="00603F5E"/>
    <w:rsid w:val="006049C4"/>
    <w:rsid w:val="00604F14"/>
    <w:rsid w:val="00604F57"/>
    <w:rsid w:val="00605262"/>
    <w:rsid w:val="00605641"/>
    <w:rsid w:val="00605C39"/>
    <w:rsid w:val="00605C62"/>
    <w:rsid w:val="0060627A"/>
    <w:rsid w:val="006064FC"/>
    <w:rsid w:val="0060663B"/>
    <w:rsid w:val="006066C9"/>
    <w:rsid w:val="00607165"/>
    <w:rsid w:val="00607228"/>
    <w:rsid w:val="00607665"/>
    <w:rsid w:val="0060774A"/>
    <w:rsid w:val="00610A0F"/>
    <w:rsid w:val="00610DAC"/>
    <w:rsid w:val="00610DD6"/>
    <w:rsid w:val="006118E7"/>
    <w:rsid w:val="00611930"/>
    <w:rsid w:val="00611B83"/>
    <w:rsid w:val="00612394"/>
    <w:rsid w:val="006126D4"/>
    <w:rsid w:val="006127DC"/>
    <w:rsid w:val="00612C24"/>
    <w:rsid w:val="00613257"/>
    <w:rsid w:val="0061329A"/>
    <w:rsid w:val="00613932"/>
    <w:rsid w:val="00613962"/>
    <w:rsid w:val="00614A11"/>
    <w:rsid w:val="00614DE3"/>
    <w:rsid w:val="00615364"/>
    <w:rsid w:val="00615EF5"/>
    <w:rsid w:val="00615F0A"/>
    <w:rsid w:val="0061658E"/>
    <w:rsid w:val="00616C6A"/>
    <w:rsid w:val="00617374"/>
    <w:rsid w:val="00617B7B"/>
    <w:rsid w:val="00617D2D"/>
    <w:rsid w:val="00617D47"/>
    <w:rsid w:val="00617DEE"/>
    <w:rsid w:val="00620577"/>
    <w:rsid w:val="00620696"/>
    <w:rsid w:val="006208B8"/>
    <w:rsid w:val="00620A71"/>
    <w:rsid w:val="00620D80"/>
    <w:rsid w:val="00620E8D"/>
    <w:rsid w:val="00621867"/>
    <w:rsid w:val="006229E6"/>
    <w:rsid w:val="006234A6"/>
    <w:rsid w:val="00623583"/>
    <w:rsid w:val="00623BFE"/>
    <w:rsid w:val="00624125"/>
    <w:rsid w:val="0062448E"/>
    <w:rsid w:val="00624DC5"/>
    <w:rsid w:val="00624E20"/>
    <w:rsid w:val="00624EE3"/>
    <w:rsid w:val="00624FAB"/>
    <w:rsid w:val="006252F7"/>
    <w:rsid w:val="006253D9"/>
    <w:rsid w:val="00625EBF"/>
    <w:rsid w:val="0062605C"/>
    <w:rsid w:val="0062608B"/>
    <w:rsid w:val="006267D4"/>
    <w:rsid w:val="00627073"/>
    <w:rsid w:val="00627099"/>
    <w:rsid w:val="00627110"/>
    <w:rsid w:val="006277AF"/>
    <w:rsid w:val="00627F6F"/>
    <w:rsid w:val="00630001"/>
    <w:rsid w:val="00630971"/>
    <w:rsid w:val="006311B3"/>
    <w:rsid w:val="00631585"/>
    <w:rsid w:val="00632220"/>
    <w:rsid w:val="0063284C"/>
    <w:rsid w:val="00632A57"/>
    <w:rsid w:val="00632D26"/>
    <w:rsid w:val="00633214"/>
    <w:rsid w:val="00633BE8"/>
    <w:rsid w:val="00634290"/>
    <w:rsid w:val="0063517E"/>
    <w:rsid w:val="006351C6"/>
    <w:rsid w:val="00635A99"/>
    <w:rsid w:val="006361F9"/>
    <w:rsid w:val="00636398"/>
    <w:rsid w:val="0063670E"/>
    <w:rsid w:val="006368D3"/>
    <w:rsid w:val="006369EE"/>
    <w:rsid w:val="00636DE8"/>
    <w:rsid w:val="00637355"/>
    <w:rsid w:val="00637736"/>
    <w:rsid w:val="006377EC"/>
    <w:rsid w:val="00637AE8"/>
    <w:rsid w:val="00640754"/>
    <w:rsid w:val="00640918"/>
    <w:rsid w:val="00640A8D"/>
    <w:rsid w:val="006412CC"/>
    <w:rsid w:val="0064151F"/>
    <w:rsid w:val="00641533"/>
    <w:rsid w:val="006415AF"/>
    <w:rsid w:val="00641AE6"/>
    <w:rsid w:val="0064208D"/>
    <w:rsid w:val="006427A4"/>
    <w:rsid w:val="00642C06"/>
    <w:rsid w:val="00643210"/>
    <w:rsid w:val="00643475"/>
    <w:rsid w:val="006434A6"/>
    <w:rsid w:val="0064396A"/>
    <w:rsid w:val="0064415B"/>
    <w:rsid w:val="00644BCF"/>
    <w:rsid w:val="00645758"/>
    <w:rsid w:val="00645889"/>
    <w:rsid w:val="00645A4F"/>
    <w:rsid w:val="00645C1C"/>
    <w:rsid w:val="0064624E"/>
    <w:rsid w:val="006466B0"/>
    <w:rsid w:val="00646C81"/>
    <w:rsid w:val="0064709B"/>
    <w:rsid w:val="00647DB1"/>
    <w:rsid w:val="00647E71"/>
    <w:rsid w:val="00647E8A"/>
    <w:rsid w:val="00647F9B"/>
    <w:rsid w:val="00647FD0"/>
    <w:rsid w:val="00650516"/>
    <w:rsid w:val="00650AB9"/>
    <w:rsid w:val="00650CEE"/>
    <w:rsid w:val="006511CE"/>
    <w:rsid w:val="00652936"/>
    <w:rsid w:val="0065330F"/>
    <w:rsid w:val="0065364B"/>
    <w:rsid w:val="00653A80"/>
    <w:rsid w:val="00653D36"/>
    <w:rsid w:val="006545D7"/>
    <w:rsid w:val="006549A1"/>
    <w:rsid w:val="00654C78"/>
    <w:rsid w:val="00655733"/>
    <w:rsid w:val="00655ACD"/>
    <w:rsid w:val="0065677C"/>
    <w:rsid w:val="00656A92"/>
    <w:rsid w:val="00656AF7"/>
    <w:rsid w:val="00656C70"/>
    <w:rsid w:val="00656DDE"/>
    <w:rsid w:val="00657578"/>
    <w:rsid w:val="0065759A"/>
    <w:rsid w:val="00657A6D"/>
    <w:rsid w:val="00657A7E"/>
    <w:rsid w:val="00657F39"/>
    <w:rsid w:val="0066011D"/>
    <w:rsid w:val="00660251"/>
    <w:rsid w:val="00660706"/>
    <w:rsid w:val="006607C0"/>
    <w:rsid w:val="00660A2F"/>
    <w:rsid w:val="00660EB4"/>
    <w:rsid w:val="00660EC7"/>
    <w:rsid w:val="006613A6"/>
    <w:rsid w:val="00661BBF"/>
    <w:rsid w:val="00661C1E"/>
    <w:rsid w:val="00661E72"/>
    <w:rsid w:val="00662064"/>
    <w:rsid w:val="00662416"/>
    <w:rsid w:val="006627A2"/>
    <w:rsid w:val="00662943"/>
    <w:rsid w:val="00662A19"/>
    <w:rsid w:val="00662F7B"/>
    <w:rsid w:val="00663375"/>
    <w:rsid w:val="006634E6"/>
    <w:rsid w:val="00663611"/>
    <w:rsid w:val="006638DC"/>
    <w:rsid w:val="00664045"/>
    <w:rsid w:val="00664B71"/>
    <w:rsid w:val="00664D8C"/>
    <w:rsid w:val="006655EE"/>
    <w:rsid w:val="006666CB"/>
    <w:rsid w:val="0066687C"/>
    <w:rsid w:val="00666B60"/>
    <w:rsid w:val="00667416"/>
    <w:rsid w:val="00667B5C"/>
    <w:rsid w:val="00667E98"/>
    <w:rsid w:val="00667EE7"/>
    <w:rsid w:val="006700C2"/>
    <w:rsid w:val="00670897"/>
    <w:rsid w:val="00670922"/>
    <w:rsid w:val="00670925"/>
    <w:rsid w:val="00670BE1"/>
    <w:rsid w:val="00671200"/>
    <w:rsid w:val="006717E9"/>
    <w:rsid w:val="00671AB5"/>
    <w:rsid w:val="00671DFA"/>
    <w:rsid w:val="0067218F"/>
    <w:rsid w:val="00672695"/>
    <w:rsid w:val="00672FB3"/>
    <w:rsid w:val="00673F5A"/>
    <w:rsid w:val="006741F2"/>
    <w:rsid w:val="00674884"/>
    <w:rsid w:val="00674AD3"/>
    <w:rsid w:val="00674B1A"/>
    <w:rsid w:val="00674CC3"/>
    <w:rsid w:val="006751D6"/>
    <w:rsid w:val="00675837"/>
    <w:rsid w:val="00675C72"/>
    <w:rsid w:val="00675DCE"/>
    <w:rsid w:val="00675F5E"/>
    <w:rsid w:val="0067698C"/>
    <w:rsid w:val="006771F9"/>
    <w:rsid w:val="006776D7"/>
    <w:rsid w:val="006806F0"/>
    <w:rsid w:val="00681003"/>
    <w:rsid w:val="00681371"/>
    <w:rsid w:val="006817C9"/>
    <w:rsid w:val="00682448"/>
    <w:rsid w:val="00682555"/>
    <w:rsid w:val="006828CD"/>
    <w:rsid w:val="00682CF9"/>
    <w:rsid w:val="00682F25"/>
    <w:rsid w:val="00682F85"/>
    <w:rsid w:val="006830EE"/>
    <w:rsid w:val="006830FF"/>
    <w:rsid w:val="00683396"/>
    <w:rsid w:val="00683B0C"/>
    <w:rsid w:val="00683ECE"/>
    <w:rsid w:val="006843BC"/>
    <w:rsid w:val="00684591"/>
    <w:rsid w:val="0068497D"/>
    <w:rsid w:val="00684BC6"/>
    <w:rsid w:val="0068649B"/>
    <w:rsid w:val="006865D8"/>
    <w:rsid w:val="0068674E"/>
    <w:rsid w:val="0068696D"/>
    <w:rsid w:val="00686AD8"/>
    <w:rsid w:val="006870E1"/>
    <w:rsid w:val="00687603"/>
    <w:rsid w:val="00687878"/>
    <w:rsid w:val="006879FA"/>
    <w:rsid w:val="00687FD4"/>
    <w:rsid w:val="00690550"/>
    <w:rsid w:val="006913B1"/>
    <w:rsid w:val="00691754"/>
    <w:rsid w:val="006923C9"/>
    <w:rsid w:val="0069280A"/>
    <w:rsid w:val="00692ACF"/>
    <w:rsid w:val="00692C57"/>
    <w:rsid w:val="0069302A"/>
    <w:rsid w:val="0069377D"/>
    <w:rsid w:val="00693857"/>
    <w:rsid w:val="00693C3C"/>
    <w:rsid w:val="00693FEC"/>
    <w:rsid w:val="006945FC"/>
    <w:rsid w:val="006948A9"/>
    <w:rsid w:val="006953AD"/>
    <w:rsid w:val="00695496"/>
    <w:rsid w:val="00695702"/>
    <w:rsid w:val="00695C23"/>
    <w:rsid w:val="00695DA0"/>
    <w:rsid w:val="00695FC2"/>
    <w:rsid w:val="00696210"/>
    <w:rsid w:val="006965F1"/>
    <w:rsid w:val="006966FE"/>
    <w:rsid w:val="00696949"/>
    <w:rsid w:val="00697052"/>
    <w:rsid w:val="006977F8"/>
    <w:rsid w:val="006A036F"/>
    <w:rsid w:val="006A03A1"/>
    <w:rsid w:val="006A068E"/>
    <w:rsid w:val="006A06F0"/>
    <w:rsid w:val="006A0745"/>
    <w:rsid w:val="006A0923"/>
    <w:rsid w:val="006A0BC8"/>
    <w:rsid w:val="006A0BFA"/>
    <w:rsid w:val="006A11FE"/>
    <w:rsid w:val="006A157A"/>
    <w:rsid w:val="006A1E51"/>
    <w:rsid w:val="006A1E61"/>
    <w:rsid w:val="006A1EEF"/>
    <w:rsid w:val="006A22FC"/>
    <w:rsid w:val="006A2E93"/>
    <w:rsid w:val="006A3429"/>
    <w:rsid w:val="006A36C4"/>
    <w:rsid w:val="006A3B10"/>
    <w:rsid w:val="006A40F3"/>
    <w:rsid w:val="006A43AF"/>
    <w:rsid w:val="006A4562"/>
    <w:rsid w:val="006A46FB"/>
    <w:rsid w:val="006A478F"/>
    <w:rsid w:val="006A5694"/>
    <w:rsid w:val="006A5E28"/>
    <w:rsid w:val="006A697B"/>
    <w:rsid w:val="006A6C6B"/>
    <w:rsid w:val="006A6EAF"/>
    <w:rsid w:val="006A73D2"/>
    <w:rsid w:val="006A7887"/>
    <w:rsid w:val="006A79A1"/>
    <w:rsid w:val="006A7AFF"/>
    <w:rsid w:val="006B1816"/>
    <w:rsid w:val="006B2047"/>
    <w:rsid w:val="006B2099"/>
    <w:rsid w:val="006B22CF"/>
    <w:rsid w:val="006B2467"/>
    <w:rsid w:val="006B249F"/>
    <w:rsid w:val="006B35C3"/>
    <w:rsid w:val="006B37FE"/>
    <w:rsid w:val="006B38AD"/>
    <w:rsid w:val="006B3D18"/>
    <w:rsid w:val="006B3E02"/>
    <w:rsid w:val="006B4EEF"/>
    <w:rsid w:val="006B50CF"/>
    <w:rsid w:val="006B5365"/>
    <w:rsid w:val="006B5EE9"/>
    <w:rsid w:val="006B66E9"/>
    <w:rsid w:val="006B67C9"/>
    <w:rsid w:val="006B73EA"/>
    <w:rsid w:val="006B7BAA"/>
    <w:rsid w:val="006B7D48"/>
    <w:rsid w:val="006C03B8"/>
    <w:rsid w:val="006C0909"/>
    <w:rsid w:val="006C0DB7"/>
    <w:rsid w:val="006C19AB"/>
    <w:rsid w:val="006C2105"/>
    <w:rsid w:val="006C2672"/>
    <w:rsid w:val="006C3694"/>
    <w:rsid w:val="006C37D4"/>
    <w:rsid w:val="006C39D4"/>
    <w:rsid w:val="006C3A2D"/>
    <w:rsid w:val="006C4359"/>
    <w:rsid w:val="006C4D51"/>
    <w:rsid w:val="006C5094"/>
    <w:rsid w:val="006C566E"/>
    <w:rsid w:val="006C5874"/>
    <w:rsid w:val="006C5A85"/>
    <w:rsid w:val="006C5AE0"/>
    <w:rsid w:val="006C5B6C"/>
    <w:rsid w:val="006C5EC9"/>
    <w:rsid w:val="006C6059"/>
    <w:rsid w:val="006C6125"/>
    <w:rsid w:val="006C628A"/>
    <w:rsid w:val="006C6376"/>
    <w:rsid w:val="006C71A4"/>
    <w:rsid w:val="006C7522"/>
    <w:rsid w:val="006C79B9"/>
    <w:rsid w:val="006D0538"/>
    <w:rsid w:val="006D0CB7"/>
    <w:rsid w:val="006D14CD"/>
    <w:rsid w:val="006D2751"/>
    <w:rsid w:val="006D2CFB"/>
    <w:rsid w:val="006D3293"/>
    <w:rsid w:val="006D426A"/>
    <w:rsid w:val="006D4E0A"/>
    <w:rsid w:val="006D5CA9"/>
    <w:rsid w:val="006D5F6C"/>
    <w:rsid w:val="006D61D2"/>
    <w:rsid w:val="006D6690"/>
    <w:rsid w:val="006D6F08"/>
    <w:rsid w:val="006D7175"/>
    <w:rsid w:val="006D7662"/>
    <w:rsid w:val="006E062C"/>
    <w:rsid w:val="006E0977"/>
    <w:rsid w:val="006E0A42"/>
    <w:rsid w:val="006E0AA2"/>
    <w:rsid w:val="006E0DDE"/>
    <w:rsid w:val="006E15C9"/>
    <w:rsid w:val="006E1C82"/>
    <w:rsid w:val="006E1CB3"/>
    <w:rsid w:val="006E1D10"/>
    <w:rsid w:val="006E28B7"/>
    <w:rsid w:val="006E2A5B"/>
    <w:rsid w:val="006E2A9B"/>
    <w:rsid w:val="006E2F03"/>
    <w:rsid w:val="006E3310"/>
    <w:rsid w:val="006E3A47"/>
    <w:rsid w:val="006E3B9F"/>
    <w:rsid w:val="006E410B"/>
    <w:rsid w:val="006E426E"/>
    <w:rsid w:val="006E4E39"/>
    <w:rsid w:val="006E509B"/>
    <w:rsid w:val="006E5521"/>
    <w:rsid w:val="006E5534"/>
    <w:rsid w:val="006E565E"/>
    <w:rsid w:val="006E62D7"/>
    <w:rsid w:val="006E6510"/>
    <w:rsid w:val="006E673D"/>
    <w:rsid w:val="006E7488"/>
    <w:rsid w:val="006E7684"/>
    <w:rsid w:val="006E788D"/>
    <w:rsid w:val="006E7D3B"/>
    <w:rsid w:val="006F0269"/>
    <w:rsid w:val="006F0F55"/>
    <w:rsid w:val="006F1AC5"/>
    <w:rsid w:val="006F1B70"/>
    <w:rsid w:val="006F2519"/>
    <w:rsid w:val="006F2C74"/>
    <w:rsid w:val="006F300E"/>
    <w:rsid w:val="006F3287"/>
    <w:rsid w:val="006F341D"/>
    <w:rsid w:val="006F3CDE"/>
    <w:rsid w:val="006F42A4"/>
    <w:rsid w:val="006F4331"/>
    <w:rsid w:val="006F4537"/>
    <w:rsid w:val="006F464A"/>
    <w:rsid w:val="006F491D"/>
    <w:rsid w:val="006F4E99"/>
    <w:rsid w:val="006F5299"/>
    <w:rsid w:val="006F56C8"/>
    <w:rsid w:val="006F58D4"/>
    <w:rsid w:val="006F5B73"/>
    <w:rsid w:val="006F5D79"/>
    <w:rsid w:val="006F6287"/>
    <w:rsid w:val="006F6353"/>
    <w:rsid w:val="006F639A"/>
    <w:rsid w:val="006F63E7"/>
    <w:rsid w:val="006F6404"/>
    <w:rsid w:val="006F6582"/>
    <w:rsid w:val="006F6DCD"/>
    <w:rsid w:val="006F6EC6"/>
    <w:rsid w:val="006F7454"/>
    <w:rsid w:val="006F74E2"/>
    <w:rsid w:val="006F751A"/>
    <w:rsid w:val="006F75D8"/>
    <w:rsid w:val="006F763C"/>
    <w:rsid w:val="00700151"/>
    <w:rsid w:val="007005A4"/>
    <w:rsid w:val="00700FA7"/>
    <w:rsid w:val="007010FA"/>
    <w:rsid w:val="007015E2"/>
    <w:rsid w:val="0070346E"/>
    <w:rsid w:val="007036A9"/>
    <w:rsid w:val="00703A49"/>
    <w:rsid w:val="00704071"/>
    <w:rsid w:val="00704B3D"/>
    <w:rsid w:val="00704E6E"/>
    <w:rsid w:val="00704EDB"/>
    <w:rsid w:val="00705B6C"/>
    <w:rsid w:val="00706101"/>
    <w:rsid w:val="007061D3"/>
    <w:rsid w:val="00706E1C"/>
    <w:rsid w:val="00707023"/>
    <w:rsid w:val="00707072"/>
    <w:rsid w:val="0070761A"/>
    <w:rsid w:val="00707AAB"/>
    <w:rsid w:val="00707D61"/>
    <w:rsid w:val="00707D65"/>
    <w:rsid w:val="00710607"/>
    <w:rsid w:val="00710E4B"/>
    <w:rsid w:val="0071134F"/>
    <w:rsid w:val="00711A5E"/>
    <w:rsid w:val="007121E6"/>
    <w:rsid w:val="00712287"/>
    <w:rsid w:val="00712617"/>
    <w:rsid w:val="00712772"/>
    <w:rsid w:val="00712998"/>
    <w:rsid w:val="00712DA3"/>
    <w:rsid w:val="00713DE2"/>
    <w:rsid w:val="0071437C"/>
    <w:rsid w:val="007144ED"/>
    <w:rsid w:val="007148D3"/>
    <w:rsid w:val="007148DD"/>
    <w:rsid w:val="007148E9"/>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58A"/>
    <w:rsid w:val="00720948"/>
    <w:rsid w:val="0072156D"/>
    <w:rsid w:val="0072160A"/>
    <w:rsid w:val="00721CB8"/>
    <w:rsid w:val="00721F8F"/>
    <w:rsid w:val="0072205F"/>
    <w:rsid w:val="007227BE"/>
    <w:rsid w:val="00722AA8"/>
    <w:rsid w:val="0072316F"/>
    <w:rsid w:val="007232A8"/>
    <w:rsid w:val="00723A6D"/>
    <w:rsid w:val="00723B45"/>
    <w:rsid w:val="00723D0D"/>
    <w:rsid w:val="00724288"/>
    <w:rsid w:val="007246E6"/>
    <w:rsid w:val="00724B60"/>
    <w:rsid w:val="00724EE2"/>
    <w:rsid w:val="007252EC"/>
    <w:rsid w:val="00725471"/>
    <w:rsid w:val="007257D0"/>
    <w:rsid w:val="007257F4"/>
    <w:rsid w:val="00725C3F"/>
    <w:rsid w:val="00725DC3"/>
    <w:rsid w:val="0072608A"/>
    <w:rsid w:val="007267DD"/>
    <w:rsid w:val="00726835"/>
    <w:rsid w:val="007268DC"/>
    <w:rsid w:val="00726EA6"/>
    <w:rsid w:val="00727208"/>
    <w:rsid w:val="0072731C"/>
    <w:rsid w:val="00727680"/>
    <w:rsid w:val="00727B33"/>
    <w:rsid w:val="0073048B"/>
    <w:rsid w:val="00730A93"/>
    <w:rsid w:val="00730BDD"/>
    <w:rsid w:val="007310F0"/>
    <w:rsid w:val="00731287"/>
    <w:rsid w:val="007319A1"/>
    <w:rsid w:val="00731A05"/>
    <w:rsid w:val="0073202A"/>
    <w:rsid w:val="007323D1"/>
    <w:rsid w:val="00732A7F"/>
    <w:rsid w:val="00733016"/>
    <w:rsid w:val="007339BD"/>
    <w:rsid w:val="00733B19"/>
    <w:rsid w:val="007348B1"/>
    <w:rsid w:val="00734CAE"/>
    <w:rsid w:val="0073560A"/>
    <w:rsid w:val="00735D15"/>
    <w:rsid w:val="0073627D"/>
    <w:rsid w:val="007362A6"/>
    <w:rsid w:val="0073647A"/>
    <w:rsid w:val="00736556"/>
    <w:rsid w:val="00736C2C"/>
    <w:rsid w:val="00736D7D"/>
    <w:rsid w:val="00737392"/>
    <w:rsid w:val="007375B5"/>
    <w:rsid w:val="007377AA"/>
    <w:rsid w:val="00737A74"/>
    <w:rsid w:val="00737BC4"/>
    <w:rsid w:val="0074056F"/>
    <w:rsid w:val="007407FE"/>
    <w:rsid w:val="00740AB3"/>
    <w:rsid w:val="00740BB8"/>
    <w:rsid w:val="00740CD3"/>
    <w:rsid w:val="00740CF6"/>
    <w:rsid w:val="00740E58"/>
    <w:rsid w:val="00740FE2"/>
    <w:rsid w:val="0074150F"/>
    <w:rsid w:val="007418A2"/>
    <w:rsid w:val="00741EA0"/>
    <w:rsid w:val="00741F54"/>
    <w:rsid w:val="00741FB5"/>
    <w:rsid w:val="00741FE2"/>
    <w:rsid w:val="007427D5"/>
    <w:rsid w:val="00742FCA"/>
    <w:rsid w:val="00743A3A"/>
    <w:rsid w:val="00743BDC"/>
    <w:rsid w:val="00743F01"/>
    <w:rsid w:val="007445A0"/>
    <w:rsid w:val="007446AD"/>
    <w:rsid w:val="00744974"/>
    <w:rsid w:val="00744FBB"/>
    <w:rsid w:val="0074524B"/>
    <w:rsid w:val="007455BC"/>
    <w:rsid w:val="007455BD"/>
    <w:rsid w:val="00745B24"/>
    <w:rsid w:val="0074647E"/>
    <w:rsid w:val="0074680A"/>
    <w:rsid w:val="00746842"/>
    <w:rsid w:val="0074693C"/>
    <w:rsid w:val="00746A54"/>
    <w:rsid w:val="00746CEB"/>
    <w:rsid w:val="00746D0F"/>
    <w:rsid w:val="00746F6B"/>
    <w:rsid w:val="00747631"/>
    <w:rsid w:val="00747D8B"/>
    <w:rsid w:val="007500A2"/>
    <w:rsid w:val="0075089B"/>
    <w:rsid w:val="00751228"/>
    <w:rsid w:val="00752297"/>
    <w:rsid w:val="00752C67"/>
    <w:rsid w:val="00752D7E"/>
    <w:rsid w:val="0075312E"/>
    <w:rsid w:val="007532D4"/>
    <w:rsid w:val="007534CC"/>
    <w:rsid w:val="00754655"/>
    <w:rsid w:val="007558CF"/>
    <w:rsid w:val="00756A53"/>
    <w:rsid w:val="00756AAC"/>
    <w:rsid w:val="007571E1"/>
    <w:rsid w:val="007573F6"/>
    <w:rsid w:val="00757852"/>
    <w:rsid w:val="00757A16"/>
    <w:rsid w:val="00757ACC"/>
    <w:rsid w:val="00757B6D"/>
    <w:rsid w:val="00757D79"/>
    <w:rsid w:val="007604B2"/>
    <w:rsid w:val="0076078D"/>
    <w:rsid w:val="00760A64"/>
    <w:rsid w:val="007610E5"/>
    <w:rsid w:val="007614E2"/>
    <w:rsid w:val="00761CA7"/>
    <w:rsid w:val="007623E6"/>
    <w:rsid w:val="0076255D"/>
    <w:rsid w:val="00763DCB"/>
    <w:rsid w:val="00763DF2"/>
    <w:rsid w:val="0076519E"/>
    <w:rsid w:val="00765281"/>
    <w:rsid w:val="00765317"/>
    <w:rsid w:val="00765FD8"/>
    <w:rsid w:val="007666BC"/>
    <w:rsid w:val="007667CC"/>
    <w:rsid w:val="0076680C"/>
    <w:rsid w:val="00766BAD"/>
    <w:rsid w:val="00767DD6"/>
    <w:rsid w:val="007702CA"/>
    <w:rsid w:val="00770480"/>
    <w:rsid w:val="00770BBC"/>
    <w:rsid w:val="00770F1E"/>
    <w:rsid w:val="00771DE9"/>
    <w:rsid w:val="00772320"/>
    <w:rsid w:val="007729A2"/>
    <w:rsid w:val="00772D37"/>
    <w:rsid w:val="00773446"/>
    <w:rsid w:val="00773B7C"/>
    <w:rsid w:val="00773BB7"/>
    <w:rsid w:val="007742DE"/>
    <w:rsid w:val="007747E5"/>
    <w:rsid w:val="00774AB4"/>
    <w:rsid w:val="00775229"/>
    <w:rsid w:val="007753D7"/>
    <w:rsid w:val="0077541B"/>
    <w:rsid w:val="007755F2"/>
    <w:rsid w:val="00775830"/>
    <w:rsid w:val="007758CC"/>
    <w:rsid w:val="00775C6B"/>
    <w:rsid w:val="0077632F"/>
    <w:rsid w:val="00776971"/>
    <w:rsid w:val="007773BA"/>
    <w:rsid w:val="007774BC"/>
    <w:rsid w:val="00780114"/>
    <w:rsid w:val="00780615"/>
    <w:rsid w:val="00780842"/>
    <w:rsid w:val="00780A80"/>
    <w:rsid w:val="00780F87"/>
    <w:rsid w:val="00781596"/>
    <w:rsid w:val="0078160F"/>
    <w:rsid w:val="0078177E"/>
    <w:rsid w:val="00781F12"/>
    <w:rsid w:val="007825C1"/>
    <w:rsid w:val="0078268F"/>
    <w:rsid w:val="0078304C"/>
    <w:rsid w:val="0078326B"/>
    <w:rsid w:val="0078344C"/>
    <w:rsid w:val="00783673"/>
    <w:rsid w:val="00783C08"/>
    <w:rsid w:val="0078486E"/>
    <w:rsid w:val="00784E42"/>
    <w:rsid w:val="00785490"/>
    <w:rsid w:val="0078572C"/>
    <w:rsid w:val="007857A4"/>
    <w:rsid w:val="00785CF9"/>
    <w:rsid w:val="00785F54"/>
    <w:rsid w:val="007863B6"/>
    <w:rsid w:val="007863C7"/>
    <w:rsid w:val="00786A74"/>
    <w:rsid w:val="00787306"/>
    <w:rsid w:val="00787524"/>
    <w:rsid w:val="00790358"/>
    <w:rsid w:val="007908D1"/>
    <w:rsid w:val="00791415"/>
    <w:rsid w:val="00791666"/>
    <w:rsid w:val="0079168C"/>
    <w:rsid w:val="00791B0E"/>
    <w:rsid w:val="00791B1A"/>
    <w:rsid w:val="007925EA"/>
    <w:rsid w:val="00792A70"/>
    <w:rsid w:val="00793092"/>
    <w:rsid w:val="007939D0"/>
    <w:rsid w:val="00793CD8"/>
    <w:rsid w:val="00794694"/>
    <w:rsid w:val="00795386"/>
    <w:rsid w:val="00795415"/>
    <w:rsid w:val="00795A2D"/>
    <w:rsid w:val="00795AE4"/>
    <w:rsid w:val="00795C73"/>
    <w:rsid w:val="00795C92"/>
    <w:rsid w:val="00795DEF"/>
    <w:rsid w:val="00795F0C"/>
    <w:rsid w:val="00796231"/>
    <w:rsid w:val="00796579"/>
    <w:rsid w:val="00796CA9"/>
    <w:rsid w:val="00797294"/>
    <w:rsid w:val="00797A63"/>
    <w:rsid w:val="00797DA6"/>
    <w:rsid w:val="00797EF5"/>
    <w:rsid w:val="007A0E6E"/>
    <w:rsid w:val="007A10AF"/>
    <w:rsid w:val="007A1CB3"/>
    <w:rsid w:val="007A21FF"/>
    <w:rsid w:val="007A2375"/>
    <w:rsid w:val="007A23A4"/>
    <w:rsid w:val="007A306F"/>
    <w:rsid w:val="007A3F77"/>
    <w:rsid w:val="007A43A6"/>
    <w:rsid w:val="007A5273"/>
    <w:rsid w:val="007A58A6"/>
    <w:rsid w:val="007A621C"/>
    <w:rsid w:val="007A7366"/>
    <w:rsid w:val="007A7F23"/>
    <w:rsid w:val="007B071E"/>
    <w:rsid w:val="007B0FB2"/>
    <w:rsid w:val="007B1459"/>
    <w:rsid w:val="007B1462"/>
    <w:rsid w:val="007B1509"/>
    <w:rsid w:val="007B1885"/>
    <w:rsid w:val="007B19A6"/>
    <w:rsid w:val="007B1DA6"/>
    <w:rsid w:val="007B22C2"/>
    <w:rsid w:val="007B2450"/>
    <w:rsid w:val="007B269E"/>
    <w:rsid w:val="007B29A5"/>
    <w:rsid w:val="007B2E27"/>
    <w:rsid w:val="007B3460"/>
    <w:rsid w:val="007B37CF"/>
    <w:rsid w:val="007B3BBD"/>
    <w:rsid w:val="007B3D2D"/>
    <w:rsid w:val="007B456A"/>
    <w:rsid w:val="007B4B68"/>
    <w:rsid w:val="007B4D84"/>
    <w:rsid w:val="007B4F14"/>
    <w:rsid w:val="007B50AE"/>
    <w:rsid w:val="007B51DF"/>
    <w:rsid w:val="007B58AD"/>
    <w:rsid w:val="007B59F3"/>
    <w:rsid w:val="007B5D17"/>
    <w:rsid w:val="007B5E59"/>
    <w:rsid w:val="007B6ED5"/>
    <w:rsid w:val="007B709F"/>
    <w:rsid w:val="007B776C"/>
    <w:rsid w:val="007C05DD"/>
    <w:rsid w:val="007C08C9"/>
    <w:rsid w:val="007C0B1D"/>
    <w:rsid w:val="007C0B85"/>
    <w:rsid w:val="007C0E09"/>
    <w:rsid w:val="007C1255"/>
    <w:rsid w:val="007C1274"/>
    <w:rsid w:val="007C1A4B"/>
    <w:rsid w:val="007C1D6F"/>
    <w:rsid w:val="007C2201"/>
    <w:rsid w:val="007C2489"/>
    <w:rsid w:val="007C3027"/>
    <w:rsid w:val="007C3591"/>
    <w:rsid w:val="007C3707"/>
    <w:rsid w:val="007C3A24"/>
    <w:rsid w:val="007C3D18"/>
    <w:rsid w:val="007C48D6"/>
    <w:rsid w:val="007C4E87"/>
    <w:rsid w:val="007C517D"/>
    <w:rsid w:val="007C5E6D"/>
    <w:rsid w:val="007C6032"/>
    <w:rsid w:val="007C60BF"/>
    <w:rsid w:val="007C6329"/>
    <w:rsid w:val="007C6A07"/>
    <w:rsid w:val="007C6D49"/>
    <w:rsid w:val="007C70F0"/>
    <w:rsid w:val="007C75A1"/>
    <w:rsid w:val="007C7639"/>
    <w:rsid w:val="007C77A5"/>
    <w:rsid w:val="007C7F13"/>
    <w:rsid w:val="007D04E5"/>
    <w:rsid w:val="007D07C6"/>
    <w:rsid w:val="007D09A8"/>
    <w:rsid w:val="007D0EA9"/>
    <w:rsid w:val="007D166C"/>
    <w:rsid w:val="007D1C8E"/>
    <w:rsid w:val="007D1D38"/>
    <w:rsid w:val="007D24E7"/>
    <w:rsid w:val="007D3632"/>
    <w:rsid w:val="007D4225"/>
    <w:rsid w:val="007D4AAF"/>
    <w:rsid w:val="007D50B5"/>
    <w:rsid w:val="007D560A"/>
    <w:rsid w:val="007D5901"/>
    <w:rsid w:val="007D5C40"/>
    <w:rsid w:val="007D6564"/>
    <w:rsid w:val="007D7157"/>
    <w:rsid w:val="007D7526"/>
    <w:rsid w:val="007D7FCD"/>
    <w:rsid w:val="007E028B"/>
    <w:rsid w:val="007E0BE6"/>
    <w:rsid w:val="007E1010"/>
    <w:rsid w:val="007E1285"/>
    <w:rsid w:val="007E21D9"/>
    <w:rsid w:val="007E224E"/>
    <w:rsid w:val="007E2B52"/>
    <w:rsid w:val="007E2C45"/>
    <w:rsid w:val="007E3226"/>
    <w:rsid w:val="007E3951"/>
    <w:rsid w:val="007E3D17"/>
    <w:rsid w:val="007E4610"/>
    <w:rsid w:val="007E4715"/>
    <w:rsid w:val="007E4BFF"/>
    <w:rsid w:val="007E505B"/>
    <w:rsid w:val="007E5273"/>
    <w:rsid w:val="007E5961"/>
    <w:rsid w:val="007E5B09"/>
    <w:rsid w:val="007E5CC1"/>
    <w:rsid w:val="007E64ED"/>
    <w:rsid w:val="007E6CB5"/>
    <w:rsid w:val="007E6E06"/>
    <w:rsid w:val="007E7091"/>
    <w:rsid w:val="007E7C1D"/>
    <w:rsid w:val="007F012E"/>
    <w:rsid w:val="007F030F"/>
    <w:rsid w:val="007F0C58"/>
    <w:rsid w:val="007F0CED"/>
    <w:rsid w:val="007F0F20"/>
    <w:rsid w:val="007F22C3"/>
    <w:rsid w:val="007F27F8"/>
    <w:rsid w:val="007F2D40"/>
    <w:rsid w:val="007F332D"/>
    <w:rsid w:val="007F3E68"/>
    <w:rsid w:val="007F4A9E"/>
    <w:rsid w:val="007F506D"/>
    <w:rsid w:val="007F577A"/>
    <w:rsid w:val="007F59B4"/>
    <w:rsid w:val="007F5B1C"/>
    <w:rsid w:val="007F6F84"/>
    <w:rsid w:val="007F7865"/>
    <w:rsid w:val="007F7956"/>
    <w:rsid w:val="007F7A43"/>
    <w:rsid w:val="007F7ABB"/>
    <w:rsid w:val="007F7DE9"/>
    <w:rsid w:val="00800314"/>
    <w:rsid w:val="0080038D"/>
    <w:rsid w:val="00801A6B"/>
    <w:rsid w:val="00801DE1"/>
    <w:rsid w:val="00801F64"/>
    <w:rsid w:val="008027D7"/>
    <w:rsid w:val="0080281E"/>
    <w:rsid w:val="00802A47"/>
    <w:rsid w:val="008031C5"/>
    <w:rsid w:val="008033E3"/>
    <w:rsid w:val="00803618"/>
    <w:rsid w:val="008036B6"/>
    <w:rsid w:val="008038A8"/>
    <w:rsid w:val="00803EE8"/>
    <w:rsid w:val="00803FAE"/>
    <w:rsid w:val="00804732"/>
    <w:rsid w:val="008048E6"/>
    <w:rsid w:val="0080496A"/>
    <w:rsid w:val="008059AC"/>
    <w:rsid w:val="00805C6E"/>
    <w:rsid w:val="0080605F"/>
    <w:rsid w:val="00806528"/>
    <w:rsid w:val="008065CC"/>
    <w:rsid w:val="008074B3"/>
    <w:rsid w:val="00807786"/>
    <w:rsid w:val="008107A2"/>
    <w:rsid w:val="008108A1"/>
    <w:rsid w:val="00810E31"/>
    <w:rsid w:val="00810E8C"/>
    <w:rsid w:val="00810FDD"/>
    <w:rsid w:val="0081131B"/>
    <w:rsid w:val="0081133B"/>
    <w:rsid w:val="008113DD"/>
    <w:rsid w:val="0081150A"/>
    <w:rsid w:val="008117B1"/>
    <w:rsid w:val="008119A5"/>
    <w:rsid w:val="00811FCB"/>
    <w:rsid w:val="0081201F"/>
    <w:rsid w:val="00813533"/>
    <w:rsid w:val="00813591"/>
    <w:rsid w:val="008140D9"/>
    <w:rsid w:val="0081419F"/>
    <w:rsid w:val="00815178"/>
    <w:rsid w:val="0081529A"/>
    <w:rsid w:val="008158D6"/>
    <w:rsid w:val="00816824"/>
    <w:rsid w:val="008169F6"/>
    <w:rsid w:val="00816A21"/>
    <w:rsid w:val="00816CBB"/>
    <w:rsid w:val="00817196"/>
    <w:rsid w:val="00817D6D"/>
    <w:rsid w:val="008200D9"/>
    <w:rsid w:val="00820380"/>
    <w:rsid w:val="00820ABA"/>
    <w:rsid w:val="00820CFD"/>
    <w:rsid w:val="00820D4F"/>
    <w:rsid w:val="0082151F"/>
    <w:rsid w:val="00822D0D"/>
    <w:rsid w:val="00822E1E"/>
    <w:rsid w:val="00822F36"/>
    <w:rsid w:val="00823554"/>
    <w:rsid w:val="008235DB"/>
    <w:rsid w:val="008236C8"/>
    <w:rsid w:val="008240CC"/>
    <w:rsid w:val="008241B9"/>
    <w:rsid w:val="008243CA"/>
    <w:rsid w:val="00824426"/>
    <w:rsid w:val="00824AB4"/>
    <w:rsid w:val="00824EE3"/>
    <w:rsid w:val="008254DD"/>
    <w:rsid w:val="008257FD"/>
    <w:rsid w:val="00825942"/>
    <w:rsid w:val="00825A91"/>
    <w:rsid w:val="00825C42"/>
    <w:rsid w:val="00825D25"/>
    <w:rsid w:val="00826008"/>
    <w:rsid w:val="008266D1"/>
    <w:rsid w:val="00826871"/>
    <w:rsid w:val="00827A01"/>
    <w:rsid w:val="00827B62"/>
    <w:rsid w:val="00827D6F"/>
    <w:rsid w:val="00827DD9"/>
    <w:rsid w:val="00827FCC"/>
    <w:rsid w:val="00830C18"/>
    <w:rsid w:val="00830C7F"/>
    <w:rsid w:val="00830E95"/>
    <w:rsid w:val="008314D2"/>
    <w:rsid w:val="0083169B"/>
    <w:rsid w:val="00831ADD"/>
    <w:rsid w:val="00831DB3"/>
    <w:rsid w:val="00831DC6"/>
    <w:rsid w:val="00831FC7"/>
    <w:rsid w:val="00832600"/>
    <w:rsid w:val="0083263E"/>
    <w:rsid w:val="00832962"/>
    <w:rsid w:val="00832A6E"/>
    <w:rsid w:val="0083356A"/>
    <w:rsid w:val="008337EB"/>
    <w:rsid w:val="0083388A"/>
    <w:rsid w:val="00833BB9"/>
    <w:rsid w:val="00833D37"/>
    <w:rsid w:val="008340EE"/>
    <w:rsid w:val="00834DF4"/>
    <w:rsid w:val="00834F8E"/>
    <w:rsid w:val="00835051"/>
    <w:rsid w:val="008350DF"/>
    <w:rsid w:val="00835421"/>
    <w:rsid w:val="00836113"/>
    <w:rsid w:val="00836F7A"/>
    <w:rsid w:val="008376AC"/>
    <w:rsid w:val="00837923"/>
    <w:rsid w:val="00840393"/>
    <w:rsid w:val="00840688"/>
    <w:rsid w:val="00840AC0"/>
    <w:rsid w:val="00840B2A"/>
    <w:rsid w:val="00841B62"/>
    <w:rsid w:val="00841B86"/>
    <w:rsid w:val="0084327F"/>
    <w:rsid w:val="008434B9"/>
    <w:rsid w:val="0084356B"/>
    <w:rsid w:val="00843A79"/>
    <w:rsid w:val="008444E8"/>
    <w:rsid w:val="0084454D"/>
    <w:rsid w:val="00844917"/>
    <w:rsid w:val="00844E80"/>
    <w:rsid w:val="0084501B"/>
    <w:rsid w:val="00845332"/>
    <w:rsid w:val="0084554C"/>
    <w:rsid w:val="00846333"/>
    <w:rsid w:val="00846B21"/>
    <w:rsid w:val="00846FB0"/>
    <w:rsid w:val="00846FE7"/>
    <w:rsid w:val="00847989"/>
    <w:rsid w:val="008500E2"/>
    <w:rsid w:val="0085034F"/>
    <w:rsid w:val="008503F8"/>
    <w:rsid w:val="00850534"/>
    <w:rsid w:val="008506E2"/>
    <w:rsid w:val="0085073C"/>
    <w:rsid w:val="00850BE8"/>
    <w:rsid w:val="00851398"/>
    <w:rsid w:val="00851B3A"/>
    <w:rsid w:val="00851D56"/>
    <w:rsid w:val="00851F15"/>
    <w:rsid w:val="0085240F"/>
    <w:rsid w:val="0085256A"/>
    <w:rsid w:val="0085268C"/>
    <w:rsid w:val="0085271D"/>
    <w:rsid w:val="00852F51"/>
    <w:rsid w:val="0085328A"/>
    <w:rsid w:val="008546F2"/>
    <w:rsid w:val="00854F09"/>
    <w:rsid w:val="00855077"/>
    <w:rsid w:val="00855307"/>
    <w:rsid w:val="00855749"/>
    <w:rsid w:val="00855AF8"/>
    <w:rsid w:val="00855F40"/>
    <w:rsid w:val="00856369"/>
    <w:rsid w:val="00856911"/>
    <w:rsid w:val="0085702E"/>
    <w:rsid w:val="00857216"/>
    <w:rsid w:val="00857673"/>
    <w:rsid w:val="00857949"/>
    <w:rsid w:val="00857AC9"/>
    <w:rsid w:val="00857D67"/>
    <w:rsid w:val="00860029"/>
    <w:rsid w:val="00861019"/>
    <w:rsid w:val="00861736"/>
    <w:rsid w:val="00862294"/>
    <w:rsid w:val="0086306A"/>
    <w:rsid w:val="00863102"/>
    <w:rsid w:val="008631B9"/>
    <w:rsid w:val="0086427F"/>
    <w:rsid w:val="00864799"/>
    <w:rsid w:val="0086582D"/>
    <w:rsid w:val="00865B23"/>
    <w:rsid w:val="008661B8"/>
    <w:rsid w:val="00867668"/>
    <w:rsid w:val="0086767C"/>
    <w:rsid w:val="008677FD"/>
    <w:rsid w:val="00867DF2"/>
    <w:rsid w:val="008706D4"/>
    <w:rsid w:val="00870C56"/>
    <w:rsid w:val="00870EBE"/>
    <w:rsid w:val="00870F8A"/>
    <w:rsid w:val="008713F2"/>
    <w:rsid w:val="00871595"/>
    <w:rsid w:val="008719A4"/>
    <w:rsid w:val="00871D23"/>
    <w:rsid w:val="00871F1C"/>
    <w:rsid w:val="0087216D"/>
    <w:rsid w:val="00872480"/>
    <w:rsid w:val="00872781"/>
    <w:rsid w:val="00873CAC"/>
    <w:rsid w:val="008740D0"/>
    <w:rsid w:val="00874312"/>
    <w:rsid w:val="0087437C"/>
    <w:rsid w:val="00874E2F"/>
    <w:rsid w:val="00874EC1"/>
    <w:rsid w:val="00875335"/>
    <w:rsid w:val="00875575"/>
    <w:rsid w:val="008759F8"/>
    <w:rsid w:val="00875CD7"/>
    <w:rsid w:val="00875D4A"/>
    <w:rsid w:val="00876121"/>
    <w:rsid w:val="0087623D"/>
    <w:rsid w:val="0087644C"/>
    <w:rsid w:val="00876B4D"/>
    <w:rsid w:val="008774A3"/>
    <w:rsid w:val="008778ED"/>
    <w:rsid w:val="008779C0"/>
    <w:rsid w:val="00877B62"/>
    <w:rsid w:val="00877E68"/>
    <w:rsid w:val="00877F18"/>
    <w:rsid w:val="0088013A"/>
    <w:rsid w:val="00880566"/>
    <w:rsid w:val="0088057B"/>
    <w:rsid w:val="008811AA"/>
    <w:rsid w:val="0088186D"/>
    <w:rsid w:val="00881DB2"/>
    <w:rsid w:val="0088265B"/>
    <w:rsid w:val="008827BC"/>
    <w:rsid w:val="00883703"/>
    <w:rsid w:val="00883AF1"/>
    <w:rsid w:val="00883EE3"/>
    <w:rsid w:val="0088446D"/>
    <w:rsid w:val="00884714"/>
    <w:rsid w:val="008847D0"/>
    <w:rsid w:val="00884EEA"/>
    <w:rsid w:val="00885104"/>
    <w:rsid w:val="00886304"/>
    <w:rsid w:val="00886DE9"/>
    <w:rsid w:val="00886F94"/>
    <w:rsid w:val="0088722C"/>
    <w:rsid w:val="00887295"/>
    <w:rsid w:val="008876B0"/>
    <w:rsid w:val="008877CA"/>
    <w:rsid w:val="00890D60"/>
    <w:rsid w:val="00891B42"/>
    <w:rsid w:val="00891C4B"/>
    <w:rsid w:val="00891D45"/>
    <w:rsid w:val="00891E70"/>
    <w:rsid w:val="0089257E"/>
    <w:rsid w:val="008926D7"/>
    <w:rsid w:val="00892BD7"/>
    <w:rsid w:val="00892C99"/>
    <w:rsid w:val="00893069"/>
    <w:rsid w:val="0089363F"/>
    <w:rsid w:val="00893C3C"/>
    <w:rsid w:val="008941E3"/>
    <w:rsid w:val="008942A7"/>
    <w:rsid w:val="00894569"/>
    <w:rsid w:val="008945FC"/>
    <w:rsid w:val="00894A88"/>
    <w:rsid w:val="00894D67"/>
    <w:rsid w:val="00894E75"/>
    <w:rsid w:val="00894F0F"/>
    <w:rsid w:val="00894F4A"/>
    <w:rsid w:val="00895081"/>
    <w:rsid w:val="00895386"/>
    <w:rsid w:val="0089633E"/>
    <w:rsid w:val="0089649A"/>
    <w:rsid w:val="008967AB"/>
    <w:rsid w:val="008969B5"/>
    <w:rsid w:val="00897B21"/>
    <w:rsid w:val="00897D46"/>
    <w:rsid w:val="008A01AC"/>
    <w:rsid w:val="008A0443"/>
    <w:rsid w:val="008A0518"/>
    <w:rsid w:val="008A10F5"/>
    <w:rsid w:val="008A12A9"/>
    <w:rsid w:val="008A21FF"/>
    <w:rsid w:val="008A2CE2"/>
    <w:rsid w:val="008A30AC"/>
    <w:rsid w:val="008A39E4"/>
    <w:rsid w:val="008A3C6F"/>
    <w:rsid w:val="008A44B8"/>
    <w:rsid w:val="008A4BF5"/>
    <w:rsid w:val="008A51A8"/>
    <w:rsid w:val="008A534C"/>
    <w:rsid w:val="008A54C7"/>
    <w:rsid w:val="008A5707"/>
    <w:rsid w:val="008A5D8B"/>
    <w:rsid w:val="008A7521"/>
    <w:rsid w:val="008A77D8"/>
    <w:rsid w:val="008A7EF2"/>
    <w:rsid w:val="008B0241"/>
    <w:rsid w:val="008B0483"/>
    <w:rsid w:val="008B0500"/>
    <w:rsid w:val="008B0AEF"/>
    <w:rsid w:val="008B120C"/>
    <w:rsid w:val="008B15F2"/>
    <w:rsid w:val="008B2193"/>
    <w:rsid w:val="008B2198"/>
    <w:rsid w:val="008B230B"/>
    <w:rsid w:val="008B2ED3"/>
    <w:rsid w:val="008B3BA7"/>
    <w:rsid w:val="008B3D6E"/>
    <w:rsid w:val="008B3DA1"/>
    <w:rsid w:val="008B4296"/>
    <w:rsid w:val="008B51A0"/>
    <w:rsid w:val="008B556E"/>
    <w:rsid w:val="008B592A"/>
    <w:rsid w:val="008B5B9A"/>
    <w:rsid w:val="008B65E0"/>
    <w:rsid w:val="008B6AB7"/>
    <w:rsid w:val="008B6CA2"/>
    <w:rsid w:val="008B6D9A"/>
    <w:rsid w:val="008B702F"/>
    <w:rsid w:val="008B76A4"/>
    <w:rsid w:val="008B76C0"/>
    <w:rsid w:val="008B7B5C"/>
    <w:rsid w:val="008C03B6"/>
    <w:rsid w:val="008C055C"/>
    <w:rsid w:val="008C0AC0"/>
    <w:rsid w:val="008C0C99"/>
    <w:rsid w:val="008C0D59"/>
    <w:rsid w:val="008C0E7D"/>
    <w:rsid w:val="008C1C7D"/>
    <w:rsid w:val="008C2017"/>
    <w:rsid w:val="008C232C"/>
    <w:rsid w:val="008C2582"/>
    <w:rsid w:val="008C25EC"/>
    <w:rsid w:val="008C29B2"/>
    <w:rsid w:val="008C2D12"/>
    <w:rsid w:val="008C3A22"/>
    <w:rsid w:val="008C457E"/>
    <w:rsid w:val="008C48FE"/>
    <w:rsid w:val="008C4958"/>
    <w:rsid w:val="008C4BAA"/>
    <w:rsid w:val="008C5632"/>
    <w:rsid w:val="008C564C"/>
    <w:rsid w:val="008C62F7"/>
    <w:rsid w:val="008C6881"/>
    <w:rsid w:val="008C68AA"/>
    <w:rsid w:val="008C6AE8"/>
    <w:rsid w:val="008C6E94"/>
    <w:rsid w:val="008C7573"/>
    <w:rsid w:val="008C7B4E"/>
    <w:rsid w:val="008D00A5"/>
    <w:rsid w:val="008D07D8"/>
    <w:rsid w:val="008D0885"/>
    <w:rsid w:val="008D0A68"/>
    <w:rsid w:val="008D1BCD"/>
    <w:rsid w:val="008D1E03"/>
    <w:rsid w:val="008D1E3F"/>
    <w:rsid w:val="008D2721"/>
    <w:rsid w:val="008D29C3"/>
    <w:rsid w:val="008D32E1"/>
    <w:rsid w:val="008D3355"/>
    <w:rsid w:val="008D34F1"/>
    <w:rsid w:val="008D371C"/>
    <w:rsid w:val="008D39D8"/>
    <w:rsid w:val="008D3F7C"/>
    <w:rsid w:val="008D4160"/>
    <w:rsid w:val="008D4B84"/>
    <w:rsid w:val="008D4D86"/>
    <w:rsid w:val="008D524E"/>
    <w:rsid w:val="008D56F4"/>
    <w:rsid w:val="008D629C"/>
    <w:rsid w:val="008D699C"/>
    <w:rsid w:val="008D6D1A"/>
    <w:rsid w:val="008D7C25"/>
    <w:rsid w:val="008D7C55"/>
    <w:rsid w:val="008E00C9"/>
    <w:rsid w:val="008E065E"/>
    <w:rsid w:val="008E079C"/>
    <w:rsid w:val="008E0927"/>
    <w:rsid w:val="008E0EE9"/>
    <w:rsid w:val="008E132B"/>
    <w:rsid w:val="008E151F"/>
    <w:rsid w:val="008E1909"/>
    <w:rsid w:val="008E1EA9"/>
    <w:rsid w:val="008E21BD"/>
    <w:rsid w:val="008E3121"/>
    <w:rsid w:val="008E34D7"/>
    <w:rsid w:val="008E3A85"/>
    <w:rsid w:val="008E3B84"/>
    <w:rsid w:val="008E3C56"/>
    <w:rsid w:val="008E436B"/>
    <w:rsid w:val="008E48DC"/>
    <w:rsid w:val="008E499D"/>
    <w:rsid w:val="008E4A62"/>
    <w:rsid w:val="008E4F19"/>
    <w:rsid w:val="008E5048"/>
    <w:rsid w:val="008E5511"/>
    <w:rsid w:val="008E595E"/>
    <w:rsid w:val="008E62C0"/>
    <w:rsid w:val="008E7E70"/>
    <w:rsid w:val="008F0219"/>
    <w:rsid w:val="008F03F4"/>
    <w:rsid w:val="008F0A89"/>
    <w:rsid w:val="008F0EA4"/>
    <w:rsid w:val="008F0EC1"/>
    <w:rsid w:val="008F121F"/>
    <w:rsid w:val="008F1EAB"/>
    <w:rsid w:val="008F24C1"/>
    <w:rsid w:val="008F27CB"/>
    <w:rsid w:val="008F299C"/>
    <w:rsid w:val="008F3033"/>
    <w:rsid w:val="008F30E9"/>
    <w:rsid w:val="008F33DC"/>
    <w:rsid w:val="008F387C"/>
    <w:rsid w:val="008F39E5"/>
    <w:rsid w:val="008F3D35"/>
    <w:rsid w:val="008F42A8"/>
    <w:rsid w:val="008F4687"/>
    <w:rsid w:val="008F477F"/>
    <w:rsid w:val="008F4B33"/>
    <w:rsid w:val="008F52E3"/>
    <w:rsid w:val="008F5C96"/>
    <w:rsid w:val="008F5CD4"/>
    <w:rsid w:val="008F60F5"/>
    <w:rsid w:val="008F6A27"/>
    <w:rsid w:val="008F6AA9"/>
    <w:rsid w:val="008F6ACC"/>
    <w:rsid w:val="008F6D47"/>
    <w:rsid w:val="008F7014"/>
    <w:rsid w:val="008F7C60"/>
    <w:rsid w:val="0090004F"/>
    <w:rsid w:val="00900903"/>
    <w:rsid w:val="00900FF4"/>
    <w:rsid w:val="00901AFF"/>
    <w:rsid w:val="00901C75"/>
    <w:rsid w:val="00902350"/>
    <w:rsid w:val="00902CED"/>
    <w:rsid w:val="00902D89"/>
    <w:rsid w:val="00903084"/>
    <w:rsid w:val="0090336B"/>
    <w:rsid w:val="00903DBF"/>
    <w:rsid w:val="0090466E"/>
    <w:rsid w:val="009053AA"/>
    <w:rsid w:val="00905722"/>
    <w:rsid w:val="00905D2A"/>
    <w:rsid w:val="00905E37"/>
    <w:rsid w:val="0090669D"/>
    <w:rsid w:val="0090674E"/>
    <w:rsid w:val="00906939"/>
    <w:rsid w:val="00907238"/>
    <w:rsid w:val="00907821"/>
    <w:rsid w:val="00907900"/>
    <w:rsid w:val="009102C0"/>
    <w:rsid w:val="00910A35"/>
    <w:rsid w:val="00910B7D"/>
    <w:rsid w:val="00910D3D"/>
    <w:rsid w:val="00911267"/>
    <w:rsid w:val="00911A1E"/>
    <w:rsid w:val="00911DBF"/>
    <w:rsid w:val="00911DFB"/>
    <w:rsid w:val="00911EC7"/>
    <w:rsid w:val="009128CD"/>
    <w:rsid w:val="009133C7"/>
    <w:rsid w:val="009139D9"/>
    <w:rsid w:val="00913D33"/>
    <w:rsid w:val="00914678"/>
    <w:rsid w:val="00914A8F"/>
    <w:rsid w:val="00914AD8"/>
    <w:rsid w:val="00914B71"/>
    <w:rsid w:val="00914C60"/>
    <w:rsid w:val="00915010"/>
    <w:rsid w:val="009150C4"/>
    <w:rsid w:val="0091542F"/>
    <w:rsid w:val="00915496"/>
    <w:rsid w:val="0091554E"/>
    <w:rsid w:val="009157AA"/>
    <w:rsid w:val="00916079"/>
    <w:rsid w:val="00916715"/>
    <w:rsid w:val="00916B9F"/>
    <w:rsid w:val="00916DF9"/>
    <w:rsid w:val="00916F5E"/>
    <w:rsid w:val="009174F6"/>
    <w:rsid w:val="009177DF"/>
    <w:rsid w:val="00917CE9"/>
    <w:rsid w:val="00917D10"/>
    <w:rsid w:val="00920BF2"/>
    <w:rsid w:val="00920CB2"/>
    <w:rsid w:val="009212E7"/>
    <w:rsid w:val="0092133A"/>
    <w:rsid w:val="00922010"/>
    <w:rsid w:val="0092296D"/>
    <w:rsid w:val="00924824"/>
    <w:rsid w:val="00924868"/>
    <w:rsid w:val="00924879"/>
    <w:rsid w:val="009253D2"/>
    <w:rsid w:val="00926C93"/>
    <w:rsid w:val="00926CEB"/>
    <w:rsid w:val="00926D06"/>
    <w:rsid w:val="0092711E"/>
    <w:rsid w:val="0092755C"/>
    <w:rsid w:val="00930452"/>
    <w:rsid w:val="00931070"/>
    <w:rsid w:val="00931BD9"/>
    <w:rsid w:val="00931CD2"/>
    <w:rsid w:val="00931D44"/>
    <w:rsid w:val="00932375"/>
    <w:rsid w:val="00932E11"/>
    <w:rsid w:val="00932E80"/>
    <w:rsid w:val="00932F6D"/>
    <w:rsid w:val="0093392B"/>
    <w:rsid w:val="00933D0A"/>
    <w:rsid w:val="00933F7C"/>
    <w:rsid w:val="00934106"/>
    <w:rsid w:val="0093433F"/>
    <w:rsid w:val="00934595"/>
    <w:rsid w:val="009349A6"/>
    <w:rsid w:val="00934ABA"/>
    <w:rsid w:val="00934C31"/>
    <w:rsid w:val="00934F69"/>
    <w:rsid w:val="00935AA9"/>
    <w:rsid w:val="009368F3"/>
    <w:rsid w:val="00936FCC"/>
    <w:rsid w:val="009370D6"/>
    <w:rsid w:val="0093717F"/>
    <w:rsid w:val="00937231"/>
    <w:rsid w:val="009375F1"/>
    <w:rsid w:val="00940731"/>
    <w:rsid w:val="00940D4E"/>
    <w:rsid w:val="00941636"/>
    <w:rsid w:val="00941B8D"/>
    <w:rsid w:val="00942539"/>
    <w:rsid w:val="00942758"/>
    <w:rsid w:val="00943742"/>
    <w:rsid w:val="00943E17"/>
    <w:rsid w:val="00944084"/>
    <w:rsid w:val="0094415D"/>
    <w:rsid w:val="00944A5F"/>
    <w:rsid w:val="00944C54"/>
    <w:rsid w:val="00945362"/>
    <w:rsid w:val="009454BD"/>
    <w:rsid w:val="009456A4"/>
    <w:rsid w:val="00945BBB"/>
    <w:rsid w:val="00945C05"/>
    <w:rsid w:val="00946146"/>
    <w:rsid w:val="00946945"/>
    <w:rsid w:val="00946AE5"/>
    <w:rsid w:val="00947392"/>
    <w:rsid w:val="00947498"/>
    <w:rsid w:val="0094752A"/>
    <w:rsid w:val="00947713"/>
    <w:rsid w:val="0095037B"/>
    <w:rsid w:val="00950914"/>
    <w:rsid w:val="00950957"/>
    <w:rsid w:val="00950DE7"/>
    <w:rsid w:val="00951A03"/>
    <w:rsid w:val="009520AD"/>
    <w:rsid w:val="0095305D"/>
    <w:rsid w:val="00953635"/>
    <w:rsid w:val="00953920"/>
    <w:rsid w:val="00953D47"/>
    <w:rsid w:val="009541AA"/>
    <w:rsid w:val="0095491B"/>
    <w:rsid w:val="00954C33"/>
    <w:rsid w:val="0095681E"/>
    <w:rsid w:val="009572D4"/>
    <w:rsid w:val="00957B0F"/>
    <w:rsid w:val="00957BCF"/>
    <w:rsid w:val="00957BE5"/>
    <w:rsid w:val="00957F93"/>
    <w:rsid w:val="00960091"/>
    <w:rsid w:val="0096047F"/>
    <w:rsid w:val="00960832"/>
    <w:rsid w:val="00960A40"/>
    <w:rsid w:val="009610CF"/>
    <w:rsid w:val="00961921"/>
    <w:rsid w:val="00961966"/>
    <w:rsid w:val="00961E57"/>
    <w:rsid w:val="00961F0C"/>
    <w:rsid w:val="009620C6"/>
    <w:rsid w:val="00962264"/>
    <w:rsid w:val="00962971"/>
    <w:rsid w:val="00962A62"/>
    <w:rsid w:val="0096353D"/>
    <w:rsid w:val="00963BD6"/>
    <w:rsid w:val="00963C8B"/>
    <w:rsid w:val="00963DA5"/>
    <w:rsid w:val="00964214"/>
    <w:rsid w:val="0096430A"/>
    <w:rsid w:val="00964511"/>
    <w:rsid w:val="00964A8D"/>
    <w:rsid w:val="0096554B"/>
    <w:rsid w:val="0096582A"/>
    <w:rsid w:val="0096584A"/>
    <w:rsid w:val="00965C65"/>
    <w:rsid w:val="009662DD"/>
    <w:rsid w:val="009665A0"/>
    <w:rsid w:val="00966F87"/>
    <w:rsid w:val="00966FDF"/>
    <w:rsid w:val="00967238"/>
    <w:rsid w:val="00967410"/>
    <w:rsid w:val="009679D4"/>
    <w:rsid w:val="00970B76"/>
    <w:rsid w:val="0097137B"/>
    <w:rsid w:val="00971421"/>
    <w:rsid w:val="009715A0"/>
    <w:rsid w:val="00971DB0"/>
    <w:rsid w:val="00971DFC"/>
    <w:rsid w:val="00971F08"/>
    <w:rsid w:val="0097222C"/>
    <w:rsid w:val="00972569"/>
    <w:rsid w:val="0097300E"/>
    <w:rsid w:val="00973DA0"/>
    <w:rsid w:val="00974370"/>
    <w:rsid w:val="00974513"/>
    <w:rsid w:val="00974CCD"/>
    <w:rsid w:val="00974E9D"/>
    <w:rsid w:val="0097559A"/>
    <w:rsid w:val="00975B79"/>
    <w:rsid w:val="0097603D"/>
    <w:rsid w:val="0097617A"/>
    <w:rsid w:val="0097680B"/>
    <w:rsid w:val="009768EC"/>
    <w:rsid w:val="00976949"/>
    <w:rsid w:val="00976E7F"/>
    <w:rsid w:val="00977844"/>
    <w:rsid w:val="00977A2F"/>
    <w:rsid w:val="009801FB"/>
    <w:rsid w:val="00980315"/>
    <w:rsid w:val="00980332"/>
    <w:rsid w:val="00980477"/>
    <w:rsid w:val="0098139F"/>
    <w:rsid w:val="009815E0"/>
    <w:rsid w:val="009818E2"/>
    <w:rsid w:val="00981C57"/>
    <w:rsid w:val="009822DE"/>
    <w:rsid w:val="00982437"/>
    <w:rsid w:val="009831D9"/>
    <w:rsid w:val="00983952"/>
    <w:rsid w:val="00983F02"/>
    <w:rsid w:val="00984313"/>
    <w:rsid w:val="009843A1"/>
    <w:rsid w:val="009843A6"/>
    <w:rsid w:val="009843BB"/>
    <w:rsid w:val="009847D1"/>
    <w:rsid w:val="00985253"/>
    <w:rsid w:val="009853B3"/>
    <w:rsid w:val="009858AF"/>
    <w:rsid w:val="00985916"/>
    <w:rsid w:val="0098592F"/>
    <w:rsid w:val="009859A4"/>
    <w:rsid w:val="00986A48"/>
    <w:rsid w:val="00986F10"/>
    <w:rsid w:val="00986FE3"/>
    <w:rsid w:val="009874C4"/>
    <w:rsid w:val="009879F3"/>
    <w:rsid w:val="00987B83"/>
    <w:rsid w:val="00987DCE"/>
    <w:rsid w:val="00987E7B"/>
    <w:rsid w:val="00990630"/>
    <w:rsid w:val="00990713"/>
    <w:rsid w:val="00990A26"/>
    <w:rsid w:val="00990C83"/>
    <w:rsid w:val="0099102D"/>
    <w:rsid w:val="0099161F"/>
    <w:rsid w:val="0099163E"/>
    <w:rsid w:val="0099174E"/>
    <w:rsid w:val="00991761"/>
    <w:rsid w:val="00991A6C"/>
    <w:rsid w:val="00991B11"/>
    <w:rsid w:val="009934CD"/>
    <w:rsid w:val="00993F3C"/>
    <w:rsid w:val="00994274"/>
    <w:rsid w:val="00994CEE"/>
    <w:rsid w:val="00994DCA"/>
    <w:rsid w:val="0099533E"/>
    <w:rsid w:val="009954F1"/>
    <w:rsid w:val="009960EC"/>
    <w:rsid w:val="00996501"/>
    <w:rsid w:val="009970DD"/>
    <w:rsid w:val="00997C79"/>
    <w:rsid w:val="00997D42"/>
    <w:rsid w:val="00997D84"/>
    <w:rsid w:val="00997F39"/>
    <w:rsid w:val="009A05D3"/>
    <w:rsid w:val="009A0E3A"/>
    <w:rsid w:val="009A0FBA"/>
    <w:rsid w:val="009A13AC"/>
    <w:rsid w:val="009A14CE"/>
    <w:rsid w:val="009A1601"/>
    <w:rsid w:val="009A179B"/>
    <w:rsid w:val="009A239B"/>
    <w:rsid w:val="009A308E"/>
    <w:rsid w:val="009A36D8"/>
    <w:rsid w:val="009A3BB6"/>
    <w:rsid w:val="009A4207"/>
    <w:rsid w:val="009A462D"/>
    <w:rsid w:val="009A4920"/>
    <w:rsid w:val="009A5ABF"/>
    <w:rsid w:val="009A5C4E"/>
    <w:rsid w:val="009A5CBA"/>
    <w:rsid w:val="009A5D92"/>
    <w:rsid w:val="009A63C3"/>
    <w:rsid w:val="009A64AA"/>
    <w:rsid w:val="009A67EA"/>
    <w:rsid w:val="009A6A1A"/>
    <w:rsid w:val="009A6DF4"/>
    <w:rsid w:val="009A70A1"/>
    <w:rsid w:val="009A70AF"/>
    <w:rsid w:val="009A7606"/>
    <w:rsid w:val="009A7E94"/>
    <w:rsid w:val="009B007F"/>
    <w:rsid w:val="009B08C1"/>
    <w:rsid w:val="009B0957"/>
    <w:rsid w:val="009B096C"/>
    <w:rsid w:val="009B097C"/>
    <w:rsid w:val="009B0EBC"/>
    <w:rsid w:val="009B1042"/>
    <w:rsid w:val="009B1359"/>
    <w:rsid w:val="009B1C08"/>
    <w:rsid w:val="009B1D1F"/>
    <w:rsid w:val="009B1D2F"/>
    <w:rsid w:val="009B1F30"/>
    <w:rsid w:val="009B233A"/>
    <w:rsid w:val="009B26F2"/>
    <w:rsid w:val="009B3430"/>
    <w:rsid w:val="009B3632"/>
    <w:rsid w:val="009B3AC2"/>
    <w:rsid w:val="009B453C"/>
    <w:rsid w:val="009B4802"/>
    <w:rsid w:val="009B4DF4"/>
    <w:rsid w:val="009B52DF"/>
    <w:rsid w:val="009B564E"/>
    <w:rsid w:val="009B60F4"/>
    <w:rsid w:val="009B6258"/>
    <w:rsid w:val="009B640D"/>
    <w:rsid w:val="009B6527"/>
    <w:rsid w:val="009B671B"/>
    <w:rsid w:val="009B726D"/>
    <w:rsid w:val="009B749F"/>
    <w:rsid w:val="009B7550"/>
    <w:rsid w:val="009B7E87"/>
    <w:rsid w:val="009B7F2D"/>
    <w:rsid w:val="009C0169"/>
    <w:rsid w:val="009C0779"/>
    <w:rsid w:val="009C13F9"/>
    <w:rsid w:val="009C20BA"/>
    <w:rsid w:val="009C23FC"/>
    <w:rsid w:val="009C24F1"/>
    <w:rsid w:val="009C282E"/>
    <w:rsid w:val="009C31EF"/>
    <w:rsid w:val="009C38BC"/>
    <w:rsid w:val="009C403E"/>
    <w:rsid w:val="009C46F1"/>
    <w:rsid w:val="009C5170"/>
    <w:rsid w:val="009C573A"/>
    <w:rsid w:val="009C5E37"/>
    <w:rsid w:val="009C5ED7"/>
    <w:rsid w:val="009C5F8F"/>
    <w:rsid w:val="009C6642"/>
    <w:rsid w:val="009C6777"/>
    <w:rsid w:val="009C7617"/>
    <w:rsid w:val="009C78C6"/>
    <w:rsid w:val="009C7D1B"/>
    <w:rsid w:val="009C7E88"/>
    <w:rsid w:val="009D0FD4"/>
    <w:rsid w:val="009D27D7"/>
    <w:rsid w:val="009D28B0"/>
    <w:rsid w:val="009D303E"/>
    <w:rsid w:val="009D36FE"/>
    <w:rsid w:val="009D3E34"/>
    <w:rsid w:val="009D420D"/>
    <w:rsid w:val="009D4530"/>
    <w:rsid w:val="009D491E"/>
    <w:rsid w:val="009D4B54"/>
    <w:rsid w:val="009D4BAD"/>
    <w:rsid w:val="009D4CE3"/>
    <w:rsid w:val="009D4FF0"/>
    <w:rsid w:val="009D51E0"/>
    <w:rsid w:val="009D52A4"/>
    <w:rsid w:val="009D54F0"/>
    <w:rsid w:val="009D553F"/>
    <w:rsid w:val="009D646E"/>
    <w:rsid w:val="009D68F4"/>
    <w:rsid w:val="009D6991"/>
    <w:rsid w:val="009D6CC1"/>
    <w:rsid w:val="009D703C"/>
    <w:rsid w:val="009D70D5"/>
    <w:rsid w:val="009D713B"/>
    <w:rsid w:val="009D718F"/>
    <w:rsid w:val="009D7BB6"/>
    <w:rsid w:val="009D7C4B"/>
    <w:rsid w:val="009E047A"/>
    <w:rsid w:val="009E059E"/>
    <w:rsid w:val="009E068F"/>
    <w:rsid w:val="009E0CBF"/>
    <w:rsid w:val="009E1492"/>
    <w:rsid w:val="009E14E0"/>
    <w:rsid w:val="009E1FB3"/>
    <w:rsid w:val="009E2769"/>
    <w:rsid w:val="009E2A0C"/>
    <w:rsid w:val="009E2B6D"/>
    <w:rsid w:val="009E32B9"/>
    <w:rsid w:val="009E352A"/>
    <w:rsid w:val="009E35DB"/>
    <w:rsid w:val="009E39D9"/>
    <w:rsid w:val="009E3AA3"/>
    <w:rsid w:val="009E3C81"/>
    <w:rsid w:val="009E407A"/>
    <w:rsid w:val="009E47A3"/>
    <w:rsid w:val="009E5E9B"/>
    <w:rsid w:val="009E64FD"/>
    <w:rsid w:val="009F076B"/>
    <w:rsid w:val="009F08F3"/>
    <w:rsid w:val="009F0A2B"/>
    <w:rsid w:val="009F1744"/>
    <w:rsid w:val="009F19F4"/>
    <w:rsid w:val="009F1A9B"/>
    <w:rsid w:val="009F21F1"/>
    <w:rsid w:val="009F2296"/>
    <w:rsid w:val="009F281C"/>
    <w:rsid w:val="009F2959"/>
    <w:rsid w:val="009F2AD9"/>
    <w:rsid w:val="009F344F"/>
    <w:rsid w:val="009F3B62"/>
    <w:rsid w:val="009F3D40"/>
    <w:rsid w:val="009F4E23"/>
    <w:rsid w:val="009F563C"/>
    <w:rsid w:val="009F5C96"/>
    <w:rsid w:val="009F6DB2"/>
    <w:rsid w:val="009F6DCC"/>
    <w:rsid w:val="009F7121"/>
    <w:rsid w:val="009F7698"/>
    <w:rsid w:val="00A000F8"/>
    <w:rsid w:val="00A002E0"/>
    <w:rsid w:val="00A009E2"/>
    <w:rsid w:val="00A00FE1"/>
    <w:rsid w:val="00A01DC2"/>
    <w:rsid w:val="00A01F73"/>
    <w:rsid w:val="00A021BB"/>
    <w:rsid w:val="00A02277"/>
    <w:rsid w:val="00A02510"/>
    <w:rsid w:val="00A02C92"/>
    <w:rsid w:val="00A02E61"/>
    <w:rsid w:val="00A02EEC"/>
    <w:rsid w:val="00A031D8"/>
    <w:rsid w:val="00A03E95"/>
    <w:rsid w:val="00A04062"/>
    <w:rsid w:val="00A0463A"/>
    <w:rsid w:val="00A048A8"/>
    <w:rsid w:val="00A04D5A"/>
    <w:rsid w:val="00A04F49"/>
    <w:rsid w:val="00A068D2"/>
    <w:rsid w:val="00A06B52"/>
    <w:rsid w:val="00A06ED3"/>
    <w:rsid w:val="00A06F54"/>
    <w:rsid w:val="00A10105"/>
    <w:rsid w:val="00A105EF"/>
    <w:rsid w:val="00A11190"/>
    <w:rsid w:val="00A11844"/>
    <w:rsid w:val="00A11B20"/>
    <w:rsid w:val="00A11B91"/>
    <w:rsid w:val="00A12716"/>
    <w:rsid w:val="00A12972"/>
    <w:rsid w:val="00A129A2"/>
    <w:rsid w:val="00A12FB9"/>
    <w:rsid w:val="00A132AD"/>
    <w:rsid w:val="00A13389"/>
    <w:rsid w:val="00A136A0"/>
    <w:rsid w:val="00A13E54"/>
    <w:rsid w:val="00A14210"/>
    <w:rsid w:val="00A1432E"/>
    <w:rsid w:val="00A14A3E"/>
    <w:rsid w:val="00A1504A"/>
    <w:rsid w:val="00A153CF"/>
    <w:rsid w:val="00A15613"/>
    <w:rsid w:val="00A15619"/>
    <w:rsid w:val="00A156D1"/>
    <w:rsid w:val="00A17631"/>
    <w:rsid w:val="00A17F63"/>
    <w:rsid w:val="00A20921"/>
    <w:rsid w:val="00A210AA"/>
    <w:rsid w:val="00A2193B"/>
    <w:rsid w:val="00A21A0F"/>
    <w:rsid w:val="00A21D7F"/>
    <w:rsid w:val="00A22921"/>
    <w:rsid w:val="00A22D29"/>
    <w:rsid w:val="00A2351A"/>
    <w:rsid w:val="00A2375D"/>
    <w:rsid w:val="00A239DB"/>
    <w:rsid w:val="00A23B33"/>
    <w:rsid w:val="00A24014"/>
    <w:rsid w:val="00A2440F"/>
    <w:rsid w:val="00A25AB3"/>
    <w:rsid w:val="00A25D2B"/>
    <w:rsid w:val="00A2647D"/>
    <w:rsid w:val="00A264A9"/>
    <w:rsid w:val="00A269F8"/>
    <w:rsid w:val="00A26DAA"/>
    <w:rsid w:val="00A26DCF"/>
    <w:rsid w:val="00A26E42"/>
    <w:rsid w:val="00A27785"/>
    <w:rsid w:val="00A27C69"/>
    <w:rsid w:val="00A30187"/>
    <w:rsid w:val="00A307B5"/>
    <w:rsid w:val="00A30CBD"/>
    <w:rsid w:val="00A30F4F"/>
    <w:rsid w:val="00A325F1"/>
    <w:rsid w:val="00A32744"/>
    <w:rsid w:val="00A32E2F"/>
    <w:rsid w:val="00A32E57"/>
    <w:rsid w:val="00A32F6F"/>
    <w:rsid w:val="00A334B1"/>
    <w:rsid w:val="00A33C81"/>
    <w:rsid w:val="00A3448A"/>
    <w:rsid w:val="00A34656"/>
    <w:rsid w:val="00A34844"/>
    <w:rsid w:val="00A34AB4"/>
    <w:rsid w:val="00A34CF0"/>
    <w:rsid w:val="00A35081"/>
    <w:rsid w:val="00A35510"/>
    <w:rsid w:val="00A35FE5"/>
    <w:rsid w:val="00A35FF0"/>
    <w:rsid w:val="00A3610C"/>
    <w:rsid w:val="00A36297"/>
    <w:rsid w:val="00A36A03"/>
    <w:rsid w:val="00A36B0F"/>
    <w:rsid w:val="00A36BE8"/>
    <w:rsid w:val="00A370B6"/>
    <w:rsid w:val="00A372FE"/>
    <w:rsid w:val="00A378DC"/>
    <w:rsid w:val="00A4025E"/>
    <w:rsid w:val="00A404C0"/>
    <w:rsid w:val="00A40867"/>
    <w:rsid w:val="00A408CE"/>
    <w:rsid w:val="00A40934"/>
    <w:rsid w:val="00A41168"/>
    <w:rsid w:val="00A4122C"/>
    <w:rsid w:val="00A41619"/>
    <w:rsid w:val="00A41A69"/>
    <w:rsid w:val="00A41E2B"/>
    <w:rsid w:val="00A421D9"/>
    <w:rsid w:val="00A42595"/>
    <w:rsid w:val="00A425F4"/>
    <w:rsid w:val="00A44071"/>
    <w:rsid w:val="00A442FE"/>
    <w:rsid w:val="00A44943"/>
    <w:rsid w:val="00A449EB"/>
    <w:rsid w:val="00A45282"/>
    <w:rsid w:val="00A45B74"/>
    <w:rsid w:val="00A466D7"/>
    <w:rsid w:val="00A46929"/>
    <w:rsid w:val="00A46C44"/>
    <w:rsid w:val="00A47002"/>
    <w:rsid w:val="00A471C6"/>
    <w:rsid w:val="00A475FF"/>
    <w:rsid w:val="00A47881"/>
    <w:rsid w:val="00A47AB6"/>
    <w:rsid w:val="00A504FC"/>
    <w:rsid w:val="00A50C7D"/>
    <w:rsid w:val="00A516F4"/>
    <w:rsid w:val="00A518AB"/>
    <w:rsid w:val="00A51C96"/>
    <w:rsid w:val="00A522CB"/>
    <w:rsid w:val="00A52D13"/>
    <w:rsid w:val="00A52E1D"/>
    <w:rsid w:val="00A53BF7"/>
    <w:rsid w:val="00A546DF"/>
    <w:rsid w:val="00A54A8B"/>
    <w:rsid w:val="00A55942"/>
    <w:rsid w:val="00A55BC8"/>
    <w:rsid w:val="00A55D5D"/>
    <w:rsid w:val="00A56744"/>
    <w:rsid w:val="00A5686B"/>
    <w:rsid w:val="00A56933"/>
    <w:rsid w:val="00A607F6"/>
    <w:rsid w:val="00A6097E"/>
    <w:rsid w:val="00A60AB5"/>
    <w:rsid w:val="00A60D21"/>
    <w:rsid w:val="00A61283"/>
    <w:rsid w:val="00A61499"/>
    <w:rsid w:val="00A61B30"/>
    <w:rsid w:val="00A61F10"/>
    <w:rsid w:val="00A620B8"/>
    <w:rsid w:val="00A627DA"/>
    <w:rsid w:val="00A62A77"/>
    <w:rsid w:val="00A63483"/>
    <w:rsid w:val="00A645E2"/>
    <w:rsid w:val="00A657D7"/>
    <w:rsid w:val="00A65EE9"/>
    <w:rsid w:val="00A660AC"/>
    <w:rsid w:val="00A66D5B"/>
    <w:rsid w:val="00A671A3"/>
    <w:rsid w:val="00A673DC"/>
    <w:rsid w:val="00A676C7"/>
    <w:rsid w:val="00A67E6C"/>
    <w:rsid w:val="00A70097"/>
    <w:rsid w:val="00A703AC"/>
    <w:rsid w:val="00A70CBA"/>
    <w:rsid w:val="00A70E32"/>
    <w:rsid w:val="00A7127A"/>
    <w:rsid w:val="00A71A03"/>
    <w:rsid w:val="00A71B99"/>
    <w:rsid w:val="00A71CAD"/>
    <w:rsid w:val="00A71F78"/>
    <w:rsid w:val="00A721D1"/>
    <w:rsid w:val="00A7253F"/>
    <w:rsid w:val="00A739D0"/>
    <w:rsid w:val="00A74F39"/>
    <w:rsid w:val="00A75372"/>
    <w:rsid w:val="00A75C57"/>
    <w:rsid w:val="00A75E29"/>
    <w:rsid w:val="00A761D4"/>
    <w:rsid w:val="00A7624F"/>
    <w:rsid w:val="00A767CD"/>
    <w:rsid w:val="00A769E8"/>
    <w:rsid w:val="00A7779F"/>
    <w:rsid w:val="00A77A66"/>
    <w:rsid w:val="00A77EC4"/>
    <w:rsid w:val="00A80D59"/>
    <w:rsid w:val="00A811AF"/>
    <w:rsid w:val="00A8144D"/>
    <w:rsid w:val="00A81842"/>
    <w:rsid w:val="00A820CC"/>
    <w:rsid w:val="00A82487"/>
    <w:rsid w:val="00A82ACF"/>
    <w:rsid w:val="00A82B3C"/>
    <w:rsid w:val="00A82C81"/>
    <w:rsid w:val="00A82F22"/>
    <w:rsid w:val="00A83AB7"/>
    <w:rsid w:val="00A844E1"/>
    <w:rsid w:val="00A854B8"/>
    <w:rsid w:val="00A857D4"/>
    <w:rsid w:val="00A86154"/>
    <w:rsid w:val="00A86462"/>
    <w:rsid w:val="00A86D3E"/>
    <w:rsid w:val="00A87410"/>
    <w:rsid w:val="00A87EDC"/>
    <w:rsid w:val="00A90261"/>
    <w:rsid w:val="00A90B03"/>
    <w:rsid w:val="00A910F0"/>
    <w:rsid w:val="00A918DE"/>
    <w:rsid w:val="00A91FED"/>
    <w:rsid w:val="00A921BE"/>
    <w:rsid w:val="00A92433"/>
    <w:rsid w:val="00A92879"/>
    <w:rsid w:val="00A9351C"/>
    <w:rsid w:val="00A938BA"/>
    <w:rsid w:val="00A9442A"/>
    <w:rsid w:val="00A952D8"/>
    <w:rsid w:val="00A9538C"/>
    <w:rsid w:val="00A96052"/>
    <w:rsid w:val="00A9662D"/>
    <w:rsid w:val="00A96667"/>
    <w:rsid w:val="00A96A2C"/>
    <w:rsid w:val="00A96B79"/>
    <w:rsid w:val="00A96E35"/>
    <w:rsid w:val="00A97B17"/>
    <w:rsid w:val="00AA016F"/>
    <w:rsid w:val="00AA15FF"/>
    <w:rsid w:val="00AA1652"/>
    <w:rsid w:val="00AA168D"/>
    <w:rsid w:val="00AA1ED6"/>
    <w:rsid w:val="00AA2274"/>
    <w:rsid w:val="00AA2752"/>
    <w:rsid w:val="00AA2DFE"/>
    <w:rsid w:val="00AA3168"/>
    <w:rsid w:val="00AA3CF6"/>
    <w:rsid w:val="00AA3D05"/>
    <w:rsid w:val="00AA3D6B"/>
    <w:rsid w:val="00AA44E8"/>
    <w:rsid w:val="00AA49DE"/>
    <w:rsid w:val="00AA4C19"/>
    <w:rsid w:val="00AA5143"/>
    <w:rsid w:val="00AA5154"/>
    <w:rsid w:val="00AA51D6"/>
    <w:rsid w:val="00AA522F"/>
    <w:rsid w:val="00AA5D13"/>
    <w:rsid w:val="00AA5F55"/>
    <w:rsid w:val="00AA6427"/>
    <w:rsid w:val="00AA6B3F"/>
    <w:rsid w:val="00AA6D0B"/>
    <w:rsid w:val="00AA7276"/>
    <w:rsid w:val="00AA773C"/>
    <w:rsid w:val="00AA7ACE"/>
    <w:rsid w:val="00AB04C7"/>
    <w:rsid w:val="00AB0BC8"/>
    <w:rsid w:val="00AB0C32"/>
    <w:rsid w:val="00AB11CA"/>
    <w:rsid w:val="00AB147B"/>
    <w:rsid w:val="00AB14D9"/>
    <w:rsid w:val="00AB33A0"/>
    <w:rsid w:val="00AB346A"/>
    <w:rsid w:val="00AB39F3"/>
    <w:rsid w:val="00AB3A29"/>
    <w:rsid w:val="00AB413C"/>
    <w:rsid w:val="00AB493C"/>
    <w:rsid w:val="00AB4AB8"/>
    <w:rsid w:val="00AB51AC"/>
    <w:rsid w:val="00AB6351"/>
    <w:rsid w:val="00AB63AD"/>
    <w:rsid w:val="00AB655E"/>
    <w:rsid w:val="00AB6675"/>
    <w:rsid w:val="00AB66FC"/>
    <w:rsid w:val="00AB676C"/>
    <w:rsid w:val="00AB7224"/>
    <w:rsid w:val="00AB76F7"/>
    <w:rsid w:val="00AB773C"/>
    <w:rsid w:val="00AB787A"/>
    <w:rsid w:val="00AB7B87"/>
    <w:rsid w:val="00AC007F"/>
    <w:rsid w:val="00AC0202"/>
    <w:rsid w:val="00AC0912"/>
    <w:rsid w:val="00AC0A2C"/>
    <w:rsid w:val="00AC106C"/>
    <w:rsid w:val="00AC18AC"/>
    <w:rsid w:val="00AC1CA4"/>
    <w:rsid w:val="00AC2505"/>
    <w:rsid w:val="00AC27A5"/>
    <w:rsid w:val="00AC2ECD"/>
    <w:rsid w:val="00AC2FB2"/>
    <w:rsid w:val="00AC3119"/>
    <w:rsid w:val="00AC3AC6"/>
    <w:rsid w:val="00AC41C7"/>
    <w:rsid w:val="00AC49FB"/>
    <w:rsid w:val="00AC52E3"/>
    <w:rsid w:val="00AC58E5"/>
    <w:rsid w:val="00AC5A10"/>
    <w:rsid w:val="00AC6691"/>
    <w:rsid w:val="00AC69FB"/>
    <w:rsid w:val="00AC6A10"/>
    <w:rsid w:val="00AC725C"/>
    <w:rsid w:val="00AC72DE"/>
    <w:rsid w:val="00AC730A"/>
    <w:rsid w:val="00AC7BC1"/>
    <w:rsid w:val="00AC7E69"/>
    <w:rsid w:val="00AD0A8F"/>
    <w:rsid w:val="00AD0AA3"/>
    <w:rsid w:val="00AD0C19"/>
    <w:rsid w:val="00AD104B"/>
    <w:rsid w:val="00AD1341"/>
    <w:rsid w:val="00AD1A52"/>
    <w:rsid w:val="00AD1FD5"/>
    <w:rsid w:val="00AD1FE8"/>
    <w:rsid w:val="00AD2844"/>
    <w:rsid w:val="00AD2AC3"/>
    <w:rsid w:val="00AD2FEF"/>
    <w:rsid w:val="00AD3334"/>
    <w:rsid w:val="00AD3AD2"/>
    <w:rsid w:val="00AD3F94"/>
    <w:rsid w:val="00AD3FE3"/>
    <w:rsid w:val="00AD4147"/>
    <w:rsid w:val="00AD4283"/>
    <w:rsid w:val="00AD4A5A"/>
    <w:rsid w:val="00AD4C6A"/>
    <w:rsid w:val="00AD4DF4"/>
    <w:rsid w:val="00AD4F21"/>
    <w:rsid w:val="00AD4F54"/>
    <w:rsid w:val="00AD5CC2"/>
    <w:rsid w:val="00AD6325"/>
    <w:rsid w:val="00AD6562"/>
    <w:rsid w:val="00AD682A"/>
    <w:rsid w:val="00AD6D68"/>
    <w:rsid w:val="00AD717B"/>
    <w:rsid w:val="00AD7B1D"/>
    <w:rsid w:val="00AD7C29"/>
    <w:rsid w:val="00AD7E33"/>
    <w:rsid w:val="00AE00E4"/>
    <w:rsid w:val="00AE0820"/>
    <w:rsid w:val="00AE0C70"/>
    <w:rsid w:val="00AE27AC"/>
    <w:rsid w:val="00AE29BD"/>
    <w:rsid w:val="00AE2EDA"/>
    <w:rsid w:val="00AE358A"/>
    <w:rsid w:val="00AE3C38"/>
    <w:rsid w:val="00AE3CC9"/>
    <w:rsid w:val="00AE3DF9"/>
    <w:rsid w:val="00AE40E0"/>
    <w:rsid w:val="00AE454B"/>
    <w:rsid w:val="00AE4795"/>
    <w:rsid w:val="00AE4967"/>
    <w:rsid w:val="00AE4C80"/>
    <w:rsid w:val="00AE4D7D"/>
    <w:rsid w:val="00AE4DBA"/>
    <w:rsid w:val="00AE4F07"/>
    <w:rsid w:val="00AE4FFD"/>
    <w:rsid w:val="00AE504D"/>
    <w:rsid w:val="00AE5091"/>
    <w:rsid w:val="00AE62FA"/>
    <w:rsid w:val="00AE6AC3"/>
    <w:rsid w:val="00AE6F87"/>
    <w:rsid w:val="00AE7626"/>
    <w:rsid w:val="00AF03BD"/>
    <w:rsid w:val="00AF088C"/>
    <w:rsid w:val="00AF0F66"/>
    <w:rsid w:val="00AF1449"/>
    <w:rsid w:val="00AF165F"/>
    <w:rsid w:val="00AF1C5D"/>
    <w:rsid w:val="00AF1F8C"/>
    <w:rsid w:val="00AF2597"/>
    <w:rsid w:val="00AF2647"/>
    <w:rsid w:val="00AF29B9"/>
    <w:rsid w:val="00AF3139"/>
    <w:rsid w:val="00AF316D"/>
    <w:rsid w:val="00AF332E"/>
    <w:rsid w:val="00AF3792"/>
    <w:rsid w:val="00AF3D24"/>
    <w:rsid w:val="00AF4191"/>
    <w:rsid w:val="00AF42D7"/>
    <w:rsid w:val="00AF443B"/>
    <w:rsid w:val="00AF4A65"/>
    <w:rsid w:val="00AF4D29"/>
    <w:rsid w:val="00AF537D"/>
    <w:rsid w:val="00AF677C"/>
    <w:rsid w:val="00AF67A3"/>
    <w:rsid w:val="00AF6D93"/>
    <w:rsid w:val="00AF7255"/>
    <w:rsid w:val="00B0018A"/>
    <w:rsid w:val="00B00588"/>
    <w:rsid w:val="00B00678"/>
    <w:rsid w:val="00B006FE"/>
    <w:rsid w:val="00B007CB"/>
    <w:rsid w:val="00B0099F"/>
    <w:rsid w:val="00B0148D"/>
    <w:rsid w:val="00B017C5"/>
    <w:rsid w:val="00B01EDB"/>
    <w:rsid w:val="00B02383"/>
    <w:rsid w:val="00B02AA9"/>
    <w:rsid w:val="00B02F21"/>
    <w:rsid w:val="00B02FA3"/>
    <w:rsid w:val="00B031DB"/>
    <w:rsid w:val="00B032E2"/>
    <w:rsid w:val="00B03521"/>
    <w:rsid w:val="00B035A1"/>
    <w:rsid w:val="00B045F0"/>
    <w:rsid w:val="00B05084"/>
    <w:rsid w:val="00B05271"/>
    <w:rsid w:val="00B05D1E"/>
    <w:rsid w:val="00B05D47"/>
    <w:rsid w:val="00B06E37"/>
    <w:rsid w:val="00B07169"/>
    <w:rsid w:val="00B0754E"/>
    <w:rsid w:val="00B078A4"/>
    <w:rsid w:val="00B078E3"/>
    <w:rsid w:val="00B10212"/>
    <w:rsid w:val="00B10409"/>
    <w:rsid w:val="00B1121A"/>
    <w:rsid w:val="00B118D9"/>
    <w:rsid w:val="00B124C7"/>
    <w:rsid w:val="00B13027"/>
    <w:rsid w:val="00B130C7"/>
    <w:rsid w:val="00B133A5"/>
    <w:rsid w:val="00B139AE"/>
    <w:rsid w:val="00B13DD9"/>
    <w:rsid w:val="00B15115"/>
    <w:rsid w:val="00B152BB"/>
    <w:rsid w:val="00B157F9"/>
    <w:rsid w:val="00B1587F"/>
    <w:rsid w:val="00B15D5D"/>
    <w:rsid w:val="00B15DDE"/>
    <w:rsid w:val="00B161E7"/>
    <w:rsid w:val="00B17A64"/>
    <w:rsid w:val="00B17F0D"/>
    <w:rsid w:val="00B20256"/>
    <w:rsid w:val="00B2048C"/>
    <w:rsid w:val="00B20990"/>
    <w:rsid w:val="00B20CB6"/>
    <w:rsid w:val="00B20D09"/>
    <w:rsid w:val="00B21620"/>
    <w:rsid w:val="00B21E88"/>
    <w:rsid w:val="00B22865"/>
    <w:rsid w:val="00B229B6"/>
    <w:rsid w:val="00B22FA9"/>
    <w:rsid w:val="00B230A5"/>
    <w:rsid w:val="00B23308"/>
    <w:rsid w:val="00B25315"/>
    <w:rsid w:val="00B254EC"/>
    <w:rsid w:val="00B25854"/>
    <w:rsid w:val="00B25DFD"/>
    <w:rsid w:val="00B26292"/>
    <w:rsid w:val="00B2673D"/>
    <w:rsid w:val="00B26D0B"/>
    <w:rsid w:val="00B2763F"/>
    <w:rsid w:val="00B276D9"/>
    <w:rsid w:val="00B27AAC"/>
    <w:rsid w:val="00B27B0F"/>
    <w:rsid w:val="00B300FC"/>
    <w:rsid w:val="00B303B5"/>
    <w:rsid w:val="00B3048F"/>
    <w:rsid w:val="00B30929"/>
    <w:rsid w:val="00B30DB7"/>
    <w:rsid w:val="00B31344"/>
    <w:rsid w:val="00B32324"/>
    <w:rsid w:val="00B324C3"/>
    <w:rsid w:val="00B32AB8"/>
    <w:rsid w:val="00B32D23"/>
    <w:rsid w:val="00B3360C"/>
    <w:rsid w:val="00B33626"/>
    <w:rsid w:val="00B33A48"/>
    <w:rsid w:val="00B34959"/>
    <w:rsid w:val="00B34D90"/>
    <w:rsid w:val="00B34F3F"/>
    <w:rsid w:val="00B350F6"/>
    <w:rsid w:val="00B351F7"/>
    <w:rsid w:val="00B354CB"/>
    <w:rsid w:val="00B35CEB"/>
    <w:rsid w:val="00B360D1"/>
    <w:rsid w:val="00B366E0"/>
    <w:rsid w:val="00B372AA"/>
    <w:rsid w:val="00B378B1"/>
    <w:rsid w:val="00B37A15"/>
    <w:rsid w:val="00B40445"/>
    <w:rsid w:val="00B406C2"/>
    <w:rsid w:val="00B40816"/>
    <w:rsid w:val="00B409E0"/>
    <w:rsid w:val="00B41408"/>
    <w:rsid w:val="00B4168B"/>
    <w:rsid w:val="00B41888"/>
    <w:rsid w:val="00B41B1B"/>
    <w:rsid w:val="00B41CF0"/>
    <w:rsid w:val="00B421EE"/>
    <w:rsid w:val="00B4387C"/>
    <w:rsid w:val="00B440A2"/>
    <w:rsid w:val="00B44989"/>
    <w:rsid w:val="00B45410"/>
    <w:rsid w:val="00B45A52"/>
    <w:rsid w:val="00B45E2F"/>
    <w:rsid w:val="00B46175"/>
    <w:rsid w:val="00B46191"/>
    <w:rsid w:val="00B46324"/>
    <w:rsid w:val="00B46834"/>
    <w:rsid w:val="00B46FD3"/>
    <w:rsid w:val="00B47390"/>
    <w:rsid w:val="00B47AA0"/>
    <w:rsid w:val="00B47AAC"/>
    <w:rsid w:val="00B505F1"/>
    <w:rsid w:val="00B50917"/>
    <w:rsid w:val="00B50BAE"/>
    <w:rsid w:val="00B51C7D"/>
    <w:rsid w:val="00B51DF4"/>
    <w:rsid w:val="00B52263"/>
    <w:rsid w:val="00B52625"/>
    <w:rsid w:val="00B52903"/>
    <w:rsid w:val="00B53060"/>
    <w:rsid w:val="00B533E3"/>
    <w:rsid w:val="00B54867"/>
    <w:rsid w:val="00B548B7"/>
    <w:rsid w:val="00B5496C"/>
    <w:rsid w:val="00B55005"/>
    <w:rsid w:val="00B558C8"/>
    <w:rsid w:val="00B55941"/>
    <w:rsid w:val="00B55A2A"/>
    <w:rsid w:val="00B55B4D"/>
    <w:rsid w:val="00B55EBB"/>
    <w:rsid w:val="00B57256"/>
    <w:rsid w:val="00B57275"/>
    <w:rsid w:val="00B60085"/>
    <w:rsid w:val="00B60351"/>
    <w:rsid w:val="00B607B8"/>
    <w:rsid w:val="00B61AE8"/>
    <w:rsid w:val="00B636F2"/>
    <w:rsid w:val="00B63F90"/>
    <w:rsid w:val="00B64DE9"/>
    <w:rsid w:val="00B6535E"/>
    <w:rsid w:val="00B65386"/>
    <w:rsid w:val="00B659E2"/>
    <w:rsid w:val="00B6640D"/>
    <w:rsid w:val="00B664C7"/>
    <w:rsid w:val="00B66A32"/>
    <w:rsid w:val="00B67111"/>
    <w:rsid w:val="00B67136"/>
    <w:rsid w:val="00B67D0D"/>
    <w:rsid w:val="00B67E61"/>
    <w:rsid w:val="00B704E8"/>
    <w:rsid w:val="00B7060C"/>
    <w:rsid w:val="00B70A91"/>
    <w:rsid w:val="00B70FAC"/>
    <w:rsid w:val="00B712C7"/>
    <w:rsid w:val="00B717E3"/>
    <w:rsid w:val="00B71A06"/>
    <w:rsid w:val="00B72342"/>
    <w:rsid w:val="00B72DB5"/>
    <w:rsid w:val="00B739F6"/>
    <w:rsid w:val="00B73DAD"/>
    <w:rsid w:val="00B74680"/>
    <w:rsid w:val="00B749E5"/>
    <w:rsid w:val="00B75847"/>
    <w:rsid w:val="00B75A82"/>
    <w:rsid w:val="00B76320"/>
    <w:rsid w:val="00B770F6"/>
    <w:rsid w:val="00B77510"/>
    <w:rsid w:val="00B77A94"/>
    <w:rsid w:val="00B80FA0"/>
    <w:rsid w:val="00B81179"/>
    <w:rsid w:val="00B81A6C"/>
    <w:rsid w:val="00B81D5C"/>
    <w:rsid w:val="00B81EC8"/>
    <w:rsid w:val="00B81F87"/>
    <w:rsid w:val="00B82068"/>
    <w:rsid w:val="00B826C4"/>
    <w:rsid w:val="00B828A5"/>
    <w:rsid w:val="00B82A73"/>
    <w:rsid w:val="00B82E0C"/>
    <w:rsid w:val="00B8301B"/>
    <w:rsid w:val="00B83349"/>
    <w:rsid w:val="00B833E0"/>
    <w:rsid w:val="00B8430D"/>
    <w:rsid w:val="00B849E1"/>
    <w:rsid w:val="00B84FE4"/>
    <w:rsid w:val="00B85103"/>
    <w:rsid w:val="00B85388"/>
    <w:rsid w:val="00B859B6"/>
    <w:rsid w:val="00B859F1"/>
    <w:rsid w:val="00B85B50"/>
    <w:rsid w:val="00B85DE5"/>
    <w:rsid w:val="00B85FB6"/>
    <w:rsid w:val="00B86BE0"/>
    <w:rsid w:val="00B87232"/>
    <w:rsid w:val="00B877B0"/>
    <w:rsid w:val="00B90ABF"/>
    <w:rsid w:val="00B90D2B"/>
    <w:rsid w:val="00B90F73"/>
    <w:rsid w:val="00B91217"/>
    <w:rsid w:val="00B914D0"/>
    <w:rsid w:val="00B9197A"/>
    <w:rsid w:val="00B9238F"/>
    <w:rsid w:val="00B9241B"/>
    <w:rsid w:val="00B929A7"/>
    <w:rsid w:val="00B929B9"/>
    <w:rsid w:val="00B93309"/>
    <w:rsid w:val="00B937C2"/>
    <w:rsid w:val="00B93B59"/>
    <w:rsid w:val="00B9406A"/>
    <w:rsid w:val="00B9515D"/>
    <w:rsid w:val="00B956D1"/>
    <w:rsid w:val="00B958EE"/>
    <w:rsid w:val="00B95A80"/>
    <w:rsid w:val="00B95B0C"/>
    <w:rsid w:val="00B95D62"/>
    <w:rsid w:val="00B9604C"/>
    <w:rsid w:val="00B96AB8"/>
    <w:rsid w:val="00B96AD6"/>
    <w:rsid w:val="00B9770A"/>
    <w:rsid w:val="00B979E3"/>
    <w:rsid w:val="00B97C44"/>
    <w:rsid w:val="00B97DAE"/>
    <w:rsid w:val="00BA025C"/>
    <w:rsid w:val="00BA0447"/>
    <w:rsid w:val="00BA0500"/>
    <w:rsid w:val="00BA07E2"/>
    <w:rsid w:val="00BA0D60"/>
    <w:rsid w:val="00BA136E"/>
    <w:rsid w:val="00BA1B34"/>
    <w:rsid w:val="00BA2231"/>
    <w:rsid w:val="00BA2280"/>
    <w:rsid w:val="00BA2A08"/>
    <w:rsid w:val="00BA2EBB"/>
    <w:rsid w:val="00BA2EC0"/>
    <w:rsid w:val="00BA364D"/>
    <w:rsid w:val="00BA3DF6"/>
    <w:rsid w:val="00BA4258"/>
    <w:rsid w:val="00BA4A04"/>
    <w:rsid w:val="00BA4C98"/>
    <w:rsid w:val="00BA5235"/>
    <w:rsid w:val="00BA5499"/>
    <w:rsid w:val="00BA5545"/>
    <w:rsid w:val="00BA56D2"/>
    <w:rsid w:val="00BA5B83"/>
    <w:rsid w:val="00BA6A0D"/>
    <w:rsid w:val="00BA704D"/>
    <w:rsid w:val="00BA70F1"/>
    <w:rsid w:val="00BA76C5"/>
    <w:rsid w:val="00BA76E0"/>
    <w:rsid w:val="00BB006E"/>
    <w:rsid w:val="00BB14F3"/>
    <w:rsid w:val="00BB152B"/>
    <w:rsid w:val="00BB1854"/>
    <w:rsid w:val="00BB1A3D"/>
    <w:rsid w:val="00BB23EF"/>
    <w:rsid w:val="00BB24A9"/>
    <w:rsid w:val="00BB26AF"/>
    <w:rsid w:val="00BB2A25"/>
    <w:rsid w:val="00BB2D23"/>
    <w:rsid w:val="00BB3148"/>
    <w:rsid w:val="00BB40C1"/>
    <w:rsid w:val="00BB4768"/>
    <w:rsid w:val="00BB4B09"/>
    <w:rsid w:val="00BB51E9"/>
    <w:rsid w:val="00BB5EDD"/>
    <w:rsid w:val="00BB5F1A"/>
    <w:rsid w:val="00BB5FE4"/>
    <w:rsid w:val="00BB6C7A"/>
    <w:rsid w:val="00BB6D53"/>
    <w:rsid w:val="00BB7394"/>
    <w:rsid w:val="00BC0A59"/>
    <w:rsid w:val="00BC0FDC"/>
    <w:rsid w:val="00BC156D"/>
    <w:rsid w:val="00BC2095"/>
    <w:rsid w:val="00BC3053"/>
    <w:rsid w:val="00BC357E"/>
    <w:rsid w:val="00BC397A"/>
    <w:rsid w:val="00BC3C0F"/>
    <w:rsid w:val="00BC4D2E"/>
    <w:rsid w:val="00BC58EC"/>
    <w:rsid w:val="00BC5C1C"/>
    <w:rsid w:val="00BC60CC"/>
    <w:rsid w:val="00BC6118"/>
    <w:rsid w:val="00BC6942"/>
    <w:rsid w:val="00BC6BD8"/>
    <w:rsid w:val="00BC6C78"/>
    <w:rsid w:val="00BC6CEE"/>
    <w:rsid w:val="00BC6F70"/>
    <w:rsid w:val="00BC6FA0"/>
    <w:rsid w:val="00BC7222"/>
    <w:rsid w:val="00BC7974"/>
    <w:rsid w:val="00BD02A0"/>
    <w:rsid w:val="00BD074A"/>
    <w:rsid w:val="00BD0A28"/>
    <w:rsid w:val="00BD0FAA"/>
    <w:rsid w:val="00BD1A08"/>
    <w:rsid w:val="00BD1F8C"/>
    <w:rsid w:val="00BD29FD"/>
    <w:rsid w:val="00BD2E28"/>
    <w:rsid w:val="00BD2EC8"/>
    <w:rsid w:val="00BD377F"/>
    <w:rsid w:val="00BD389D"/>
    <w:rsid w:val="00BD3B34"/>
    <w:rsid w:val="00BD4099"/>
    <w:rsid w:val="00BD4829"/>
    <w:rsid w:val="00BD48AC"/>
    <w:rsid w:val="00BD4C8C"/>
    <w:rsid w:val="00BD55D5"/>
    <w:rsid w:val="00BD5F1A"/>
    <w:rsid w:val="00BD63BE"/>
    <w:rsid w:val="00BD6644"/>
    <w:rsid w:val="00BD7243"/>
    <w:rsid w:val="00BD73CD"/>
    <w:rsid w:val="00BE018E"/>
    <w:rsid w:val="00BE03FC"/>
    <w:rsid w:val="00BE08A5"/>
    <w:rsid w:val="00BE0C53"/>
    <w:rsid w:val="00BE1234"/>
    <w:rsid w:val="00BE2582"/>
    <w:rsid w:val="00BE26CF"/>
    <w:rsid w:val="00BE2D24"/>
    <w:rsid w:val="00BE2FA6"/>
    <w:rsid w:val="00BE333F"/>
    <w:rsid w:val="00BE343C"/>
    <w:rsid w:val="00BE34B9"/>
    <w:rsid w:val="00BE3604"/>
    <w:rsid w:val="00BE36DE"/>
    <w:rsid w:val="00BE3806"/>
    <w:rsid w:val="00BE404C"/>
    <w:rsid w:val="00BE43C5"/>
    <w:rsid w:val="00BE52DE"/>
    <w:rsid w:val="00BE5717"/>
    <w:rsid w:val="00BE62CD"/>
    <w:rsid w:val="00BE655F"/>
    <w:rsid w:val="00BE7406"/>
    <w:rsid w:val="00BE7603"/>
    <w:rsid w:val="00BE79F8"/>
    <w:rsid w:val="00BE7C6D"/>
    <w:rsid w:val="00BE7F1A"/>
    <w:rsid w:val="00BF035A"/>
    <w:rsid w:val="00BF05F1"/>
    <w:rsid w:val="00BF1156"/>
    <w:rsid w:val="00BF2524"/>
    <w:rsid w:val="00BF2E39"/>
    <w:rsid w:val="00BF2F95"/>
    <w:rsid w:val="00BF3279"/>
    <w:rsid w:val="00BF3AE8"/>
    <w:rsid w:val="00BF4D96"/>
    <w:rsid w:val="00BF4F08"/>
    <w:rsid w:val="00BF5386"/>
    <w:rsid w:val="00BF5611"/>
    <w:rsid w:val="00BF56B7"/>
    <w:rsid w:val="00BF5ACD"/>
    <w:rsid w:val="00BF6471"/>
    <w:rsid w:val="00BF647F"/>
    <w:rsid w:val="00BF6BFA"/>
    <w:rsid w:val="00BF72F5"/>
    <w:rsid w:val="00BF74C7"/>
    <w:rsid w:val="00BF7991"/>
    <w:rsid w:val="00C0006D"/>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8EC"/>
    <w:rsid w:val="00C04BC0"/>
    <w:rsid w:val="00C04D74"/>
    <w:rsid w:val="00C05638"/>
    <w:rsid w:val="00C05658"/>
    <w:rsid w:val="00C05706"/>
    <w:rsid w:val="00C0597E"/>
    <w:rsid w:val="00C060B2"/>
    <w:rsid w:val="00C0668F"/>
    <w:rsid w:val="00C06B79"/>
    <w:rsid w:val="00C06B9C"/>
    <w:rsid w:val="00C0711B"/>
    <w:rsid w:val="00C07377"/>
    <w:rsid w:val="00C07BFC"/>
    <w:rsid w:val="00C07F82"/>
    <w:rsid w:val="00C1002C"/>
    <w:rsid w:val="00C10478"/>
    <w:rsid w:val="00C109EF"/>
    <w:rsid w:val="00C1147F"/>
    <w:rsid w:val="00C12107"/>
    <w:rsid w:val="00C12989"/>
    <w:rsid w:val="00C12A51"/>
    <w:rsid w:val="00C13638"/>
    <w:rsid w:val="00C13649"/>
    <w:rsid w:val="00C146C1"/>
    <w:rsid w:val="00C14B64"/>
    <w:rsid w:val="00C14D4B"/>
    <w:rsid w:val="00C154BB"/>
    <w:rsid w:val="00C155EA"/>
    <w:rsid w:val="00C15DC7"/>
    <w:rsid w:val="00C167A8"/>
    <w:rsid w:val="00C173CC"/>
    <w:rsid w:val="00C17623"/>
    <w:rsid w:val="00C2043E"/>
    <w:rsid w:val="00C20445"/>
    <w:rsid w:val="00C207E7"/>
    <w:rsid w:val="00C20C4E"/>
    <w:rsid w:val="00C210AA"/>
    <w:rsid w:val="00C2120E"/>
    <w:rsid w:val="00C21363"/>
    <w:rsid w:val="00C21F86"/>
    <w:rsid w:val="00C22349"/>
    <w:rsid w:val="00C2268B"/>
    <w:rsid w:val="00C22C30"/>
    <w:rsid w:val="00C23350"/>
    <w:rsid w:val="00C2357D"/>
    <w:rsid w:val="00C236B4"/>
    <w:rsid w:val="00C2481A"/>
    <w:rsid w:val="00C24D0F"/>
    <w:rsid w:val="00C24F34"/>
    <w:rsid w:val="00C2555E"/>
    <w:rsid w:val="00C2561B"/>
    <w:rsid w:val="00C2637D"/>
    <w:rsid w:val="00C268E6"/>
    <w:rsid w:val="00C26C30"/>
    <w:rsid w:val="00C26C80"/>
    <w:rsid w:val="00C279B5"/>
    <w:rsid w:val="00C27C45"/>
    <w:rsid w:val="00C27F2C"/>
    <w:rsid w:val="00C30252"/>
    <w:rsid w:val="00C30305"/>
    <w:rsid w:val="00C31389"/>
    <w:rsid w:val="00C316A1"/>
    <w:rsid w:val="00C319BE"/>
    <w:rsid w:val="00C32207"/>
    <w:rsid w:val="00C327B5"/>
    <w:rsid w:val="00C332F8"/>
    <w:rsid w:val="00C333B6"/>
    <w:rsid w:val="00C33439"/>
    <w:rsid w:val="00C33C7B"/>
    <w:rsid w:val="00C347B5"/>
    <w:rsid w:val="00C34833"/>
    <w:rsid w:val="00C349EA"/>
    <w:rsid w:val="00C35513"/>
    <w:rsid w:val="00C357F7"/>
    <w:rsid w:val="00C3719D"/>
    <w:rsid w:val="00C37A0A"/>
    <w:rsid w:val="00C37CB2"/>
    <w:rsid w:val="00C37D2C"/>
    <w:rsid w:val="00C37DE7"/>
    <w:rsid w:val="00C40487"/>
    <w:rsid w:val="00C40EDA"/>
    <w:rsid w:val="00C414BA"/>
    <w:rsid w:val="00C415C4"/>
    <w:rsid w:val="00C42140"/>
    <w:rsid w:val="00C42CA9"/>
    <w:rsid w:val="00C42E00"/>
    <w:rsid w:val="00C4305D"/>
    <w:rsid w:val="00C43158"/>
    <w:rsid w:val="00C43C91"/>
    <w:rsid w:val="00C44095"/>
    <w:rsid w:val="00C44845"/>
    <w:rsid w:val="00C44A2E"/>
    <w:rsid w:val="00C45A8D"/>
    <w:rsid w:val="00C45C10"/>
    <w:rsid w:val="00C45E30"/>
    <w:rsid w:val="00C467CC"/>
    <w:rsid w:val="00C4698C"/>
    <w:rsid w:val="00C471E2"/>
    <w:rsid w:val="00C473A5"/>
    <w:rsid w:val="00C47791"/>
    <w:rsid w:val="00C503B0"/>
    <w:rsid w:val="00C50E68"/>
    <w:rsid w:val="00C5140A"/>
    <w:rsid w:val="00C51BEE"/>
    <w:rsid w:val="00C52337"/>
    <w:rsid w:val="00C53035"/>
    <w:rsid w:val="00C5320E"/>
    <w:rsid w:val="00C53AE3"/>
    <w:rsid w:val="00C53BFC"/>
    <w:rsid w:val="00C53D92"/>
    <w:rsid w:val="00C54995"/>
    <w:rsid w:val="00C54D41"/>
    <w:rsid w:val="00C54ED8"/>
    <w:rsid w:val="00C5575C"/>
    <w:rsid w:val="00C5590B"/>
    <w:rsid w:val="00C5651C"/>
    <w:rsid w:val="00C56CEE"/>
    <w:rsid w:val="00C56ED8"/>
    <w:rsid w:val="00C5704B"/>
    <w:rsid w:val="00C57427"/>
    <w:rsid w:val="00C57544"/>
    <w:rsid w:val="00C57A8E"/>
    <w:rsid w:val="00C57F99"/>
    <w:rsid w:val="00C6051E"/>
    <w:rsid w:val="00C60532"/>
    <w:rsid w:val="00C605DA"/>
    <w:rsid w:val="00C60783"/>
    <w:rsid w:val="00C60E6E"/>
    <w:rsid w:val="00C62381"/>
    <w:rsid w:val="00C6245B"/>
    <w:rsid w:val="00C6261E"/>
    <w:rsid w:val="00C633D5"/>
    <w:rsid w:val="00C63E46"/>
    <w:rsid w:val="00C6418B"/>
    <w:rsid w:val="00C64550"/>
    <w:rsid w:val="00C64672"/>
    <w:rsid w:val="00C64858"/>
    <w:rsid w:val="00C65B46"/>
    <w:rsid w:val="00C664C8"/>
    <w:rsid w:val="00C66F9B"/>
    <w:rsid w:val="00C6704E"/>
    <w:rsid w:val="00C673A3"/>
    <w:rsid w:val="00C7011C"/>
    <w:rsid w:val="00C7014C"/>
    <w:rsid w:val="00C70697"/>
    <w:rsid w:val="00C70770"/>
    <w:rsid w:val="00C70A6B"/>
    <w:rsid w:val="00C70D24"/>
    <w:rsid w:val="00C72093"/>
    <w:rsid w:val="00C7258D"/>
    <w:rsid w:val="00C726E6"/>
    <w:rsid w:val="00C728C5"/>
    <w:rsid w:val="00C72EF4"/>
    <w:rsid w:val="00C73621"/>
    <w:rsid w:val="00C740B7"/>
    <w:rsid w:val="00C744FE"/>
    <w:rsid w:val="00C74633"/>
    <w:rsid w:val="00C746EC"/>
    <w:rsid w:val="00C747F8"/>
    <w:rsid w:val="00C74810"/>
    <w:rsid w:val="00C74E6A"/>
    <w:rsid w:val="00C75D2F"/>
    <w:rsid w:val="00C76127"/>
    <w:rsid w:val="00C767BE"/>
    <w:rsid w:val="00C76B61"/>
    <w:rsid w:val="00C76CD5"/>
    <w:rsid w:val="00C76E3C"/>
    <w:rsid w:val="00C80005"/>
    <w:rsid w:val="00C80496"/>
    <w:rsid w:val="00C81568"/>
    <w:rsid w:val="00C8157C"/>
    <w:rsid w:val="00C817FC"/>
    <w:rsid w:val="00C81815"/>
    <w:rsid w:val="00C81900"/>
    <w:rsid w:val="00C82CD3"/>
    <w:rsid w:val="00C8332B"/>
    <w:rsid w:val="00C83B81"/>
    <w:rsid w:val="00C83B8A"/>
    <w:rsid w:val="00C8419F"/>
    <w:rsid w:val="00C848BE"/>
    <w:rsid w:val="00C84F6B"/>
    <w:rsid w:val="00C856DF"/>
    <w:rsid w:val="00C857B6"/>
    <w:rsid w:val="00C85836"/>
    <w:rsid w:val="00C8594A"/>
    <w:rsid w:val="00C85AC0"/>
    <w:rsid w:val="00C85B38"/>
    <w:rsid w:val="00C85DD3"/>
    <w:rsid w:val="00C8720A"/>
    <w:rsid w:val="00C8733F"/>
    <w:rsid w:val="00C87F6C"/>
    <w:rsid w:val="00C9027A"/>
    <w:rsid w:val="00C90335"/>
    <w:rsid w:val="00C9068E"/>
    <w:rsid w:val="00C907F3"/>
    <w:rsid w:val="00C90D8D"/>
    <w:rsid w:val="00C90E09"/>
    <w:rsid w:val="00C91242"/>
    <w:rsid w:val="00C917B3"/>
    <w:rsid w:val="00C919BF"/>
    <w:rsid w:val="00C92301"/>
    <w:rsid w:val="00C9236D"/>
    <w:rsid w:val="00C924B4"/>
    <w:rsid w:val="00C9255C"/>
    <w:rsid w:val="00C92A7D"/>
    <w:rsid w:val="00C92F30"/>
    <w:rsid w:val="00C931D0"/>
    <w:rsid w:val="00C934C2"/>
    <w:rsid w:val="00C93814"/>
    <w:rsid w:val="00C93848"/>
    <w:rsid w:val="00C93C4B"/>
    <w:rsid w:val="00C93CEA"/>
    <w:rsid w:val="00C93D37"/>
    <w:rsid w:val="00C944AB"/>
    <w:rsid w:val="00C95074"/>
    <w:rsid w:val="00C95518"/>
    <w:rsid w:val="00C955A0"/>
    <w:rsid w:val="00C95924"/>
    <w:rsid w:val="00C95B40"/>
    <w:rsid w:val="00C95F42"/>
    <w:rsid w:val="00C96089"/>
    <w:rsid w:val="00C96224"/>
    <w:rsid w:val="00C9635E"/>
    <w:rsid w:val="00C96AAE"/>
    <w:rsid w:val="00C96B31"/>
    <w:rsid w:val="00C96C6E"/>
    <w:rsid w:val="00C97F22"/>
    <w:rsid w:val="00CA005E"/>
    <w:rsid w:val="00CA0AB9"/>
    <w:rsid w:val="00CA0D1F"/>
    <w:rsid w:val="00CA1ED8"/>
    <w:rsid w:val="00CA235D"/>
    <w:rsid w:val="00CA297D"/>
    <w:rsid w:val="00CA2ED0"/>
    <w:rsid w:val="00CA316A"/>
    <w:rsid w:val="00CA3351"/>
    <w:rsid w:val="00CA373A"/>
    <w:rsid w:val="00CA3866"/>
    <w:rsid w:val="00CA3FA5"/>
    <w:rsid w:val="00CA403B"/>
    <w:rsid w:val="00CA4428"/>
    <w:rsid w:val="00CA5343"/>
    <w:rsid w:val="00CA5D4C"/>
    <w:rsid w:val="00CA5F52"/>
    <w:rsid w:val="00CA604A"/>
    <w:rsid w:val="00CA6B6E"/>
    <w:rsid w:val="00CA743D"/>
    <w:rsid w:val="00CA7571"/>
    <w:rsid w:val="00CA773A"/>
    <w:rsid w:val="00CA7B78"/>
    <w:rsid w:val="00CB03EF"/>
    <w:rsid w:val="00CB0661"/>
    <w:rsid w:val="00CB0854"/>
    <w:rsid w:val="00CB0A1C"/>
    <w:rsid w:val="00CB0B37"/>
    <w:rsid w:val="00CB17D9"/>
    <w:rsid w:val="00CB17DC"/>
    <w:rsid w:val="00CB1B58"/>
    <w:rsid w:val="00CB1F63"/>
    <w:rsid w:val="00CB2F90"/>
    <w:rsid w:val="00CB2FF3"/>
    <w:rsid w:val="00CB38AA"/>
    <w:rsid w:val="00CB3E1B"/>
    <w:rsid w:val="00CB4094"/>
    <w:rsid w:val="00CB4751"/>
    <w:rsid w:val="00CB537B"/>
    <w:rsid w:val="00CB53B9"/>
    <w:rsid w:val="00CB54F4"/>
    <w:rsid w:val="00CB5D43"/>
    <w:rsid w:val="00CB62C8"/>
    <w:rsid w:val="00CB62DB"/>
    <w:rsid w:val="00CB7170"/>
    <w:rsid w:val="00CB730F"/>
    <w:rsid w:val="00CB7F05"/>
    <w:rsid w:val="00CC040E"/>
    <w:rsid w:val="00CC111F"/>
    <w:rsid w:val="00CC13AF"/>
    <w:rsid w:val="00CC14ED"/>
    <w:rsid w:val="00CC1B4D"/>
    <w:rsid w:val="00CC2011"/>
    <w:rsid w:val="00CC280E"/>
    <w:rsid w:val="00CC2AA6"/>
    <w:rsid w:val="00CC2B17"/>
    <w:rsid w:val="00CC2DA9"/>
    <w:rsid w:val="00CC337C"/>
    <w:rsid w:val="00CC3885"/>
    <w:rsid w:val="00CC3EA0"/>
    <w:rsid w:val="00CC4B4F"/>
    <w:rsid w:val="00CC4D76"/>
    <w:rsid w:val="00CC55D6"/>
    <w:rsid w:val="00CC590E"/>
    <w:rsid w:val="00CC5DAC"/>
    <w:rsid w:val="00CC634B"/>
    <w:rsid w:val="00CC646F"/>
    <w:rsid w:val="00CC67E5"/>
    <w:rsid w:val="00CC6AAB"/>
    <w:rsid w:val="00CC6DA5"/>
    <w:rsid w:val="00CC752D"/>
    <w:rsid w:val="00CC7B45"/>
    <w:rsid w:val="00CC7DDF"/>
    <w:rsid w:val="00CD03A9"/>
    <w:rsid w:val="00CD0B59"/>
    <w:rsid w:val="00CD0E64"/>
    <w:rsid w:val="00CD0EA2"/>
    <w:rsid w:val="00CD1188"/>
    <w:rsid w:val="00CD1539"/>
    <w:rsid w:val="00CD17F8"/>
    <w:rsid w:val="00CD1A41"/>
    <w:rsid w:val="00CD2C5A"/>
    <w:rsid w:val="00CD2ED1"/>
    <w:rsid w:val="00CD3223"/>
    <w:rsid w:val="00CD337B"/>
    <w:rsid w:val="00CD3B56"/>
    <w:rsid w:val="00CD3F3A"/>
    <w:rsid w:val="00CD40D7"/>
    <w:rsid w:val="00CD412D"/>
    <w:rsid w:val="00CD4448"/>
    <w:rsid w:val="00CD4C00"/>
    <w:rsid w:val="00CD4C4C"/>
    <w:rsid w:val="00CD54FA"/>
    <w:rsid w:val="00CD5758"/>
    <w:rsid w:val="00CD591B"/>
    <w:rsid w:val="00CD6244"/>
    <w:rsid w:val="00CD6338"/>
    <w:rsid w:val="00CD6B0D"/>
    <w:rsid w:val="00CD7174"/>
    <w:rsid w:val="00CD75B6"/>
    <w:rsid w:val="00CD7797"/>
    <w:rsid w:val="00CD7847"/>
    <w:rsid w:val="00CD78CD"/>
    <w:rsid w:val="00CD7C0C"/>
    <w:rsid w:val="00CE0263"/>
    <w:rsid w:val="00CE0424"/>
    <w:rsid w:val="00CE0492"/>
    <w:rsid w:val="00CE0D32"/>
    <w:rsid w:val="00CE2C5C"/>
    <w:rsid w:val="00CE2D63"/>
    <w:rsid w:val="00CE3680"/>
    <w:rsid w:val="00CE3786"/>
    <w:rsid w:val="00CE41E4"/>
    <w:rsid w:val="00CE4D1E"/>
    <w:rsid w:val="00CE4D50"/>
    <w:rsid w:val="00CE65B8"/>
    <w:rsid w:val="00CE6895"/>
    <w:rsid w:val="00CE6ECC"/>
    <w:rsid w:val="00CE73B9"/>
    <w:rsid w:val="00CE74F8"/>
    <w:rsid w:val="00CE7561"/>
    <w:rsid w:val="00CE7A23"/>
    <w:rsid w:val="00CE7D9C"/>
    <w:rsid w:val="00CE7F31"/>
    <w:rsid w:val="00CF0643"/>
    <w:rsid w:val="00CF0C66"/>
    <w:rsid w:val="00CF0F49"/>
    <w:rsid w:val="00CF1354"/>
    <w:rsid w:val="00CF170A"/>
    <w:rsid w:val="00CF1B46"/>
    <w:rsid w:val="00CF1DC0"/>
    <w:rsid w:val="00CF22C2"/>
    <w:rsid w:val="00CF2B28"/>
    <w:rsid w:val="00CF34F4"/>
    <w:rsid w:val="00CF3B1F"/>
    <w:rsid w:val="00CF3B24"/>
    <w:rsid w:val="00CF3BF6"/>
    <w:rsid w:val="00CF3D83"/>
    <w:rsid w:val="00CF4980"/>
    <w:rsid w:val="00CF4A2F"/>
    <w:rsid w:val="00CF4DD7"/>
    <w:rsid w:val="00CF5738"/>
    <w:rsid w:val="00CF5BC2"/>
    <w:rsid w:val="00CF5BDB"/>
    <w:rsid w:val="00CF5CF2"/>
    <w:rsid w:val="00CF625B"/>
    <w:rsid w:val="00CF62A7"/>
    <w:rsid w:val="00CF687E"/>
    <w:rsid w:val="00CF6BED"/>
    <w:rsid w:val="00CF6D9A"/>
    <w:rsid w:val="00CF72EF"/>
    <w:rsid w:val="00CF784B"/>
    <w:rsid w:val="00CF7BBA"/>
    <w:rsid w:val="00D000CB"/>
    <w:rsid w:val="00D001E2"/>
    <w:rsid w:val="00D01004"/>
    <w:rsid w:val="00D01031"/>
    <w:rsid w:val="00D011AB"/>
    <w:rsid w:val="00D0194E"/>
    <w:rsid w:val="00D01966"/>
    <w:rsid w:val="00D01ED1"/>
    <w:rsid w:val="00D0349B"/>
    <w:rsid w:val="00D043D8"/>
    <w:rsid w:val="00D0548B"/>
    <w:rsid w:val="00D05582"/>
    <w:rsid w:val="00D056D3"/>
    <w:rsid w:val="00D06467"/>
    <w:rsid w:val="00D06895"/>
    <w:rsid w:val="00D077C2"/>
    <w:rsid w:val="00D0793A"/>
    <w:rsid w:val="00D07D22"/>
    <w:rsid w:val="00D07D63"/>
    <w:rsid w:val="00D07DF2"/>
    <w:rsid w:val="00D10249"/>
    <w:rsid w:val="00D108D1"/>
    <w:rsid w:val="00D113FA"/>
    <w:rsid w:val="00D115C3"/>
    <w:rsid w:val="00D1181D"/>
    <w:rsid w:val="00D11897"/>
    <w:rsid w:val="00D1246C"/>
    <w:rsid w:val="00D125C6"/>
    <w:rsid w:val="00D12EA5"/>
    <w:rsid w:val="00D13135"/>
    <w:rsid w:val="00D139ED"/>
    <w:rsid w:val="00D13E4E"/>
    <w:rsid w:val="00D14261"/>
    <w:rsid w:val="00D14794"/>
    <w:rsid w:val="00D148E1"/>
    <w:rsid w:val="00D14E12"/>
    <w:rsid w:val="00D14E32"/>
    <w:rsid w:val="00D1510F"/>
    <w:rsid w:val="00D15E50"/>
    <w:rsid w:val="00D15EE0"/>
    <w:rsid w:val="00D1649D"/>
    <w:rsid w:val="00D16CD0"/>
    <w:rsid w:val="00D16EB0"/>
    <w:rsid w:val="00D1747D"/>
    <w:rsid w:val="00D1783C"/>
    <w:rsid w:val="00D2051F"/>
    <w:rsid w:val="00D2053F"/>
    <w:rsid w:val="00D20B14"/>
    <w:rsid w:val="00D20F61"/>
    <w:rsid w:val="00D2117A"/>
    <w:rsid w:val="00D21278"/>
    <w:rsid w:val="00D21577"/>
    <w:rsid w:val="00D2191B"/>
    <w:rsid w:val="00D21B44"/>
    <w:rsid w:val="00D222C4"/>
    <w:rsid w:val="00D2238A"/>
    <w:rsid w:val="00D22D74"/>
    <w:rsid w:val="00D2330F"/>
    <w:rsid w:val="00D236CD"/>
    <w:rsid w:val="00D239A7"/>
    <w:rsid w:val="00D23F47"/>
    <w:rsid w:val="00D24175"/>
    <w:rsid w:val="00D244F6"/>
    <w:rsid w:val="00D2473C"/>
    <w:rsid w:val="00D24B56"/>
    <w:rsid w:val="00D25780"/>
    <w:rsid w:val="00D2584A"/>
    <w:rsid w:val="00D261F3"/>
    <w:rsid w:val="00D268F5"/>
    <w:rsid w:val="00D27A67"/>
    <w:rsid w:val="00D30338"/>
    <w:rsid w:val="00D30E53"/>
    <w:rsid w:val="00D3145F"/>
    <w:rsid w:val="00D31C13"/>
    <w:rsid w:val="00D321D2"/>
    <w:rsid w:val="00D324EC"/>
    <w:rsid w:val="00D32898"/>
    <w:rsid w:val="00D3291E"/>
    <w:rsid w:val="00D32CEE"/>
    <w:rsid w:val="00D32EA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21CC"/>
    <w:rsid w:val="00D42B45"/>
    <w:rsid w:val="00D42DC0"/>
    <w:rsid w:val="00D4318F"/>
    <w:rsid w:val="00D438BF"/>
    <w:rsid w:val="00D43954"/>
    <w:rsid w:val="00D440F8"/>
    <w:rsid w:val="00D44155"/>
    <w:rsid w:val="00D44513"/>
    <w:rsid w:val="00D44B38"/>
    <w:rsid w:val="00D44C5F"/>
    <w:rsid w:val="00D4560F"/>
    <w:rsid w:val="00D4601B"/>
    <w:rsid w:val="00D463FF"/>
    <w:rsid w:val="00D46479"/>
    <w:rsid w:val="00D46487"/>
    <w:rsid w:val="00D465B3"/>
    <w:rsid w:val="00D466D3"/>
    <w:rsid w:val="00D47067"/>
    <w:rsid w:val="00D472CA"/>
    <w:rsid w:val="00D47347"/>
    <w:rsid w:val="00D5034D"/>
    <w:rsid w:val="00D507D4"/>
    <w:rsid w:val="00D50B32"/>
    <w:rsid w:val="00D50D92"/>
    <w:rsid w:val="00D50E99"/>
    <w:rsid w:val="00D518B8"/>
    <w:rsid w:val="00D518F7"/>
    <w:rsid w:val="00D51A8C"/>
    <w:rsid w:val="00D51ECA"/>
    <w:rsid w:val="00D522D5"/>
    <w:rsid w:val="00D52F7F"/>
    <w:rsid w:val="00D53440"/>
    <w:rsid w:val="00D53472"/>
    <w:rsid w:val="00D53614"/>
    <w:rsid w:val="00D54140"/>
    <w:rsid w:val="00D542E9"/>
    <w:rsid w:val="00D546D3"/>
    <w:rsid w:val="00D546FF"/>
    <w:rsid w:val="00D547A2"/>
    <w:rsid w:val="00D5531E"/>
    <w:rsid w:val="00D558BA"/>
    <w:rsid w:val="00D55AD5"/>
    <w:rsid w:val="00D5633E"/>
    <w:rsid w:val="00D566A5"/>
    <w:rsid w:val="00D568DF"/>
    <w:rsid w:val="00D56BF5"/>
    <w:rsid w:val="00D56FE6"/>
    <w:rsid w:val="00D57328"/>
    <w:rsid w:val="00D5744A"/>
    <w:rsid w:val="00D57591"/>
    <w:rsid w:val="00D576CA"/>
    <w:rsid w:val="00D576ED"/>
    <w:rsid w:val="00D57E4C"/>
    <w:rsid w:val="00D60183"/>
    <w:rsid w:val="00D60918"/>
    <w:rsid w:val="00D61025"/>
    <w:rsid w:val="00D6113C"/>
    <w:rsid w:val="00D61444"/>
    <w:rsid w:val="00D615D8"/>
    <w:rsid w:val="00D61948"/>
    <w:rsid w:val="00D61AF5"/>
    <w:rsid w:val="00D622B4"/>
    <w:rsid w:val="00D6295C"/>
    <w:rsid w:val="00D62C2D"/>
    <w:rsid w:val="00D62F05"/>
    <w:rsid w:val="00D63391"/>
    <w:rsid w:val="00D636D5"/>
    <w:rsid w:val="00D63A24"/>
    <w:rsid w:val="00D64870"/>
    <w:rsid w:val="00D652AA"/>
    <w:rsid w:val="00D652B5"/>
    <w:rsid w:val="00D6545B"/>
    <w:rsid w:val="00D6580F"/>
    <w:rsid w:val="00D65A8B"/>
    <w:rsid w:val="00D65CB4"/>
    <w:rsid w:val="00D65D1A"/>
    <w:rsid w:val="00D66079"/>
    <w:rsid w:val="00D66155"/>
    <w:rsid w:val="00D66A3F"/>
    <w:rsid w:val="00D67C79"/>
    <w:rsid w:val="00D70078"/>
    <w:rsid w:val="00D706B5"/>
    <w:rsid w:val="00D708B0"/>
    <w:rsid w:val="00D70B1A"/>
    <w:rsid w:val="00D70F1E"/>
    <w:rsid w:val="00D71106"/>
    <w:rsid w:val="00D71584"/>
    <w:rsid w:val="00D716D0"/>
    <w:rsid w:val="00D716DC"/>
    <w:rsid w:val="00D722DE"/>
    <w:rsid w:val="00D72779"/>
    <w:rsid w:val="00D729D6"/>
    <w:rsid w:val="00D72A6C"/>
    <w:rsid w:val="00D72AF6"/>
    <w:rsid w:val="00D72BDB"/>
    <w:rsid w:val="00D72EC2"/>
    <w:rsid w:val="00D735B7"/>
    <w:rsid w:val="00D738DE"/>
    <w:rsid w:val="00D73EAA"/>
    <w:rsid w:val="00D74102"/>
    <w:rsid w:val="00D74677"/>
    <w:rsid w:val="00D7557B"/>
    <w:rsid w:val="00D75881"/>
    <w:rsid w:val="00D76021"/>
    <w:rsid w:val="00D76086"/>
    <w:rsid w:val="00D760E1"/>
    <w:rsid w:val="00D7663D"/>
    <w:rsid w:val="00D768EE"/>
    <w:rsid w:val="00D76F0B"/>
    <w:rsid w:val="00D77306"/>
    <w:rsid w:val="00D77A80"/>
    <w:rsid w:val="00D77B00"/>
    <w:rsid w:val="00D77B1D"/>
    <w:rsid w:val="00D77EF6"/>
    <w:rsid w:val="00D8021F"/>
    <w:rsid w:val="00D80383"/>
    <w:rsid w:val="00D80444"/>
    <w:rsid w:val="00D8046C"/>
    <w:rsid w:val="00D80B57"/>
    <w:rsid w:val="00D80B61"/>
    <w:rsid w:val="00D8158F"/>
    <w:rsid w:val="00D8226F"/>
    <w:rsid w:val="00D82365"/>
    <w:rsid w:val="00D823B9"/>
    <w:rsid w:val="00D823C6"/>
    <w:rsid w:val="00D8245E"/>
    <w:rsid w:val="00D826EA"/>
    <w:rsid w:val="00D82744"/>
    <w:rsid w:val="00D82B45"/>
    <w:rsid w:val="00D82D8E"/>
    <w:rsid w:val="00D8317D"/>
    <w:rsid w:val="00D8325A"/>
    <w:rsid w:val="00D8327F"/>
    <w:rsid w:val="00D83437"/>
    <w:rsid w:val="00D851DC"/>
    <w:rsid w:val="00D856F3"/>
    <w:rsid w:val="00D85F51"/>
    <w:rsid w:val="00D862FC"/>
    <w:rsid w:val="00D86726"/>
    <w:rsid w:val="00D868B9"/>
    <w:rsid w:val="00D86B4D"/>
    <w:rsid w:val="00D86CA3"/>
    <w:rsid w:val="00D86D4F"/>
    <w:rsid w:val="00D86DB2"/>
    <w:rsid w:val="00D871CE"/>
    <w:rsid w:val="00D872BD"/>
    <w:rsid w:val="00D87E6E"/>
    <w:rsid w:val="00D9089A"/>
    <w:rsid w:val="00D9171C"/>
    <w:rsid w:val="00D9196D"/>
    <w:rsid w:val="00D92067"/>
    <w:rsid w:val="00D92521"/>
    <w:rsid w:val="00D92982"/>
    <w:rsid w:val="00D92A7E"/>
    <w:rsid w:val="00D92CCE"/>
    <w:rsid w:val="00D93045"/>
    <w:rsid w:val="00D93F82"/>
    <w:rsid w:val="00D9469A"/>
    <w:rsid w:val="00D94884"/>
    <w:rsid w:val="00D94D0B"/>
    <w:rsid w:val="00D9500C"/>
    <w:rsid w:val="00D95455"/>
    <w:rsid w:val="00D95902"/>
    <w:rsid w:val="00D95933"/>
    <w:rsid w:val="00D9625B"/>
    <w:rsid w:val="00D96301"/>
    <w:rsid w:val="00D96782"/>
    <w:rsid w:val="00D96909"/>
    <w:rsid w:val="00D969C6"/>
    <w:rsid w:val="00D96DA4"/>
    <w:rsid w:val="00D9700E"/>
    <w:rsid w:val="00D97267"/>
    <w:rsid w:val="00D972BC"/>
    <w:rsid w:val="00D97B35"/>
    <w:rsid w:val="00D97FF7"/>
    <w:rsid w:val="00DA00DA"/>
    <w:rsid w:val="00DA187A"/>
    <w:rsid w:val="00DA18FF"/>
    <w:rsid w:val="00DA28B7"/>
    <w:rsid w:val="00DA305E"/>
    <w:rsid w:val="00DA36CD"/>
    <w:rsid w:val="00DA387C"/>
    <w:rsid w:val="00DA5417"/>
    <w:rsid w:val="00DA55CD"/>
    <w:rsid w:val="00DA56E8"/>
    <w:rsid w:val="00DA5975"/>
    <w:rsid w:val="00DA5E58"/>
    <w:rsid w:val="00DA5F15"/>
    <w:rsid w:val="00DA6453"/>
    <w:rsid w:val="00DA66A5"/>
    <w:rsid w:val="00DA7130"/>
    <w:rsid w:val="00DA743D"/>
    <w:rsid w:val="00DA78C6"/>
    <w:rsid w:val="00DA7B33"/>
    <w:rsid w:val="00DA7B57"/>
    <w:rsid w:val="00DA7F68"/>
    <w:rsid w:val="00DB0054"/>
    <w:rsid w:val="00DB0A9F"/>
    <w:rsid w:val="00DB18F1"/>
    <w:rsid w:val="00DB18F4"/>
    <w:rsid w:val="00DB1C49"/>
    <w:rsid w:val="00DB377D"/>
    <w:rsid w:val="00DB38C2"/>
    <w:rsid w:val="00DB3B08"/>
    <w:rsid w:val="00DB409E"/>
    <w:rsid w:val="00DB486A"/>
    <w:rsid w:val="00DB49FA"/>
    <w:rsid w:val="00DB4A87"/>
    <w:rsid w:val="00DB4E45"/>
    <w:rsid w:val="00DB4FEA"/>
    <w:rsid w:val="00DB513D"/>
    <w:rsid w:val="00DB545F"/>
    <w:rsid w:val="00DB6003"/>
    <w:rsid w:val="00DB6478"/>
    <w:rsid w:val="00DB6774"/>
    <w:rsid w:val="00DB6AC0"/>
    <w:rsid w:val="00DB6D30"/>
    <w:rsid w:val="00DB73CE"/>
    <w:rsid w:val="00DB7422"/>
    <w:rsid w:val="00DB75C5"/>
    <w:rsid w:val="00DB774B"/>
    <w:rsid w:val="00DB7B54"/>
    <w:rsid w:val="00DC0AD8"/>
    <w:rsid w:val="00DC0BC5"/>
    <w:rsid w:val="00DC1442"/>
    <w:rsid w:val="00DC16C1"/>
    <w:rsid w:val="00DC2D36"/>
    <w:rsid w:val="00DC4179"/>
    <w:rsid w:val="00DC42A0"/>
    <w:rsid w:val="00DC4951"/>
    <w:rsid w:val="00DC495E"/>
    <w:rsid w:val="00DC53EF"/>
    <w:rsid w:val="00DC57B3"/>
    <w:rsid w:val="00DC5B26"/>
    <w:rsid w:val="00DC6278"/>
    <w:rsid w:val="00DC6ADA"/>
    <w:rsid w:val="00DC6EE0"/>
    <w:rsid w:val="00DC7D14"/>
    <w:rsid w:val="00DD05B3"/>
    <w:rsid w:val="00DD0DC9"/>
    <w:rsid w:val="00DD1040"/>
    <w:rsid w:val="00DD10FF"/>
    <w:rsid w:val="00DD1B28"/>
    <w:rsid w:val="00DD253D"/>
    <w:rsid w:val="00DD27F9"/>
    <w:rsid w:val="00DD3435"/>
    <w:rsid w:val="00DD3F24"/>
    <w:rsid w:val="00DD41B5"/>
    <w:rsid w:val="00DD48F8"/>
    <w:rsid w:val="00DD4A9D"/>
    <w:rsid w:val="00DD4B76"/>
    <w:rsid w:val="00DD5B58"/>
    <w:rsid w:val="00DD5E8F"/>
    <w:rsid w:val="00DD60F2"/>
    <w:rsid w:val="00DD626F"/>
    <w:rsid w:val="00DD68C1"/>
    <w:rsid w:val="00DD7BDD"/>
    <w:rsid w:val="00DE0000"/>
    <w:rsid w:val="00DE0463"/>
    <w:rsid w:val="00DE07B6"/>
    <w:rsid w:val="00DE08DA"/>
    <w:rsid w:val="00DE0E83"/>
    <w:rsid w:val="00DE1551"/>
    <w:rsid w:val="00DE1780"/>
    <w:rsid w:val="00DE324B"/>
    <w:rsid w:val="00DE4394"/>
    <w:rsid w:val="00DE46AE"/>
    <w:rsid w:val="00DE48A9"/>
    <w:rsid w:val="00DE4B5F"/>
    <w:rsid w:val="00DE5418"/>
    <w:rsid w:val="00DE5608"/>
    <w:rsid w:val="00DE58D0"/>
    <w:rsid w:val="00DE6219"/>
    <w:rsid w:val="00DE654F"/>
    <w:rsid w:val="00DE699E"/>
    <w:rsid w:val="00DE6A06"/>
    <w:rsid w:val="00DE6CD9"/>
    <w:rsid w:val="00DE711A"/>
    <w:rsid w:val="00DE72D3"/>
    <w:rsid w:val="00DE7455"/>
    <w:rsid w:val="00DE75B8"/>
    <w:rsid w:val="00DE777F"/>
    <w:rsid w:val="00DF07BF"/>
    <w:rsid w:val="00DF09F9"/>
    <w:rsid w:val="00DF0B6E"/>
    <w:rsid w:val="00DF11DC"/>
    <w:rsid w:val="00DF15E0"/>
    <w:rsid w:val="00DF1FEB"/>
    <w:rsid w:val="00DF2520"/>
    <w:rsid w:val="00DF256E"/>
    <w:rsid w:val="00DF2E40"/>
    <w:rsid w:val="00DF2EA5"/>
    <w:rsid w:val="00DF2F4A"/>
    <w:rsid w:val="00DF2FBB"/>
    <w:rsid w:val="00DF322E"/>
    <w:rsid w:val="00DF3274"/>
    <w:rsid w:val="00DF334B"/>
    <w:rsid w:val="00DF376C"/>
    <w:rsid w:val="00DF37A0"/>
    <w:rsid w:val="00DF3917"/>
    <w:rsid w:val="00DF43FB"/>
    <w:rsid w:val="00DF45E3"/>
    <w:rsid w:val="00DF4756"/>
    <w:rsid w:val="00DF4E50"/>
    <w:rsid w:val="00DF4FAD"/>
    <w:rsid w:val="00DF5061"/>
    <w:rsid w:val="00DF5D5A"/>
    <w:rsid w:val="00DF5ECF"/>
    <w:rsid w:val="00DF620A"/>
    <w:rsid w:val="00DF6A09"/>
    <w:rsid w:val="00DF6BA3"/>
    <w:rsid w:val="00DF73D3"/>
    <w:rsid w:val="00DF7DEE"/>
    <w:rsid w:val="00DF7E3D"/>
    <w:rsid w:val="00E001B8"/>
    <w:rsid w:val="00E0055C"/>
    <w:rsid w:val="00E00654"/>
    <w:rsid w:val="00E00BC4"/>
    <w:rsid w:val="00E014C5"/>
    <w:rsid w:val="00E016C3"/>
    <w:rsid w:val="00E01C96"/>
    <w:rsid w:val="00E01CED"/>
    <w:rsid w:val="00E01DED"/>
    <w:rsid w:val="00E021BC"/>
    <w:rsid w:val="00E02B6B"/>
    <w:rsid w:val="00E03466"/>
    <w:rsid w:val="00E0373B"/>
    <w:rsid w:val="00E045B5"/>
    <w:rsid w:val="00E04B98"/>
    <w:rsid w:val="00E04C11"/>
    <w:rsid w:val="00E04C9C"/>
    <w:rsid w:val="00E04CAE"/>
    <w:rsid w:val="00E04F3D"/>
    <w:rsid w:val="00E04F4C"/>
    <w:rsid w:val="00E05D08"/>
    <w:rsid w:val="00E064B6"/>
    <w:rsid w:val="00E068C7"/>
    <w:rsid w:val="00E06A38"/>
    <w:rsid w:val="00E06CB9"/>
    <w:rsid w:val="00E0790E"/>
    <w:rsid w:val="00E07A00"/>
    <w:rsid w:val="00E10186"/>
    <w:rsid w:val="00E107A0"/>
    <w:rsid w:val="00E110E7"/>
    <w:rsid w:val="00E1181C"/>
    <w:rsid w:val="00E11B20"/>
    <w:rsid w:val="00E12598"/>
    <w:rsid w:val="00E12B8A"/>
    <w:rsid w:val="00E12C91"/>
    <w:rsid w:val="00E12E9D"/>
    <w:rsid w:val="00E130A9"/>
    <w:rsid w:val="00E13338"/>
    <w:rsid w:val="00E13405"/>
    <w:rsid w:val="00E13627"/>
    <w:rsid w:val="00E13780"/>
    <w:rsid w:val="00E137AD"/>
    <w:rsid w:val="00E14120"/>
    <w:rsid w:val="00E1449A"/>
    <w:rsid w:val="00E145B8"/>
    <w:rsid w:val="00E14965"/>
    <w:rsid w:val="00E14C42"/>
    <w:rsid w:val="00E152E5"/>
    <w:rsid w:val="00E161F2"/>
    <w:rsid w:val="00E16540"/>
    <w:rsid w:val="00E16DE0"/>
    <w:rsid w:val="00E16FE8"/>
    <w:rsid w:val="00E17449"/>
    <w:rsid w:val="00E17587"/>
    <w:rsid w:val="00E17FA2"/>
    <w:rsid w:val="00E20D1F"/>
    <w:rsid w:val="00E20F84"/>
    <w:rsid w:val="00E216B3"/>
    <w:rsid w:val="00E21890"/>
    <w:rsid w:val="00E21A63"/>
    <w:rsid w:val="00E22330"/>
    <w:rsid w:val="00E224F8"/>
    <w:rsid w:val="00E2284C"/>
    <w:rsid w:val="00E22AEF"/>
    <w:rsid w:val="00E22BB8"/>
    <w:rsid w:val="00E22E5C"/>
    <w:rsid w:val="00E23887"/>
    <w:rsid w:val="00E23C97"/>
    <w:rsid w:val="00E23C9A"/>
    <w:rsid w:val="00E23CF3"/>
    <w:rsid w:val="00E267A0"/>
    <w:rsid w:val="00E267AD"/>
    <w:rsid w:val="00E26CD4"/>
    <w:rsid w:val="00E26E51"/>
    <w:rsid w:val="00E26EFB"/>
    <w:rsid w:val="00E273B9"/>
    <w:rsid w:val="00E27F11"/>
    <w:rsid w:val="00E3086B"/>
    <w:rsid w:val="00E30B5A"/>
    <w:rsid w:val="00E3123D"/>
    <w:rsid w:val="00E312A0"/>
    <w:rsid w:val="00E31461"/>
    <w:rsid w:val="00E31520"/>
    <w:rsid w:val="00E31D43"/>
    <w:rsid w:val="00E31E94"/>
    <w:rsid w:val="00E31FD5"/>
    <w:rsid w:val="00E32608"/>
    <w:rsid w:val="00E336FE"/>
    <w:rsid w:val="00E33F49"/>
    <w:rsid w:val="00E34188"/>
    <w:rsid w:val="00E34249"/>
    <w:rsid w:val="00E346EB"/>
    <w:rsid w:val="00E34B26"/>
    <w:rsid w:val="00E34B6E"/>
    <w:rsid w:val="00E34F29"/>
    <w:rsid w:val="00E3514E"/>
    <w:rsid w:val="00E35559"/>
    <w:rsid w:val="00E35586"/>
    <w:rsid w:val="00E3583B"/>
    <w:rsid w:val="00E3627D"/>
    <w:rsid w:val="00E36615"/>
    <w:rsid w:val="00E36B08"/>
    <w:rsid w:val="00E370F3"/>
    <w:rsid w:val="00E3723A"/>
    <w:rsid w:val="00E377A5"/>
    <w:rsid w:val="00E37860"/>
    <w:rsid w:val="00E37CD5"/>
    <w:rsid w:val="00E41219"/>
    <w:rsid w:val="00E41405"/>
    <w:rsid w:val="00E41C9E"/>
    <w:rsid w:val="00E423A7"/>
    <w:rsid w:val="00E424B0"/>
    <w:rsid w:val="00E425BF"/>
    <w:rsid w:val="00E42B3A"/>
    <w:rsid w:val="00E439F4"/>
    <w:rsid w:val="00E446F1"/>
    <w:rsid w:val="00E44C52"/>
    <w:rsid w:val="00E451AC"/>
    <w:rsid w:val="00E4549D"/>
    <w:rsid w:val="00E45501"/>
    <w:rsid w:val="00E45AB6"/>
    <w:rsid w:val="00E45BFD"/>
    <w:rsid w:val="00E461D7"/>
    <w:rsid w:val="00E465E8"/>
    <w:rsid w:val="00E46886"/>
    <w:rsid w:val="00E46A8A"/>
    <w:rsid w:val="00E46C70"/>
    <w:rsid w:val="00E47740"/>
    <w:rsid w:val="00E477A1"/>
    <w:rsid w:val="00E47AEF"/>
    <w:rsid w:val="00E50363"/>
    <w:rsid w:val="00E50443"/>
    <w:rsid w:val="00E50960"/>
    <w:rsid w:val="00E50BCB"/>
    <w:rsid w:val="00E50D37"/>
    <w:rsid w:val="00E5131F"/>
    <w:rsid w:val="00E51950"/>
    <w:rsid w:val="00E51975"/>
    <w:rsid w:val="00E53328"/>
    <w:rsid w:val="00E53B75"/>
    <w:rsid w:val="00E540BB"/>
    <w:rsid w:val="00E542F4"/>
    <w:rsid w:val="00E54CBB"/>
    <w:rsid w:val="00E54E3B"/>
    <w:rsid w:val="00E55713"/>
    <w:rsid w:val="00E55B0A"/>
    <w:rsid w:val="00E55CCA"/>
    <w:rsid w:val="00E55E21"/>
    <w:rsid w:val="00E5637E"/>
    <w:rsid w:val="00E564A7"/>
    <w:rsid w:val="00E56D87"/>
    <w:rsid w:val="00E57398"/>
    <w:rsid w:val="00E57565"/>
    <w:rsid w:val="00E57720"/>
    <w:rsid w:val="00E5785D"/>
    <w:rsid w:val="00E57BB6"/>
    <w:rsid w:val="00E60458"/>
    <w:rsid w:val="00E609DA"/>
    <w:rsid w:val="00E61226"/>
    <w:rsid w:val="00E6130F"/>
    <w:rsid w:val="00E61C3B"/>
    <w:rsid w:val="00E62DB9"/>
    <w:rsid w:val="00E62E4E"/>
    <w:rsid w:val="00E632AD"/>
    <w:rsid w:val="00E63838"/>
    <w:rsid w:val="00E63A14"/>
    <w:rsid w:val="00E64434"/>
    <w:rsid w:val="00E6456B"/>
    <w:rsid w:val="00E64618"/>
    <w:rsid w:val="00E64653"/>
    <w:rsid w:val="00E64BAF"/>
    <w:rsid w:val="00E66387"/>
    <w:rsid w:val="00E66AE6"/>
    <w:rsid w:val="00E67076"/>
    <w:rsid w:val="00E6718A"/>
    <w:rsid w:val="00E672F9"/>
    <w:rsid w:val="00E678BD"/>
    <w:rsid w:val="00E67BBC"/>
    <w:rsid w:val="00E67C51"/>
    <w:rsid w:val="00E67D0E"/>
    <w:rsid w:val="00E70227"/>
    <w:rsid w:val="00E70235"/>
    <w:rsid w:val="00E708A5"/>
    <w:rsid w:val="00E70AF0"/>
    <w:rsid w:val="00E71858"/>
    <w:rsid w:val="00E722EE"/>
    <w:rsid w:val="00E72E4B"/>
    <w:rsid w:val="00E72EFC"/>
    <w:rsid w:val="00E73BC7"/>
    <w:rsid w:val="00E73C8F"/>
    <w:rsid w:val="00E73DC0"/>
    <w:rsid w:val="00E75233"/>
    <w:rsid w:val="00E7542F"/>
    <w:rsid w:val="00E758EC"/>
    <w:rsid w:val="00E759F5"/>
    <w:rsid w:val="00E75AE8"/>
    <w:rsid w:val="00E75B11"/>
    <w:rsid w:val="00E7611C"/>
    <w:rsid w:val="00E7649E"/>
    <w:rsid w:val="00E7686E"/>
    <w:rsid w:val="00E7715F"/>
    <w:rsid w:val="00E77214"/>
    <w:rsid w:val="00E77224"/>
    <w:rsid w:val="00E77A86"/>
    <w:rsid w:val="00E77D5B"/>
    <w:rsid w:val="00E8022E"/>
    <w:rsid w:val="00E810B7"/>
    <w:rsid w:val="00E81123"/>
    <w:rsid w:val="00E81699"/>
    <w:rsid w:val="00E81732"/>
    <w:rsid w:val="00E81925"/>
    <w:rsid w:val="00E81BA5"/>
    <w:rsid w:val="00E8234C"/>
    <w:rsid w:val="00E82623"/>
    <w:rsid w:val="00E826F4"/>
    <w:rsid w:val="00E82D29"/>
    <w:rsid w:val="00E82EE2"/>
    <w:rsid w:val="00E8354D"/>
    <w:rsid w:val="00E83595"/>
    <w:rsid w:val="00E835AC"/>
    <w:rsid w:val="00E83634"/>
    <w:rsid w:val="00E83722"/>
    <w:rsid w:val="00E8396C"/>
    <w:rsid w:val="00E83AA9"/>
    <w:rsid w:val="00E83D55"/>
    <w:rsid w:val="00E84382"/>
    <w:rsid w:val="00E84653"/>
    <w:rsid w:val="00E85213"/>
    <w:rsid w:val="00E85928"/>
    <w:rsid w:val="00E85CB2"/>
    <w:rsid w:val="00E868A6"/>
    <w:rsid w:val="00E86FD2"/>
    <w:rsid w:val="00E870BF"/>
    <w:rsid w:val="00E8712B"/>
    <w:rsid w:val="00E87822"/>
    <w:rsid w:val="00E90395"/>
    <w:rsid w:val="00E90647"/>
    <w:rsid w:val="00E90D9B"/>
    <w:rsid w:val="00E90E49"/>
    <w:rsid w:val="00E917F9"/>
    <w:rsid w:val="00E91F0A"/>
    <w:rsid w:val="00E9291C"/>
    <w:rsid w:val="00E92A2D"/>
    <w:rsid w:val="00E92C59"/>
    <w:rsid w:val="00E935EE"/>
    <w:rsid w:val="00E93FFE"/>
    <w:rsid w:val="00E94338"/>
    <w:rsid w:val="00E94519"/>
    <w:rsid w:val="00E94CD0"/>
    <w:rsid w:val="00E94F8A"/>
    <w:rsid w:val="00E9503B"/>
    <w:rsid w:val="00E95103"/>
    <w:rsid w:val="00E955AF"/>
    <w:rsid w:val="00E95878"/>
    <w:rsid w:val="00E95A98"/>
    <w:rsid w:val="00E9640B"/>
    <w:rsid w:val="00E964EB"/>
    <w:rsid w:val="00E96525"/>
    <w:rsid w:val="00E97497"/>
    <w:rsid w:val="00E97523"/>
    <w:rsid w:val="00E9773E"/>
    <w:rsid w:val="00E977D9"/>
    <w:rsid w:val="00E979EF"/>
    <w:rsid w:val="00E97C1A"/>
    <w:rsid w:val="00EA0019"/>
    <w:rsid w:val="00EA0304"/>
    <w:rsid w:val="00EA0317"/>
    <w:rsid w:val="00EA0677"/>
    <w:rsid w:val="00EA1260"/>
    <w:rsid w:val="00EA1A04"/>
    <w:rsid w:val="00EA1D8D"/>
    <w:rsid w:val="00EA1F72"/>
    <w:rsid w:val="00EA207C"/>
    <w:rsid w:val="00EA2C1E"/>
    <w:rsid w:val="00EA3DA9"/>
    <w:rsid w:val="00EA42B9"/>
    <w:rsid w:val="00EA42FF"/>
    <w:rsid w:val="00EA46E8"/>
    <w:rsid w:val="00EA4E08"/>
    <w:rsid w:val="00EA5200"/>
    <w:rsid w:val="00EA5A5F"/>
    <w:rsid w:val="00EA691F"/>
    <w:rsid w:val="00EA6FA7"/>
    <w:rsid w:val="00EA758D"/>
    <w:rsid w:val="00EA77E9"/>
    <w:rsid w:val="00EA7A41"/>
    <w:rsid w:val="00EB00EA"/>
    <w:rsid w:val="00EB01AA"/>
    <w:rsid w:val="00EB077B"/>
    <w:rsid w:val="00EB22B8"/>
    <w:rsid w:val="00EB2A12"/>
    <w:rsid w:val="00EB431A"/>
    <w:rsid w:val="00EB445A"/>
    <w:rsid w:val="00EB44CA"/>
    <w:rsid w:val="00EB451D"/>
    <w:rsid w:val="00EB4570"/>
    <w:rsid w:val="00EB4622"/>
    <w:rsid w:val="00EB47EF"/>
    <w:rsid w:val="00EB4E45"/>
    <w:rsid w:val="00EB4EA2"/>
    <w:rsid w:val="00EB56E1"/>
    <w:rsid w:val="00EB5856"/>
    <w:rsid w:val="00EB5C0F"/>
    <w:rsid w:val="00EB5E15"/>
    <w:rsid w:val="00EB63C1"/>
    <w:rsid w:val="00EB64EC"/>
    <w:rsid w:val="00EB6593"/>
    <w:rsid w:val="00EB66D2"/>
    <w:rsid w:val="00EB690F"/>
    <w:rsid w:val="00EB6A96"/>
    <w:rsid w:val="00EB6CB7"/>
    <w:rsid w:val="00EB6F98"/>
    <w:rsid w:val="00EB734A"/>
    <w:rsid w:val="00EC0683"/>
    <w:rsid w:val="00EC0A01"/>
    <w:rsid w:val="00EC0E9E"/>
    <w:rsid w:val="00EC1A1F"/>
    <w:rsid w:val="00EC1BC7"/>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E3B"/>
    <w:rsid w:val="00EC66A6"/>
    <w:rsid w:val="00EC67BF"/>
    <w:rsid w:val="00EC6A3A"/>
    <w:rsid w:val="00EC70FB"/>
    <w:rsid w:val="00EC71CE"/>
    <w:rsid w:val="00EC787C"/>
    <w:rsid w:val="00EC7CC6"/>
    <w:rsid w:val="00EC7E34"/>
    <w:rsid w:val="00ED00AE"/>
    <w:rsid w:val="00ED1006"/>
    <w:rsid w:val="00ED1A85"/>
    <w:rsid w:val="00ED21BD"/>
    <w:rsid w:val="00ED2351"/>
    <w:rsid w:val="00ED2818"/>
    <w:rsid w:val="00ED286A"/>
    <w:rsid w:val="00ED3E96"/>
    <w:rsid w:val="00ED3EBB"/>
    <w:rsid w:val="00ED478D"/>
    <w:rsid w:val="00ED581D"/>
    <w:rsid w:val="00ED58D4"/>
    <w:rsid w:val="00ED61E6"/>
    <w:rsid w:val="00ED6C24"/>
    <w:rsid w:val="00ED6CA5"/>
    <w:rsid w:val="00ED6CDE"/>
    <w:rsid w:val="00ED6D97"/>
    <w:rsid w:val="00ED78DD"/>
    <w:rsid w:val="00ED7EF2"/>
    <w:rsid w:val="00EE01C7"/>
    <w:rsid w:val="00EE02BA"/>
    <w:rsid w:val="00EE05B7"/>
    <w:rsid w:val="00EE0790"/>
    <w:rsid w:val="00EE15AA"/>
    <w:rsid w:val="00EE16C7"/>
    <w:rsid w:val="00EE1A7A"/>
    <w:rsid w:val="00EE1D3B"/>
    <w:rsid w:val="00EE21D7"/>
    <w:rsid w:val="00EE237E"/>
    <w:rsid w:val="00EE2E29"/>
    <w:rsid w:val="00EE36ED"/>
    <w:rsid w:val="00EE38A5"/>
    <w:rsid w:val="00EE3F42"/>
    <w:rsid w:val="00EE43D1"/>
    <w:rsid w:val="00EE441E"/>
    <w:rsid w:val="00EE48F7"/>
    <w:rsid w:val="00EE4909"/>
    <w:rsid w:val="00EE4993"/>
    <w:rsid w:val="00EE4BC7"/>
    <w:rsid w:val="00EE4F33"/>
    <w:rsid w:val="00EE5E2E"/>
    <w:rsid w:val="00EE6108"/>
    <w:rsid w:val="00EF0035"/>
    <w:rsid w:val="00EF059F"/>
    <w:rsid w:val="00EF1162"/>
    <w:rsid w:val="00EF18FE"/>
    <w:rsid w:val="00EF197F"/>
    <w:rsid w:val="00EF19DF"/>
    <w:rsid w:val="00EF19E7"/>
    <w:rsid w:val="00EF1A07"/>
    <w:rsid w:val="00EF1A54"/>
    <w:rsid w:val="00EF1E0E"/>
    <w:rsid w:val="00EF208E"/>
    <w:rsid w:val="00EF3A0D"/>
    <w:rsid w:val="00EF4111"/>
    <w:rsid w:val="00EF41CE"/>
    <w:rsid w:val="00EF436D"/>
    <w:rsid w:val="00EF4381"/>
    <w:rsid w:val="00EF506F"/>
    <w:rsid w:val="00EF54D8"/>
    <w:rsid w:val="00EF56EA"/>
    <w:rsid w:val="00EF5787"/>
    <w:rsid w:val="00EF60D0"/>
    <w:rsid w:val="00EF6971"/>
    <w:rsid w:val="00EF7B5D"/>
    <w:rsid w:val="00F004D7"/>
    <w:rsid w:val="00F00977"/>
    <w:rsid w:val="00F00FC2"/>
    <w:rsid w:val="00F011B0"/>
    <w:rsid w:val="00F01276"/>
    <w:rsid w:val="00F01593"/>
    <w:rsid w:val="00F01A59"/>
    <w:rsid w:val="00F01B24"/>
    <w:rsid w:val="00F02284"/>
    <w:rsid w:val="00F025CD"/>
    <w:rsid w:val="00F02A90"/>
    <w:rsid w:val="00F02B65"/>
    <w:rsid w:val="00F03129"/>
    <w:rsid w:val="00F03168"/>
    <w:rsid w:val="00F0327B"/>
    <w:rsid w:val="00F032EE"/>
    <w:rsid w:val="00F03651"/>
    <w:rsid w:val="00F0482B"/>
    <w:rsid w:val="00F048B4"/>
    <w:rsid w:val="00F04C5B"/>
    <w:rsid w:val="00F0528D"/>
    <w:rsid w:val="00F0535A"/>
    <w:rsid w:val="00F05435"/>
    <w:rsid w:val="00F054B2"/>
    <w:rsid w:val="00F05E68"/>
    <w:rsid w:val="00F06597"/>
    <w:rsid w:val="00F06C67"/>
    <w:rsid w:val="00F06D69"/>
    <w:rsid w:val="00F06DFD"/>
    <w:rsid w:val="00F06EBA"/>
    <w:rsid w:val="00F071C4"/>
    <w:rsid w:val="00F071D1"/>
    <w:rsid w:val="00F07533"/>
    <w:rsid w:val="00F0781A"/>
    <w:rsid w:val="00F10629"/>
    <w:rsid w:val="00F1103A"/>
    <w:rsid w:val="00F11414"/>
    <w:rsid w:val="00F12202"/>
    <w:rsid w:val="00F12596"/>
    <w:rsid w:val="00F12876"/>
    <w:rsid w:val="00F1295A"/>
    <w:rsid w:val="00F12D04"/>
    <w:rsid w:val="00F1344F"/>
    <w:rsid w:val="00F13918"/>
    <w:rsid w:val="00F14324"/>
    <w:rsid w:val="00F14EF7"/>
    <w:rsid w:val="00F15273"/>
    <w:rsid w:val="00F154B1"/>
    <w:rsid w:val="00F1563D"/>
    <w:rsid w:val="00F15FA5"/>
    <w:rsid w:val="00F15FD7"/>
    <w:rsid w:val="00F16C1D"/>
    <w:rsid w:val="00F16ECC"/>
    <w:rsid w:val="00F17028"/>
    <w:rsid w:val="00F172EA"/>
    <w:rsid w:val="00F17348"/>
    <w:rsid w:val="00F1755A"/>
    <w:rsid w:val="00F17A1F"/>
    <w:rsid w:val="00F20745"/>
    <w:rsid w:val="00F20843"/>
    <w:rsid w:val="00F209B7"/>
    <w:rsid w:val="00F20BF9"/>
    <w:rsid w:val="00F20CF7"/>
    <w:rsid w:val="00F20E0F"/>
    <w:rsid w:val="00F20F5C"/>
    <w:rsid w:val="00F2174C"/>
    <w:rsid w:val="00F217BB"/>
    <w:rsid w:val="00F21F0A"/>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14E"/>
    <w:rsid w:val="00F253A8"/>
    <w:rsid w:val="00F25CB5"/>
    <w:rsid w:val="00F2664F"/>
    <w:rsid w:val="00F26BB7"/>
    <w:rsid w:val="00F27196"/>
    <w:rsid w:val="00F276B4"/>
    <w:rsid w:val="00F27787"/>
    <w:rsid w:val="00F27A31"/>
    <w:rsid w:val="00F30134"/>
    <w:rsid w:val="00F30368"/>
    <w:rsid w:val="00F30544"/>
    <w:rsid w:val="00F30609"/>
    <w:rsid w:val="00F307F2"/>
    <w:rsid w:val="00F30828"/>
    <w:rsid w:val="00F30D9E"/>
    <w:rsid w:val="00F313D6"/>
    <w:rsid w:val="00F31ADA"/>
    <w:rsid w:val="00F323E4"/>
    <w:rsid w:val="00F3274F"/>
    <w:rsid w:val="00F3281E"/>
    <w:rsid w:val="00F332A9"/>
    <w:rsid w:val="00F33428"/>
    <w:rsid w:val="00F33705"/>
    <w:rsid w:val="00F33896"/>
    <w:rsid w:val="00F33DD3"/>
    <w:rsid w:val="00F33E04"/>
    <w:rsid w:val="00F342D8"/>
    <w:rsid w:val="00F342E7"/>
    <w:rsid w:val="00F3477B"/>
    <w:rsid w:val="00F34E79"/>
    <w:rsid w:val="00F355A9"/>
    <w:rsid w:val="00F35703"/>
    <w:rsid w:val="00F35A8D"/>
    <w:rsid w:val="00F3615B"/>
    <w:rsid w:val="00F365B8"/>
    <w:rsid w:val="00F367AC"/>
    <w:rsid w:val="00F36AFC"/>
    <w:rsid w:val="00F377BE"/>
    <w:rsid w:val="00F37C8A"/>
    <w:rsid w:val="00F37EF2"/>
    <w:rsid w:val="00F409AD"/>
    <w:rsid w:val="00F40F0C"/>
    <w:rsid w:val="00F413E9"/>
    <w:rsid w:val="00F42344"/>
    <w:rsid w:val="00F4257E"/>
    <w:rsid w:val="00F42632"/>
    <w:rsid w:val="00F434AA"/>
    <w:rsid w:val="00F436B8"/>
    <w:rsid w:val="00F43784"/>
    <w:rsid w:val="00F43B38"/>
    <w:rsid w:val="00F43DFB"/>
    <w:rsid w:val="00F44090"/>
    <w:rsid w:val="00F44565"/>
    <w:rsid w:val="00F4467B"/>
    <w:rsid w:val="00F448D9"/>
    <w:rsid w:val="00F4506F"/>
    <w:rsid w:val="00F45B9E"/>
    <w:rsid w:val="00F4613C"/>
    <w:rsid w:val="00F46256"/>
    <w:rsid w:val="00F462A7"/>
    <w:rsid w:val="00F46448"/>
    <w:rsid w:val="00F46A21"/>
    <w:rsid w:val="00F46C1C"/>
    <w:rsid w:val="00F4766C"/>
    <w:rsid w:val="00F47CA7"/>
    <w:rsid w:val="00F47DB9"/>
    <w:rsid w:val="00F47EAD"/>
    <w:rsid w:val="00F5060E"/>
    <w:rsid w:val="00F507D1"/>
    <w:rsid w:val="00F50817"/>
    <w:rsid w:val="00F5081A"/>
    <w:rsid w:val="00F513E7"/>
    <w:rsid w:val="00F51411"/>
    <w:rsid w:val="00F51623"/>
    <w:rsid w:val="00F5185A"/>
    <w:rsid w:val="00F519CE"/>
    <w:rsid w:val="00F51ADA"/>
    <w:rsid w:val="00F51ADD"/>
    <w:rsid w:val="00F52F14"/>
    <w:rsid w:val="00F53005"/>
    <w:rsid w:val="00F53006"/>
    <w:rsid w:val="00F5324E"/>
    <w:rsid w:val="00F5436D"/>
    <w:rsid w:val="00F5546F"/>
    <w:rsid w:val="00F55EA4"/>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EA"/>
    <w:rsid w:val="00F62048"/>
    <w:rsid w:val="00F62B64"/>
    <w:rsid w:val="00F6302A"/>
    <w:rsid w:val="00F63374"/>
    <w:rsid w:val="00F637E1"/>
    <w:rsid w:val="00F63950"/>
    <w:rsid w:val="00F64C2B"/>
    <w:rsid w:val="00F651BE"/>
    <w:rsid w:val="00F66E7A"/>
    <w:rsid w:val="00F66F64"/>
    <w:rsid w:val="00F67F53"/>
    <w:rsid w:val="00F703BE"/>
    <w:rsid w:val="00F705C1"/>
    <w:rsid w:val="00F7061F"/>
    <w:rsid w:val="00F706C8"/>
    <w:rsid w:val="00F70BCA"/>
    <w:rsid w:val="00F71EA4"/>
    <w:rsid w:val="00F71F69"/>
    <w:rsid w:val="00F72B72"/>
    <w:rsid w:val="00F72D2A"/>
    <w:rsid w:val="00F730B3"/>
    <w:rsid w:val="00F73AD5"/>
    <w:rsid w:val="00F7462B"/>
    <w:rsid w:val="00F74BB9"/>
    <w:rsid w:val="00F74F75"/>
    <w:rsid w:val="00F75582"/>
    <w:rsid w:val="00F75680"/>
    <w:rsid w:val="00F75AF3"/>
    <w:rsid w:val="00F76813"/>
    <w:rsid w:val="00F76AF7"/>
    <w:rsid w:val="00F76DA4"/>
    <w:rsid w:val="00F76EFA"/>
    <w:rsid w:val="00F76F53"/>
    <w:rsid w:val="00F775E8"/>
    <w:rsid w:val="00F77FB6"/>
    <w:rsid w:val="00F802EF"/>
    <w:rsid w:val="00F804BE"/>
    <w:rsid w:val="00F80A5D"/>
    <w:rsid w:val="00F80D0D"/>
    <w:rsid w:val="00F81029"/>
    <w:rsid w:val="00F8108E"/>
    <w:rsid w:val="00F817CE"/>
    <w:rsid w:val="00F82A45"/>
    <w:rsid w:val="00F82D1F"/>
    <w:rsid w:val="00F82E19"/>
    <w:rsid w:val="00F82E6A"/>
    <w:rsid w:val="00F83755"/>
    <w:rsid w:val="00F8389A"/>
    <w:rsid w:val="00F83C82"/>
    <w:rsid w:val="00F842EB"/>
    <w:rsid w:val="00F844CE"/>
    <w:rsid w:val="00F8456C"/>
    <w:rsid w:val="00F84609"/>
    <w:rsid w:val="00F854A3"/>
    <w:rsid w:val="00F85991"/>
    <w:rsid w:val="00F859D8"/>
    <w:rsid w:val="00F85D21"/>
    <w:rsid w:val="00F85E05"/>
    <w:rsid w:val="00F86115"/>
    <w:rsid w:val="00F868C3"/>
    <w:rsid w:val="00F868D7"/>
    <w:rsid w:val="00F868F5"/>
    <w:rsid w:val="00F876CB"/>
    <w:rsid w:val="00F87F5B"/>
    <w:rsid w:val="00F901FF"/>
    <w:rsid w:val="00F902DE"/>
    <w:rsid w:val="00F9044E"/>
    <w:rsid w:val="00F9056A"/>
    <w:rsid w:val="00F90F8D"/>
    <w:rsid w:val="00F918AB"/>
    <w:rsid w:val="00F919A9"/>
    <w:rsid w:val="00F91A19"/>
    <w:rsid w:val="00F92782"/>
    <w:rsid w:val="00F92E87"/>
    <w:rsid w:val="00F9375B"/>
    <w:rsid w:val="00F93AA9"/>
    <w:rsid w:val="00F940FE"/>
    <w:rsid w:val="00F94275"/>
    <w:rsid w:val="00F9428E"/>
    <w:rsid w:val="00F94676"/>
    <w:rsid w:val="00F948B0"/>
    <w:rsid w:val="00F94F28"/>
    <w:rsid w:val="00F94F2D"/>
    <w:rsid w:val="00F954A8"/>
    <w:rsid w:val="00F95BBE"/>
    <w:rsid w:val="00F95EA8"/>
    <w:rsid w:val="00F962B1"/>
    <w:rsid w:val="00F9686F"/>
    <w:rsid w:val="00F96985"/>
    <w:rsid w:val="00F96B29"/>
    <w:rsid w:val="00F96CF0"/>
    <w:rsid w:val="00F96E4D"/>
    <w:rsid w:val="00F97540"/>
    <w:rsid w:val="00F97838"/>
    <w:rsid w:val="00F97B25"/>
    <w:rsid w:val="00FA0080"/>
    <w:rsid w:val="00FA0F2A"/>
    <w:rsid w:val="00FA10EB"/>
    <w:rsid w:val="00FA1248"/>
    <w:rsid w:val="00FA21A5"/>
    <w:rsid w:val="00FA22F9"/>
    <w:rsid w:val="00FA290C"/>
    <w:rsid w:val="00FA2BB3"/>
    <w:rsid w:val="00FA3B5D"/>
    <w:rsid w:val="00FA3E15"/>
    <w:rsid w:val="00FA405C"/>
    <w:rsid w:val="00FA4522"/>
    <w:rsid w:val="00FA496D"/>
    <w:rsid w:val="00FA4DEC"/>
    <w:rsid w:val="00FA4FDA"/>
    <w:rsid w:val="00FA5090"/>
    <w:rsid w:val="00FA52D9"/>
    <w:rsid w:val="00FA6023"/>
    <w:rsid w:val="00FA60AD"/>
    <w:rsid w:val="00FA73BD"/>
    <w:rsid w:val="00FA7594"/>
    <w:rsid w:val="00FA7D31"/>
    <w:rsid w:val="00FA7D36"/>
    <w:rsid w:val="00FB0CA5"/>
    <w:rsid w:val="00FB1689"/>
    <w:rsid w:val="00FB178C"/>
    <w:rsid w:val="00FB1799"/>
    <w:rsid w:val="00FB179D"/>
    <w:rsid w:val="00FB1D83"/>
    <w:rsid w:val="00FB1E37"/>
    <w:rsid w:val="00FB20E7"/>
    <w:rsid w:val="00FB2E02"/>
    <w:rsid w:val="00FB2ED9"/>
    <w:rsid w:val="00FB38A5"/>
    <w:rsid w:val="00FB4C80"/>
    <w:rsid w:val="00FB4E6D"/>
    <w:rsid w:val="00FB50E4"/>
    <w:rsid w:val="00FB6A6A"/>
    <w:rsid w:val="00FB7183"/>
    <w:rsid w:val="00FB7840"/>
    <w:rsid w:val="00FB7861"/>
    <w:rsid w:val="00FC00B5"/>
    <w:rsid w:val="00FC00E5"/>
    <w:rsid w:val="00FC0342"/>
    <w:rsid w:val="00FC24BC"/>
    <w:rsid w:val="00FC266E"/>
    <w:rsid w:val="00FC2FC0"/>
    <w:rsid w:val="00FC32E0"/>
    <w:rsid w:val="00FC3E01"/>
    <w:rsid w:val="00FC505C"/>
    <w:rsid w:val="00FC5A59"/>
    <w:rsid w:val="00FC5E8B"/>
    <w:rsid w:val="00FC7429"/>
    <w:rsid w:val="00FC7597"/>
    <w:rsid w:val="00FC7AA7"/>
    <w:rsid w:val="00FC7D0F"/>
    <w:rsid w:val="00FD0401"/>
    <w:rsid w:val="00FD0554"/>
    <w:rsid w:val="00FD07F6"/>
    <w:rsid w:val="00FD0B76"/>
    <w:rsid w:val="00FD1056"/>
    <w:rsid w:val="00FD18F5"/>
    <w:rsid w:val="00FD1E84"/>
    <w:rsid w:val="00FD1EC8"/>
    <w:rsid w:val="00FD26EF"/>
    <w:rsid w:val="00FD3AC4"/>
    <w:rsid w:val="00FD3CCF"/>
    <w:rsid w:val="00FD47ED"/>
    <w:rsid w:val="00FD5180"/>
    <w:rsid w:val="00FD5482"/>
    <w:rsid w:val="00FD5EDA"/>
    <w:rsid w:val="00FD6156"/>
    <w:rsid w:val="00FD6325"/>
    <w:rsid w:val="00FD6C8E"/>
    <w:rsid w:val="00FD70BD"/>
    <w:rsid w:val="00FD74DB"/>
    <w:rsid w:val="00FD7630"/>
    <w:rsid w:val="00FD7660"/>
    <w:rsid w:val="00FD786D"/>
    <w:rsid w:val="00FD7A5B"/>
    <w:rsid w:val="00FE0655"/>
    <w:rsid w:val="00FE104C"/>
    <w:rsid w:val="00FE1061"/>
    <w:rsid w:val="00FE1A43"/>
    <w:rsid w:val="00FE1C4C"/>
    <w:rsid w:val="00FE1DF1"/>
    <w:rsid w:val="00FE2365"/>
    <w:rsid w:val="00FE286F"/>
    <w:rsid w:val="00FE32CB"/>
    <w:rsid w:val="00FE35F1"/>
    <w:rsid w:val="00FE3789"/>
    <w:rsid w:val="00FE37D7"/>
    <w:rsid w:val="00FE4535"/>
    <w:rsid w:val="00FE4C59"/>
    <w:rsid w:val="00FE4C7B"/>
    <w:rsid w:val="00FE54EE"/>
    <w:rsid w:val="00FE557C"/>
    <w:rsid w:val="00FE55E6"/>
    <w:rsid w:val="00FE5633"/>
    <w:rsid w:val="00FE63BF"/>
    <w:rsid w:val="00FE6C71"/>
    <w:rsid w:val="00FE6F4B"/>
    <w:rsid w:val="00FE730A"/>
    <w:rsid w:val="00FE7336"/>
    <w:rsid w:val="00FE787C"/>
    <w:rsid w:val="00FE7D14"/>
    <w:rsid w:val="00FF14A4"/>
    <w:rsid w:val="00FF2222"/>
    <w:rsid w:val="00FF2248"/>
    <w:rsid w:val="00FF22D8"/>
    <w:rsid w:val="00FF29FD"/>
    <w:rsid w:val="00FF2C77"/>
    <w:rsid w:val="00FF2C86"/>
    <w:rsid w:val="00FF2D6B"/>
    <w:rsid w:val="00FF34D0"/>
    <w:rsid w:val="00FF45A5"/>
    <w:rsid w:val="00FF49C8"/>
    <w:rsid w:val="00FF4C26"/>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2DEFDD8E-C04F-4386-9869-6E91C1FAD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F725F72C-D11A-46AE-BA0D-7AE6F01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3052</TotalTime>
  <Pages>4</Pages>
  <Words>2052</Words>
  <Characters>9727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11756</CharactersWithSpaces>
  <SharedDoc>false</SharedDoc>
  <HLinks>
    <vt:vector size="114" baseType="variant">
      <vt:variant>
        <vt:i4>1507379</vt:i4>
      </vt:variant>
      <vt:variant>
        <vt:i4>50</vt:i4>
      </vt:variant>
      <vt:variant>
        <vt:i4>0</vt:i4>
      </vt:variant>
      <vt:variant>
        <vt:i4>5</vt:i4>
      </vt:variant>
      <vt:variant>
        <vt:lpwstr/>
      </vt:variant>
      <vt:variant>
        <vt:lpwstr>_Toc115300725</vt:lpwstr>
      </vt:variant>
      <vt:variant>
        <vt:i4>1507379</vt:i4>
      </vt:variant>
      <vt:variant>
        <vt:i4>47</vt:i4>
      </vt:variant>
      <vt:variant>
        <vt:i4>0</vt:i4>
      </vt:variant>
      <vt:variant>
        <vt:i4>5</vt:i4>
      </vt:variant>
      <vt:variant>
        <vt:lpwstr/>
      </vt:variant>
      <vt:variant>
        <vt:lpwstr>_Toc115300724</vt:lpwstr>
      </vt:variant>
      <vt:variant>
        <vt:i4>1507379</vt:i4>
      </vt:variant>
      <vt:variant>
        <vt:i4>44</vt:i4>
      </vt:variant>
      <vt:variant>
        <vt:i4>0</vt:i4>
      </vt:variant>
      <vt:variant>
        <vt:i4>5</vt:i4>
      </vt:variant>
      <vt:variant>
        <vt:lpwstr/>
      </vt:variant>
      <vt:variant>
        <vt:lpwstr>_Toc115300723</vt:lpwstr>
      </vt:variant>
      <vt:variant>
        <vt:i4>1507379</vt:i4>
      </vt:variant>
      <vt:variant>
        <vt:i4>41</vt:i4>
      </vt:variant>
      <vt:variant>
        <vt:i4>0</vt:i4>
      </vt:variant>
      <vt:variant>
        <vt:i4>5</vt:i4>
      </vt:variant>
      <vt:variant>
        <vt:lpwstr/>
      </vt:variant>
      <vt:variant>
        <vt:lpwstr>_Toc115300722</vt:lpwstr>
      </vt:variant>
      <vt:variant>
        <vt:i4>1507379</vt:i4>
      </vt:variant>
      <vt:variant>
        <vt:i4>38</vt:i4>
      </vt:variant>
      <vt:variant>
        <vt:i4>0</vt:i4>
      </vt:variant>
      <vt:variant>
        <vt:i4>5</vt:i4>
      </vt:variant>
      <vt:variant>
        <vt:lpwstr/>
      </vt:variant>
      <vt:variant>
        <vt:lpwstr>_Toc115300721</vt:lpwstr>
      </vt:variant>
      <vt:variant>
        <vt:i4>1507379</vt:i4>
      </vt:variant>
      <vt:variant>
        <vt:i4>35</vt:i4>
      </vt:variant>
      <vt:variant>
        <vt:i4>0</vt:i4>
      </vt:variant>
      <vt:variant>
        <vt:i4>5</vt:i4>
      </vt:variant>
      <vt:variant>
        <vt:lpwstr/>
      </vt:variant>
      <vt:variant>
        <vt:lpwstr>_Toc115300720</vt:lpwstr>
      </vt:variant>
      <vt:variant>
        <vt:i4>1310771</vt:i4>
      </vt:variant>
      <vt:variant>
        <vt:i4>32</vt:i4>
      </vt:variant>
      <vt:variant>
        <vt:i4>0</vt:i4>
      </vt:variant>
      <vt:variant>
        <vt:i4>5</vt:i4>
      </vt:variant>
      <vt:variant>
        <vt:lpwstr/>
      </vt:variant>
      <vt:variant>
        <vt:lpwstr>_Toc115300719</vt:lpwstr>
      </vt:variant>
      <vt:variant>
        <vt:i4>1310771</vt:i4>
      </vt:variant>
      <vt:variant>
        <vt:i4>29</vt:i4>
      </vt:variant>
      <vt:variant>
        <vt:i4>0</vt:i4>
      </vt:variant>
      <vt:variant>
        <vt:i4>5</vt:i4>
      </vt:variant>
      <vt:variant>
        <vt:lpwstr/>
      </vt:variant>
      <vt:variant>
        <vt:lpwstr>_Toc115300718</vt:lpwstr>
      </vt:variant>
      <vt:variant>
        <vt:i4>1310771</vt:i4>
      </vt:variant>
      <vt:variant>
        <vt:i4>26</vt:i4>
      </vt:variant>
      <vt:variant>
        <vt:i4>0</vt:i4>
      </vt:variant>
      <vt:variant>
        <vt:i4>5</vt:i4>
      </vt:variant>
      <vt:variant>
        <vt:lpwstr/>
      </vt:variant>
      <vt:variant>
        <vt:lpwstr>_Toc115300717</vt:lpwstr>
      </vt:variant>
      <vt:variant>
        <vt:i4>1310771</vt:i4>
      </vt:variant>
      <vt:variant>
        <vt:i4>23</vt:i4>
      </vt:variant>
      <vt:variant>
        <vt:i4>0</vt:i4>
      </vt:variant>
      <vt:variant>
        <vt:i4>5</vt:i4>
      </vt:variant>
      <vt:variant>
        <vt:lpwstr/>
      </vt:variant>
      <vt:variant>
        <vt:lpwstr>_Toc115300716</vt:lpwstr>
      </vt:variant>
      <vt:variant>
        <vt:i4>1310771</vt:i4>
      </vt:variant>
      <vt:variant>
        <vt:i4>20</vt:i4>
      </vt:variant>
      <vt:variant>
        <vt:i4>0</vt:i4>
      </vt:variant>
      <vt:variant>
        <vt:i4>5</vt:i4>
      </vt:variant>
      <vt:variant>
        <vt:lpwstr/>
      </vt:variant>
      <vt:variant>
        <vt:lpwstr>_Toc115300712</vt:lpwstr>
      </vt:variant>
      <vt:variant>
        <vt:i4>1376307</vt:i4>
      </vt:variant>
      <vt:variant>
        <vt:i4>17</vt:i4>
      </vt:variant>
      <vt:variant>
        <vt:i4>0</vt:i4>
      </vt:variant>
      <vt:variant>
        <vt:i4>5</vt:i4>
      </vt:variant>
      <vt:variant>
        <vt:lpwstr/>
      </vt:variant>
      <vt:variant>
        <vt:lpwstr>_Toc115300709</vt:lpwstr>
      </vt:variant>
      <vt:variant>
        <vt:i4>1376307</vt:i4>
      </vt:variant>
      <vt:variant>
        <vt:i4>14</vt:i4>
      </vt:variant>
      <vt:variant>
        <vt:i4>0</vt:i4>
      </vt:variant>
      <vt:variant>
        <vt:i4>5</vt:i4>
      </vt:variant>
      <vt:variant>
        <vt:lpwstr/>
      </vt:variant>
      <vt:variant>
        <vt:lpwstr>_Toc115300705</vt:lpwstr>
      </vt:variant>
      <vt:variant>
        <vt:i4>1376307</vt:i4>
      </vt:variant>
      <vt:variant>
        <vt:i4>11</vt:i4>
      </vt:variant>
      <vt:variant>
        <vt:i4>0</vt:i4>
      </vt:variant>
      <vt:variant>
        <vt:i4>5</vt:i4>
      </vt:variant>
      <vt:variant>
        <vt:lpwstr/>
      </vt:variant>
      <vt:variant>
        <vt:lpwstr>_Toc115300702</vt:lpwstr>
      </vt:variant>
      <vt:variant>
        <vt:i4>1376307</vt:i4>
      </vt:variant>
      <vt:variant>
        <vt:i4>8</vt:i4>
      </vt:variant>
      <vt:variant>
        <vt:i4>0</vt:i4>
      </vt:variant>
      <vt:variant>
        <vt:i4>5</vt:i4>
      </vt:variant>
      <vt:variant>
        <vt:lpwstr/>
      </vt:variant>
      <vt:variant>
        <vt:lpwstr>_Toc115300701</vt:lpwstr>
      </vt:variant>
      <vt:variant>
        <vt:i4>1376307</vt:i4>
      </vt:variant>
      <vt:variant>
        <vt:i4>5</vt:i4>
      </vt:variant>
      <vt:variant>
        <vt:i4>0</vt:i4>
      </vt:variant>
      <vt:variant>
        <vt:i4>5</vt:i4>
      </vt:variant>
      <vt:variant>
        <vt:lpwstr/>
      </vt:variant>
      <vt:variant>
        <vt:lpwstr>_Toc115300700</vt:lpwstr>
      </vt:variant>
      <vt:variant>
        <vt:i4>1835058</vt:i4>
      </vt:variant>
      <vt:variant>
        <vt:i4>2</vt:i4>
      </vt:variant>
      <vt:variant>
        <vt:i4>0</vt:i4>
      </vt:variant>
      <vt:variant>
        <vt:i4>5</vt:i4>
      </vt:variant>
      <vt:variant>
        <vt:lpwstr/>
      </vt:variant>
      <vt:variant>
        <vt:lpwstr>_Toc115300699</vt:lpwstr>
      </vt:variant>
      <vt:variant>
        <vt:i4>8126466</vt:i4>
      </vt:variant>
      <vt:variant>
        <vt:i4>3</vt:i4>
      </vt:variant>
      <vt:variant>
        <vt:i4>0</vt:i4>
      </vt:variant>
      <vt:variant>
        <vt:i4>5</vt:i4>
      </vt:variant>
      <vt:variant>
        <vt:lpwstr>mailto:tuomas.tirronen@ericsson.com</vt:lpwstr>
      </vt:variant>
      <vt:variant>
        <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812</cp:revision>
  <cp:lastPrinted>2008-02-01T01:09:00Z</cp:lastPrinted>
  <dcterms:created xsi:type="dcterms:W3CDTF">2022-10-29T18:20:00Z</dcterms:created>
  <dcterms:modified xsi:type="dcterms:W3CDTF">2022-11-03T23:21:00Z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