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2B2151E"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490D0D">
        <w:rPr>
          <w:sz w:val="24"/>
          <w:lang w:eastAsia="zh-CN"/>
        </w:rPr>
        <w:t>20</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13968863"/>
      <w:r w:rsidR="00AB1D61" w:rsidRPr="00AB1D61">
        <w:rPr>
          <w:bCs/>
          <w:noProof w:val="0"/>
          <w:sz w:val="24"/>
        </w:rPr>
        <w:t>R2-</w:t>
      </w:r>
      <w:bookmarkEnd w:id="1"/>
      <w:r w:rsidR="00B44A71" w:rsidRPr="00AB1D61">
        <w:rPr>
          <w:bCs/>
          <w:noProof w:val="0"/>
          <w:sz w:val="24"/>
        </w:rPr>
        <w:t>22</w:t>
      </w:r>
      <w:r w:rsidR="00B44A71">
        <w:rPr>
          <w:bCs/>
          <w:noProof w:val="0"/>
          <w:sz w:val="24"/>
        </w:rPr>
        <w:t>11383</w:t>
      </w:r>
    </w:p>
    <w:p w14:paraId="2B60AF3C" w14:textId="42FBD400" w:rsidR="00EB410E" w:rsidRDefault="00085738" w:rsidP="087BC460">
      <w:pPr>
        <w:pStyle w:val="CRCoverPage"/>
        <w:spacing w:after="240"/>
        <w:outlineLvl w:val="0"/>
        <w:rPr>
          <w:b/>
          <w:bCs/>
          <w:sz w:val="24"/>
          <w:szCs w:val="24"/>
        </w:rPr>
      </w:pPr>
      <w:r>
        <w:rPr>
          <w:b/>
          <w:sz w:val="24"/>
        </w:rPr>
        <w:t>Toulouse, France</w:t>
      </w:r>
      <w:r w:rsidR="00F73A55" w:rsidRPr="087BC460">
        <w:rPr>
          <w:b/>
          <w:bCs/>
          <w:sz w:val="24"/>
          <w:szCs w:val="24"/>
        </w:rPr>
        <w:t xml:space="preserve">, </w:t>
      </w:r>
      <w:r w:rsidR="003A4168" w:rsidRPr="087BC460">
        <w:rPr>
          <w:b/>
          <w:bCs/>
          <w:sz w:val="24"/>
          <w:szCs w:val="24"/>
        </w:rPr>
        <w:t>1</w:t>
      </w:r>
      <w:r w:rsidR="00490D0D" w:rsidRPr="087BC460">
        <w:rPr>
          <w:b/>
          <w:bCs/>
          <w:sz w:val="24"/>
          <w:szCs w:val="24"/>
        </w:rPr>
        <w:t>4</w:t>
      </w:r>
      <w:r w:rsidR="00175810" w:rsidRPr="087BC460">
        <w:rPr>
          <w:b/>
          <w:bCs/>
          <w:sz w:val="24"/>
          <w:szCs w:val="24"/>
        </w:rPr>
        <w:t>th-</w:t>
      </w:r>
      <w:r w:rsidR="00206976" w:rsidRPr="087BC460">
        <w:rPr>
          <w:b/>
          <w:bCs/>
          <w:sz w:val="24"/>
          <w:szCs w:val="24"/>
        </w:rPr>
        <w:t>1</w:t>
      </w:r>
      <w:r w:rsidR="00490D0D" w:rsidRPr="087BC460">
        <w:rPr>
          <w:b/>
          <w:bCs/>
          <w:sz w:val="24"/>
          <w:szCs w:val="24"/>
        </w:rPr>
        <w:t>8</w:t>
      </w:r>
      <w:r w:rsidR="009B420B" w:rsidRPr="087BC460">
        <w:rPr>
          <w:b/>
          <w:bCs/>
          <w:sz w:val="24"/>
          <w:szCs w:val="24"/>
        </w:rPr>
        <w:t>th</w:t>
      </w:r>
      <w:r w:rsidR="00175810" w:rsidRPr="087BC460">
        <w:rPr>
          <w:b/>
          <w:bCs/>
          <w:sz w:val="24"/>
          <w:szCs w:val="24"/>
        </w:rPr>
        <w:t xml:space="preserve"> </w:t>
      </w:r>
      <w:r w:rsidR="008D1703" w:rsidRPr="087BC460">
        <w:rPr>
          <w:b/>
          <w:bCs/>
          <w:sz w:val="24"/>
          <w:szCs w:val="24"/>
        </w:rPr>
        <w:t>Novem</w:t>
      </w:r>
      <w:r w:rsidR="006C3C14" w:rsidRPr="087BC460">
        <w:rPr>
          <w:b/>
          <w:bCs/>
          <w:sz w:val="24"/>
          <w:szCs w:val="24"/>
        </w:rPr>
        <w:t>ber</w:t>
      </w:r>
      <w:r w:rsidR="00175810" w:rsidRPr="087BC460">
        <w:rPr>
          <w:b/>
          <w:bCs/>
          <w:sz w:val="24"/>
          <w:szCs w:val="24"/>
        </w:rPr>
        <w:t xml:space="preserve"> 2022</w:t>
      </w:r>
    </w:p>
    <w:p w14:paraId="012E2D7F" w14:textId="422370C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AB1D61">
        <w:rPr>
          <w:rFonts w:ascii="Arial" w:hAnsi="Arial" w:cs="Arial"/>
          <w:bCs/>
          <w:sz w:val="24"/>
        </w:rPr>
        <w:t>8</w:t>
      </w:r>
      <w:r w:rsidRPr="00AB1D61">
        <w:rPr>
          <w:rFonts w:ascii="Arial" w:hAnsi="Arial" w:cs="Arial"/>
          <w:bCs/>
          <w:sz w:val="24"/>
        </w:rPr>
        <w:t>.</w:t>
      </w:r>
      <w:r w:rsidR="007C4EDC" w:rsidRPr="00AB1D61">
        <w:rPr>
          <w:rFonts w:ascii="Arial" w:hAnsi="Arial" w:cs="Arial"/>
          <w:bCs/>
          <w:sz w:val="24"/>
        </w:rPr>
        <w:t>5</w:t>
      </w:r>
      <w:r w:rsidRPr="00AB1D61">
        <w:rPr>
          <w:rFonts w:ascii="Arial" w:hAnsi="Arial" w:cs="Arial"/>
          <w:bCs/>
          <w:sz w:val="24"/>
        </w:rPr>
        <w:t>.</w:t>
      </w:r>
      <w:r w:rsidR="006310C5" w:rsidRPr="00AB1D61">
        <w:rPr>
          <w:rFonts w:ascii="Arial" w:hAnsi="Arial" w:cs="Arial"/>
          <w:bCs/>
          <w:sz w:val="24"/>
        </w:rPr>
        <w:t>4.1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12B37F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E7B61" w:rsidRPr="007070FD">
        <w:rPr>
          <w:rFonts w:ascii="Arial" w:hAnsi="Arial" w:cs="Arial"/>
          <w:sz w:val="24"/>
        </w:rPr>
        <w:t>Enhancements to Buffer Status Reporting for XR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4E995C9E" w14:textId="4C3DD004" w:rsidR="0088227C" w:rsidRDefault="0088227C" w:rsidP="0088227C">
      <w:pPr>
        <w:jc w:val="both"/>
        <w:rPr>
          <w:lang w:val="en-GB"/>
        </w:rPr>
      </w:pPr>
      <w:r>
        <w:rPr>
          <w:lang w:val="en-GB"/>
        </w:rPr>
        <w:t>In the last RAN2 meeting #119</w:t>
      </w:r>
      <w:r w:rsidR="00791700">
        <w:rPr>
          <w:lang w:val="en-GB"/>
        </w:rPr>
        <w:t>bis-</w:t>
      </w:r>
      <w:r>
        <w:rPr>
          <w:lang w:val="en-GB"/>
        </w:rPr>
        <w:t xml:space="preserve">e, the topic of XR specific </w:t>
      </w:r>
      <w:r w:rsidR="00E41E62">
        <w:rPr>
          <w:lang w:val="en-GB"/>
        </w:rPr>
        <w:t>capacity improvements</w:t>
      </w:r>
      <w:r>
        <w:rPr>
          <w:lang w:val="en-GB"/>
        </w:rPr>
        <w:t xml:space="preserve"> was discussed and the following relevant agreements were made</w:t>
      </w:r>
      <w:r w:rsidR="00E15A35">
        <w:rPr>
          <w:lang w:val="en-GB"/>
        </w:rPr>
        <w:t xml:space="preserve"> </w:t>
      </w:r>
      <w:r w:rsidR="00E15A35">
        <w:rPr>
          <w:lang w:val="en-GB"/>
        </w:rPr>
        <w:fldChar w:fldCharType="begin"/>
      </w:r>
      <w:r w:rsidR="00E15A35">
        <w:rPr>
          <w:lang w:val="en-GB"/>
        </w:rPr>
        <w:instrText xml:space="preserve"> REF _Ref109652506 \r \h </w:instrText>
      </w:r>
      <w:r w:rsidR="00E15A35">
        <w:rPr>
          <w:lang w:val="en-GB"/>
        </w:rPr>
      </w:r>
      <w:r w:rsidR="00E15A35">
        <w:rPr>
          <w:lang w:val="en-GB"/>
        </w:rPr>
        <w:fldChar w:fldCharType="separate"/>
      </w:r>
      <w:r w:rsidR="00C9695A">
        <w:rPr>
          <w:lang w:val="en-GB"/>
        </w:rPr>
        <w:t>[1]</w:t>
      </w:r>
      <w:r w:rsidR="00E15A35">
        <w:rPr>
          <w:lang w:val="en-GB"/>
        </w:rPr>
        <w:fldChar w:fldCharType="end"/>
      </w:r>
      <w:r w:rsidR="00E13C7E">
        <w:rPr>
          <w:lang w:val="en-GB"/>
        </w:rPr>
        <w:t>.</w:t>
      </w:r>
    </w:p>
    <w:tbl>
      <w:tblPr>
        <w:tblStyle w:val="TableGrid"/>
        <w:tblW w:w="0" w:type="auto"/>
        <w:tblLook w:val="04A0" w:firstRow="1" w:lastRow="0" w:firstColumn="1" w:lastColumn="0" w:noHBand="0" w:noVBand="1"/>
      </w:tblPr>
      <w:tblGrid>
        <w:gridCol w:w="9350"/>
      </w:tblGrid>
      <w:tr w:rsidR="004C6920" w14:paraId="47154B7A" w14:textId="77777777" w:rsidTr="004C6920">
        <w:tc>
          <w:tcPr>
            <w:tcW w:w="9350" w:type="dxa"/>
          </w:tcPr>
          <w:p w14:paraId="2D342967" w14:textId="77777777" w:rsidR="004C6920" w:rsidRPr="004C6920" w:rsidRDefault="004C6920" w:rsidP="004C6920">
            <w:pPr>
              <w:pStyle w:val="ListParagraph"/>
              <w:numPr>
                <w:ilvl w:val="0"/>
                <w:numId w:val="44"/>
              </w:numPr>
              <w:spacing w:after="0"/>
              <w:ind w:left="339"/>
              <w:jc w:val="both"/>
              <w:rPr>
                <w:rFonts w:ascii="Arial" w:eastAsia="Times New Roman" w:hAnsi="Arial" w:cs="Arial"/>
                <w:b/>
                <w:bCs/>
                <w:sz w:val="18"/>
                <w:szCs w:val="18"/>
                <w:lang w:val="en-GB"/>
              </w:rPr>
            </w:pPr>
            <w:r w:rsidRPr="004C6920">
              <w:rPr>
                <w:rFonts w:ascii="Arial" w:eastAsia="Times New Roman" w:hAnsi="Arial" w:cs="Arial"/>
                <w:b/>
                <w:bCs/>
                <w:sz w:val="18"/>
                <w:szCs w:val="18"/>
                <w:lang w:val="en-GB"/>
              </w:rPr>
              <w:t>Introduce new BS table(s) to reduce the quantization errors (</w:t>
            </w:r>
            <w:proofErr w:type="gramStart"/>
            <w:r w:rsidRPr="004C6920">
              <w:rPr>
                <w:rFonts w:ascii="Arial" w:eastAsia="Times New Roman" w:hAnsi="Arial" w:cs="Arial"/>
                <w:b/>
                <w:bCs/>
                <w:sz w:val="18"/>
                <w:szCs w:val="18"/>
                <w:lang w:val="en-GB"/>
              </w:rPr>
              <w:t>e.g.</w:t>
            </w:r>
            <w:proofErr w:type="gramEnd"/>
            <w:r w:rsidRPr="004C6920">
              <w:rPr>
                <w:rFonts w:ascii="Arial" w:eastAsia="Times New Roman" w:hAnsi="Arial" w:cs="Arial"/>
                <w:b/>
                <w:bCs/>
                <w:sz w:val="18"/>
                <w:szCs w:val="18"/>
                <w:lang w:val="en-GB"/>
              </w:rPr>
              <w:t xml:space="preserve"> for high bit rates). FFS how new BSR tables are created and how they impact BSR formats (can be discussed in WI phase).</w:t>
            </w:r>
          </w:p>
          <w:p w14:paraId="452510CF" w14:textId="77777777" w:rsidR="004C6920" w:rsidRPr="004C6920" w:rsidRDefault="004C6920" w:rsidP="004C6920">
            <w:pPr>
              <w:pStyle w:val="ListParagraph"/>
              <w:numPr>
                <w:ilvl w:val="0"/>
                <w:numId w:val="44"/>
              </w:numPr>
              <w:spacing w:after="0"/>
              <w:ind w:left="339"/>
              <w:jc w:val="both"/>
              <w:rPr>
                <w:rFonts w:ascii="Arial" w:eastAsia="Times New Roman" w:hAnsi="Arial" w:cs="Arial"/>
                <w:b/>
                <w:bCs/>
                <w:sz w:val="18"/>
                <w:szCs w:val="18"/>
                <w:lang w:val="en-GB"/>
              </w:rPr>
            </w:pPr>
            <w:r w:rsidRPr="004C6920">
              <w:rPr>
                <w:rFonts w:ascii="Arial" w:eastAsia="Times New Roman" w:hAnsi="Arial" w:cs="Arial"/>
                <w:b/>
                <w:bCs/>
                <w:sz w:val="18"/>
                <w:szCs w:val="18"/>
                <w:lang w:val="en-GB"/>
              </w:rPr>
              <w:t>Delay information consists of at least “remaining time”.</w:t>
            </w:r>
          </w:p>
          <w:p w14:paraId="3A02BE79" w14:textId="77777777" w:rsidR="004C6920" w:rsidRPr="004C6920" w:rsidRDefault="004C6920" w:rsidP="004C6920">
            <w:pPr>
              <w:pStyle w:val="ListParagraph"/>
              <w:numPr>
                <w:ilvl w:val="0"/>
                <w:numId w:val="44"/>
              </w:numPr>
              <w:spacing w:after="0"/>
              <w:ind w:left="339"/>
              <w:jc w:val="both"/>
              <w:rPr>
                <w:rFonts w:ascii="Arial" w:eastAsia="Times New Roman" w:hAnsi="Arial" w:cs="Arial"/>
                <w:b/>
                <w:bCs/>
                <w:sz w:val="18"/>
                <w:szCs w:val="18"/>
                <w:lang w:val="en-GB"/>
              </w:rPr>
            </w:pPr>
            <w:r w:rsidRPr="004C6920">
              <w:rPr>
                <w:rFonts w:ascii="Arial" w:eastAsia="Times New Roman" w:hAnsi="Arial" w:cs="Arial"/>
                <w:b/>
                <w:bCs/>
                <w:sz w:val="18"/>
                <w:szCs w:val="18"/>
                <w:lang w:val="en-GB"/>
              </w:rPr>
              <w:t>RAN2 considers a delay information is useful for XR. FFS if dynamic reporting from UE to network (</w:t>
            </w:r>
            <w:proofErr w:type="gramStart"/>
            <w:r w:rsidRPr="004C6920">
              <w:rPr>
                <w:rFonts w:ascii="Arial" w:eastAsia="Times New Roman" w:hAnsi="Arial" w:cs="Arial"/>
                <w:b/>
                <w:bCs/>
                <w:sz w:val="18"/>
                <w:szCs w:val="18"/>
                <w:lang w:val="en-GB"/>
              </w:rPr>
              <w:t>e.g.</w:t>
            </w:r>
            <w:proofErr w:type="gramEnd"/>
            <w:r w:rsidRPr="004C6920">
              <w:rPr>
                <w:rFonts w:ascii="Arial" w:eastAsia="Times New Roman" w:hAnsi="Arial" w:cs="Arial"/>
                <w:b/>
                <w:bCs/>
                <w:sz w:val="18"/>
                <w:szCs w:val="18"/>
                <w:lang w:val="en-GB"/>
              </w:rPr>
              <w:t xml:space="preserve"> via BSR) is needed, or whether PSDB is sufficient. If we have delay information, it needs to distinguish how much data is buffered for which delay value. Stage-3 details (</w:t>
            </w:r>
            <w:proofErr w:type="gramStart"/>
            <w:r w:rsidRPr="004C6920">
              <w:rPr>
                <w:rFonts w:ascii="Arial" w:eastAsia="Times New Roman" w:hAnsi="Arial" w:cs="Arial"/>
                <w:b/>
                <w:bCs/>
                <w:sz w:val="18"/>
                <w:szCs w:val="18"/>
                <w:lang w:val="en-GB"/>
              </w:rPr>
              <w:t>e.g.</w:t>
            </w:r>
            <w:proofErr w:type="gramEnd"/>
            <w:r w:rsidRPr="004C6920">
              <w:rPr>
                <w:rFonts w:ascii="Arial" w:eastAsia="Times New Roman" w:hAnsi="Arial" w:cs="Arial"/>
                <w:b/>
                <w:bCs/>
                <w:sz w:val="18"/>
                <w:szCs w:val="18"/>
                <w:lang w:val="en-GB"/>
              </w:rPr>
              <w:t xml:space="preserve"> what’s contained, how the triggering is done) can be discussed in the WI phase.</w:t>
            </w:r>
          </w:p>
          <w:p w14:paraId="5CDDE133" w14:textId="7735BFE8" w:rsidR="004C6920" w:rsidRPr="004C6920" w:rsidRDefault="004C6920" w:rsidP="004C6920">
            <w:pPr>
              <w:pStyle w:val="ListParagraph"/>
              <w:numPr>
                <w:ilvl w:val="0"/>
                <w:numId w:val="44"/>
              </w:numPr>
              <w:spacing w:after="0"/>
              <w:ind w:left="339"/>
              <w:jc w:val="both"/>
              <w:rPr>
                <w:rFonts w:ascii="Arial" w:eastAsia="Times New Roman" w:hAnsi="Arial" w:cs="Arial"/>
                <w:b/>
                <w:bCs/>
                <w:sz w:val="18"/>
                <w:szCs w:val="18"/>
                <w:lang w:val="en-GB"/>
              </w:rPr>
            </w:pPr>
            <w:r w:rsidRPr="004C6920">
              <w:rPr>
                <w:rFonts w:ascii="Arial" w:eastAsia="Times New Roman" w:hAnsi="Arial" w:cs="Arial"/>
                <w:b/>
                <w:bCs/>
                <w:sz w:val="18"/>
                <w:szCs w:val="18"/>
                <w:lang w:val="en-GB"/>
              </w:rPr>
              <w:t>If we have delay information reporting, RAN2 aims to define how the UE determines the “remaining time” in the delay information.</w:t>
            </w:r>
          </w:p>
        </w:tc>
      </w:tr>
    </w:tbl>
    <w:p w14:paraId="3F109BA3" w14:textId="77777777" w:rsidR="004C6920" w:rsidRDefault="004C6920" w:rsidP="004C6920">
      <w:pPr>
        <w:spacing w:after="0"/>
        <w:jc w:val="both"/>
      </w:pPr>
    </w:p>
    <w:p w14:paraId="66A42141" w14:textId="75E075B5" w:rsidR="0088227C" w:rsidRDefault="0088227C" w:rsidP="0088227C">
      <w:pPr>
        <w:jc w:val="both"/>
      </w:pPr>
      <w:r>
        <w:t xml:space="preserve">This document discusses </w:t>
      </w:r>
      <w:r w:rsidR="00597D6E">
        <w:t xml:space="preserve">possible enhancements </w:t>
      </w:r>
      <w:r w:rsidR="00366330">
        <w:t>to buffer status reporting for XR traffic</w:t>
      </w:r>
      <w:r>
        <w:t>.</w:t>
      </w:r>
      <w:r w:rsidR="00FB6549">
        <w:t xml:space="preserve"> Particularly, we discuss how BSR could be enhanced for XR traffic for the following cases: (1) QoS aware scheduling and (2) efficient resource allocation in the event of PDU discard.</w:t>
      </w:r>
    </w:p>
    <w:p w14:paraId="1AC2DA99" w14:textId="367EA05E" w:rsidR="00B5787F" w:rsidRDefault="00B5787F" w:rsidP="00B5787F">
      <w:pPr>
        <w:pStyle w:val="Heading1"/>
      </w:pPr>
      <w:r>
        <w:t>Discussion</w:t>
      </w:r>
    </w:p>
    <w:p w14:paraId="6EA9F988" w14:textId="62189B23" w:rsidR="00666524" w:rsidRDefault="0074460E" w:rsidP="00A145DF">
      <w:pPr>
        <w:pStyle w:val="Heading2"/>
      </w:pPr>
      <w:r>
        <w:t>BSR Enhancements for QoS Aware Scheduling</w:t>
      </w:r>
    </w:p>
    <w:p w14:paraId="65048958" w14:textId="62FECE69" w:rsidR="00C617A9" w:rsidRPr="00C617A9" w:rsidRDefault="00C617A9" w:rsidP="00C617A9">
      <w:pPr>
        <w:pStyle w:val="Heading3"/>
      </w:pPr>
      <w:r>
        <w:t>Definition of remaining time</w:t>
      </w:r>
    </w:p>
    <w:p w14:paraId="7AEEDF89" w14:textId="4975589B" w:rsidR="0003378D" w:rsidRDefault="00257803" w:rsidP="005D13BA">
      <w:pPr>
        <w:jc w:val="both"/>
      </w:pPr>
      <w:r>
        <w:t>B</w:t>
      </w:r>
      <w:r w:rsidR="000879D3">
        <w:t>ased on SA2 discussion and TR 23.700-60</w:t>
      </w:r>
      <w:r w:rsidR="00347B68">
        <w:t xml:space="preserve"> </w:t>
      </w:r>
      <w:r w:rsidR="000879D3">
        <w:fldChar w:fldCharType="begin"/>
      </w:r>
      <w:r w:rsidR="000879D3">
        <w:instrText xml:space="preserve"> REF _Ref109653595 \r \h </w:instrText>
      </w:r>
      <w:r w:rsidR="00EC0450">
        <w:instrText xml:space="preserve"> \* MERGEFORMAT </w:instrText>
      </w:r>
      <w:r w:rsidR="000879D3">
        <w:fldChar w:fldCharType="separate"/>
      </w:r>
      <w:r w:rsidR="00C9695A">
        <w:t>[3]</w:t>
      </w:r>
      <w:r w:rsidR="000879D3">
        <w:fldChar w:fldCharType="end"/>
      </w:r>
      <w:r w:rsidR="000879D3">
        <w:t xml:space="preserve">, </w:t>
      </w:r>
      <w:r w:rsidR="00DD5BB0">
        <w:t>awareness</w:t>
      </w:r>
      <w:r w:rsidR="000879D3">
        <w:t xml:space="preserve"> of XR traffic characteristics which includes PDU and PDU set related information, such as </w:t>
      </w:r>
      <w:r w:rsidR="00DD5BB0">
        <w:t xml:space="preserve">PDU set </w:t>
      </w:r>
      <w:r w:rsidR="000879D3">
        <w:t>delay budget (</w:t>
      </w:r>
      <w:r w:rsidR="00DD5BB0">
        <w:t>PSDB</w:t>
      </w:r>
      <w:r w:rsidR="000879D3">
        <w:t xml:space="preserve">), </w:t>
      </w:r>
      <w:r w:rsidR="00DD5BB0">
        <w:t xml:space="preserve">PDU set integrated handling indication, PDU set </w:t>
      </w:r>
      <w:r w:rsidR="000879D3">
        <w:t>importance</w:t>
      </w:r>
      <w:r w:rsidR="00FD4EF7">
        <w:t xml:space="preserve">, </w:t>
      </w:r>
      <w:r w:rsidR="000879D3">
        <w:t>size of a PDU set, boundary indicators e.g first and last PDU of a PDU set etc</w:t>
      </w:r>
      <w:r w:rsidR="00926F36">
        <w:t>.</w:t>
      </w:r>
      <w:r w:rsidR="00FD4EF7">
        <w:t xml:space="preserve"> may be available in </w:t>
      </w:r>
      <w:r w:rsidR="00CD1F18">
        <w:t xml:space="preserve">RAN for </w:t>
      </w:r>
      <w:r w:rsidR="00FD4EF7">
        <w:t>downlink</w:t>
      </w:r>
      <w:r w:rsidR="00CD1F18">
        <w:t xml:space="preserve"> traffic</w:t>
      </w:r>
      <w:r w:rsidR="000879D3">
        <w:t xml:space="preserve">. </w:t>
      </w:r>
      <w:r w:rsidR="00FD4EF7">
        <w:t>It can be assumed that such information (or part of it) may also be available in uplink</w:t>
      </w:r>
      <w:r w:rsidR="006C76F7">
        <w:t xml:space="preserve"> </w:t>
      </w:r>
      <w:r w:rsidR="003A553F">
        <w:fldChar w:fldCharType="begin"/>
      </w:r>
      <w:r w:rsidR="003A553F">
        <w:instrText xml:space="preserve"> REF _Ref115345470 \r \h </w:instrText>
      </w:r>
      <w:r w:rsidR="00EC0450">
        <w:instrText xml:space="preserve"> \* MERGEFORMAT </w:instrText>
      </w:r>
      <w:r w:rsidR="003A553F">
        <w:fldChar w:fldCharType="separate"/>
      </w:r>
      <w:r w:rsidR="00C9695A">
        <w:rPr>
          <w:b/>
          <w:bCs/>
        </w:rPr>
        <w:t>Error! Reference source not found.</w:t>
      </w:r>
      <w:r w:rsidR="003A553F">
        <w:fldChar w:fldCharType="end"/>
      </w:r>
      <w:r w:rsidR="00842EAB">
        <w:t>.</w:t>
      </w:r>
      <w:r w:rsidR="0026669B">
        <w:t xml:space="preserve"> </w:t>
      </w:r>
      <w:r w:rsidR="007524CE">
        <w:t xml:space="preserve">Based on the delay budget requirement for PDUs or PDU set, the UE can be aware of the </w:t>
      </w:r>
      <w:r w:rsidR="00D21C59">
        <w:t>tolerable delay</w:t>
      </w:r>
      <w:r w:rsidR="007524CE">
        <w:t xml:space="preserve"> for data </w:t>
      </w:r>
      <w:r w:rsidR="00912363">
        <w:t xml:space="preserve">stored </w:t>
      </w:r>
      <w:r w:rsidR="007524CE">
        <w:t>in the UL buffer</w:t>
      </w:r>
      <w:r w:rsidR="009B489E">
        <w:t xml:space="preserve"> and can assess the remaining time</w:t>
      </w:r>
      <w:r w:rsidR="00FC32D4">
        <w:t xml:space="preserve"> after which the data stored in the UL buffer may be unnecessary to transmit i.e. it will not meet the delay budget requirement.</w:t>
      </w:r>
      <w:r w:rsidR="0003378D">
        <w:t xml:space="preserve"> </w:t>
      </w:r>
      <w:r w:rsidR="00680FBE">
        <w:t xml:space="preserve">The UE </w:t>
      </w:r>
      <w:r w:rsidR="00C66375">
        <w:t xml:space="preserve">can </w:t>
      </w:r>
      <w:r w:rsidR="00005767">
        <w:t>assess</w:t>
      </w:r>
      <w:r w:rsidR="00680FBE">
        <w:t xml:space="preserve"> delay information on the remaining time before expiration of </w:t>
      </w:r>
      <w:r w:rsidR="00DA58E4">
        <w:t xml:space="preserve">a maximum delay value which </w:t>
      </w:r>
      <w:proofErr w:type="gramStart"/>
      <w:r w:rsidR="00680FBE">
        <w:t>e.g</w:t>
      </w:r>
      <w:r w:rsidR="00926F36">
        <w:t>.</w:t>
      </w:r>
      <w:proofErr w:type="gramEnd"/>
      <w:r w:rsidR="00DA58E4">
        <w:t xml:space="preserve"> could be</w:t>
      </w:r>
      <w:r w:rsidR="00680FBE">
        <w:t xml:space="preserve"> some pre</w:t>
      </w:r>
      <w:r w:rsidR="00F34F2B">
        <w:t>-</w:t>
      </w:r>
      <w:r w:rsidR="00680FBE">
        <w:t xml:space="preserve">configured timer </w:t>
      </w:r>
      <w:r w:rsidR="00DA58E4">
        <w:t xml:space="preserve">that is </w:t>
      </w:r>
      <w:r w:rsidR="00B03566">
        <w:t>set</w:t>
      </w:r>
      <w:r w:rsidR="00680FBE">
        <w:t xml:space="preserve"> based on PSDB value</w:t>
      </w:r>
      <w:r w:rsidR="00005767">
        <w:t xml:space="preserve"> </w:t>
      </w:r>
      <w:r w:rsidR="00B03566">
        <w:t xml:space="preserve">associated to any PDU set or </w:t>
      </w:r>
      <w:r w:rsidR="00005767">
        <w:t>for each PDU set</w:t>
      </w:r>
      <w:r w:rsidR="00680FBE">
        <w:t>.</w:t>
      </w:r>
    </w:p>
    <w:p w14:paraId="52D3D44D" w14:textId="1DB2186C" w:rsidR="00F572DF" w:rsidRDefault="00F572DF" w:rsidP="005E4763">
      <w:pPr>
        <w:pStyle w:val="Proposal"/>
        <w:numPr>
          <w:ilvl w:val="0"/>
          <w:numId w:val="4"/>
        </w:numPr>
      </w:pPr>
      <w:bookmarkStart w:id="2" w:name="_Toc118118122"/>
      <w:bookmarkStart w:id="3" w:name="_Toc118118266"/>
      <w:bookmarkStart w:id="4" w:name="_Toc118409509"/>
      <w:r>
        <w:t xml:space="preserve">Remaining time is </w:t>
      </w:r>
      <w:r w:rsidR="00A94217">
        <w:t xml:space="preserve">defined </w:t>
      </w:r>
      <w:r w:rsidR="00277A56">
        <w:t xml:space="preserve">per PDU set </w:t>
      </w:r>
      <w:r w:rsidR="00A94217">
        <w:t xml:space="preserve">as </w:t>
      </w:r>
      <w:r w:rsidR="009B1CE3">
        <w:t>the tolerable delay</w:t>
      </w:r>
      <w:r w:rsidR="00850F9A">
        <w:t xml:space="preserve"> </w:t>
      </w:r>
      <w:r>
        <w:t xml:space="preserve">after which the </w:t>
      </w:r>
      <w:r w:rsidR="002C7AB5">
        <w:t>PDUs of a PDU set</w:t>
      </w:r>
      <w:r w:rsidR="00204F81">
        <w:t xml:space="preserve"> which are</w:t>
      </w:r>
      <w:r>
        <w:t xml:space="preserve"> </w:t>
      </w:r>
      <w:r w:rsidR="00850F9A">
        <w:t xml:space="preserve">still </w:t>
      </w:r>
      <w:r>
        <w:t xml:space="preserve">stored in the UL buffer may be unnecessary to transmit </w:t>
      </w:r>
      <w:proofErr w:type="gramStart"/>
      <w:r>
        <w:t>i.e.</w:t>
      </w:r>
      <w:proofErr w:type="gramEnd"/>
      <w:r>
        <w:t xml:space="preserve"> </w:t>
      </w:r>
      <w:r w:rsidR="002C7AB5">
        <w:t>they</w:t>
      </w:r>
      <w:r>
        <w:t xml:space="preserve"> will not meet the delay budget requirement.</w:t>
      </w:r>
      <w:r w:rsidR="006136C7">
        <w:t xml:space="preserve"> </w:t>
      </w:r>
      <w:r w:rsidR="006136C7" w:rsidRPr="006136C7">
        <w:t xml:space="preserve">The maximum value of this remaining time defined per PDU set is </w:t>
      </w:r>
      <w:r w:rsidR="006136C7">
        <w:t>less than</w:t>
      </w:r>
      <w:r w:rsidR="006136C7" w:rsidRPr="006136C7">
        <w:t xml:space="preserve"> or equal to the corresponding PSDB.</w:t>
      </w:r>
      <w:bookmarkEnd w:id="4"/>
    </w:p>
    <w:p w14:paraId="4253AC62" w14:textId="015C830E" w:rsidR="00FC5798" w:rsidRDefault="00FC5798" w:rsidP="005E4763">
      <w:pPr>
        <w:pStyle w:val="Proposal"/>
        <w:numPr>
          <w:ilvl w:val="0"/>
          <w:numId w:val="4"/>
        </w:numPr>
      </w:pPr>
      <w:bookmarkStart w:id="5" w:name="_Toc118409510"/>
      <w:r>
        <w:t xml:space="preserve">UE can determine </w:t>
      </w:r>
      <w:r w:rsidR="00353218">
        <w:t xml:space="preserve">remaining time </w:t>
      </w:r>
      <w:r w:rsidR="00680FBE">
        <w:t xml:space="preserve">before expiration of preconfigured timer based on </w:t>
      </w:r>
      <w:r w:rsidR="00357318">
        <w:t xml:space="preserve">the </w:t>
      </w:r>
      <w:r w:rsidR="00357318" w:rsidRPr="00357318">
        <w:t xml:space="preserve">maximum delay tolerable by a PDU set </w:t>
      </w:r>
      <w:r w:rsidR="00357318">
        <w:t xml:space="preserve">(i.e based on </w:t>
      </w:r>
      <w:r w:rsidR="00680FBE">
        <w:t>PSDB value</w:t>
      </w:r>
      <w:r w:rsidR="00357318">
        <w:t>)</w:t>
      </w:r>
      <w:r w:rsidR="00680FBE">
        <w:t>.</w:t>
      </w:r>
      <w:bookmarkEnd w:id="2"/>
      <w:bookmarkEnd w:id="3"/>
      <w:bookmarkEnd w:id="5"/>
    </w:p>
    <w:p w14:paraId="05724E16" w14:textId="445378FD" w:rsidR="001F4338" w:rsidRDefault="004202FA" w:rsidP="004202FA">
      <w:pPr>
        <w:pStyle w:val="Heading3"/>
      </w:pPr>
      <w:r>
        <w:lastRenderedPageBreak/>
        <w:t>Reporting of remaining time</w:t>
      </w:r>
    </w:p>
    <w:p w14:paraId="15F28757" w14:textId="0175C337" w:rsidR="003E74D3" w:rsidRDefault="000B37F8" w:rsidP="005D13BA">
      <w:pPr>
        <w:jc w:val="both"/>
        <w:rPr>
          <w:rFonts w:eastAsia="Calibri"/>
        </w:rPr>
      </w:pPr>
      <w:r>
        <w:t xml:space="preserve">If the UE and gNB are cognizant of PSDB value per PDU set, especially for delay-sensitive data in the UL buffer, </w:t>
      </w:r>
      <w:r w:rsidRPr="18FF8AB3">
        <w:rPr>
          <w:rFonts w:eastAsia="Calibri"/>
        </w:rPr>
        <w:t>the UE could enhance L2 procedures</w:t>
      </w:r>
      <w:r>
        <w:rPr>
          <w:rFonts w:eastAsia="Calibri"/>
        </w:rPr>
        <w:t xml:space="preserve">. </w:t>
      </w:r>
      <w:r w:rsidRPr="7D14A112">
        <w:rPr>
          <w:rFonts w:eastAsia="Calibri"/>
        </w:rPr>
        <w:t>Such delay information could be conveyed dynamically e.g BSR sent for each PDU set</w:t>
      </w:r>
      <w:r w:rsidR="00F952CD">
        <w:rPr>
          <w:rFonts w:eastAsia="Calibri"/>
        </w:rPr>
        <w:t xml:space="preserve"> or per groups of PDU sets, e.g </w:t>
      </w:r>
      <w:r w:rsidR="008F01FB">
        <w:rPr>
          <w:rFonts w:eastAsia="Calibri"/>
        </w:rPr>
        <w:t>aggregate across all PDU sets of a logical channel group</w:t>
      </w:r>
      <w:r w:rsidRPr="7D14A112">
        <w:rPr>
          <w:rFonts w:eastAsia="Calibri"/>
        </w:rPr>
        <w:t>, or it could be semi-static with delay information shared periodically with the periodicity value related to XR traffic arrival rate etc</w:t>
      </w:r>
      <w:r w:rsidR="00D53B79">
        <w:rPr>
          <w:rFonts w:eastAsia="Calibri"/>
        </w:rPr>
        <w:t xml:space="preserve">, or </w:t>
      </w:r>
      <w:r w:rsidR="00036E6B">
        <w:rPr>
          <w:rFonts w:eastAsia="Calibri"/>
        </w:rPr>
        <w:t xml:space="preserve">the delay report could only be triggered if the remaining time for any given PDU set </w:t>
      </w:r>
      <w:r w:rsidR="00B12AC4">
        <w:rPr>
          <w:rFonts w:eastAsia="Calibri"/>
        </w:rPr>
        <w:t>falls below a certain threshold criterion</w:t>
      </w:r>
      <w:r w:rsidRPr="7D14A112">
        <w:rPr>
          <w:rFonts w:eastAsia="Calibri"/>
        </w:rPr>
        <w:t>.</w:t>
      </w:r>
      <w:r>
        <w:rPr>
          <w:rFonts w:eastAsia="Calibri"/>
        </w:rPr>
        <w:t xml:space="preserve"> </w:t>
      </w:r>
    </w:p>
    <w:p w14:paraId="482138B4" w14:textId="2A600059" w:rsidR="003E74D3" w:rsidRPr="008479B7" w:rsidRDefault="0082726E" w:rsidP="005D13BA">
      <w:pPr>
        <w:pStyle w:val="observ"/>
        <w:numPr>
          <w:ilvl w:val="0"/>
          <w:numId w:val="5"/>
        </w:numPr>
      </w:pPr>
      <w:bookmarkStart w:id="6" w:name="_Toc118118124"/>
      <w:bookmarkStart w:id="7" w:name="_Toc118118269"/>
      <w:bookmarkStart w:id="8" w:name="_Toc118409578"/>
      <w:r>
        <w:t>D</w:t>
      </w:r>
      <w:r w:rsidR="001F3EFA">
        <w:t xml:space="preserve">elay information </w:t>
      </w:r>
      <w:r w:rsidR="00F43CE2">
        <w:t xml:space="preserve">can be </w:t>
      </w:r>
      <w:r w:rsidR="001F3EFA">
        <w:t xml:space="preserve">reported dynamically per PDU set, semi-statically based on traffic arrival periodicity, or </w:t>
      </w:r>
      <w:r w:rsidR="008479B7">
        <w:t>based on pre-configured threshold criterion.</w:t>
      </w:r>
      <w:bookmarkEnd w:id="6"/>
      <w:bookmarkEnd w:id="7"/>
      <w:bookmarkEnd w:id="8"/>
      <w:r w:rsidR="008479B7">
        <w:t xml:space="preserve"> </w:t>
      </w:r>
    </w:p>
    <w:p w14:paraId="5917F945" w14:textId="0398238C" w:rsidR="00A149CA" w:rsidRPr="00A06E16" w:rsidRDefault="00D75CBA" w:rsidP="00A06E16">
      <w:pPr>
        <w:jc w:val="both"/>
        <w:rPr>
          <w:rFonts w:eastAsia="Calibri"/>
        </w:rPr>
      </w:pPr>
      <w:r>
        <w:rPr>
          <w:rFonts w:eastAsia="Calibri"/>
        </w:rPr>
        <w:t>I</w:t>
      </w:r>
      <w:r w:rsidR="00B12AC4">
        <w:rPr>
          <w:rFonts w:eastAsia="Calibri"/>
        </w:rPr>
        <w:t xml:space="preserve">t must be noted that at any given time </w:t>
      </w:r>
      <w:r w:rsidR="008C25F0">
        <w:rPr>
          <w:rFonts w:eastAsia="Calibri"/>
        </w:rPr>
        <w:t>there may be multiple PDU sets stored in the UL buffer</w:t>
      </w:r>
      <w:r w:rsidR="007171EC">
        <w:rPr>
          <w:rFonts w:eastAsia="Calibri"/>
        </w:rPr>
        <w:t>, and each PDU set can have its own PSDB value. It was agreed in the last meeting that “</w:t>
      </w:r>
      <w:r w:rsidR="007171EC" w:rsidRPr="005E189C">
        <w:rPr>
          <w:rFonts w:eastAsia="Calibri"/>
          <w:i/>
          <w:iCs/>
        </w:rPr>
        <w:t>If we have delay information, it needs to distinguish how much data is buffered for which delay value.</w:t>
      </w:r>
      <w:r w:rsidR="006263D1">
        <w:rPr>
          <w:rFonts w:eastAsia="Calibri"/>
        </w:rPr>
        <w:t>”</w:t>
      </w:r>
      <w:r w:rsidR="00544123">
        <w:rPr>
          <w:rFonts w:eastAsia="Calibri"/>
        </w:rPr>
        <w:t xml:space="preserve"> </w:t>
      </w:r>
      <w:r w:rsidR="00814DEE">
        <w:rPr>
          <w:rFonts w:eastAsia="Calibri"/>
        </w:rPr>
        <w:t>T</w:t>
      </w:r>
      <w:r w:rsidR="00544123">
        <w:rPr>
          <w:rFonts w:eastAsia="Calibri"/>
        </w:rPr>
        <w:t xml:space="preserve">he UE </w:t>
      </w:r>
      <w:r w:rsidR="00814DEE">
        <w:rPr>
          <w:rFonts w:eastAsia="Calibri"/>
        </w:rPr>
        <w:t>is</w:t>
      </w:r>
      <w:r w:rsidR="00544123">
        <w:rPr>
          <w:rFonts w:eastAsia="Calibri"/>
        </w:rPr>
        <w:t xml:space="preserve"> aware of the PSDB value associated with each PDU set, </w:t>
      </w:r>
      <w:r w:rsidR="00BD27A3">
        <w:rPr>
          <w:rFonts w:eastAsia="Calibri"/>
        </w:rPr>
        <w:t xml:space="preserve">and it can be assumed </w:t>
      </w:r>
      <w:r w:rsidR="00544123">
        <w:rPr>
          <w:rFonts w:eastAsia="Calibri"/>
        </w:rPr>
        <w:t xml:space="preserve">that for UL transmission, the UE may have similar mechanism of PDU set identification as </w:t>
      </w:r>
      <w:r w:rsidR="003C465D">
        <w:rPr>
          <w:rFonts w:eastAsia="Calibri"/>
        </w:rPr>
        <w:t>in downlink in TR 23.700-60.</w:t>
      </w:r>
      <w:r w:rsidR="00DD6A58">
        <w:rPr>
          <w:rFonts w:eastAsia="Calibri"/>
        </w:rPr>
        <w:t xml:space="preserve"> It was discussed in the last meeting’s online session, whether dynamic reporting of delay information may indeed be needed if both the UE and the gNB can be aware of the PSDB value</w:t>
      </w:r>
      <w:r w:rsidR="00860F8C">
        <w:rPr>
          <w:rFonts w:eastAsia="Calibri"/>
        </w:rPr>
        <w:t xml:space="preserve"> s</w:t>
      </w:r>
      <w:r w:rsidR="00DD6A58">
        <w:rPr>
          <w:rFonts w:eastAsia="Calibri"/>
        </w:rPr>
        <w:t>ince the PSDB value is a QoS parameter</w:t>
      </w:r>
      <w:r w:rsidR="009453B6">
        <w:rPr>
          <w:rFonts w:eastAsia="Calibri"/>
        </w:rPr>
        <w:t xml:space="preserve">. </w:t>
      </w:r>
      <w:r w:rsidR="009B5B6D">
        <w:rPr>
          <w:rFonts w:eastAsia="Calibri"/>
        </w:rPr>
        <w:t>The</w:t>
      </w:r>
      <w:r w:rsidR="00684086">
        <w:rPr>
          <w:rFonts w:eastAsia="Calibri"/>
        </w:rPr>
        <w:t xml:space="preserve"> reporting of PSDB value in </w:t>
      </w:r>
      <w:r w:rsidR="00684086" w:rsidRPr="00A06E16">
        <w:rPr>
          <w:rFonts w:eastAsia="Calibri"/>
        </w:rPr>
        <w:t>uplink is not required, h</w:t>
      </w:r>
      <w:r w:rsidR="009453B6" w:rsidRPr="00A06E16">
        <w:rPr>
          <w:rFonts w:eastAsia="Calibri"/>
        </w:rPr>
        <w:t xml:space="preserve">owever, the gNB may not have a guaranteed way of keeping track of all PDU-sets that the UE has started transmitting, and whether the remaining budget for data stored in the </w:t>
      </w:r>
      <w:r w:rsidR="00BE5668" w:rsidRPr="00A06E16">
        <w:rPr>
          <w:rFonts w:eastAsia="Calibri"/>
        </w:rPr>
        <w:t xml:space="preserve">UL </w:t>
      </w:r>
      <w:r w:rsidR="009453B6" w:rsidRPr="00A06E16">
        <w:rPr>
          <w:rFonts w:eastAsia="Calibri"/>
        </w:rPr>
        <w:t xml:space="preserve">buffer is </w:t>
      </w:r>
      <w:r w:rsidR="009F329E" w:rsidRPr="00A06E16">
        <w:rPr>
          <w:rFonts w:eastAsia="Calibri"/>
        </w:rPr>
        <w:t>limited/</w:t>
      </w:r>
      <w:r w:rsidR="009453B6" w:rsidRPr="00A06E16">
        <w:rPr>
          <w:rFonts w:eastAsia="Calibri"/>
        </w:rPr>
        <w:t>expiring.</w:t>
      </w:r>
      <w:r w:rsidR="009F329E" w:rsidRPr="00A06E16">
        <w:rPr>
          <w:rFonts w:eastAsia="Calibri"/>
        </w:rPr>
        <w:t xml:space="preserve"> It can be argued that the </w:t>
      </w:r>
      <w:r w:rsidR="00F25C1D" w:rsidRPr="00A06E16">
        <w:rPr>
          <w:rFonts w:eastAsia="Calibri"/>
        </w:rPr>
        <w:t xml:space="preserve">PDU set may be transmitted altogether, hence all PDUs in the PDU set face similar delay circumstances. However, based on the UL buffer and the size of the PDU set, it is </w:t>
      </w:r>
      <w:r w:rsidR="008E0965" w:rsidRPr="00A06E16">
        <w:rPr>
          <w:rFonts w:eastAsia="Calibri"/>
        </w:rPr>
        <w:t xml:space="preserve">also </w:t>
      </w:r>
      <w:r w:rsidR="00F25C1D" w:rsidRPr="00A06E16">
        <w:rPr>
          <w:rFonts w:eastAsia="Calibri"/>
        </w:rPr>
        <w:t>possible that the PDU set is transmitted sequential</w:t>
      </w:r>
      <w:r w:rsidR="00920811" w:rsidRPr="00A06E16">
        <w:rPr>
          <w:rFonts w:eastAsia="Calibri"/>
        </w:rPr>
        <w:t>ly</w:t>
      </w:r>
      <w:r w:rsidR="00F25C1D" w:rsidRPr="00A06E16">
        <w:rPr>
          <w:rFonts w:eastAsia="Calibri"/>
        </w:rPr>
        <w:t xml:space="preserve"> but </w:t>
      </w:r>
      <w:r w:rsidR="00920811" w:rsidRPr="00A06E16">
        <w:rPr>
          <w:rFonts w:eastAsia="Calibri"/>
        </w:rPr>
        <w:t>over</w:t>
      </w:r>
      <w:r w:rsidR="00F25C1D" w:rsidRPr="00A06E16">
        <w:rPr>
          <w:rFonts w:eastAsia="Calibri"/>
        </w:rPr>
        <w:t xml:space="preserve"> different bursts</w:t>
      </w:r>
      <w:r w:rsidR="00920811" w:rsidRPr="00A06E16">
        <w:rPr>
          <w:rFonts w:eastAsia="Calibri"/>
        </w:rPr>
        <w:t xml:space="preserve"> (</w:t>
      </w:r>
      <w:proofErr w:type="gramStart"/>
      <w:r w:rsidR="00920811" w:rsidRPr="00A06E16">
        <w:rPr>
          <w:rFonts w:eastAsia="Calibri"/>
        </w:rPr>
        <w:t>i.e.</w:t>
      </w:r>
      <w:proofErr w:type="gramEnd"/>
      <w:r w:rsidR="007E4900" w:rsidRPr="00A06E16">
        <w:rPr>
          <w:rFonts w:eastAsia="Calibri"/>
        </w:rPr>
        <w:t xml:space="preserve"> different occasions on time)</w:t>
      </w:r>
      <w:r w:rsidR="00F25C1D" w:rsidRPr="00A06E16">
        <w:rPr>
          <w:rFonts w:eastAsia="Calibri"/>
        </w:rPr>
        <w:t xml:space="preserve">. </w:t>
      </w:r>
      <w:r w:rsidR="00482DE0" w:rsidRPr="00A06E16">
        <w:rPr>
          <w:rFonts w:eastAsia="Calibri"/>
        </w:rPr>
        <w:t xml:space="preserve">Depending on whether the PDUs of a data burst arrive simultaneously in the AS or not, </w:t>
      </w:r>
      <w:r w:rsidR="00F25C1D" w:rsidRPr="00A06E16">
        <w:rPr>
          <w:rFonts w:eastAsia="Calibri"/>
        </w:rPr>
        <w:t>the gNB may not be able to reliably track the PDU set transmission progress (</w:t>
      </w:r>
      <w:r w:rsidR="007E4900" w:rsidRPr="00A06E16">
        <w:rPr>
          <w:rFonts w:eastAsia="Calibri"/>
        </w:rPr>
        <w:t xml:space="preserve">e.g </w:t>
      </w:r>
      <w:r w:rsidR="00F25C1D" w:rsidRPr="00A06E16">
        <w:rPr>
          <w:rFonts w:eastAsia="Calibri"/>
        </w:rPr>
        <w:t>how many PDUs and delay budget remains for any given PDU set).</w:t>
      </w:r>
      <w:r w:rsidR="009453B6">
        <w:rPr>
          <w:rFonts w:eastAsia="Calibri"/>
        </w:rPr>
        <w:t xml:space="preserve"> </w:t>
      </w:r>
    </w:p>
    <w:p w14:paraId="4E010722" w14:textId="30883B65" w:rsidR="003F512C" w:rsidRPr="003F512C" w:rsidRDefault="003F512C" w:rsidP="005D13BA">
      <w:pPr>
        <w:pStyle w:val="observ"/>
        <w:numPr>
          <w:ilvl w:val="0"/>
          <w:numId w:val="5"/>
        </w:numPr>
      </w:pPr>
      <w:bookmarkStart w:id="9" w:name="_Toc118409579"/>
      <w:r>
        <w:t>gNB cannot reliably keep track of remaining time especially if multiple PDU-sets are undergoing transmission or are stored in the UL buffer, or if a PDU set is transmitted over multiple data bursts.</w:t>
      </w:r>
      <w:bookmarkEnd w:id="9"/>
    </w:p>
    <w:p w14:paraId="5F7ECAD3" w14:textId="0C3D7B08" w:rsidR="00BF1C87" w:rsidRDefault="00A626CD" w:rsidP="005D13BA">
      <w:pPr>
        <w:jc w:val="both"/>
      </w:pPr>
      <w:r>
        <w:rPr>
          <w:rFonts w:eastAsia="Calibri"/>
        </w:rPr>
        <w:t>Since the definition of remaining time for PDUs or data stored in the UL buffer will vary according to the PSDB value of their associated PDU sets, it is therefore appropriate to consider dynamic reporting of the delay information. However reporting delay information of remaining time per PDU set could result in significant overhead, since also considering that at any given time,</w:t>
      </w:r>
      <w:r w:rsidR="005530DF">
        <w:rPr>
          <w:rFonts w:eastAsia="Calibri"/>
        </w:rPr>
        <w:t xml:space="preserve"> multiple PDU sets </w:t>
      </w:r>
      <w:r w:rsidR="00511CE2">
        <w:rPr>
          <w:rFonts w:eastAsia="Calibri"/>
        </w:rPr>
        <w:t xml:space="preserve">may be </w:t>
      </w:r>
      <w:r w:rsidR="005530DF">
        <w:rPr>
          <w:rFonts w:eastAsia="Calibri"/>
        </w:rPr>
        <w:t>stored in the UL buffer, RAN2</w:t>
      </w:r>
      <w:r w:rsidR="00401570">
        <w:rPr>
          <w:rFonts w:eastAsia="Calibri"/>
        </w:rPr>
        <w:t xml:space="preserve"> therefore</w:t>
      </w:r>
      <w:r w:rsidR="005530DF">
        <w:rPr>
          <w:rFonts w:eastAsia="Calibri"/>
        </w:rPr>
        <w:t xml:space="preserve"> needs to </w:t>
      </w:r>
      <w:r w:rsidR="00824551">
        <w:rPr>
          <w:rFonts w:eastAsia="Calibri"/>
        </w:rPr>
        <w:t xml:space="preserve">decide on </w:t>
      </w:r>
      <w:r w:rsidR="00401570">
        <w:rPr>
          <w:rFonts w:eastAsia="Calibri"/>
        </w:rPr>
        <w:t xml:space="preserve">an </w:t>
      </w:r>
      <w:r w:rsidR="005530DF">
        <w:rPr>
          <w:rFonts w:eastAsia="Calibri"/>
        </w:rPr>
        <w:t xml:space="preserve">aggregation level over which </w:t>
      </w:r>
      <w:r w:rsidR="00BE444B">
        <w:rPr>
          <w:rFonts w:eastAsia="Calibri"/>
        </w:rPr>
        <w:t xml:space="preserve">individual delay values </w:t>
      </w:r>
      <w:r w:rsidR="00401570">
        <w:rPr>
          <w:rFonts w:eastAsia="Calibri"/>
        </w:rPr>
        <w:t xml:space="preserve">(or remaining time) </w:t>
      </w:r>
      <w:r w:rsidR="00BE444B">
        <w:rPr>
          <w:rFonts w:eastAsia="Calibri"/>
        </w:rPr>
        <w:t xml:space="preserve">per PDU set </w:t>
      </w:r>
      <w:r w:rsidR="00401570">
        <w:rPr>
          <w:rFonts w:eastAsia="Calibri"/>
        </w:rPr>
        <w:t xml:space="preserve">can be </w:t>
      </w:r>
      <w:r w:rsidR="00BE444B">
        <w:rPr>
          <w:rFonts w:eastAsia="Calibri"/>
        </w:rPr>
        <w:t>reported</w:t>
      </w:r>
      <w:r w:rsidR="001D116B">
        <w:rPr>
          <w:rFonts w:eastAsia="Calibri"/>
        </w:rPr>
        <w:t xml:space="preserve"> </w:t>
      </w:r>
      <w:r w:rsidR="00DC1A98">
        <w:t>e.g over all PDUs/PDU-sets stored in the UL buffer, or per sub-group of PDU-sets in which case it could be defined as the worst-case or average value, that is the smallest or mean value of remaining delay budget among PDU-sets in that sub-group.</w:t>
      </w:r>
    </w:p>
    <w:p w14:paraId="36371FCA" w14:textId="44270DF6" w:rsidR="0077078A" w:rsidRPr="0077078A" w:rsidRDefault="005708AE" w:rsidP="0061785E">
      <w:pPr>
        <w:pStyle w:val="Proposal"/>
        <w:numPr>
          <w:ilvl w:val="0"/>
          <w:numId w:val="4"/>
        </w:numPr>
      </w:pPr>
      <w:bookmarkStart w:id="10" w:name="_Ref118226917"/>
      <w:bookmarkStart w:id="11" w:name="_Toc118409511"/>
      <w:r>
        <w:t>Delay information based on the r</w:t>
      </w:r>
      <w:r w:rsidR="0077078A">
        <w:t xml:space="preserve">emaining time can be determined/reported </w:t>
      </w:r>
      <w:r w:rsidR="002D16B0">
        <w:t xml:space="preserve">by UE </w:t>
      </w:r>
      <w:r w:rsidR="0077078A">
        <w:t xml:space="preserve">at some aggregation level </w:t>
      </w:r>
      <w:proofErr w:type="gramStart"/>
      <w:r w:rsidR="0077078A">
        <w:t>e.g.</w:t>
      </w:r>
      <w:proofErr w:type="gramEnd"/>
      <w:r w:rsidR="0077078A">
        <w:t xml:space="preserve"> </w:t>
      </w:r>
      <w:r w:rsidR="002D16B0">
        <w:t xml:space="preserve">per PDU set, or </w:t>
      </w:r>
      <w:r w:rsidR="0077078A">
        <w:t>per logical channel group</w:t>
      </w:r>
      <w:bookmarkEnd w:id="10"/>
      <w:r w:rsidR="0077078A">
        <w:t>.</w:t>
      </w:r>
      <w:bookmarkEnd w:id="11"/>
    </w:p>
    <w:p w14:paraId="03CB5F22" w14:textId="1E809C95" w:rsidR="003C465D" w:rsidRDefault="009B6495" w:rsidP="005D13BA">
      <w:pPr>
        <w:jc w:val="both"/>
        <w:rPr>
          <w:rFonts w:eastAsia="Calibri"/>
        </w:rPr>
      </w:pPr>
      <w:r>
        <w:rPr>
          <w:rFonts w:eastAsia="Calibri"/>
        </w:rPr>
        <w:t xml:space="preserve">The buffer status report can be used to convey this aggregated delay information to the gNB. </w:t>
      </w:r>
      <w:r w:rsidR="00136F69">
        <w:rPr>
          <w:rFonts w:eastAsia="Calibri"/>
        </w:rPr>
        <w:t xml:space="preserve">An appropriate aggregation level could be per logical channel group (LCG), such that the delay information is reported as </w:t>
      </w:r>
      <w:r w:rsidR="007E724F">
        <w:rPr>
          <w:rFonts w:eastAsia="Calibri"/>
        </w:rPr>
        <w:t xml:space="preserve">the mean or worst-case value </w:t>
      </w:r>
      <w:r w:rsidR="0013714F">
        <w:rPr>
          <w:rFonts w:eastAsia="Calibri"/>
        </w:rPr>
        <w:t xml:space="preserve">across </w:t>
      </w:r>
      <w:r w:rsidR="007E724F">
        <w:rPr>
          <w:rFonts w:eastAsia="Calibri"/>
        </w:rPr>
        <w:t>multiple PDU sets</w:t>
      </w:r>
      <w:r w:rsidR="005072F5">
        <w:rPr>
          <w:rFonts w:eastAsia="Calibri"/>
        </w:rPr>
        <w:t xml:space="preserve"> </w:t>
      </w:r>
      <w:r w:rsidR="0013714F">
        <w:rPr>
          <w:rFonts w:eastAsia="Calibri"/>
        </w:rPr>
        <w:t xml:space="preserve">of </w:t>
      </w:r>
      <w:proofErr w:type="gramStart"/>
      <w:r w:rsidR="005072F5">
        <w:rPr>
          <w:rFonts w:eastAsia="Calibri"/>
        </w:rPr>
        <w:t>a</w:t>
      </w:r>
      <w:proofErr w:type="gramEnd"/>
      <w:r w:rsidR="005072F5">
        <w:rPr>
          <w:rFonts w:eastAsia="Calibri"/>
        </w:rPr>
        <w:t xml:space="preserve"> given LCG.</w:t>
      </w:r>
    </w:p>
    <w:p w14:paraId="085FDC40" w14:textId="3B36F37E" w:rsidR="006F300C" w:rsidRPr="00B44A40" w:rsidRDefault="006F300C" w:rsidP="001E113A">
      <w:pPr>
        <w:pStyle w:val="Proposal"/>
        <w:numPr>
          <w:ilvl w:val="0"/>
          <w:numId w:val="4"/>
        </w:numPr>
      </w:pPr>
      <w:bookmarkStart w:id="12" w:name="_Ref118207972"/>
      <w:bookmarkStart w:id="13" w:name="_Toc118409512"/>
      <w:r>
        <w:t>Delay information</w:t>
      </w:r>
      <w:r w:rsidR="009C69B0">
        <w:t xml:space="preserve"> </w:t>
      </w:r>
      <w:r w:rsidR="0002003A">
        <w:t>can be sent using a BSR</w:t>
      </w:r>
      <w:r w:rsidR="009C69B0">
        <w:t>.</w:t>
      </w:r>
      <w:bookmarkEnd w:id="12"/>
      <w:bookmarkEnd w:id="13"/>
      <w:r w:rsidR="00716E27">
        <w:t xml:space="preserve"> </w:t>
      </w:r>
    </w:p>
    <w:p w14:paraId="6A6C3155" w14:textId="6926EA03" w:rsidR="00885454" w:rsidRPr="00AB26F5" w:rsidRDefault="00F01D2A" w:rsidP="00AB26F5">
      <w:pPr>
        <w:pStyle w:val="Heading3"/>
      </w:pPr>
      <w:r w:rsidRPr="00AB26F5">
        <w:t>Impact</w:t>
      </w:r>
      <w:r w:rsidR="00AB26F5" w:rsidRPr="00AB26F5">
        <w:t>s</w:t>
      </w:r>
      <w:r w:rsidRPr="00AB26F5">
        <w:t xml:space="preserve"> to L2 </w:t>
      </w:r>
      <w:r w:rsidR="00202D11">
        <w:t>processing</w:t>
      </w:r>
    </w:p>
    <w:p w14:paraId="5FDBEB5B" w14:textId="40183368" w:rsidR="00685258" w:rsidRDefault="00687643" w:rsidP="005D13BA">
      <w:pPr>
        <w:jc w:val="both"/>
        <w:rPr>
          <w:rFonts w:eastAsia="Calibri"/>
        </w:rPr>
      </w:pPr>
      <w:r>
        <w:rPr>
          <w:rFonts w:eastAsia="Calibri"/>
        </w:rPr>
        <w:t xml:space="preserve">Having up to date information on </w:t>
      </w:r>
      <w:r w:rsidR="00CF6580">
        <w:rPr>
          <w:rFonts w:eastAsia="Calibri"/>
        </w:rPr>
        <w:t>the</w:t>
      </w:r>
      <w:r>
        <w:rPr>
          <w:rFonts w:eastAsia="Calibri"/>
        </w:rPr>
        <w:t xml:space="preserve"> remaining time for data in the UL buffer</w:t>
      </w:r>
      <w:r w:rsidR="006A260B">
        <w:rPr>
          <w:rFonts w:eastAsia="Calibri"/>
        </w:rPr>
        <w:t xml:space="preserve"> can have benefit</w:t>
      </w:r>
      <w:r w:rsidR="00652F0B" w:rsidRPr="18FF8AB3">
        <w:rPr>
          <w:rFonts w:eastAsia="Calibri"/>
        </w:rPr>
        <w:t xml:space="preserve"> </w:t>
      </w:r>
      <w:r w:rsidR="00874C50">
        <w:rPr>
          <w:rFonts w:eastAsia="Calibri"/>
        </w:rPr>
        <w:t>for</w:t>
      </w:r>
      <w:r w:rsidR="00652F0B" w:rsidRPr="18FF8AB3">
        <w:rPr>
          <w:rFonts w:eastAsia="Calibri"/>
        </w:rPr>
        <w:t xml:space="preserve"> </w:t>
      </w:r>
      <w:r w:rsidR="00685258" w:rsidRPr="18FF8AB3">
        <w:rPr>
          <w:rFonts w:eastAsia="Calibri"/>
        </w:rPr>
        <w:t xml:space="preserve">the gNB </w:t>
      </w:r>
      <w:r w:rsidR="00874C50">
        <w:rPr>
          <w:rFonts w:eastAsia="Calibri"/>
        </w:rPr>
        <w:t>to</w:t>
      </w:r>
      <w:r w:rsidR="00874C50" w:rsidRPr="18FF8AB3">
        <w:rPr>
          <w:rFonts w:eastAsia="Calibri"/>
        </w:rPr>
        <w:t xml:space="preserve"> </w:t>
      </w:r>
      <w:r w:rsidR="004267AE">
        <w:rPr>
          <w:rFonts w:eastAsia="Calibri"/>
        </w:rPr>
        <w:t>perform</w:t>
      </w:r>
      <w:r w:rsidR="004267AE" w:rsidRPr="18FF8AB3">
        <w:rPr>
          <w:rFonts w:eastAsia="Calibri"/>
        </w:rPr>
        <w:t xml:space="preserve"> </w:t>
      </w:r>
      <w:r w:rsidR="00014721" w:rsidRPr="18FF8AB3">
        <w:rPr>
          <w:rFonts w:eastAsia="Calibri"/>
        </w:rPr>
        <w:t xml:space="preserve">resource scheduling </w:t>
      </w:r>
      <w:r w:rsidR="004267AE">
        <w:rPr>
          <w:rFonts w:eastAsia="Calibri"/>
        </w:rPr>
        <w:t xml:space="preserve">and prioritizing </w:t>
      </w:r>
      <w:r w:rsidR="00A35B85">
        <w:rPr>
          <w:rFonts w:eastAsia="Calibri"/>
        </w:rPr>
        <w:t>accordingly when required</w:t>
      </w:r>
      <w:r w:rsidR="00874C50">
        <w:rPr>
          <w:rFonts w:eastAsia="Calibri"/>
        </w:rPr>
        <w:t xml:space="preserve"> </w:t>
      </w:r>
      <w:proofErr w:type="gramStart"/>
      <w:r w:rsidR="00874C50">
        <w:rPr>
          <w:rFonts w:eastAsia="Calibri"/>
        </w:rPr>
        <w:t>e.g.</w:t>
      </w:r>
      <w:proofErr w:type="gramEnd"/>
      <w:r w:rsidR="00023511">
        <w:rPr>
          <w:rFonts w:eastAsia="Calibri"/>
        </w:rPr>
        <w:t xml:space="preserve"> </w:t>
      </w:r>
      <w:r w:rsidR="00014721" w:rsidRPr="18FF8AB3">
        <w:rPr>
          <w:rFonts w:eastAsia="Calibri"/>
        </w:rPr>
        <w:t xml:space="preserve">for </w:t>
      </w:r>
      <w:r w:rsidR="005E7D98">
        <w:rPr>
          <w:rFonts w:eastAsia="Calibri"/>
        </w:rPr>
        <w:t xml:space="preserve">important/priority data or </w:t>
      </w:r>
      <w:r w:rsidR="00014721" w:rsidRPr="18FF8AB3">
        <w:rPr>
          <w:rFonts w:eastAsia="Calibri"/>
        </w:rPr>
        <w:t xml:space="preserve">delay </w:t>
      </w:r>
      <w:r w:rsidR="009D2539" w:rsidRPr="18FF8AB3">
        <w:rPr>
          <w:rFonts w:eastAsia="Calibri"/>
        </w:rPr>
        <w:t>sensitive data</w:t>
      </w:r>
      <w:r w:rsidR="00B25735">
        <w:rPr>
          <w:rFonts w:eastAsia="Calibri"/>
        </w:rPr>
        <w:t>.</w:t>
      </w:r>
      <w:r w:rsidR="00874C50">
        <w:rPr>
          <w:rFonts w:eastAsia="Calibri"/>
        </w:rPr>
        <w:t xml:space="preserve"> </w:t>
      </w:r>
      <w:r w:rsidR="00B25735">
        <w:rPr>
          <w:rFonts w:eastAsia="Calibri"/>
        </w:rPr>
        <w:t xml:space="preserve">It could also be useful </w:t>
      </w:r>
      <w:r w:rsidR="00874C50">
        <w:rPr>
          <w:rFonts w:eastAsia="Calibri"/>
        </w:rPr>
        <w:t xml:space="preserve">for </w:t>
      </w:r>
      <w:r w:rsidR="000F5C24" w:rsidRPr="000F5C24">
        <w:rPr>
          <w:rFonts w:eastAsia="Calibri"/>
        </w:rPr>
        <w:t xml:space="preserve">the UE </w:t>
      </w:r>
      <w:r w:rsidR="0003527F">
        <w:rPr>
          <w:rFonts w:eastAsia="Calibri"/>
        </w:rPr>
        <w:t xml:space="preserve">to </w:t>
      </w:r>
      <w:r w:rsidR="0003527F" w:rsidRPr="000F5C24">
        <w:rPr>
          <w:rFonts w:eastAsia="Calibri"/>
        </w:rPr>
        <w:t xml:space="preserve">decide </w:t>
      </w:r>
      <w:r w:rsidR="0003527F">
        <w:rPr>
          <w:rFonts w:eastAsia="Calibri"/>
        </w:rPr>
        <w:t>whether</w:t>
      </w:r>
      <w:r w:rsidR="0003527F" w:rsidRPr="000F5C24">
        <w:rPr>
          <w:rFonts w:eastAsia="Calibri"/>
        </w:rPr>
        <w:t xml:space="preserve"> the remaining packets of PDU set in the UL buffer </w:t>
      </w:r>
      <w:r w:rsidR="0003527F">
        <w:rPr>
          <w:rFonts w:eastAsia="Calibri"/>
        </w:rPr>
        <w:t xml:space="preserve">are to be discarded </w:t>
      </w:r>
      <w:r w:rsidR="000F5C24" w:rsidRPr="000F5C24">
        <w:rPr>
          <w:rFonts w:eastAsia="Calibri"/>
        </w:rPr>
        <w:t xml:space="preserve">upon exhausting HARQ retransmissions </w:t>
      </w:r>
      <w:r w:rsidR="009018B9">
        <w:rPr>
          <w:rFonts w:eastAsia="Calibri"/>
        </w:rPr>
        <w:t>and</w:t>
      </w:r>
      <w:r w:rsidR="009018B9" w:rsidRPr="000F5C24">
        <w:rPr>
          <w:rFonts w:eastAsia="Calibri"/>
        </w:rPr>
        <w:t xml:space="preserve"> </w:t>
      </w:r>
      <w:r w:rsidR="000F5C24" w:rsidRPr="000F5C24">
        <w:rPr>
          <w:rFonts w:eastAsia="Calibri"/>
        </w:rPr>
        <w:t>consider</w:t>
      </w:r>
      <w:r w:rsidR="009018B9">
        <w:rPr>
          <w:rFonts w:eastAsia="Calibri"/>
        </w:rPr>
        <w:t>ing</w:t>
      </w:r>
      <w:r w:rsidR="000F5C24" w:rsidRPr="000F5C24">
        <w:rPr>
          <w:rFonts w:eastAsia="Calibri"/>
        </w:rPr>
        <w:t xml:space="preserve"> </w:t>
      </w:r>
      <w:r w:rsidR="009018B9">
        <w:rPr>
          <w:rFonts w:eastAsia="Calibri"/>
        </w:rPr>
        <w:t>certain</w:t>
      </w:r>
      <w:r w:rsidR="009018B9" w:rsidRPr="000F5C24">
        <w:rPr>
          <w:rFonts w:eastAsia="Calibri"/>
        </w:rPr>
        <w:t xml:space="preserve"> </w:t>
      </w:r>
      <w:r w:rsidR="000F5C24" w:rsidRPr="000F5C24">
        <w:rPr>
          <w:rFonts w:eastAsia="Calibri"/>
        </w:rPr>
        <w:t>packet</w:t>
      </w:r>
      <w:r w:rsidR="009018B9">
        <w:rPr>
          <w:rFonts w:eastAsia="Calibri"/>
        </w:rPr>
        <w:t>s</w:t>
      </w:r>
      <w:r w:rsidR="000F5C24" w:rsidRPr="000F5C24">
        <w:rPr>
          <w:rFonts w:eastAsia="Calibri"/>
        </w:rPr>
        <w:t xml:space="preserve"> as unsuccessfully delivered</w:t>
      </w:r>
      <w:r w:rsidR="00387FA8">
        <w:rPr>
          <w:rFonts w:eastAsia="Calibri"/>
        </w:rPr>
        <w:t>, or if the remaining time is insufficient for successful transmission, the UE may decide to skip UL grants</w:t>
      </w:r>
      <w:r w:rsidR="00385A12">
        <w:rPr>
          <w:rFonts w:eastAsia="Calibri"/>
        </w:rPr>
        <w:t xml:space="preserve"> if it </w:t>
      </w:r>
      <w:proofErr w:type="gramStart"/>
      <w:r w:rsidR="00385A12">
        <w:rPr>
          <w:rFonts w:eastAsia="Calibri"/>
        </w:rPr>
        <w:t>is capable of doing</w:t>
      </w:r>
      <w:proofErr w:type="gramEnd"/>
      <w:r w:rsidR="00385A12">
        <w:rPr>
          <w:rFonts w:eastAsia="Calibri"/>
        </w:rPr>
        <w:t xml:space="preserve"> so</w:t>
      </w:r>
      <w:r w:rsidR="00685258" w:rsidRPr="18FF8AB3">
        <w:rPr>
          <w:rFonts w:eastAsia="Calibri"/>
        </w:rPr>
        <w:t>.</w:t>
      </w:r>
      <w:r w:rsidR="00385A12">
        <w:rPr>
          <w:rFonts w:eastAsia="Calibri"/>
        </w:rPr>
        <w:t xml:space="preserve"> </w:t>
      </w:r>
      <w:r w:rsidR="005821A0">
        <w:t>Given the large data volume usually associated with XR transmission, the absence of user data could potentially be detected by the gNB (due to low received signal power on the skipped PUSCH), in which case it could become aware of a discarded-packet situation.</w:t>
      </w:r>
    </w:p>
    <w:p w14:paraId="671E4061" w14:textId="0A8A74B3" w:rsidR="00EB3526" w:rsidRPr="00F112DA" w:rsidRDefault="00CE274A" w:rsidP="00E17B86">
      <w:pPr>
        <w:pStyle w:val="observ"/>
        <w:numPr>
          <w:ilvl w:val="0"/>
          <w:numId w:val="5"/>
        </w:numPr>
      </w:pPr>
      <w:bookmarkStart w:id="14" w:name="_Toc115387391"/>
      <w:bookmarkStart w:id="15" w:name="_Toc118118111"/>
      <w:bookmarkStart w:id="16" w:name="_Toc115342516"/>
      <w:bookmarkStart w:id="17" w:name="_Toc115346011"/>
      <w:bookmarkStart w:id="18" w:name="_Toc115346361"/>
      <w:bookmarkStart w:id="19" w:name="_Toc115382133"/>
      <w:bookmarkStart w:id="20" w:name="_Toc118409580"/>
      <w:r>
        <w:lastRenderedPageBreak/>
        <w:t>Other</w:t>
      </w:r>
      <w:r w:rsidR="00EB3526" w:rsidRPr="00F112DA">
        <w:t xml:space="preserve"> L2 procedures could be optimized</w:t>
      </w:r>
      <w:r>
        <w:t xml:space="preserve"> based on received delay information</w:t>
      </w:r>
      <w:r w:rsidR="00EB3526" w:rsidRPr="00F112DA">
        <w:t xml:space="preserve">. For example, during </w:t>
      </w:r>
      <w:r w:rsidR="00EB3526" w:rsidRPr="00E17B86">
        <w:t xml:space="preserve">resource scheduling by gNB or for UE to trigger the discard of </w:t>
      </w:r>
      <w:r w:rsidR="00AB7AAF">
        <w:t>packets unable to meet the remaining time requirement of a PDU set</w:t>
      </w:r>
      <w:r w:rsidR="00EB3526" w:rsidRPr="00E17B86">
        <w:t>.</w:t>
      </w:r>
      <w:bookmarkEnd w:id="14"/>
      <w:bookmarkEnd w:id="15"/>
      <w:bookmarkEnd w:id="20"/>
    </w:p>
    <w:bookmarkEnd w:id="16"/>
    <w:bookmarkEnd w:id="17"/>
    <w:bookmarkEnd w:id="18"/>
    <w:bookmarkEnd w:id="19"/>
    <w:p w14:paraId="21149F5C" w14:textId="3020DC07" w:rsidR="00E8328F" w:rsidRDefault="00E61291" w:rsidP="00F112DA">
      <w:pPr>
        <w:jc w:val="both"/>
      </w:pPr>
      <w:r>
        <w:t xml:space="preserve">To reflect delay in BSR, a new BSR mapping table for delay values </w:t>
      </w:r>
      <w:proofErr w:type="gramStart"/>
      <w:r>
        <w:t>similar to</w:t>
      </w:r>
      <w:proofErr w:type="gramEnd"/>
      <w:r>
        <w:t xml:space="preserve"> </w:t>
      </w:r>
      <w:r w:rsidRPr="00DE5BA1">
        <w:t>Table 6.1.3.1-1</w:t>
      </w:r>
      <w:r>
        <w:t xml:space="preserve"> and </w:t>
      </w:r>
      <w:r w:rsidRPr="000B2AEF">
        <w:rPr>
          <w:noProof/>
        </w:rPr>
        <w:t>Table 6.1.3.1-</w:t>
      </w:r>
      <w:r>
        <w:rPr>
          <w:noProof/>
        </w:rPr>
        <w:t>2 in TS 38.321</w:t>
      </w:r>
      <w:r>
        <w:t xml:space="preserve"> could be created. A new MAC CE for enhanced BSR c</w:t>
      </w:r>
      <w:r w:rsidR="0061673A">
        <w:t>ould</w:t>
      </w:r>
      <w:r>
        <w:t xml:space="preserve"> be defined to carry delay information for XR traffic</w:t>
      </w:r>
      <w:r w:rsidR="00FF248C">
        <w:t>, where</w:t>
      </w:r>
      <w:r w:rsidR="00E5247F">
        <w:t xml:space="preserve"> </w:t>
      </w:r>
      <w:r w:rsidR="00874FBA">
        <w:t>t</w:t>
      </w:r>
      <w:r w:rsidR="002E7FE4" w:rsidRPr="002E7FE4">
        <w:t xml:space="preserve">his delay information </w:t>
      </w:r>
      <w:r w:rsidR="001E680D">
        <w:t>is</w:t>
      </w:r>
      <w:r w:rsidR="002E7FE4" w:rsidRPr="002E7FE4">
        <w:t xml:space="preserve"> provided per logical channel group </w:t>
      </w:r>
      <w:r w:rsidR="001B0E1D">
        <w:t>as</w:t>
      </w:r>
      <w:r w:rsidR="002E7FE4" w:rsidRPr="002E7FE4">
        <w:t xml:space="preserve"> the </w:t>
      </w:r>
      <w:proofErr w:type="gramStart"/>
      <w:r w:rsidR="002E7FE4" w:rsidRPr="002E7FE4">
        <w:t>worst case</w:t>
      </w:r>
      <w:proofErr w:type="gramEnd"/>
      <w:r w:rsidR="002E7FE4" w:rsidRPr="002E7FE4">
        <w:t xml:space="preserve"> value, that is the smallest value of remaining delay budget of data carried by any given logical channel in a particular logical channel group. Alternatively, this value </w:t>
      </w:r>
      <w:r w:rsidR="002E7FE4">
        <w:t>could</w:t>
      </w:r>
      <w:r w:rsidR="002E7FE4" w:rsidRPr="002E7FE4">
        <w:t xml:space="preserve"> be defined as the mean or average value</w:t>
      </w:r>
      <w:r w:rsidR="00644FDD">
        <w:t xml:space="preserve"> for the remaining time</w:t>
      </w:r>
      <w:r w:rsidR="002E7FE4" w:rsidRPr="002E7FE4">
        <w:t>.</w:t>
      </w:r>
      <w:bookmarkStart w:id="21" w:name="_Toc115306479"/>
      <w:bookmarkStart w:id="22" w:name="_Toc115095776"/>
      <w:bookmarkStart w:id="23" w:name="_Toc115108809"/>
      <w:r w:rsidR="00AD23CF">
        <w:t xml:space="preserve"> </w:t>
      </w:r>
      <w:bookmarkStart w:id="24" w:name="_Ref115304126"/>
      <w:bookmarkStart w:id="25" w:name="_Toc115306481"/>
      <w:bookmarkStart w:id="26" w:name="_Toc115342518"/>
      <w:bookmarkStart w:id="27" w:name="_Toc115346013"/>
      <w:bookmarkStart w:id="28" w:name="_Toc115346363"/>
      <w:bookmarkEnd w:id="21"/>
      <w:bookmarkEnd w:id="22"/>
      <w:bookmarkEnd w:id="23"/>
    </w:p>
    <w:p w14:paraId="63559D95" w14:textId="13FD1003" w:rsidR="001E196C" w:rsidRPr="00803826" w:rsidRDefault="0094796E" w:rsidP="00803826">
      <w:pPr>
        <w:pStyle w:val="Proposal"/>
        <w:numPr>
          <w:ilvl w:val="0"/>
          <w:numId w:val="4"/>
        </w:numPr>
      </w:pPr>
      <w:bookmarkStart w:id="29" w:name="_Toc118118127"/>
      <w:bookmarkStart w:id="30" w:name="_Toc118118272"/>
      <w:bookmarkStart w:id="31" w:name="_Toc115386250"/>
      <w:bookmarkStart w:id="32" w:name="_Toc115387393"/>
      <w:bookmarkStart w:id="33" w:name="_Toc118409513"/>
      <w:r>
        <w:t>A new MAC CE for enhanced BSR is defined to carry delay information for XR traffic, where</w:t>
      </w:r>
      <w:r w:rsidR="00E5247F">
        <w:t xml:space="preserve"> </w:t>
      </w:r>
      <w:r>
        <w:t>t</w:t>
      </w:r>
      <w:r w:rsidRPr="002E7FE4">
        <w:t xml:space="preserve">his delay information </w:t>
      </w:r>
      <w:r>
        <w:t>is</w:t>
      </w:r>
      <w:r w:rsidRPr="002E7FE4">
        <w:t xml:space="preserve"> provided per logical channel group</w:t>
      </w:r>
      <w:r w:rsidR="003F4852">
        <w:t>.</w:t>
      </w:r>
      <w:bookmarkEnd w:id="29"/>
      <w:bookmarkEnd w:id="30"/>
      <w:bookmarkEnd w:id="33"/>
      <w:r w:rsidR="50305529">
        <w:t xml:space="preserve"> </w:t>
      </w:r>
      <w:bookmarkEnd w:id="24"/>
      <w:bookmarkEnd w:id="25"/>
      <w:bookmarkEnd w:id="26"/>
      <w:bookmarkEnd w:id="27"/>
      <w:bookmarkEnd w:id="28"/>
      <w:bookmarkEnd w:id="31"/>
      <w:bookmarkEnd w:id="32"/>
    </w:p>
    <w:p w14:paraId="527E0A5E" w14:textId="0E6696AF" w:rsidR="0074460E" w:rsidRDefault="0074460E" w:rsidP="00A145DF">
      <w:pPr>
        <w:pStyle w:val="Heading2"/>
      </w:pPr>
      <w:r>
        <w:t xml:space="preserve">BSR Enhancements for </w:t>
      </w:r>
      <w:r w:rsidR="000879D3">
        <w:t>Resource Efficient Packet Discard</w:t>
      </w:r>
    </w:p>
    <w:p w14:paraId="505FE55D" w14:textId="295C7BF5" w:rsidR="00D10977" w:rsidRDefault="00D10977" w:rsidP="00D10977">
      <w:pPr>
        <w:pStyle w:val="Heading3"/>
      </w:pPr>
      <w:r>
        <w:t>Impact of Packet discard on resource allocation</w:t>
      </w:r>
    </w:p>
    <w:p w14:paraId="3E4755EF" w14:textId="4617BE53" w:rsidR="00616D24" w:rsidRDefault="00F62354" w:rsidP="00C64D67">
      <w:pPr>
        <w:jc w:val="both"/>
      </w:pPr>
      <w:r>
        <w:t xml:space="preserve">The topic of PDU discard is discussed in our companion paper </w:t>
      </w:r>
      <w:r>
        <w:fldChar w:fldCharType="begin"/>
      </w:r>
      <w:r>
        <w:instrText xml:space="preserve"> REF _Ref110258563 \r \h </w:instrText>
      </w:r>
      <w:r>
        <w:fldChar w:fldCharType="separate"/>
      </w:r>
      <w:r w:rsidR="00C9695A">
        <w:t>[2]</w:t>
      </w:r>
      <w:r>
        <w:fldChar w:fldCharType="end"/>
      </w:r>
      <w:r>
        <w:t xml:space="preserve">. </w:t>
      </w:r>
      <w:r w:rsidR="00B636C1">
        <w:t>I</w:t>
      </w:r>
      <w:r w:rsidR="001671F5">
        <w:t>f some PDUs within a PDU set are lost/corrupted/delayed</w:t>
      </w:r>
      <w:r w:rsidR="00A3626D">
        <w:t xml:space="preserve"> during UL transmission</w:t>
      </w:r>
      <w:r w:rsidR="001671F5">
        <w:t xml:space="preserve">, the </w:t>
      </w:r>
      <w:r w:rsidR="00A3626D">
        <w:t xml:space="preserve">transmitting entity </w:t>
      </w:r>
      <w:r w:rsidR="00390151">
        <w:t>(</w:t>
      </w:r>
      <w:proofErr w:type="gramStart"/>
      <w:r w:rsidR="00A3626D">
        <w:t>i.e.</w:t>
      </w:r>
      <w:proofErr w:type="gramEnd"/>
      <w:r w:rsidR="00A3626D">
        <w:t xml:space="preserve"> the </w:t>
      </w:r>
      <w:r w:rsidR="001671F5">
        <w:t>UE</w:t>
      </w:r>
      <w:r w:rsidR="00390151">
        <w:t>)</w:t>
      </w:r>
      <w:r w:rsidR="001671F5">
        <w:t xml:space="preserve"> </w:t>
      </w:r>
      <w:r w:rsidR="00A3626D">
        <w:t>may</w:t>
      </w:r>
      <w:r w:rsidR="001671F5">
        <w:t xml:space="preserve"> decide to discard remaining PDUs within the PDU set to avoid unnecessary transmission</w:t>
      </w:r>
      <w:r w:rsidR="00E4075E">
        <w:t xml:space="preserve"> e.g if the PDU set integrated indication is flagged</w:t>
      </w:r>
      <w:r w:rsidR="00EF2F7B">
        <w:t xml:space="preserve">, or PDU sets could be discarded based on their </w:t>
      </w:r>
      <w:r w:rsidR="0001713E">
        <w:t>type (high/low importance)</w:t>
      </w:r>
      <w:r w:rsidR="001671F5">
        <w:t xml:space="preserve">. </w:t>
      </w:r>
      <w:r w:rsidR="00A3626D">
        <w:t xml:space="preserve">This decision could be </w:t>
      </w:r>
      <w:r w:rsidR="00A63335">
        <w:t xml:space="preserve">made by the transmitter </w:t>
      </w:r>
      <w:r w:rsidR="00C602DA">
        <w:t>(</w:t>
      </w:r>
      <w:proofErr w:type="gramStart"/>
      <w:r w:rsidR="00C602DA">
        <w:t>i.e.</w:t>
      </w:r>
      <w:proofErr w:type="gramEnd"/>
      <w:r w:rsidR="00C602DA">
        <w:t xml:space="preserve"> UE) </w:t>
      </w:r>
      <w:r w:rsidR="00892329">
        <w:t>for example,</w:t>
      </w:r>
      <w:r w:rsidR="00DF1731">
        <w:t xml:space="preserve"> based on some delay budget related timer, or</w:t>
      </w:r>
      <w:r w:rsidR="0001713E">
        <w:t xml:space="preserve"> the type of PDU set</w:t>
      </w:r>
      <w:r w:rsidR="00A3626D">
        <w:t xml:space="preserve">. A problem in relation to feedback and BSR from the UE side, which could arise in the case of PDU discard, is that </w:t>
      </w:r>
      <w:r w:rsidR="003607AA">
        <w:t>network might have outdated BSR information when UE discards packets without knowledge of the network.</w:t>
      </w:r>
      <w:r w:rsidR="000E0780">
        <w:t xml:space="preserve"> In some cases, the network may have </w:t>
      </w:r>
      <w:r w:rsidR="00663246">
        <w:t>allocated</w:t>
      </w:r>
      <w:r w:rsidR="000E0780">
        <w:t xml:space="preserve"> UL grant</w:t>
      </w:r>
      <w:r w:rsidR="00663246">
        <w:t>s</w:t>
      </w:r>
      <w:r w:rsidR="000E0780">
        <w:t xml:space="preserve"> for packets that are discarded by UE before gNB </w:t>
      </w:r>
      <w:r w:rsidR="00963DA8">
        <w:t xml:space="preserve">has </w:t>
      </w:r>
      <w:r w:rsidR="000E0780">
        <w:t>receive</w:t>
      </w:r>
      <w:r w:rsidR="00963DA8">
        <w:t>d</w:t>
      </w:r>
      <w:r w:rsidR="000E0780">
        <w:t xml:space="preserve"> an updated BSR. In other cases, the network might have not allocated a grant </w:t>
      </w:r>
      <w:proofErr w:type="gramStart"/>
      <w:r w:rsidR="000E0780">
        <w:t>yet</w:t>
      </w:r>
      <w:proofErr w:type="gramEnd"/>
      <w:r w:rsidR="000E0780">
        <w:t xml:space="preserve"> but it can still be useful to know about a reduction in UE’s buffered data volume e.g. for future scheduling, resource usage/planning.</w:t>
      </w:r>
      <w:r w:rsidR="00F20E40">
        <w:t xml:space="preserve"> An example of such scenario is shown i</w:t>
      </w:r>
      <w:r w:rsidR="00F20E40" w:rsidRPr="00A223C8">
        <w:t xml:space="preserve">n </w:t>
      </w:r>
      <w:r w:rsidR="007F2316" w:rsidRPr="00A223C8">
        <w:fldChar w:fldCharType="begin"/>
      </w:r>
      <w:r w:rsidR="007F2316" w:rsidRPr="007F2316">
        <w:instrText xml:space="preserve"> REF _Ref115342480 \h </w:instrText>
      </w:r>
      <w:r w:rsidR="007F2316" w:rsidRPr="007070FD">
        <w:instrText xml:space="preserve"> \* MERGEFORMAT </w:instrText>
      </w:r>
      <w:r w:rsidR="007F2316" w:rsidRPr="00A223C8">
        <w:fldChar w:fldCharType="separate"/>
      </w:r>
      <w:r w:rsidR="00C9695A" w:rsidRPr="00C9695A">
        <w:t>Figure 1</w:t>
      </w:r>
      <w:r w:rsidR="007F2316" w:rsidRPr="00A223C8">
        <w:fldChar w:fldCharType="end"/>
      </w:r>
      <w:r w:rsidR="007F2316" w:rsidRPr="00A223C8">
        <w:t xml:space="preserve"> </w:t>
      </w:r>
      <w:r w:rsidR="00F20E40">
        <w:t>below.</w:t>
      </w:r>
      <w:r w:rsidR="007173D3">
        <w:t xml:space="preserve"> </w:t>
      </w:r>
      <w:r w:rsidR="008F2A6D">
        <w:t xml:space="preserve"> </w:t>
      </w:r>
    </w:p>
    <w:p w14:paraId="49596728" w14:textId="268508A4" w:rsidR="00616D24" w:rsidRDefault="00E93080" w:rsidP="00616D24">
      <w:pPr>
        <w:keepNext/>
        <w:jc w:val="center"/>
      </w:pPr>
      <w:r>
        <w:object w:dxaOrig="11004" w:dyaOrig="12696" w14:anchorId="18FB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10.5pt;height:468pt" o:ole="">
            <v:imagedata r:id="rId11" o:title=""/>
          </v:shape>
          <o:OLEObject Type="Embed" ProgID="Visio.Drawing.15" ShapeID="_x0000_i1053" DrawAspect="Content" ObjectID="_1729026051" r:id="rId12"/>
        </w:object>
      </w:r>
    </w:p>
    <w:p w14:paraId="30C71F70" w14:textId="1A0490E9" w:rsidR="00616D24" w:rsidRPr="00F42444" w:rsidRDefault="00616D24" w:rsidP="00F42444">
      <w:pPr>
        <w:pStyle w:val="Caption"/>
        <w:jc w:val="center"/>
        <w:rPr>
          <w:b/>
          <w:bCs/>
          <w:i w:val="0"/>
          <w:iCs w:val="0"/>
          <w:color w:val="auto"/>
        </w:rPr>
      </w:pPr>
      <w:bookmarkStart w:id="34" w:name="_Ref115342480"/>
      <w:r w:rsidRPr="1852FA64">
        <w:rPr>
          <w:b/>
          <w:bCs/>
          <w:i w:val="0"/>
          <w:iCs w:val="0"/>
          <w:color w:val="auto"/>
        </w:rPr>
        <w:t xml:space="preserve">Figure </w:t>
      </w:r>
      <w:r w:rsidRPr="1852FA64">
        <w:rPr>
          <w:b/>
          <w:bCs/>
          <w:i w:val="0"/>
          <w:iCs w:val="0"/>
          <w:color w:val="auto"/>
        </w:rPr>
        <w:fldChar w:fldCharType="begin"/>
      </w:r>
      <w:r w:rsidRPr="1852FA64">
        <w:rPr>
          <w:b/>
          <w:bCs/>
          <w:i w:val="0"/>
          <w:iCs w:val="0"/>
          <w:color w:val="auto"/>
        </w:rPr>
        <w:instrText xml:space="preserve"> SEQ Figure \* ARABIC </w:instrText>
      </w:r>
      <w:r w:rsidRPr="1852FA64">
        <w:rPr>
          <w:b/>
          <w:bCs/>
          <w:i w:val="0"/>
          <w:iCs w:val="0"/>
          <w:color w:val="auto"/>
        </w:rPr>
        <w:fldChar w:fldCharType="separate"/>
      </w:r>
      <w:r w:rsidR="00C9695A">
        <w:rPr>
          <w:b/>
          <w:bCs/>
          <w:i w:val="0"/>
          <w:iCs w:val="0"/>
          <w:noProof/>
          <w:color w:val="auto"/>
        </w:rPr>
        <w:t>1</w:t>
      </w:r>
      <w:r w:rsidRPr="1852FA64">
        <w:rPr>
          <w:b/>
          <w:bCs/>
          <w:i w:val="0"/>
          <w:iCs w:val="0"/>
          <w:color w:val="auto"/>
        </w:rPr>
        <w:fldChar w:fldCharType="end"/>
      </w:r>
      <w:bookmarkEnd w:id="34"/>
      <w:r w:rsidRPr="1852FA64">
        <w:rPr>
          <w:b/>
          <w:bCs/>
          <w:i w:val="0"/>
          <w:iCs w:val="0"/>
          <w:color w:val="auto"/>
        </w:rPr>
        <w:t>: Updated BSR after PDU discard</w:t>
      </w:r>
    </w:p>
    <w:p w14:paraId="0C596FD5" w14:textId="1551B10A" w:rsidR="008476D5" w:rsidRDefault="001018A5" w:rsidP="004F56D0">
      <w:pPr>
        <w:pStyle w:val="observ"/>
        <w:numPr>
          <w:ilvl w:val="0"/>
          <w:numId w:val="5"/>
        </w:numPr>
      </w:pPr>
      <w:bookmarkStart w:id="35" w:name="_Toc115095773"/>
      <w:bookmarkStart w:id="36" w:name="_Toc115108813"/>
      <w:bookmarkStart w:id="37" w:name="_Toc115306480"/>
      <w:bookmarkStart w:id="38" w:name="_Toc115342517"/>
      <w:bookmarkStart w:id="39" w:name="_Toc115346012"/>
      <w:bookmarkStart w:id="40" w:name="_Toc115346362"/>
      <w:bookmarkStart w:id="41" w:name="_Toc115382134"/>
      <w:bookmarkStart w:id="42" w:name="_Toc115386247"/>
      <w:bookmarkStart w:id="43" w:name="_Toc115387310"/>
      <w:bookmarkStart w:id="44" w:name="_Toc115387358"/>
      <w:bookmarkStart w:id="45" w:name="_Toc115387392"/>
      <w:bookmarkStart w:id="46" w:name="_Toc118118112"/>
      <w:bookmarkStart w:id="47" w:name="_Toc118409581"/>
      <w:r>
        <w:t xml:space="preserve">Network </w:t>
      </w:r>
      <w:r w:rsidR="00E5247F">
        <w:t>has</w:t>
      </w:r>
      <w:r>
        <w:t xml:space="preserve"> outdated BSR information</w:t>
      </w:r>
      <w:r w:rsidR="005F3E45">
        <w:t xml:space="preserve"> of a given UE</w:t>
      </w:r>
      <w:r>
        <w:t xml:space="preserve"> when </w:t>
      </w:r>
      <w:r w:rsidR="005F3E45">
        <w:t>th</w:t>
      </w:r>
      <w:r w:rsidR="003C3C02">
        <w:t>e</w:t>
      </w:r>
      <w:r w:rsidR="005F3E45">
        <w:t xml:space="preserve"> </w:t>
      </w:r>
      <w:r>
        <w:t xml:space="preserve">UE </w:t>
      </w:r>
      <w:r w:rsidR="003C3C02">
        <w:t xml:space="preserve">transmitter </w:t>
      </w:r>
      <w:r>
        <w:t xml:space="preserve">discards packets </w:t>
      </w:r>
      <w:r w:rsidR="0040276A">
        <w:t>autono</w:t>
      </w:r>
      <w:r w:rsidR="009927D2">
        <w:t>mou</w:t>
      </w:r>
      <w:r w:rsidR="0040276A">
        <w:t>s</w:t>
      </w:r>
      <w:r w:rsidR="009927D2">
        <w:t xml:space="preserve">ly </w:t>
      </w:r>
      <w:proofErr w:type="gramStart"/>
      <w:r w:rsidR="009927D2">
        <w:t>i.e.</w:t>
      </w:r>
      <w:proofErr w:type="gramEnd"/>
      <w:r w:rsidR="009927D2">
        <w:t xml:space="preserve"> </w:t>
      </w:r>
      <w:r>
        <w:t>without knowledge of the network</w:t>
      </w:r>
      <w:r w:rsidR="00393D6E">
        <w:t>.</w:t>
      </w:r>
      <w:bookmarkEnd w:id="35"/>
      <w:bookmarkEnd w:id="36"/>
      <w:bookmarkEnd w:id="37"/>
      <w:bookmarkEnd w:id="38"/>
      <w:bookmarkEnd w:id="39"/>
      <w:bookmarkEnd w:id="40"/>
      <w:bookmarkEnd w:id="41"/>
      <w:bookmarkEnd w:id="42"/>
      <w:bookmarkEnd w:id="43"/>
      <w:bookmarkEnd w:id="44"/>
      <w:bookmarkEnd w:id="45"/>
      <w:bookmarkEnd w:id="46"/>
      <w:bookmarkEnd w:id="47"/>
    </w:p>
    <w:p w14:paraId="6BE85DE2" w14:textId="161C2438" w:rsidR="00257CA7" w:rsidRPr="004F56D0" w:rsidRDefault="00257CA7" w:rsidP="00257CA7">
      <w:pPr>
        <w:pStyle w:val="Proposal"/>
        <w:numPr>
          <w:ilvl w:val="0"/>
          <w:numId w:val="4"/>
        </w:numPr>
      </w:pPr>
      <w:bookmarkStart w:id="48" w:name="_Toc115095778"/>
      <w:bookmarkStart w:id="49" w:name="_Toc115108811"/>
      <w:bookmarkStart w:id="50" w:name="_Ref115182003"/>
      <w:bookmarkStart w:id="51" w:name="_Ref115305242"/>
      <w:bookmarkStart w:id="52" w:name="_Toc115306483"/>
      <w:bookmarkStart w:id="53" w:name="_Toc115342519"/>
      <w:bookmarkStart w:id="54" w:name="_Toc115346014"/>
      <w:bookmarkStart w:id="55" w:name="_Toc115346364"/>
      <w:bookmarkStart w:id="56" w:name="_Toc115386251"/>
      <w:bookmarkStart w:id="57" w:name="_Toc115387394"/>
      <w:bookmarkStart w:id="58" w:name="_Toc118118128"/>
      <w:bookmarkStart w:id="59" w:name="_Toc118118273"/>
      <w:bookmarkStart w:id="60" w:name="_Toc118409514"/>
      <w:r>
        <w:t xml:space="preserve">It </w:t>
      </w:r>
      <w:r w:rsidR="00CE5AAE">
        <w:t>is</w:t>
      </w:r>
      <w:r>
        <w:t xml:space="preserve"> beneficial </w:t>
      </w:r>
      <w:r w:rsidR="00CE5AAE">
        <w:t>for the</w:t>
      </w:r>
      <w:r>
        <w:t xml:space="preserve"> UE </w:t>
      </w:r>
      <w:r w:rsidR="00CE5AAE">
        <w:t>to report</w:t>
      </w:r>
      <w:r>
        <w:t xml:space="preserve"> </w:t>
      </w:r>
      <w:r w:rsidR="000E5930">
        <w:t xml:space="preserve">to the network </w:t>
      </w:r>
      <w:r>
        <w:t xml:space="preserve">about a reduction in the data volume of the UE’s buffer </w:t>
      </w:r>
      <w:proofErr w:type="gramStart"/>
      <w:r>
        <w:t>e.g.</w:t>
      </w:r>
      <w:proofErr w:type="gramEnd"/>
      <w:r>
        <w:t xml:space="preserve"> in the event of PDU discard for UL data </w:t>
      </w:r>
      <w:r w:rsidR="005638EE">
        <w:t>which was previously reported in a</w:t>
      </w:r>
      <w:r>
        <w:t xml:space="preserve"> BSR to the network.</w:t>
      </w:r>
      <w:bookmarkEnd w:id="48"/>
      <w:bookmarkEnd w:id="49"/>
      <w:bookmarkEnd w:id="50"/>
      <w:bookmarkEnd w:id="51"/>
      <w:bookmarkEnd w:id="52"/>
      <w:bookmarkEnd w:id="53"/>
      <w:bookmarkEnd w:id="54"/>
      <w:bookmarkEnd w:id="55"/>
      <w:bookmarkEnd w:id="56"/>
      <w:bookmarkEnd w:id="57"/>
      <w:bookmarkEnd w:id="58"/>
      <w:bookmarkEnd w:id="59"/>
      <w:bookmarkEnd w:id="60"/>
    </w:p>
    <w:p w14:paraId="54FCACFF" w14:textId="0A12C3E7" w:rsidR="00257CA7" w:rsidRDefault="00DF6BFC" w:rsidP="00F44E3C">
      <w:pPr>
        <w:pStyle w:val="Heading3"/>
      </w:pPr>
      <w:r>
        <w:t>Enhancements to BSR</w:t>
      </w:r>
    </w:p>
    <w:p w14:paraId="416637F7" w14:textId="3F8E6C20" w:rsidR="00F44E3C" w:rsidRDefault="001E0AF1" w:rsidP="00F44E3C">
      <w:pPr>
        <w:jc w:val="both"/>
      </w:pPr>
      <w:r>
        <w:t xml:space="preserve">To avoid/minimize resource wastage in the event of packet discard, </w:t>
      </w:r>
      <w:r w:rsidR="00F44E3C">
        <w:t xml:space="preserve">RAN2 </w:t>
      </w:r>
      <w:r>
        <w:t>can</w:t>
      </w:r>
      <w:r w:rsidR="00F44E3C">
        <w:t xml:space="preserve"> discuss </w:t>
      </w:r>
      <w:r>
        <w:t>methods</w:t>
      </w:r>
      <w:r w:rsidR="00F44E3C">
        <w:t xml:space="preserve"> of efficient buffer status reporting of XR traffic in uplink.</w:t>
      </w:r>
      <w:r>
        <w:t xml:space="preserve"> </w:t>
      </w:r>
      <w:r w:rsidR="00EA0F14" w:rsidRPr="00920F60">
        <w:rPr>
          <w:rFonts w:eastAsia="Calibri"/>
        </w:rPr>
        <w:t xml:space="preserve">A new BSR triggering condition </w:t>
      </w:r>
      <w:r w:rsidR="00EA0F14">
        <w:rPr>
          <w:rFonts w:eastAsia="Calibri"/>
        </w:rPr>
        <w:t>can be</w:t>
      </w:r>
      <w:r w:rsidR="00EA0F14" w:rsidRPr="00920F60">
        <w:rPr>
          <w:rFonts w:eastAsia="Calibri"/>
        </w:rPr>
        <w:t xml:space="preserve"> introduced such that when UE </w:t>
      </w:r>
      <w:r w:rsidR="00EA0F14">
        <w:rPr>
          <w:rFonts w:eastAsia="Calibri"/>
        </w:rPr>
        <w:t>performs the</w:t>
      </w:r>
      <w:r w:rsidR="00EA0F14" w:rsidRPr="00920F60">
        <w:rPr>
          <w:rFonts w:eastAsia="Calibri"/>
        </w:rPr>
        <w:t xml:space="preserve"> discard </w:t>
      </w:r>
      <w:r w:rsidR="00EA0F14">
        <w:rPr>
          <w:rFonts w:eastAsia="Calibri"/>
        </w:rPr>
        <w:t>of</w:t>
      </w:r>
      <w:r w:rsidR="00EA0F14" w:rsidRPr="00920F60">
        <w:rPr>
          <w:rFonts w:eastAsia="Calibri"/>
        </w:rPr>
        <w:t xml:space="preserve"> packets, it sends an </w:t>
      </w:r>
      <w:r w:rsidR="00EA0F14">
        <w:rPr>
          <w:rFonts w:eastAsia="Calibri"/>
        </w:rPr>
        <w:t xml:space="preserve">updated BSR to the gNB with the updated data volume in the buffer (after subtracting the discarded packets’ volume), i.e the UE reports </w:t>
      </w:r>
      <w:r w:rsidR="00EA0F14" w:rsidRPr="00A73FF1">
        <w:rPr>
          <w:rFonts w:eastAsia="Calibri"/>
        </w:rPr>
        <w:t>a reduction</w:t>
      </w:r>
      <w:r w:rsidR="00EA0F14">
        <w:rPr>
          <w:rFonts w:eastAsia="Calibri"/>
        </w:rPr>
        <w:t xml:space="preserve"> in UL data volume via a BSR</w:t>
      </w:r>
      <w:r w:rsidR="009E616D">
        <w:rPr>
          <w:rFonts w:eastAsia="Calibri"/>
        </w:rPr>
        <w:t xml:space="preserve">. </w:t>
      </w:r>
      <w:r w:rsidR="00A73FF1" w:rsidRPr="00A73FF1">
        <w:rPr>
          <w:rFonts w:eastAsia="Calibri"/>
        </w:rPr>
        <w:t xml:space="preserve">Depending on the size of UL grant following a scheduling request, it is also possible that the UE sends few packets of the PDU </w:t>
      </w:r>
      <w:r w:rsidR="00A73FF1" w:rsidRPr="00A73FF1">
        <w:rPr>
          <w:rFonts w:eastAsia="Calibri"/>
        </w:rPr>
        <w:lastRenderedPageBreak/>
        <w:t>set along with the BSR and learns of transmission failure</w:t>
      </w:r>
      <w:r w:rsidR="00A73FF1">
        <w:rPr>
          <w:rFonts w:eastAsia="Calibri"/>
        </w:rPr>
        <w:t xml:space="preserve"> for some (or all) of the transmitted PDUs</w:t>
      </w:r>
      <w:r w:rsidR="00A73FF1" w:rsidRPr="00A73FF1">
        <w:rPr>
          <w:rFonts w:eastAsia="Calibri"/>
        </w:rPr>
        <w:t>.</w:t>
      </w:r>
      <w:r w:rsidR="00E0484D">
        <w:rPr>
          <w:rFonts w:eastAsia="Calibri"/>
        </w:rPr>
        <w:t xml:space="preserve"> </w:t>
      </w:r>
      <w:r w:rsidR="00A73FF1">
        <w:rPr>
          <w:rFonts w:eastAsia="Calibri"/>
        </w:rPr>
        <w:t>T</w:t>
      </w:r>
      <w:r w:rsidR="00A73FF1" w:rsidRPr="00A73FF1">
        <w:rPr>
          <w:rFonts w:eastAsia="Calibri"/>
        </w:rPr>
        <w:t xml:space="preserve">his </w:t>
      </w:r>
      <w:r w:rsidR="00E0484D">
        <w:rPr>
          <w:rFonts w:eastAsia="Calibri"/>
        </w:rPr>
        <w:t>could</w:t>
      </w:r>
      <w:r w:rsidR="00A73FF1" w:rsidRPr="00A73FF1">
        <w:rPr>
          <w:rFonts w:eastAsia="Calibri"/>
        </w:rPr>
        <w:t xml:space="preserve"> trigger the discard of all the remaining packets in the UL buffer that are related to that PDU set</w:t>
      </w:r>
      <w:r w:rsidR="003C7CCC">
        <w:rPr>
          <w:rFonts w:eastAsia="Calibri"/>
        </w:rPr>
        <w:t xml:space="preserve"> and</w:t>
      </w:r>
      <w:r w:rsidR="00A73FF1" w:rsidRPr="00A73FF1">
        <w:rPr>
          <w:rFonts w:eastAsia="Calibri"/>
        </w:rPr>
        <w:t xml:space="preserve"> it is also possible that there may not be data left in the UL buffer for that LCG.</w:t>
      </w:r>
    </w:p>
    <w:p w14:paraId="0CF22AF2" w14:textId="2B948398" w:rsidR="00F44E3C" w:rsidRDefault="00C101E8" w:rsidP="00257CA7">
      <w:r>
        <w:t xml:space="preserve">In summary, when UE performs PDU discard, this can trigger the transmission of BSR or other form of indication that may convey UE’s feedback such as on the data status or amount of data in the UE side (e.g, a new </w:t>
      </w:r>
      <w:r w:rsidRPr="007F6074">
        <w:t>MAC CE</w:t>
      </w:r>
      <w:r>
        <w:t xml:space="preserve">). </w:t>
      </w:r>
      <w:r w:rsidR="008E3309">
        <w:t>It is also possible that</w:t>
      </w:r>
      <w:r>
        <w:t xml:space="preserve"> some additional condition(s) might need to be met in connection with the discard of the data for the UE to </w:t>
      </w:r>
      <w:r w:rsidR="003262F9">
        <w:t>trigger</w:t>
      </w:r>
      <w:r>
        <w:t xml:space="preserve"> the BSR, </w:t>
      </w:r>
      <w:r w:rsidR="00951D09">
        <w:t xml:space="preserve">e.g a threshold might apply to the discarded data, </w:t>
      </w:r>
      <w:proofErr w:type="gramStart"/>
      <w:r w:rsidR="00951D09">
        <w:t>i.e.</w:t>
      </w:r>
      <w:proofErr w:type="gramEnd"/>
      <w:r w:rsidR="00951D09">
        <w:t xml:space="preserve"> UE needs to discard at least certain amount of data before BSR can be triggered to report reduction in UL buffer volume.</w:t>
      </w:r>
    </w:p>
    <w:p w14:paraId="7713AD2E" w14:textId="550864DE" w:rsidR="00951D09" w:rsidRDefault="00CA2397" w:rsidP="002E2BDE">
      <w:pPr>
        <w:pStyle w:val="Proposal"/>
        <w:numPr>
          <w:ilvl w:val="0"/>
          <w:numId w:val="4"/>
        </w:numPr>
      </w:pPr>
      <w:bookmarkStart w:id="61" w:name="_Toc118118129"/>
      <w:bookmarkStart w:id="62" w:name="_Toc118118274"/>
      <w:bookmarkStart w:id="63" w:name="_Toc118409515"/>
      <w:r>
        <w:t>PDU discard at UE transmitter trigger</w:t>
      </w:r>
      <w:r w:rsidR="00EA5E86">
        <w:t>s</w:t>
      </w:r>
      <w:r>
        <w:t xml:space="preserve"> a BSR to report reduction in </w:t>
      </w:r>
      <w:r w:rsidR="00A84307">
        <w:t>UL buffer data volume.</w:t>
      </w:r>
      <w:bookmarkEnd w:id="61"/>
      <w:bookmarkEnd w:id="62"/>
      <w:bookmarkEnd w:id="63"/>
    </w:p>
    <w:p w14:paraId="1BD35394" w14:textId="0B5EE528" w:rsidR="009233ED" w:rsidRDefault="00684CCC" w:rsidP="005D13BA">
      <w:pPr>
        <w:pStyle w:val="Proposal"/>
        <w:numPr>
          <w:ilvl w:val="1"/>
          <w:numId w:val="4"/>
        </w:numPr>
      </w:pPr>
      <w:bookmarkStart w:id="64" w:name="_Toc118118130"/>
      <w:bookmarkStart w:id="65" w:name="_Toc118118275"/>
      <w:bookmarkStart w:id="66" w:name="_Toc118409516"/>
      <w:r>
        <w:t>Whether a</w:t>
      </w:r>
      <w:r w:rsidR="009B453D">
        <w:t>n additional</w:t>
      </w:r>
      <w:r>
        <w:t xml:space="preserve"> </w:t>
      </w:r>
      <w:r w:rsidR="00E0508E" w:rsidRPr="00E0508E">
        <w:t>threshold</w:t>
      </w:r>
      <w:r>
        <w:t xml:space="preserve"> condition is needed on the amount of discarded data </w:t>
      </w:r>
      <w:r w:rsidR="009B453D">
        <w:t>before which the UE can trigger a BSR to update</w:t>
      </w:r>
      <w:r w:rsidR="00E0508E" w:rsidRPr="00E0508E">
        <w:t xml:space="preserve"> </w:t>
      </w:r>
      <w:r w:rsidR="009B453D">
        <w:t xml:space="preserve">on </w:t>
      </w:r>
      <w:r w:rsidR="00F06D50">
        <w:t xml:space="preserve">its </w:t>
      </w:r>
      <w:r w:rsidR="009B453D">
        <w:t xml:space="preserve">reduction </w:t>
      </w:r>
      <w:r w:rsidR="00F06D50">
        <w:t>o</w:t>
      </w:r>
      <w:r w:rsidR="00A5799E">
        <w:t>f</w:t>
      </w:r>
      <w:r w:rsidR="009B453D">
        <w:t xml:space="preserve"> data volume </w:t>
      </w:r>
      <w:r w:rsidR="00A5799E">
        <w:t xml:space="preserve">in UE’s buffers </w:t>
      </w:r>
      <w:bookmarkStart w:id="67" w:name="_Toc115095779"/>
      <w:bookmarkStart w:id="68" w:name="_Toc115108812"/>
      <w:bookmarkStart w:id="69" w:name="_Toc115342520"/>
      <w:bookmarkStart w:id="70" w:name="_Toc115346015"/>
      <w:bookmarkStart w:id="71" w:name="_Toc115346365"/>
      <w:bookmarkStart w:id="72" w:name="_Toc115386252"/>
      <w:bookmarkStart w:id="73" w:name="_Toc115387395"/>
      <w:bookmarkStart w:id="74" w:name="_Toc115306484"/>
      <w:r w:rsidR="009B453D">
        <w:t>can be decided</w:t>
      </w:r>
      <w:r w:rsidR="00BB43D3">
        <w:t xml:space="preserve"> </w:t>
      </w:r>
      <w:bookmarkEnd w:id="67"/>
      <w:bookmarkEnd w:id="68"/>
      <w:r w:rsidR="00321AFE">
        <w:t>in the WI phase</w:t>
      </w:r>
      <w:r w:rsidR="00843F83">
        <w:t>.</w:t>
      </w:r>
      <w:bookmarkEnd w:id="64"/>
      <w:bookmarkEnd w:id="65"/>
      <w:bookmarkEnd w:id="66"/>
      <w:bookmarkEnd w:id="69"/>
      <w:bookmarkEnd w:id="70"/>
      <w:bookmarkEnd w:id="71"/>
      <w:bookmarkEnd w:id="72"/>
      <w:bookmarkEnd w:id="73"/>
      <w:r w:rsidR="00843F83">
        <w:t xml:space="preserve"> </w:t>
      </w:r>
      <w:bookmarkEnd w:id="74"/>
    </w:p>
    <w:bookmarkStart w:id="75" w:name="Proposal_Pattern_Length"/>
    <w:p w14:paraId="5AB4BABA" w14:textId="0B3C440A" w:rsidR="00EB410E" w:rsidRDefault="00CB5278" w:rsidP="00EB410E">
      <w:pPr>
        <w:pStyle w:val="Heading1"/>
        <w:numPr>
          <w:ilvl w:val="0"/>
          <w:numId w:val="2"/>
        </w:numPr>
      </w:pPr>
      <w:r w:rsidDel="004531A1">
        <w:rPr>
          <w:iCs/>
        </w:rPr>
        <w:fldChar w:fldCharType="begin"/>
      </w:r>
      <w:r w:rsidR="001F4345">
        <w:rPr>
          <w:iCs/>
        </w:rPr>
        <w:fldChar w:fldCharType="separate"/>
      </w:r>
      <w:r w:rsidDel="004531A1">
        <w:rPr>
          <w:iCs/>
        </w:rPr>
        <w:fldChar w:fldCharType="end"/>
      </w:r>
      <w:bookmarkStart w:id="76" w:name="_Toc463058201"/>
      <w:bookmarkStart w:id="77" w:name="_Toc463058245"/>
      <w:bookmarkStart w:id="78" w:name="_Toc463058202"/>
      <w:bookmarkStart w:id="79" w:name="_Toc463058246"/>
      <w:bookmarkStart w:id="80" w:name="_Toc463058203"/>
      <w:bookmarkStart w:id="81" w:name="_Toc463058247"/>
      <w:bookmarkStart w:id="82" w:name="_Toc465992504"/>
      <w:bookmarkStart w:id="83" w:name="_Toc465993063"/>
      <w:bookmarkStart w:id="84" w:name="_Toc465993086"/>
      <w:bookmarkStart w:id="85" w:name="_Toc465993148"/>
      <w:bookmarkStart w:id="86" w:name="_Toc465993084"/>
      <w:bookmarkEnd w:id="76"/>
      <w:bookmarkEnd w:id="77"/>
      <w:bookmarkEnd w:id="78"/>
      <w:bookmarkEnd w:id="79"/>
      <w:bookmarkEnd w:id="80"/>
      <w:bookmarkEnd w:id="81"/>
      <w:bookmarkEnd w:id="82"/>
      <w:bookmarkEnd w:id="83"/>
      <w:bookmarkEnd w:id="84"/>
      <w:bookmarkEnd w:id="85"/>
      <w:bookmarkEnd w:id="86"/>
      <w:r w:rsidR="00EB410E">
        <w:t>Conclusion</w:t>
      </w:r>
    </w:p>
    <w:p w14:paraId="2F0322D5" w14:textId="23FF630B" w:rsidR="007A7B5D" w:rsidRPr="00C9695A" w:rsidRDefault="00EB410E" w:rsidP="00C9695A">
      <w:pPr>
        <w:spacing w:after="60"/>
        <w:jc w:val="both"/>
        <w:rPr>
          <w:lang w:val="en-GB" w:eastAsia="zh-CN"/>
        </w:rPr>
      </w:pPr>
      <w:r w:rsidRPr="00BF38D8">
        <w:rPr>
          <w:iCs/>
          <w:lang w:eastAsia="ja-JP"/>
        </w:rPr>
        <w:t xml:space="preserve">The </w:t>
      </w:r>
      <w:r>
        <w:rPr>
          <w:iCs/>
          <w:lang w:eastAsia="ja-JP"/>
        </w:rPr>
        <w:t>observation</w:t>
      </w:r>
      <w:r w:rsidR="007A7B5D">
        <w:rPr>
          <w:iCs/>
          <w:lang w:eastAsia="ja-JP"/>
        </w:rPr>
        <w:t>s and proposals are</w:t>
      </w:r>
      <w:r w:rsidRPr="00BF38D8">
        <w:rPr>
          <w:iCs/>
          <w:lang w:eastAsia="ja-JP"/>
        </w:rPr>
        <w:t xml:space="preserve"> </w:t>
      </w:r>
      <w:r>
        <w:rPr>
          <w:iCs/>
          <w:lang w:eastAsia="ja-JP"/>
        </w:rPr>
        <w:t xml:space="preserve">captured </w:t>
      </w:r>
      <w:r w:rsidRPr="00BF38D8">
        <w:rPr>
          <w:iCs/>
          <w:lang w:eastAsia="ja-JP"/>
        </w:rPr>
        <w:t>a</w:t>
      </w:r>
      <w:r w:rsidR="007A7B5D">
        <w:rPr>
          <w:iCs/>
          <w:lang w:eastAsia="ja-JP"/>
        </w:rPr>
        <w:t>s follows</w:t>
      </w:r>
      <w:r w:rsidRPr="00BF38D8">
        <w:rPr>
          <w:lang w:val="en-GB" w:eastAsia="zh-CN"/>
        </w:rPr>
        <w:t>:</w:t>
      </w:r>
      <w:r>
        <w:rPr>
          <w:rFonts w:eastAsia="Times New Roman"/>
          <w:szCs w:val="22"/>
          <w:lang w:eastAsia="ja-JP"/>
        </w:rPr>
        <w:fldChar w:fldCharType="begin"/>
      </w:r>
      <w:r>
        <w:rPr>
          <w:lang w:eastAsia="ja-JP"/>
        </w:rPr>
        <w:instrText xml:space="preserve"> TOC \n \p " " \t "observ.,1" </w:instrText>
      </w:r>
      <w:r>
        <w:rPr>
          <w:rFonts w:eastAsia="Times New Roman"/>
          <w:szCs w:val="22"/>
          <w:lang w:eastAsia="ja-JP"/>
        </w:rPr>
        <w:fldChar w:fldCharType="separate"/>
      </w:r>
    </w:p>
    <w:p w14:paraId="5239C8EE" w14:textId="17FB86A5" w:rsidR="00EB410E" w:rsidRDefault="00EB410E" w:rsidP="00EB410E">
      <w:pPr>
        <w:spacing w:before="240" w:after="120"/>
        <w:jc w:val="both"/>
        <w:rPr>
          <w:i/>
          <w:u w:val="single"/>
          <w:lang w:eastAsia="ja-JP"/>
        </w:rPr>
      </w:pPr>
      <w:r>
        <w:rPr>
          <w:iCs/>
          <w:lang w:eastAsia="ja-JP"/>
        </w:rPr>
        <w:fldChar w:fldCharType="end"/>
      </w:r>
      <w:r w:rsidR="005B56F7" w:rsidRPr="0053059D">
        <w:rPr>
          <w:i/>
          <w:u w:val="single"/>
          <w:lang w:eastAsia="ja-JP"/>
        </w:rPr>
        <w:t xml:space="preserve">Definition of </w:t>
      </w:r>
      <w:r w:rsidR="00C25422" w:rsidRPr="0053059D">
        <w:rPr>
          <w:i/>
          <w:u w:val="single"/>
          <w:lang w:eastAsia="ja-JP"/>
        </w:rPr>
        <w:t>r</w:t>
      </w:r>
      <w:r w:rsidR="005B56F7" w:rsidRPr="0053059D">
        <w:rPr>
          <w:i/>
          <w:u w:val="single"/>
          <w:lang w:eastAsia="ja-JP"/>
        </w:rPr>
        <w:t xml:space="preserve">emaining </w:t>
      </w:r>
      <w:r w:rsidR="00C25422" w:rsidRPr="0053059D">
        <w:rPr>
          <w:i/>
          <w:u w:val="single"/>
          <w:lang w:eastAsia="ja-JP"/>
        </w:rPr>
        <w:t>t</w:t>
      </w:r>
      <w:r w:rsidR="005B56F7" w:rsidRPr="0053059D">
        <w:rPr>
          <w:i/>
          <w:u w:val="single"/>
          <w:lang w:eastAsia="ja-JP"/>
        </w:rPr>
        <w:t>ime</w:t>
      </w:r>
    </w:p>
    <w:p w14:paraId="07619D22" w14:textId="77777777" w:rsidR="00FC0306" w:rsidRDefault="00FC0306" w:rsidP="00FC0306">
      <w:pPr>
        <w:pStyle w:val="TOC1"/>
        <w:rPr>
          <w:rFonts w:asciiTheme="minorHAnsi" w:eastAsiaTheme="minorEastAsia" w:hAnsiTheme="minorHAnsi" w:cstheme="minorBidi"/>
          <w:noProof/>
          <w:sz w:val="22"/>
        </w:rPr>
      </w:pPr>
      <w:r w:rsidRPr="000E3934">
        <w:rPr>
          <w:b/>
          <w:noProof/>
        </w:rPr>
        <w:t>Proposal 1.</w:t>
      </w:r>
      <w:r>
        <w:rPr>
          <w:rFonts w:asciiTheme="minorHAnsi" w:eastAsiaTheme="minorEastAsia" w:hAnsiTheme="minorHAnsi" w:cstheme="minorBidi"/>
          <w:noProof/>
          <w:sz w:val="22"/>
        </w:rPr>
        <w:tab/>
      </w:r>
      <w:r>
        <w:rPr>
          <w:noProof/>
        </w:rPr>
        <w:t>Remaining time is defined per PDU set as the tolerable delay after which the PDUs of a PDU set which are still stored in the UL buffer may be unnecessary to transmit i.e. they will not meet the delay budget requirement. The maximum value of this remaining time defined per PDU set is less than or equal to the corresponding PSDB.</w:t>
      </w:r>
    </w:p>
    <w:p w14:paraId="46D5C864" w14:textId="77777777" w:rsidR="00FC0306" w:rsidRDefault="00FC0306" w:rsidP="00FC0306">
      <w:pPr>
        <w:pStyle w:val="TOC1"/>
        <w:rPr>
          <w:rFonts w:asciiTheme="minorHAnsi" w:eastAsiaTheme="minorEastAsia" w:hAnsiTheme="minorHAnsi" w:cstheme="minorBidi"/>
          <w:noProof/>
          <w:sz w:val="22"/>
        </w:rPr>
      </w:pPr>
      <w:r w:rsidRPr="000E3934">
        <w:rPr>
          <w:b/>
          <w:noProof/>
        </w:rPr>
        <w:t>Proposal 2.</w:t>
      </w:r>
      <w:r>
        <w:rPr>
          <w:rFonts w:asciiTheme="minorHAnsi" w:eastAsiaTheme="minorEastAsia" w:hAnsiTheme="minorHAnsi" w:cstheme="minorBidi"/>
          <w:noProof/>
          <w:sz w:val="22"/>
        </w:rPr>
        <w:tab/>
      </w:r>
      <w:r>
        <w:rPr>
          <w:noProof/>
        </w:rPr>
        <w:t>UE can determine remaining time before expiration of preconfigured timer based on the maximum delay tolerable by a PDU set (i.e based on PSDB value).</w:t>
      </w:r>
    </w:p>
    <w:p w14:paraId="70B8997D" w14:textId="77777777" w:rsidR="00044626" w:rsidRDefault="00044626" w:rsidP="00044626">
      <w:pPr>
        <w:pStyle w:val="NormalWeb"/>
        <w:spacing w:before="240" w:beforeAutospacing="0" w:after="120" w:afterAutospacing="0"/>
        <w:rPr>
          <w:sz w:val="20"/>
          <w:szCs w:val="20"/>
        </w:rPr>
      </w:pPr>
      <w:r>
        <w:rPr>
          <w:i/>
          <w:iCs/>
          <w:sz w:val="20"/>
          <w:szCs w:val="20"/>
          <w:u w:val="single"/>
        </w:rPr>
        <w:t>Reporting of remaining time</w:t>
      </w:r>
    </w:p>
    <w:p w14:paraId="0C9EC4BC" w14:textId="77777777" w:rsidR="00017D78" w:rsidRDefault="00017D78">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Pr="009B1DBE">
        <w:rPr>
          <w:b/>
          <w:noProof/>
        </w:rPr>
        <w:t>Observation 1.</w:t>
      </w:r>
      <w:r>
        <w:rPr>
          <w:rFonts w:asciiTheme="minorHAnsi" w:eastAsiaTheme="minorEastAsia" w:hAnsiTheme="minorHAnsi" w:cstheme="minorBidi"/>
          <w:noProof/>
          <w:sz w:val="22"/>
        </w:rPr>
        <w:tab/>
      </w:r>
      <w:r>
        <w:rPr>
          <w:noProof/>
        </w:rPr>
        <w:t>Delay information can be reported dynamically per PDU set, semi-statically based on traffic arrival periodicity, or based on pre-configured threshold criterion.</w:t>
      </w:r>
    </w:p>
    <w:p w14:paraId="41EE22E9" w14:textId="355B0918" w:rsidR="00017D78" w:rsidRDefault="00017D78">
      <w:pPr>
        <w:pStyle w:val="TOC1"/>
        <w:rPr>
          <w:noProof/>
        </w:rPr>
      </w:pPr>
      <w:r w:rsidRPr="009B1DBE">
        <w:rPr>
          <w:b/>
          <w:noProof/>
        </w:rPr>
        <w:t>Observation 2.</w:t>
      </w:r>
      <w:r>
        <w:rPr>
          <w:rFonts w:asciiTheme="minorHAnsi" w:eastAsiaTheme="minorEastAsia" w:hAnsiTheme="minorHAnsi" w:cstheme="minorBidi"/>
          <w:noProof/>
          <w:sz w:val="22"/>
        </w:rPr>
        <w:tab/>
      </w:r>
      <w:r>
        <w:rPr>
          <w:noProof/>
        </w:rPr>
        <w:t>gNB cannot reliably keep track of remaining time especially if multiple PDU-sets are undergoing transmission or are stored in the UL buffer, or if a PDU set is transmitted over multiple data bursts.</w:t>
      </w:r>
    </w:p>
    <w:p w14:paraId="2EA5E2F9" w14:textId="77777777" w:rsidR="00044626" w:rsidRDefault="00044626" w:rsidP="00044626">
      <w:pPr>
        <w:pStyle w:val="TOC1"/>
        <w:rPr>
          <w:rFonts w:asciiTheme="minorHAnsi" w:eastAsiaTheme="minorEastAsia" w:hAnsiTheme="minorHAnsi" w:cstheme="minorBidi"/>
          <w:noProof/>
          <w:sz w:val="22"/>
        </w:rPr>
      </w:pPr>
      <w:r w:rsidRPr="000E3934">
        <w:rPr>
          <w:b/>
          <w:noProof/>
        </w:rPr>
        <w:t>Proposal 3.</w:t>
      </w:r>
      <w:r>
        <w:rPr>
          <w:rFonts w:asciiTheme="minorHAnsi" w:eastAsiaTheme="minorEastAsia" w:hAnsiTheme="minorHAnsi" w:cstheme="minorBidi"/>
          <w:noProof/>
          <w:sz w:val="22"/>
        </w:rPr>
        <w:tab/>
      </w:r>
      <w:r>
        <w:rPr>
          <w:noProof/>
        </w:rPr>
        <w:t>Delay information based on the remaining time can be determined/reported by UE at some aggregation level e.g. per PDU set, or per logical channel group.</w:t>
      </w:r>
    </w:p>
    <w:p w14:paraId="2D013144" w14:textId="77777777" w:rsidR="00044626" w:rsidRDefault="00044626" w:rsidP="00044626">
      <w:pPr>
        <w:pStyle w:val="TOC1"/>
        <w:rPr>
          <w:rFonts w:asciiTheme="minorHAnsi" w:eastAsiaTheme="minorEastAsia" w:hAnsiTheme="minorHAnsi" w:cstheme="minorBidi"/>
          <w:noProof/>
          <w:sz w:val="22"/>
        </w:rPr>
      </w:pPr>
      <w:r w:rsidRPr="000E3934">
        <w:rPr>
          <w:b/>
          <w:noProof/>
        </w:rPr>
        <w:t>Proposal 4.</w:t>
      </w:r>
      <w:r>
        <w:rPr>
          <w:rFonts w:asciiTheme="minorHAnsi" w:eastAsiaTheme="minorEastAsia" w:hAnsiTheme="minorHAnsi" w:cstheme="minorBidi"/>
          <w:noProof/>
          <w:sz w:val="22"/>
        </w:rPr>
        <w:tab/>
      </w:r>
      <w:r>
        <w:rPr>
          <w:noProof/>
        </w:rPr>
        <w:t>Delay information can be sent using a BSR.</w:t>
      </w:r>
    </w:p>
    <w:p w14:paraId="0078A02F" w14:textId="460B8270" w:rsidR="00044626" w:rsidRPr="00025068" w:rsidRDefault="00025068" w:rsidP="00025068">
      <w:pPr>
        <w:pStyle w:val="NormalWeb"/>
        <w:spacing w:before="0" w:beforeAutospacing="0" w:after="180" w:afterAutospacing="0"/>
        <w:rPr>
          <w:sz w:val="20"/>
          <w:szCs w:val="20"/>
        </w:rPr>
      </w:pPr>
      <w:r>
        <w:rPr>
          <w:i/>
          <w:iCs/>
          <w:sz w:val="20"/>
          <w:szCs w:val="20"/>
          <w:u w:val="single"/>
        </w:rPr>
        <w:t>Impacts to L2 process</w:t>
      </w:r>
      <w:r>
        <w:rPr>
          <w:i/>
          <w:iCs/>
          <w:sz w:val="20"/>
          <w:szCs w:val="20"/>
          <w:u w:val="single"/>
        </w:rPr>
        <w:t>ing</w:t>
      </w:r>
    </w:p>
    <w:p w14:paraId="67BE0A7A" w14:textId="3E8350C8" w:rsidR="00017D78" w:rsidRDefault="00017D78">
      <w:pPr>
        <w:pStyle w:val="TOC1"/>
        <w:rPr>
          <w:noProof/>
        </w:rPr>
      </w:pPr>
      <w:r w:rsidRPr="009B1DBE">
        <w:rPr>
          <w:b/>
          <w:noProof/>
        </w:rPr>
        <w:t>Observation 3.</w:t>
      </w:r>
      <w:r>
        <w:rPr>
          <w:rFonts w:asciiTheme="minorHAnsi" w:eastAsiaTheme="minorEastAsia" w:hAnsiTheme="minorHAnsi" w:cstheme="minorBidi"/>
          <w:noProof/>
          <w:sz w:val="22"/>
        </w:rPr>
        <w:tab/>
      </w:r>
      <w:r>
        <w:rPr>
          <w:noProof/>
        </w:rPr>
        <w:t>Other L2 procedures could be optimized based on received delay information. For example, during resource scheduling by gNB or for UE to trigger the discard of packets unable to meet the remaining time requirement of a PDU set.</w:t>
      </w:r>
    </w:p>
    <w:p w14:paraId="0ABF226D" w14:textId="77777777" w:rsidR="00025068" w:rsidRDefault="00025068" w:rsidP="00025068">
      <w:pPr>
        <w:pStyle w:val="TOC1"/>
        <w:rPr>
          <w:rFonts w:asciiTheme="minorHAnsi" w:eastAsiaTheme="minorEastAsia" w:hAnsiTheme="minorHAnsi" w:cstheme="minorBidi"/>
          <w:noProof/>
          <w:sz w:val="22"/>
        </w:rPr>
      </w:pPr>
      <w:r w:rsidRPr="000E3934">
        <w:rPr>
          <w:b/>
          <w:noProof/>
        </w:rPr>
        <w:t>Proposal 5.</w:t>
      </w:r>
      <w:r>
        <w:rPr>
          <w:rFonts w:asciiTheme="minorHAnsi" w:eastAsiaTheme="minorEastAsia" w:hAnsiTheme="minorHAnsi" w:cstheme="minorBidi"/>
          <w:noProof/>
          <w:sz w:val="22"/>
        </w:rPr>
        <w:tab/>
      </w:r>
      <w:r>
        <w:rPr>
          <w:noProof/>
        </w:rPr>
        <w:t>A new MAC CE for enhanced BSR is defined to carry delay information for XR traffic, where this delay information is provided per logical channel group.</w:t>
      </w:r>
    </w:p>
    <w:p w14:paraId="4EBEDA07" w14:textId="72F249A8" w:rsidR="00025068" w:rsidRPr="00626C86" w:rsidRDefault="00626C86" w:rsidP="00626C86">
      <w:pPr>
        <w:pStyle w:val="NormalWeb"/>
        <w:spacing w:before="0" w:beforeAutospacing="0" w:after="180" w:afterAutospacing="0"/>
        <w:rPr>
          <w:sz w:val="20"/>
          <w:szCs w:val="20"/>
        </w:rPr>
      </w:pPr>
      <w:r>
        <w:rPr>
          <w:i/>
          <w:iCs/>
          <w:sz w:val="20"/>
          <w:szCs w:val="20"/>
          <w:u w:val="single"/>
        </w:rPr>
        <w:t>Impact of Packet discard on resource allocation</w:t>
      </w:r>
    </w:p>
    <w:p w14:paraId="00A4CF41" w14:textId="77777777" w:rsidR="00017D78" w:rsidRDefault="00017D78">
      <w:pPr>
        <w:pStyle w:val="TOC1"/>
        <w:rPr>
          <w:rFonts w:asciiTheme="minorHAnsi" w:eastAsiaTheme="minorEastAsia" w:hAnsiTheme="minorHAnsi" w:cstheme="minorBidi"/>
          <w:noProof/>
          <w:sz w:val="22"/>
        </w:rPr>
      </w:pPr>
      <w:r w:rsidRPr="009B1DBE">
        <w:rPr>
          <w:b/>
          <w:noProof/>
        </w:rPr>
        <w:t>Observation 4.</w:t>
      </w:r>
      <w:r>
        <w:rPr>
          <w:rFonts w:asciiTheme="minorHAnsi" w:eastAsiaTheme="minorEastAsia" w:hAnsiTheme="minorHAnsi" w:cstheme="minorBidi"/>
          <w:noProof/>
          <w:sz w:val="22"/>
        </w:rPr>
        <w:tab/>
      </w:r>
      <w:r>
        <w:rPr>
          <w:noProof/>
        </w:rPr>
        <w:t>Network has outdated BSR information of a given UE when the UE transmitter discards packets autonomously i.e. without knowledge of the network.</w:t>
      </w:r>
    </w:p>
    <w:p w14:paraId="4B3C2C51" w14:textId="1A2472FE" w:rsidR="00017D78" w:rsidRDefault="00017D78" w:rsidP="00017D78">
      <w:pPr>
        <w:spacing w:before="240" w:after="120"/>
        <w:jc w:val="both"/>
        <w:rPr>
          <w:lang w:val="en-GB" w:eastAsia="zh-CN"/>
        </w:rPr>
      </w:pPr>
      <w:r>
        <w:rPr>
          <w:iCs/>
          <w:lang w:eastAsia="ja-JP"/>
        </w:rPr>
        <w:fldChar w:fldCharType="end"/>
      </w:r>
    </w:p>
    <w:p w14:paraId="1928F0A6" w14:textId="783157A0" w:rsidR="0054375B" w:rsidRDefault="00EB410E" w:rsidP="00FC0306">
      <w:pPr>
        <w:pStyle w:val="TOC1"/>
        <w:rPr>
          <w:rFonts w:asciiTheme="minorHAnsi" w:eastAsiaTheme="minorEastAsia" w:hAnsiTheme="minorHAnsi" w:cstheme="minorBidi"/>
          <w:noProof/>
          <w:sz w:val="22"/>
        </w:rPr>
      </w:pPr>
      <w:r>
        <w:rPr>
          <w:lang w:eastAsia="zh-CN"/>
        </w:rPr>
        <w:lastRenderedPageBreak/>
        <w:fldChar w:fldCharType="begin"/>
      </w:r>
      <w:r>
        <w:rPr>
          <w:lang w:eastAsia="zh-CN"/>
        </w:rPr>
        <w:instrText xml:space="preserve"> TOC \n \t "Proposal,1" </w:instrText>
      </w:r>
      <w:r>
        <w:rPr>
          <w:lang w:eastAsia="zh-CN"/>
        </w:rPr>
        <w:fldChar w:fldCharType="separate"/>
      </w:r>
    </w:p>
    <w:p w14:paraId="2603F167" w14:textId="6525B39C" w:rsidR="0054375B" w:rsidRDefault="0054375B">
      <w:pPr>
        <w:pStyle w:val="TOC1"/>
        <w:rPr>
          <w:noProof/>
        </w:rPr>
      </w:pPr>
      <w:r w:rsidRPr="000E3934">
        <w:rPr>
          <w:b/>
          <w:noProof/>
        </w:rPr>
        <w:t>Proposal 6.</w:t>
      </w:r>
      <w:r>
        <w:rPr>
          <w:rFonts w:asciiTheme="minorHAnsi" w:eastAsiaTheme="minorEastAsia" w:hAnsiTheme="minorHAnsi" w:cstheme="minorBidi"/>
          <w:noProof/>
          <w:sz w:val="22"/>
        </w:rPr>
        <w:tab/>
      </w:r>
      <w:r>
        <w:rPr>
          <w:noProof/>
        </w:rPr>
        <w:t>It is beneficial for the UE to report to the network about a reduction in the data volume of the UE’s buffer e.g. in the event of PDU discard for UL data which was previously reported in a BSR to the network.</w:t>
      </w:r>
    </w:p>
    <w:p w14:paraId="72685178" w14:textId="49CA4727" w:rsidR="00435DAC" w:rsidRPr="00435DAC" w:rsidRDefault="00435DAC" w:rsidP="00435DAC">
      <w:pPr>
        <w:pStyle w:val="NormalWeb"/>
        <w:spacing w:before="0" w:beforeAutospacing="0" w:after="180" w:afterAutospacing="0"/>
        <w:rPr>
          <w:sz w:val="20"/>
          <w:szCs w:val="20"/>
        </w:rPr>
      </w:pPr>
      <w:r>
        <w:rPr>
          <w:i/>
          <w:iCs/>
          <w:sz w:val="20"/>
          <w:szCs w:val="20"/>
          <w:u w:val="single"/>
        </w:rPr>
        <w:t>Enhancements to BSR</w:t>
      </w:r>
    </w:p>
    <w:p w14:paraId="0050C6AD" w14:textId="77777777" w:rsidR="0054375B" w:rsidRDefault="0054375B">
      <w:pPr>
        <w:pStyle w:val="TOC1"/>
        <w:rPr>
          <w:rFonts w:asciiTheme="minorHAnsi" w:eastAsiaTheme="minorEastAsia" w:hAnsiTheme="minorHAnsi" w:cstheme="minorBidi"/>
          <w:noProof/>
          <w:sz w:val="22"/>
        </w:rPr>
      </w:pPr>
      <w:r w:rsidRPr="000E3934">
        <w:rPr>
          <w:b/>
          <w:noProof/>
        </w:rPr>
        <w:t>Proposal 7.</w:t>
      </w:r>
      <w:r>
        <w:rPr>
          <w:rFonts w:asciiTheme="minorHAnsi" w:eastAsiaTheme="minorEastAsia" w:hAnsiTheme="minorHAnsi" w:cstheme="minorBidi"/>
          <w:noProof/>
          <w:sz w:val="22"/>
        </w:rPr>
        <w:tab/>
      </w:r>
      <w:r>
        <w:rPr>
          <w:noProof/>
        </w:rPr>
        <w:t>PDU discard at UE transmitter triggers a BSR to report reduction in UL buffer data volume.</w:t>
      </w:r>
    </w:p>
    <w:p w14:paraId="35E28E8D" w14:textId="77777777" w:rsidR="0054375B" w:rsidRDefault="0054375B">
      <w:pPr>
        <w:pStyle w:val="TOC1"/>
        <w:rPr>
          <w:rFonts w:asciiTheme="minorHAnsi" w:eastAsiaTheme="minorEastAsia" w:hAnsiTheme="minorHAnsi" w:cstheme="minorBidi"/>
          <w:noProof/>
          <w:sz w:val="22"/>
        </w:rPr>
      </w:pPr>
      <w:r w:rsidRPr="000E3934">
        <w:rPr>
          <w:b/>
          <w:noProof/>
        </w:rPr>
        <w:t>Proposal 7.1.</w:t>
      </w:r>
      <w:r>
        <w:rPr>
          <w:rFonts w:asciiTheme="minorHAnsi" w:eastAsiaTheme="minorEastAsia" w:hAnsiTheme="minorHAnsi" w:cstheme="minorBidi"/>
          <w:noProof/>
          <w:sz w:val="22"/>
        </w:rPr>
        <w:tab/>
      </w:r>
      <w:r>
        <w:rPr>
          <w:noProof/>
        </w:rPr>
        <w:t>Whether an additional threshold condition is needed on the amount of discarded data before which the UE can trigger a BSR to update on its reduction of data volume in UE’s buffers can be decided in the WI phase.</w:t>
      </w:r>
    </w:p>
    <w:p w14:paraId="5B182433" w14:textId="4F837770" w:rsidR="001D136B" w:rsidRDefault="00EB410E" w:rsidP="00EB410E">
      <w:pPr>
        <w:jc w:val="both"/>
        <w:rPr>
          <w:lang w:eastAsia="zh-CN"/>
        </w:rPr>
      </w:pPr>
      <w:r>
        <w:rPr>
          <w:lang w:eastAsia="zh-CN"/>
        </w:rPr>
        <w:fldChar w:fldCharType="end"/>
      </w:r>
    </w:p>
    <w:p w14:paraId="4831B0DD" w14:textId="33B58DF4" w:rsidR="00EB410E" w:rsidRPr="007070FD" w:rsidRDefault="00EB410E" w:rsidP="00EB410E">
      <w:pPr>
        <w:pStyle w:val="Heading1"/>
        <w:numPr>
          <w:ilvl w:val="0"/>
          <w:numId w:val="2"/>
        </w:numPr>
      </w:pPr>
      <w:bookmarkStart w:id="87" w:name="_Ref434066290"/>
      <w:r w:rsidRPr="007070FD">
        <w:t>Reference</w:t>
      </w:r>
      <w:bookmarkEnd w:id="87"/>
      <w:r w:rsidR="00BE4CFD" w:rsidRPr="007070FD">
        <w:t>s</w:t>
      </w:r>
    </w:p>
    <w:p w14:paraId="4377E44E" w14:textId="137A9C6E" w:rsidR="007C3C87" w:rsidRPr="0029743E" w:rsidRDefault="00E15A35" w:rsidP="00A02576">
      <w:pPr>
        <w:pStyle w:val="Doc-title"/>
        <w:numPr>
          <w:ilvl w:val="0"/>
          <w:numId w:val="3"/>
        </w:numPr>
        <w:spacing w:before="0" w:after="60"/>
        <w:rPr>
          <w:rFonts w:ascii="Times New Roman" w:hAnsi="Times New Roman" w:cs="Times New Roman"/>
          <w:sz w:val="20"/>
        </w:rPr>
      </w:pPr>
      <w:bookmarkStart w:id="88" w:name="_Ref109652506"/>
      <w:bookmarkEnd w:id="75"/>
      <w:r w:rsidRPr="00E15A35">
        <w:rPr>
          <w:rFonts w:ascii="Times New Roman" w:hAnsi="Times New Roman" w:cs="Times New Roman"/>
          <w:sz w:val="20"/>
        </w:rPr>
        <w:t>R2-22</w:t>
      </w:r>
      <w:r w:rsidR="004B2339">
        <w:rPr>
          <w:rFonts w:ascii="Times New Roman" w:hAnsi="Times New Roman" w:cs="Times New Roman"/>
          <w:sz w:val="20"/>
        </w:rPr>
        <w:t>xxxxx</w:t>
      </w:r>
      <w:r w:rsidR="007C3C87" w:rsidRPr="0029743E">
        <w:rPr>
          <w:rFonts w:ascii="Times New Roman" w:hAnsi="Times New Roman" w:cs="Times New Roman"/>
          <w:sz w:val="20"/>
        </w:rPr>
        <w:t xml:space="preserve">, </w:t>
      </w:r>
      <w:r w:rsidR="00CB59F4" w:rsidRPr="00CB59F4">
        <w:rPr>
          <w:rFonts w:ascii="Times New Roman" w:hAnsi="Times New Roman" w:cs="Times New Roman"/>
          <w:sz w:val="20"/>
        </w:rPr>
        <w:t>Report of 3GPP TSG RAN WG2 meeting #119</w:t>
      </w:r>
      <w:r w:rsidR="004B2339">
        <w:rPr>
          <w:rFonts w:ascii="Times New Roman" w:hAnsi="Times New Roman" w:cs="Times New Roman"/>
          <w:sz w:val="20"/>
        </w:rPr>
        <w:t>bis</w:t>
      </w:r>
      <w:r w:rsidR="00CB59F4" w:rsidRPr="00CB59F4">
        <w:rPr>
          <w:rFonts w:ascii="Times New Roman" w:hAnsi="Times New Roman" w:cs="Times New Roman"/>
          <w:sz w:val="20"/>
        </w:rPr>
        <w:t>-e, Online</w:t>
      </w:r>
      <w:r w:rsidR="007C3C87" w:rsidRPr="0029743E">
        <w:rPr>
          <w:rFonts w:ascii="Times New Roman" w:hAnsi="Times New Roman" w:cs="Times New Roman"/>
          <w:sz w:val="20"/>
        </w:rPr>
        <w:t xml:space="preserve">, </w:t>
      </w:r>
      <w:r w:rsidR="004B2339">
        <w:rPr>
          <w:rFonts w:ascii="Times New Roman" w:hAnsi="Times New Roman" w:cs="Times New Roman"/>
          <w:sz w:val="20"/>
        </w:rPr>
        <w:t>October</w:t>
      </w:r>
      <w:r w:rsidR="007C3C87" w:rsidRPr="0029743E">
        <w:rPr>
          <w:rFonts w:ascii="Times New Roman" w:hAnsi="Times New Roman" w:cs="Times New Roman"/>
          <w:sz w:val="20"/>
        </w:rPr>
        <w:t xml:space="preserve"> 2022.</w:t>
      </w:r>
      <w:bookmarkEnd w:id="88"/>
    </w:p>
    <w:p w14:paraId="1D99D401" w14:textId="12223C29" w:rsidR="00945D6E" w:rsidRPr="0029743E" w:rsidRDefault="00EC0450" w:rsidP="00945D6E">
      <w:pPr>
        <w:pStyle w:val="Doc-title"/>
        <w:numPr>
          <w:ilvl w:val="0"/>
          <w:numId w:val="3"/>
        </w:numPr>
        <w:spacing w:before="0" w:after="60"/>
        <w:rPr>
          <w:rFonts w:ascii="Times New Roman" w:hAnsi="Times New Roman" w:cs="Times New Roman"/>
          <w:sz w:val="20"/>
        </w:rPr>
      </w:pPr>
      <w:bookmarkStart w:id="89" w:name="_Ref110258563"/>
      <w:r w:rsidRPr="00EC0450">
        <w:rPr>
          <w:rFonts w:ascii="Times New Roman" w:hAnsi="Times New Roman" w:cs="Times New Roman"/>
          <w:sz w:val="20"/>
        </w:rPr>
        <w:t>R2-221138</w:t>
      </w:r>
      <w:r>
        <w:rPr>
          <w:rFonts w:ascii="Times New Roman" w:hAnsi="Times New Roman" w:cs="Times New Roman"/>
          <w:sz w:val="20"/>
        </w:rPr>
        <w:t>0</w:t>
      </w:r>
      <w:r w:rsidR="00D931DB" w:rsidRPr="00D931DB">
        <w:rPr>
          <w:rFonts w:ascii="Times New Roman" w:hAnsi="Times New Roman" w:cs="Times New Roman"/>
          <w:sz w:val="20"/>
        </w:rPr>
        <w:t xml:space="preserve"> </w:t>
      </w:r>
      <w:r w:rsidR="00AB1D61" w:rsidRPr="00AB1D61">
        <w:rPr>
          <w:rFonts w:ascii="Times New Roman" w:hAnsi="Times New Roman" w:cs="Times New Roman"/>
          <w:sz w:val="20"/>
        </w:rPr>
        <w:t>Packet discard optimizations for XR traffic</w:t>
      </w:r>
      <w:r w:rsidR="00FF0599">
        <w:rPr>
          <w:rFonts w:ascii="Times New Roman" w:hAnsi="Times New Roman" w:cs="Times New Roman"/>
          <w:sz w:val="20"/>
        </w:rPr>
        <w:t>, RAN2 1</w:t>
      </w:r>
      <w:r w:rsidR="00167256">
        <w:rPr>
          <w:rFonts w:ascii="Times New Roman" w:hAnsi="Times New Roman" w:cs="Times New Roman"/>
          <w:sz w:val="20"/>
        </w:rPr>
        <w:t>20</w:t>
      </w:r>
      <w:r w:rsidR="00FF0599">
        <w:rPr>
          <w:rFonts w:ascii="Times New Roman" w:hAnsi="Times New Roman" w:cs="Times New Roman"/>
          <w:sz w:val="20"/>
        </w:rPr>
        <w:t>-e</w:t>
      </w:r>
      <w:r w:rsidR="00945D6E" w:rsidRPr="0029743E">
        <w:rPr>
          <w:rFonts w:ascii="Times New Roman" w:hAnsi="Times New Roman" w:cs="Times New Roman"/>
          <w:sz w:val="20"/>
        </w:rPr>
        <w:t>.</w:t>
      </w:r>
      <w:bookmarkEnd w:id="89"/>
    </w:p>
    <w:p w14:paraId="11669460" w14:textId="0093E1A4" w:rsidR="0092544D" w:rsidRDefault="00934713" w:rsidP="21BA84C3">
      <w:pPr>
        <w:pStyle w:val="Doc-title"/>
        <w:numPr>
          <w:ilvl w:val="0"/>
          <w:numId w:val="3"/>
        </w:numPr>
        <w:spacing w:before="0" w:after="60"/>
        <w:rPr>
          <w:rFonts w:ascii="Times New Roman" w:hAnsi="Times New Roman" w:cs="Times New Roman"/>
          <w:sz w:val="20"/>
          <w:szCs w:val="20"/>
        </w:rPr>
      </w:pPr>
      <w:bookmarkStart w:id="90" w:name="_Ref109653595"/>
      <w:r w:rsidRPr="21BA84C3">
        <w:rPr>
          <w:rFonts w:ascii="Times New Roman" w:hAnsi="Times New Roman" w:cs="Times New Roman"/>
          <w:sz w:val="20"/>
          <w:szCs w:val="20"/>
        </w:rPr>
        <w:t>TR 23.700-60 (v</w:t>
      </w:r>
      <w:r w:rsidR="00367272" w:rsidRPr="21BA84C3">
        <w:rPr>
          <w:rFonts w:ascii="Times New Roman" w:hAnsi="Times New Roman" w:cs="Times New Roman"/>
          <w:sz w:val="20"/>
          <w:szCs w:val="20"/>
        </w:rPr>
        <w:t>1.</w:t>
      </w:r>
      <w:r w:rsidR="7E6287B2" w:rsidRPr="21BA84C3">
        <w:rPr>
          <w:rFonts w:ascii="Times New Roman" w:hAnsi="Times New Roman" w:cs="Times New Roman"/>
          <w:sz w:val="20"/>
          <w:szCs w:val="20"/>
        </w:rPr>
        <w:t>2</w:t>
      </w:r>
      <w:r w:rsidR="00367272" w:rsidRPr="21BA84C3">
        <w:rPr>
          <w:rFonts w:ascii="Times New Roman" w:hAnsi="Times New Roman" w:cs="Times New Roman"/>
          <w:sz w:val="20"/>
          <w:szCs w:val="20"/>
        </w:rPr>
        <w:t>.0</w:t>
      </w:r>
      <w:r w:rsidRPr="21BA84C3">
        <w:rPr>
          <w:rFonts w:ascii="Times New Roman" w:hAnsi="Times New Roman" w:cs="Times New Roman"/>
          <w:sz w:val="20"/>
          <w:szCs w:val="20"/>
        </w:rPr>
        <w:t xml:space="preserve">), Study on XR (Extended Reality) and media services, SA2, Rel-18, </w:t>
      </w:r>
      <w:r w:rsidR="521481AF" w:rsidRPr="21BA84C3">
        <w:rPr>
          <w:rFonts w:ascii="Times New Roman" w:hAnsi="Times New Roman" w:cs="Times New Roman"/>
          <w:sz w:val="20"/>
          <w:szCs w:val="20"/>
        </w:rPr>
        <w:t>Octo</w:t>
      </w:r>
      <w:r w:rsidR="00347B68" w:rsidRPr="21BA84C3">
        <w:rPr>
          <w:rFonts w:ascii="Times New Roman" w:hAnsi="Times New Roman" w:cs="Times New Roman"/>
          <w:sz w:val="20"/>
          <w:szCs w:val="20"/>
        </w:rPr>
        <w:t>ber</w:t>
      </w:r>
      <w:r w:rsidRPr="21BA84C3">
        <w:rPr>
          <w:rFonts w:ascii="Times New Roman" w:hAnsi="Times New Roman" w:cs="Times New Roman"/>
          <w:sz w:val="20"/>
          <w:szCs w:val="20"/>
        </w:rPr>
        <w:t xml:space="preserve"> 202</w:t>
      </w:r>
      <w:bookmarkEnd w:id="90"/>
      <w:r w:rsidR="0092544D" w:rsidRPr="21BA84C3">
        <w:rPr>
          <w:rFonts w:ascii="Times New Roman" w:hAnsi="Times New Roman" w:cs="Times New Roman"/>
          <w:sz w:val="20"/>
          <w:szCs w:val="20"/>
        </w:rPr>
        <w:t>2.</w:t>
      </w:r>
    </w:p>
    <w:p w14:paraId="55495EBE" w14:textId="24024ECB" w:rsidR="0092544D" w:rsidRPr="0029743E" w:rsidRDefault="00174BE3" w:rsidP="0092544D">
      <w:pPr>
        <w:pStyle w:val="Doc-title"/>
        <w:numPr>
          <w:ilvl w:val="0"/>
          <w:numId w:val="3"/>
        </w:numPr>
        <w:spacing w:before="0" w:after="60"/>
        <w:rPr>
          <w:rFonts w:ascii="Times New Roman" w:hAnsi="Times New Roman" w:cs="Times New Roman"/>
          <w:sz w:val="20"/>
        </w:rPr>
      </w:pPr>
      <w:bookmarkStart w:id="91" w:name="_Ref115345482"/>
      <w:r w:rsidRPr="00174BE3">
        <w:rPr>
          <w:rFonts w:ascii="Times New Roman" w:hAnsi="Times New Roman" w:cs="Times New Roman"/>
          <w:sz w:val="20"/>
        </w:rPr>
        <w:t>R2-2211382</w:t>
      </w:r>
      <w:r>
        <w:rPr>
          <w:rFonts w:ascii="Times New Roman" w:hAnsi="Times New Roman" w:cs="Times New Roman"/>
          <w:sz w:val="20"/>
        </w:rPr>
        <w:t>,</w:t>
      </w:r>
      <w:r w:rsidR="00D931DB" w:rsidRPr="00D931DB">
        <w:rPr>
          <w:rFonts w:ascii="Times New Roman" w:hAnsi="Times New Roman" w:cs="Times New Roman"/>
          <w:sz w:val="20"/>
        </w:rPr>
        <w:t xml:space="preserve"> </w:t>
      </w:r>
      <w:r w:rsidR="00177F5E" w:rsidRPr="00177F5E">
        <w:rPr>
          <w:rFonts w:ascii="Times New Roman" w:hAnsi="Times New Roman" w:cs="Times New Roman"/>
          <w:sz w:val="20"/>
        </w:rPr>
        <w:t>Information in RAN for XR traffic and congestion</w:t>
      </w:r>
      <w:r w:rsidR="0092544D">
        <w:rPr>
          <w:rFonts w:ascii="Times New Roman" w:hAnsi="Times New Roman" w:cs="Times New Roman"/>
          <w:sz w:val="20"/>
        </w:rPr>
        <w:t>, RAN2 1</w:t>
      </w:r>
      <w:r w:rsidR="00177F5E">
        <w:rPr>
          <w:rFonts w:ascii="Times New Roman" w:hAnsi="Times New Roman" w:cs="Times New Roman"/>
          <w:sz w:val="20"/>
        </w:rPr>
        <w:t>20</w:t>
      </w:r>
      <w:r w:rsidR="0092544D">
        <w:rPr>
          <w:rFonts w:ascii="Times New Roman" w:hAnsi="Times New Roman" w:cs="Times New Roman"/>
          <w:sz w:val="20"/>
        </w:rPr>
        <w:t>-e</w:t>
      </w:r>
      <w:r w:rsidR="0092544D" w:rsidRPr="0029743E">
        <w:rPr>
          <w:rFonts w:ascii="Times New Roman" w:hAnsi="Times New Roman" w:cs="Times New Roman"/>
          <w:sz w:val="20"/>
        </w:rPr>
        <w:t>.</w:t>
      </w:r>
      <w:bookmarkEnd w:id="91"/>
    </w:p>
    <w:p w14:paraId="5B149630" w14:textId="77777777" w:rsidR="0092544D" w:rsidRPr="0092544D" w:rsidRDefault="0092544D" w:rsidP="0092544D">
      <w:pPr>
        <w:rPr>
          <w:lang w:val="en-GB" w:eastAsia="en-GB"/>
        </w:rPr>
      </w:pPr>
    </w:p>
    <w:p w14:paraId="43D235D1" w14:textId="77777777" w:rsidR="00316EC4" w:rsidRDefault="00316EC4" w:rsidP="00316EC4">
      <w:pPr>
        <w:jc w:val="both"/>
        <w:rPr>
          <w:lang w:eastAsia="zh-CN"/>
        </w:rPr>
      </w:pPr>
    </w:p>
    <w:sectPr w:rsidR="00316EC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00B2" w14:textId="77777777" w:rsidR="001F4345" w:rsidRDefault="001F4345" w:rsidP="00172BFA">
      <w:pPr>
        <w:spacing w:after="0"/>
      </w:pPr>
      <w:r>
        <w:separator/>
      </w:r>
    </w:p>
  </w:endnote>
  <w:endnote w:type="continuationSeparator" w:id="0">
    <w:p w14:paraId="2ABFFAE0" w14:textId="77777777" w:rsidR="001F4345" w:rsidRDefault="001F4345" w:rsidP="00172BFA">
      <w:pPr>
        <w:spacing w:after="0"/>
      </w:pPr>
      <w:r>
        <w:continuationSeparator/>
      </w:r>
    </w:p>
  </w:endnote>
  <w:endnote w:type="continuationNotice" w:id="1">
    <w:p w14:paraId="2CD72A0E" w14:textId="77777777" w:rsidR="001F4345" w:rsidRDefault="001F4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1E92" w14:textId="77777777" w:rsidR="001F4345" w:rsidRDefault="001F4345" w:rsidP="00172BFA">
      <w:pPr>
        <w:spacing w:after="0"/>
      </w:pPr>
      <w:r>
        <w:separator/>
      </w:r>
    </w:p>
  </w:footnote>
  <w:footnote w:type="continuationSeparator" w:id="0">
    <w:p w14:paraId="1265A261" w14:textId="77777777" w:rsidR="001F4345" w:rsidRDefault="001F4345" w:rsidP="00172BFA">
      <w:pPr>
        <w:spacing w:after="0"/>
      </w:pPr>
      <w:r>
        <w:continuationSeparator/>
      </w:r>
    </w:p>
  </w:footnote>
  <w:footnote w:type="continuationNotice" w:id="1">
    <w:p w14:paraId="5638E937" w14:textId="77777777" w:rsidR="001F4345" w:rsidRDefault="001F43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3160D3F"/>
    <w:multiLevelType w:val="hybridMultilevel"/>
    <w:tmpl w:val="CBFCF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126F0F"/>
    <w:multiLevelType w:val="hybridMultilevel"/>
    <w:tmpl w:val="51049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796D2E2">
      <w:numFmt w:val="bullet"/>
      <w:lvlText w:val="-"/>
      <w:lvlJc w:val="left"/>
      <w:pPr>
        <w:ind w:left="3600" w:hanging="360"/>
      </w:pPr>
      <w:rPr>
        <w:rFonts w:ascii="Times New Roman" w:eastAsiaTheme="minorHAnsi"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C060DD"/>
    <w:multiLevelType w:val="hybridMultilevel"/>
    <w:tmpl w:val="77F8F9DA"/>
    <w:lvl w:ilvl="0" w:tplc="AFC8F9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56E89"/>
    <w:multiLevelType w:val="hybridMultilevel"/>
    <w:tmpl w:val="A14688CA"/>
    <w:lvl w:ilvl="0" w:tplc="37B8EED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1"/>
  </w:num>
  <w:num w:numId="5">
    <w:abstractNumId w:val="23"/>
  </w:num>
  <w:num w:numId="6">
    <w:abstractNumId w:val="34"/>
  </w:num>
  <w:num w:numId="7">
    <w:abstractNumId w:val="2"/>
  </w:num>
  <w:num w:numId="8">
    <w:abstractNumId w:val="28"/>
  </w:num>
  <w:num w:numId="9">
    <w:abstractNumId w:val="14"/>
  </w:num>
  <w:num w:numId="10">
    <w:abstractNumId w:val="31"/>
  </w:num>
  <w:num w:numId="11">
    <w:abstractNumId w:val="10"/>
  </w:num>
  <w:num w:numId="12">
    <w:abstractNumId w:val="39"/>
  </w:num>
  <w:num w:numId="13">
    <w:abstractNumId w:val="5"/>
  </w:num>
  <w:num w:numId="14">
    <w:abstractNumId w:val="25"/>
  </w:num>
  <w:num w:numId="15">
    <w:abstractNumId w:val="8"/>
  </w:num>
  <w:num w:numId="16">
    <w:abstractNumId w:val="13"/>
  </w:num>
  <w:num w:numId="17">
    <w:abstractNumId w:val="21"/>
  </w:num>
  <w:num w:numId="18">
    <w:abstractNumId w:val="24"/>
  </w:num>
  <w:num w:numId="19">
    <w:abstractNumId w:val="29"/>
  </w:num>
  <w:num w:numId="20">
    <w:abstractNumId w:val="33"/>
  </w:num>
  <w:num w:numId="21">
    <w:abstractNumId w:val="3"/>
  </w:num>
  <w:num w:numId="22">
    <w:abstractNumId w:val="7"/>
  </w:num>
  <w:num w:numId="23">
    <w:abstractNumId w:val="9"/>
  </w:num>
  <w:num w:numId="24">
    <w:abstractNumId w:val="12"/>
  </w:num>
  <w:num w:numId="25">
    <w:abstractNumId w:val="26"/>
  </w:num>
  <w:num w:numId="26">
    <w:abstractNumId w:val="36"/>
  </w:num>
  <w:num w:numId="27">
    <w:abstractNumId w:val="32"/>
  </w:num>
  <w:num w:numId="28">
    <w:abstractNumId w:val="30"/>
  </w:num>
  <w:num w:numId="29">
    <w:abstractNumId w:val="35"/>
  </w:num>
  <w:num w:numId="30">
    <w:abstractNumId w:val="16"/>
  </w:num>
  <w:num w:numId="31">
    <w:abstractNumId w:val="6"/>
  </w:num>
  <w:num w:numId="32">
    <w:abstractNumId w:val="22"/>
  </w:num>
  <w:num w:numId="33">
    <w:abstractNumId w:val="0"/>
  </w:num>
  <w:num w:numId="34">
    <w:abstractNumId w:val="37"/>
  </w:num>
  <w:num w:numId="35">
    <w:abstractNumId w:val="40"/>
  </w:num>
  <w:num w:numId="36">
    <w:abstractNumId w:val="20"/>
  </w:num>
  <w:num w:numId="37">
    <w:abstractNumId w:val="19"/>
  </w:num>
  <w:num w:numId="38">
    <w:abstractNumId w:val="18"/>
  </w:num>
  <w:num w:numId="39">
    <w:abstractNumId w:val="18"/>
  </w:num>
  <w:num w:numId="40">
    <w:abstractNumId w:val="27"/>
  </w:num>
  <w:num w:numId="41">
    <w:abstractNumId w:val="17"/>
  </w:num>
  <w:num w:numId="42">
    <w:abstractNumId w:val="15"/>
  </w:num>
  <w:num w:numId="43">
    <w:abstractNumId w:val="15"/>
  </w:num>
  <w:num w:numId="44">
    <w:abstractNumId w:val="1"/>
  </w:num>
  <w:num w:numId="45">
    <w:abstractNumId w:val="15"/>
  </w:num>
  <w:num w:numId="46">
    <w:abstractNumId w:val="15"/>
  </w:num>
  <w:num w:numId="47">
    <w:abstractNumId w:val="1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4183"/>
    <w:rsid w:val="00005173"/>
    <w:rsid w:val="00005767"/>
    <w:rsid w:val="00005C35"/>
    <w:rsid w:val="00006468"/>
    <w:rsid w:val="00006990"/>
    <w:rsid w:val="00007C0E"/>
    <w:rsid w:val="00007C94"/>
    <w:rsid w:val="00007F88"/>
    <w:rsid w:val="00010468"/>
    <w:rsid w:val="000107AA"/>
    <w:rsid w:val="00010EC8"/>
    <w:rsid w:val="00010FF1"/>
    <w:rsid w:val="000118D2"/>
    <w:rsid w:val="0001280B"/>
    <w:rsid w:val="00012959"/>
    <w:rsid w:val="000129B6"/>
    <w:rsid w:val="00012D15"/>
    <w:rsid w:val="00012EED"/>
    <w:rsid w:val="000130D6"/>
    <w:rsid w:val="0001315F"/>
    <w:rsid w:val="00014237"/>
    <w:rsid w:val="000143D1"/>
    <w:rsid w:val="00014721"/>
    <w:rsid w:val="0001713E"/>
    <w:rsid w:val="00017D78"/>
    <w:rsid w:val="00017F6C"/>
    <w:rsid w:val="0002003A"/>
    <w:rsid w:val="00020F47"/>
    <w:rsid w:val="00021104"/>
    <w:rsid w:val="000211A7"/>
    <w:rsid w:val="00021A46"/>
    <w:rsid w:val="00022E6B"/>
    <w:rsid w:val="00023511"/>
    <w:rsid w:val="0002355F"/>
    <w:rsid w:val="0002477D"/>
    <w:rsid w:val="00025068"/>
    <w:rsid w:val="000254BE"/>
    <w:rsid w:val="0002556E"/>
    <w:rsid w:val="000260CB"/>
    <w:rsid w:val="00026ADE"/>
    <w:rsid w:val="00027EB2"/>
    <w:rsid w:val="00030FED"/>
    <w:rsid w:val="0003115F"/>
    <w:rsid w:val="000327D0"/>
    <w:rsid w:val="000329A3"/>
    <w:rsid w:val="00033475"/>
    <w:rsid w:val="0003378D"/>
    <w:rsid w:val="0003527F"/>
    <w:rsid w:val="000354F0"/>
    <w:rsid w:val="000361CD"/>
    <w:rsid w:val="00036E6B"/>
    <w:rsid w:val="00037305"/>
    <w:rsid w:val="0004126A"/>
    <w:rsid w:val="00041FD7"/>
    <w:rsid w:val="000431AD"/>
    <w:rsid w:val="000437C1"/>
    <w:rsid w:val="000441D0"/>
    <w:rsid w:val="00044391"/>
    <w:rsid w:val="00044626"/>
    <w:rsid w:val="000452B3"/>
    <w:rsid w:val="00045AE6"/>
    <w:rsid w:val="00046AE6"/>
    <w:rsid w:val="00046BAE"/>
    <w:rsid w:val="00046FA8"/>
    <w:rsid w:val="00050178"/>
    <w:rsid w:val="000503FB"/>
    <w:rsid w:val="000512C6"/>
    <w:rsid w:val="00051314"/>
    <w:rsid w:val="00051701"/>
    <w:rsid w:val="0005287A"/>
    <w:rsid w:val="00052F6F"/>
    <w:rsid w:val="0005303D"/>
    <w:rsid w:val="00054827"/>
    <w:rsid w:val="00055581"/>
    <w:rsid w:val="000559DA"/>
    <w:rsid w:val="00055DA7"/>
    <w:rsid w:val="00056178"/>
    <w:rsid w:val="000561BE"/>
    <w:rsid w:val="000561DC"/>
    <w:rsid w:val="00056C77"/>
    <w:rsid w:val="00056EF9"/>
    <w:rsid w:val="00060682"/>
    <w:rsid w:val="000606E2"/>
    <w:rsid w:val="000613FB"/>
    <w:rsid w:val="0006157B"/>
    <w:rsid w:val="00061AA5"/>
    <w:rsid w:val="00061CEB"/>
    <w:rsid w:val="00062F0F"/>
    <w:rsid w:val="00062FEE"/>
    <w:rsid w:val="00063D39"/>
    <w:rsid w:val="0006609E"/>
    <w:rsid w:val="0006636D"/>
    <w:rsid w:val="000664B2"/>
    <w:rsid w:val="00066935"/>
    <w:rsid w:val="00066F4F"/>
    <w:rsid w:val="00067684"/>
    <w:rsid w:val="00071D7B"/>
    <w:rsid w:val="000722A6"/>
    <w:rsid w:val="0007399C"/>
    <w:rsid w:val="00073B33"/>
    <w:rsid w:val="000748B2"/>
    <w:rsid w:val="000748C5"/>
    <w:rsid w:val="00074A62"/>
    <w:rsid w:val="000751C2"/>
    <w:rsid w:val="000767CC"/>
    <w:rsid w:val="00076F5F"/>
    <w:rsid w:val="00076FB6"/>
    <w:rsid w:val="00081A14"/>
    <w:rsid w:val="00084CA2"/>
    <w:rsid w:val="00084D2D"/>
    <w:rsid w:val="00085738"/>
    <w:rsid w:val="000862AA"/>
    <w:rsid w:val="00086F22"/>
    <w:rsid w:val="000879D3"/>
    <w:rsid w:val="00090D6B"/>
    <w:rsid w:val="00090EBC"/>
    <w:rsid w:val="000922C1"/>
    <w:rsid w:val="000922E7"/>
    <w:rsid w:val="00092D7A"/>
    <w:rsid w:val="00092E6A"/>
    <w:rsid w:val="0009323B"/>
    <w:rsid w:val="00093262"/>
    <w:rsid w:val="0009357E"/>
    <w:rsid w:val="00093BE2"/>
    <w:rsid w:val="00095575"/>
    <w:rsid w:val="000959A1"/>
    <w:rsid w:val="00097BE1"/>
    <w:rsid w:val="000A10CF"/>
    <w:rsid w:val="000A19AE"/>
    <w:rsid w:val="000A4A19"/>
    <w:rsid w:val="000A4B47"/>
    <w:rsid w:val="000A4D6E"/>
    <w:rsid w:val="000A528D"/>
    <w:rsid w:val="000A5AB1"/>
    <w:rsid w:val="000A5C7A"/>
    <w:rsid w:val="000A648F"/>
    <w:rsid w:val="000A6DE9"/>
    <w:rsid w:val="000A6E2A"/>
    <w:rsid w:val="000A6F46"/>
    <w:rsid w:val="000A79E8"/>
    <w:rsid w:val="000B0182"/>
    <w:rsid w:val="000B14D5"/>
    <w:rsid w:val="000B37F8"/>
    <w:rsid w:val="000B4838"/>
    <w:rsid w:val="000B5940"/>
    <w:rsid w:val="000B7E94"/>
    <w:rsid w:val="000C10E8"/>
    <w:rsid w:val="000C1712"/>
    <w:rsid w:val="000C1B01"/>
    <w:rsid w:val="000C1BCE"/>
    <w:rsid w:val="000C1DC5"/>
    <w:rsid w:val="000C1E1D"/>
    <w:rsid w:val="000C35F2"/>
    <w:rsid w:val="000C38A7"/>
    <w:rsid w:val="000C3E7A"/>
    <w:rsid w:val="000C4F04"/>
    <w:rsid w:val="000C51B7"/>
    <w:rsid w:val="000C5C41"/>
    <w:rsid w:val="000C669E"/>
    <w:rsid w:val="000C691E"/>
    <w:rsid w:val="000C6B35"/>
    <w:rsid w:val="000C7461"/>
    <w:rsid w:val="000D08E6"/>
    <w:rsid w:val="000D094D"/>
    <w:rsid w:val="000D1751"/>
    <w:rsid w:val="000D1E6F"/>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19F1"/>
    <w:rsid w:val="000E1AA6"/>
    <w:rsid w:val="000E1C95"/>
    <w:rsid w:val="000E1EE0"/>
    <w:rsid w:val="000E2FED"/>
    <w:rsid w:val="000E3088"/>
    <w:rsid w:val="000E48A6"/>
    <w:rsid w:val="000E497D"/>
    <w:rsid w:val="000E5930"/>
    <w:rsid w:val="000E6245"/>
    <w:rsid w:val="000E634C"/>
    <w:rsid w:val="000E66FF"/>
    <w:rsid w:val="000E67DC"/>
    <w:rsid w:val="000E6A57"/>
    <w:rsid w:val="000E6CD7"/>
    <w:rsid w:val="000E7B61"/>
    <w:rsid w:val="000F1CF9"/>
    <w:rsid w:val="000F28A4"/>
    <w:rsid w:val="000F2DD9"/>
    <w:rsid w:val="000F2F1E"/>
    <w:rsid w:val="000F3990"/>
    <w:rsid w:val="000F49E7"/>
    <w:rsid w:val="000F5C24"/>
    <w:rsid w:val="000F5F96"/>
    <w:rsid w:val="000F6102"/>
    <w:rsid w:val="000F79BC"/>
    <w:rsid w:val="000F7F85"/>
    <w:rsid w:val="00100285"/>
    <w:rsid w:val="001012F5"/>
    <w:rsid w:val="001018A5"/>
    <w:rsid w:val="00103596"/>
    <w:rsid w:val="001036A2"/>
    <w:rsid w:val="00104666"/>
    <w:rsid w:val="00105715"/>
    <w:rsid w:val="001069E2"/>
    <w:rsid w:val="001069E3"/>
    <w:rsid w:val="00106A07"/>
    <w:rsid w:val="0010730D"/>
    <w:rsid w:val="00110321"/>
    <w:rsid w:val="0011067C"/>
    <w:rsid w:val="00111539"/>
    <w:rsid w:val="00112A83"/>
    <w:rsid w:val="00112F79"/>
    <w:rsid w:val="00113A44"/>
    <w:rsid w:val="00113C8C"/>
    <w:rsid w:val="00113D37"/>
    <w:rsid w:val="001152A1"/>
    <w:rsid w:val="0011616F"/>
    <w:rsid w:val="00116945"/>
    <w:rsid w:val="00116DF5"/>
    <w:rsid w:val="00117A1B"/>
    <w:rsid w:val="00117A7A"/>
    <w:rsid w:val="00117D36"/>
    <w:rsid w:val="00120AFC"/>
    <w:rsid w:val="00121629"/>
    <w:rsid w:val="001221E6"/>
    <w:rsid w:val="00122B23"/>
    <w:rsid w:val="00124578"/>
    <w:rsid w:val="00124B3C"/>
    <w:rsid w:val="00125C16"/>
    <w:rsid w:val="00125CE0"/>
    <w:rsid w:val="001265C7"/>
    <w:rsid w:val="00130669"/>
    <w:rsid w:val="00131131"/>
    <w:rsid w:val="00131A8A"/>
    <w:rsid w:val="00132C2E"/>
    <w:rsid w:val="00132DAF"/>
    <w:rsid w:val="00133563"/>
    <w:rsid w:val="00136D9A"/>
    <w:rsid w:val="00136F69"/>
    <w:rsid w:val="00136FFC"/>
    <w:rsid w:val="0013714F"/>
    <w:rsid w:val="001408D0"/>
    <w:rsid w:val="00140B6D"/>
    <w:rsid w:val="00140D5B"/>
    <w:rsid w:val="00141C27"/>
    <w:rsid w:val="00141D5F"/>
    <w:rsid w:val="001432C5"/>
    <w:rsid w:val="00143797"/>
    <w:rsid w:val="001443AC"/>
    <w:rsid w:val="00144824"/>
    <w:rsid w:val="00144BF9"/>
    <w:rsid w:val="0014617D"/>
    <w:rsid w:val="0014627C"/>
    <w:rsid w:val="00146A19"/>
    <w:rsid w:val="001502DD"/>
    <w:rsid w:val="00150C73"/>
    <w:rsid w:val="00151129"/>
    <w:rsid w:val="00151542"/>
    <w:rsid w:val="00151ECA"/>
    <w:rsid w:val="00152679"/>
    <w:rsid w:val="00153BD6"/>
    <w:rsid w:val="001549AD"/>
    <w:rsid w:val="00154C3B"/>
    <w:rsid w:val="00155E71"/>
    <w:rsid w:val="001560CE"/>
    <w:rsid w:val="00157C33"/>
    <w:rsid w:val="00157F1F"/>
    <w:rsid w:val="00160483"/>
    <w:rsid w:val="00160E33"/>
    <w:rsid w:val="001618A1"/>
    <w:rsid w:val="001619B4"/>
    <w:rsid w:val="00162807"/>
    <w:rsid w:val="00162BB1"/>
    <w:rsid w:val="00162D30"/>
    <w:rsid w:val="0016398C"/>
    <w:rsid w:val="00163ED7"/>
    <w:rsid w:val="00164827"/>
    <w:rsid w:val="00164DD7"/>
    <w:rsid w:val="00165D8D"/>
    <w:rsid w:val="00166B4E"/>
    <w:rsid w:val="001671F5"/>
    <w:rsid w:val="00167256"/>
    <w:rsid w:val="00171149"/>
    <w:rsid w:val="00171BFD"/>
    <w:rsid w:val="00171FCA"/>
    <w:rsid w:val="00172BFA"/>
    <w:rsid w:val="001730BC"/>
    <w:rsid w:val="001746BF"/>
    <w:rsid w:val="00174BB0"/>
    <w:rsid w:val="00174BE3"/>
    <w:rsid w:val="00175810"/>
    <w:rsid w:val="00175BA3"/>
    <w:rsid w:val="0017615E"/>
    <w:rsid w:val="00176498"/>
    <w:rsid w:val="0017676F"/>
    <w:rsid w:val="001771F1"/>
    <w:rsid w:val="00177BE1"/>
    <w:rsid w:val="00177F5E"/>
    <w:rsid w:val="00177F8B"/>
    <w:rsid w:val="0018012B"/>
    <w:rsid w:val="00180368"/>
    <w:rsid w:val="00181B7C"/>
    <w:rsid w:val="00182889"/>
    <w:rsid w:val="00182DE0"/>
    <w:rsid w:val="00182F77"/>
    <w:rsid w:val="00183418"/>
    <w:rsid w:val="00183A47"/>
    <w:rsid w:val="00187EFE"/>
    <w:rsid w:val="0019012A"/>
    <w:rsid w:val="00191317"/>
    <w:rsid w:val="00192414"/>
    <w:rsid w:val="00192B42"/>
    <w:rsid w:val="00192C8C"/>
    <w:rsid w:val="00193877"/>
    <w:rsid w:val="00193FDB"/>
    <w:rsid w:val="0019530F"/>
    <w:rsid w:val="00195A69"/>
    <w:rsid w:val="001962E6"/>
    <w:rsid w:val="001965F4"/>
    <w:rsid w:val="00196648"/>
    <w:rsid w:val="0019684C"/>
    <w:rsid w:val="00196C8E"/>
    <w:rsid w:val="00197168"/>
    <w:rsid w:val="00197439"/>
    <w:rsid w:val="001977CC"/>
    <w:rsid w:val="00197C49"/>
    <w:rsid w:val="00197CF8"/>
    <w:rsid w:val="001A021F"/>
    <w:rsid w:val="001A05C8"/>
    <w:rsid w:val="001A18AD"/>
    <w:rsid w:val="001A1D17"/>
    <w:rsid w:val="001A2BD6"/>
    <w:rsid w:val="001A2FAD"/>
    <w:rsid w:val="001A3AEE"/>
    <w:rsid w:val="001A3D1D"/>
    <w:rsid w:val="001A3D68"/>
    <w:rsid w:val="001A4085"/>
    <w:rsid w:val="001A4105"/>
    <w:rsid w:val="001A411A"/>
    <w:rsid w:val="001A5853"/>
    <w:rsid w:val="001A6E05"/>
    <w:rsid w:val="001A7911"/>
    <w:rsid w:val="001B0E1D"/>
    <w:rsid w:val="001B0F66"/>
    <w:rsid w:val="001B1711"/>
    <w:rsid w:val="001B1BFB"/>
    <w:rsid w:val="001B2256"/>
    <w:rsid w:val="001B2EAF"/>
    <w:rsid w:val="001B38DE"/>
    <w:rsid w:val="001B3B0F"/>
    <w:rsid w:val="001B41C1"/>
    <w:rsid w:val="001B48CF"/>
    <w:rsid w:val="001B60D5"/>
    <w:rsid w:val="001B626A"/>
    <w:rsid w:val="001B6F39"/>
    <w:rsid w:val="001B7C70"/>
    <w:rsid w:val="001C06D7"/>
    <w:rsid w:val="001C137F"/>
    <w:rsid w:val="001C1885"/>
    <w:rsid w:val="001C2322"/>
    <w:rsid w:val="001C2760"/>
    <w:rsid w:val="001C2F5E"/>
    <w:rsid w:val="001C3579"/>
    <w:rsid w:val="001C407D"/>
    <w:rsid w:val="001C43B3"/>
    <w:rsid w:val="001C4DBE"/>
    <w:rsid w:val="001C55D2"/>
    <w:rsid w:val="001C56CE"/>
    <w:rsid w:val="001C628F"/>
    <w:rsid w:val="001C66C1"/>
    <w:rsid w:val="001C69E0"/>
    <w:rsid w:val="001C7046"/>
    <w:rsid w:val="001C78C9"/>
    <w:rsid w:val="001D0473"/>
    <w:rsid w:val="001D0675"/>
    <w:rsid w:val="001D08E8"/>
    <w:rsid w:val="001D0B0E"/>
    <w:rsid w:val="001D0DB7"/>
    <w:rsid w:val="001D0E82"/>
    <w:rsid w:val="001D10D5"/>
    <w:rsid w:val="001D116B"/>
    <w:rsid w:val="001D136B"/>
    <w:rsid w:val="001D2004"/>
    <w:rsid w:val="001D2900"/>
    <w:rsid w:val="001D29B1"/>
    <w:rsid w:val="001D39B0"/>
    <w:rsid w:val="001D3B87"/>
    <w:rsid w:val="001D4A7A"/>
    <w:rsid w:val="001D545B"/>
    <w:rsid w:val="001D5AE6"/>
    <w:rsid w:val="001D6974"/>
    <w:rsid w:val="001D6BAE"/>
    <w:rsid w:val="001E0AF1"/>
    <w:rsid w:val="001E0D2D"/>
    <w:rsid w:val="001E113A"/>
    <w:rsid w:val="001E1155"/>
    <w:rsid w:val="001E196C"/>
    <w:rsid w:val="001E3609"/>
    <w:rsid w:val="001E37E0"/>
    <w:rsid w:val="001E484A"/>
    <w:rsid w:val="001E58DB"/>
    <w:rsid w:val="001E680D"/>
    <w:rsid w:val="001E68B5"/>
    <w:rsid w:val="001E6C0C"/>
    <w:rsid w:val="001E6CDA"/>
    <w:rsid w:val="001E75D5"/>
    <w:rsid w:val="001F02D7"/>
    <w:rsid w:val="001F0872"/>
    <w:rsid w:val="001F0DB4"/>
    <w:rsid w:val="001F0EDF"/>
    <w:rsid w:val="001F1095"/>
    <w:rsid w:val="001F1A4E"/>
    <w:rsid w:val="001F201F"/>
    <w:rsid w:val="001F22A4"/>
    <w:rsid w:val="001F28FF"/>
    <w:rsid w:val="001F3727"/>
    <w:rsid w:val="001F3730"/>
    <w:rsid w:val="001F3883"/>
    <w:rsid w:val="001F3EFA"/>
    <w:rsid w:val="001F3FD5"/>
    <w:rsid w:val="001F4338"/>
    <w:rsid w:val="001F4345"/>
    <w:rsid w:val="001F4CDF"/>
    <w:rsid w:val="001F5673"/>
    <w:rsid w:val="001F5A54"/>
    <w:rsid w:val="001F66BA"/>
    <w:rsid w:val="001F6C67"/>
    <w:rsid w:val="001F73DA"/>
    <w:rsid w:val="001F7DD4"/>
    <w:rsid w:val="00200A94"/>
    <w:rsid w:val="00200C70"/>
    <w:rsid w:val="00200E30"/>
    <w:rsid w:val="00201443"/>
    <w:rsid w:val="00201F9C"/>
    <w:rsid w:val="00201FCD"/>
    <w:rsid w:val="002022E4"/>
    <w:rsid w:val="0020248B"/>
    <w:rsid w:val="00202876"/>
    <w:rsid w:val="00202D11"/>
    <w:rsid w:val="00203198"/>
    <w:rsid w:val="002035CE"/>
    <w:rsid w:val="0020459B"/>
    <w:rsid w:val="00204F81"/>
    <w:rsid w:val="002050D8"/>
    <w:rsid w:val="00206976"/>
    <w:rsid w:val="002072CE"/>
    <w:rsid w:val="00207931"/>
    <w:rsid w:val="00207EE6"/>
    <w:rsid w:val="00210BA2"/>
    <w:rsid w:val="00211736"/>
    <w:rsid w:val="0021175C"/>
    <w:rsid w:val="0021440A"/>
    <w:rsid w:val="0021445A"/>
    <w:rsid w:val="002146C5"/>
    <w:rsid w:val="0021548B"/>
    <w:rsid w:val="00216010"/>
    <w:rsid w:val="0021709A"/>
    <w:rsid w:val="002173FA"/>
    <w:rsid w:val="00217710"/>
    <w:rsid w:val="00220074"/>
    <w:rsid w:val="00220E8B"/>
    <w:rsid w:val="002211F9"/>
    <w:rsid w:val="00221A8D"/>
    <w:rsid w:val="00221E58"/>
    <w:rsid w:val="00222015"/>
    <w:rsid w:val="0022237D"/>
    <w:rsid w:val="00222C20"/>
    <w:rsid w:val="002235A7"/>
    <w:rsid w:val="0022652B"/>
    <w:rsid w:val="0022747F"/>
    <w:rsid w:val="002274EB"/>
    <w:rsid w:val="0023011C"/>
    <w:rsid w:val="002301FF"/>
    <w:rsid w:val="00231B09"/>
    <w:rsid w:val="00231CD7"/>
    <w:rsid w:val="00233475"/>
    <w:rsid w:val="0023420D"/>
    <w:rsid w:val="002344DA"/>
    <w:rsid w:val="0023486C"/>
    <w:rsid w:val="002348F1"/>
    <w:rsid w:val="0023492C"/>
    <w:rsid w:val="00235CE9"/>
    <w:rsid w:val="00236095"/>
    <w:rsid w:val="002364CE"/>
    <w:rsid w:val="002408AD"/>
    <w:rsid w:val="002409F7"/>
    <w:rsid w:val="002416A6"/>
    <w:rsid w:val="00241FE8"/>
    <w:rsid w:val="00242BCE"/>
    <w:rsid w:val="00242E59"/>
    <w:rsid w:val="00242F2E"/>
    <w:rsid w:val="00244E2A"/>
    <w:rsid w:val="00245446"/>
    <w:rsid w:val="0024544B"/>
    <w:rsid w:val="00245866"/>
    <w:rsid w:val="00246091"/>
    <w:rsid w:val="00246C50"/>
    <w:rsid w:val="00247611"/>
    <w:rsid w:val="00250323"/>
    <w:rsid w:val="00251263"/>
    <w:rsid w:val="002512EF"/>
    <w:rsid w:val="00251E88"/>
    <w:rsid w:val="0025222D"/>
    <w:rsid w:val="0025244E"/>
    <w:rsid w:val="0025345F"/>
    <w:rsid w:val="002540FD"/>
    <w:rsid w:val="00254861"/>
    <w:rsid w:val="00255048"/>
    <w:rsid w:val="00255550"/>
    <w:rsid w:val="002555A9"/>
    <w:rsid w:val="00255899"/>
    <w:rsid w:val="00255997"/>
    <w:rsid w:val="0025651F"/>
    <w:rsid w:val="00256D94"/>
    <w:rsid w:val="00256F11"/>
    <w:rsid w:val="00257027"/>
    <w:rsid w:val="00257803"/>
    <w:rsid w:val="00257CA7"/>
    <w:rsid w:val="00262DC5"/>
    <w:rsid w:val="00263366"/>
    <w:rsid w:val="00264188"/>
    <w:rsid w:val="002642D5"/>
    <w:rsid w:val="00264380"/>
    <w:rsid w:val="002645FB"/>
    <w:rsid w:val="00264BEF"/>
    <w:rsid w:val="00264EA8"/>
    <w:rsid w:val="002658E1"/>
    <w:rsid w:val="00265A05"/>
    <w:rsid w:val="00265A66"/>
    <w:rsid w:val="002664D1"/>
    <w:rsid w:val="0026669B"/>
    <w:rsid w:val="00266804"/>
    <w:rsid w:val="00267802"/>
    <w:rsid w:val="0027054F"/>
    <w:rsid w:val="002712D4"/>
    <w:rsid w:val="002719D6"/>
    <w:rsid w:val="00272222"/>
    <w:rsid w:val="00272258"/>
    <w:rsid w:val="00272F1C"/>
    <w:rsid w:val="002731D5"/>
    <w:rsid w:val="002737D4"/>
    <w:rsid w:val="00275018"/>
    <w:rsid w:val="00275713"/>
    <w:rsid w:val="00275EDF"/>
    <w:rsid w:val="002761A9"/>
    <w:rsid w:val="00277580"/>
    <w:rsid w:val="002776C7"/>
    <w:rsid w:val="0027787D"/>
    <w:rsid w:val="0027794F"/>
    <w:rsid w:val="002779AD"/>
    <w:rsid w:val="00277A56"/>
    <w:rsid w:val="0028057D"/>
    <w:rsid w:val="0028065A"/>
    <w:rsid w:val="00280687"/>
    <w:rsid w:val="00280B5F"/>
    <w:rsid w:val="002816AE"/>
    <w:rsid w:val="002817E4"/>
    <w:rsid w:val="00282FBA"/>
    <w:rsid w:val="00283A0B"/>
    <w:rsid w:val="00284360"/>
    <w:rsid w:val="00285E4D"/>
    <w:rsid w:val="00290B4F"/>
    <w:rsid w:val="00290CC5"/>
    <w:rsid w:val="00292AD1"/>
    <w:rsid w:val="00293528"/>
    <w:rsid w:val="002939C2"/>
    <w:rsid w:val="00293A2E"/>
    <w:rsid w:val="00293B6C"/>
    <w:rsid w:val="00294303"/>
    <w:rsid w:val="00294C22"/>
    <w:rsid w:val="00294FE8"/>
    <w:rsid w:val="00295D7A"/>
    <w:rsid w:val="002960C5"/>
    <w:rsid w:val="00296A50"/>
    <w:rsid w:val="00296D14"/>
    <w:rsid w:val="0029743E"/>
    <w:rsid w:val="00297879"/>
    <w:rsid w:val="002A012F"/>
    <w:rsid w:val="002A3B54"/>
    <w:rsid w:val="002A4589"/>
    <w:rsid w:val="002A518F"/>
    <w:rsid w:val="002A57EC"/>
    <w:rsid w:val="002A7465"/>
    <w:rsid w:val="002B1EE6"/>
    <w:rsid w:val="002B28E2"/>
    <w:rsid w:val="002B2BC7"/>
    <w:rsid w:val="002B2CAE"/>
    <w:rsid w:val="002B373C"/>
    <w:rsid w:val="002B37F0"/>
    <w:rsid w:val="002B4536"/>
    <w:rsid w:val="002B5697"/>
    <w:rsid w:val="002B5801"/>
    <w:rsid w:val="002B611F"/>
    <w:rsid w:val="002B64AA"/>
    <w:rsid w:val="002B6741"/>
    <w:rsid w:val="002B6E6C"/>
    <w:rsid w:val="002B7863"/>
    <w:rsid w:val="002B7F44"/>
    <w:rsid w:val="002C09F6"/>
    <w:rsid w:val="002C1195"/>
    <w:rsid w:val="002C11AD"/>
    <w:rsid w:val="002C11E9"/>
    <w:rsid w:val="002C3114"/>
    <w:rsid w:val="002C5749"/>
    <w:rsid w:val="002C5754"/>
    <w:rsid w:val="002C5C5D"/>
    <w:rsid w:val="002C6071"/>
    <w:rsid w:val="002C64DD"/>
    <w:rsid w:val="002C7AB5"/>
    <w:rsid w:val="002C7FB0"/>
    <w:rsid w:val="002D0076"/>
    <w:rsid w:val="002D00BB"/>
    <w:rsid w:val="002D05D9"/>
    <w:rsid w:val="002D0E7B"/>
    <w:rsid w:val="002D16B0"/>
    <w:rsid w:val="002D1725"/>
    <w:rsid w:val="002D1DAE"/>
    <w:rsid w:val="002D26E5"/>
    <w:rsid w:val="002D3319"/>
    <w:rsid w:val="002D4124"/>
    <w:rsid w:val="002D473F"/>
    <w:rsid w:val="002D481F"/>
    <w:rsid w:val="002D4C82"/>
    <w:rsid w:val="002D59E8"/>
    <w:rsid w:val="002D6270"/>
    <w:rsid w:val="002D643D"/>
    <w:rsid w:val="002D6B79"/>
    <w:rsid w:val="002D6D0B"/>
    <w:rsid w:val="002D6D5E"/>
    <w:rsid w:val="002D6F7F"/>
    <w:rsid w:val="002D6F91"/>
    <w:rsid w:val="002D7007"/>
    <w:rsid w:val="002D7D28"/>
    <w:rsid w:val="002D7EBA"/>
    <w:rsid w:val="002E065A"/>
    <w:rsid w:val="002E2054"/>
    <w:rsid w:val="002E242B"/>
    <w:rsid w:val="002E2A9B"/>
    <w:rsid w:val="002E2BDE"/>
    <w:rsid w:val="002E37CB"/>
    <w:rsid w:val="002E3D83"/>
    <w:rsid w:val="002E4342"/>
    <w:rsid w:val="002E44BD"/>
    <w:rsid w:val="002E45BE"/>
    <w:rsid w:val="002E4DB2"/>
    <w:rsid w:val="002E5743"/>
    <w:rsid w:val="002E5B85"/>
    <w:rsid w:val="002E60DA"/>
    <w:rsid w:val="002E66D0"/>
    <w:rsid w:val="002E70AA"/>
    <w:rsid w:val="002E7FE4"/>
    <w:rsid w:val="002F012A"/>
    <w:rsid w:val="002F09B9"/>
    <w:rsid w:val="002F0EBE"/>
    <w:rsid w:val="002F1C7B"/>
    <w:rsid w:val="002F1E37"/>
    <w:rsid w:val="002F2CA8"/>
    <w:rsid w:val="002F4664"/>
    <w:rsid w:val="002F552B"/>
    <w:rsid w:val="002F66D1"/>
    <w:rsid w:val="002F6D83"/>
    <w:rsid w:val="002F7114"/>
    <w:rsid w:val="002F784E"/>
    <w:rsid w:val="00300D13"/>
    <w:rsid w:val="00300E47"/>
    <w:rsid w:val="00303C91"/>
    <w:rsid w:val="003042FC"/>
    <w:rsid w:val="003058F2"/>
    <w:rsid w:val="00305EF4"/>
    <w:rsid w:val="0030604D"/>
    <w:rsid w:val="00306691"/>
    <w:rsid w:val="00306C4D"/>
    <w:rsid w:val="0030781D"/>
    <w:rsid w:val="00310142"/>
    <w:rsid w:val="00312772"/>
    <w:rsid w:val="00313306"/>
    <w:rsid w:val="0031417B"/>
    <w:rsid w:val="00314E2A"/>
    <w:rsid w:val="00316A65"/>
    <w:rsid w:val="00316EC4"/>
    <w:rsid w:val="00320A75"/>
    <w:rsid w:val="00320B1D"/>
    <w:rsid w:val="00321AFE"/>
    <w:rsid w:val="00322049"/>
    <w:rsid w:val="0032349D"/>
    <w:rsid w:val="00323DE3"/>
    <w:rsid w:val="00325ECD"/>
    <w:rsid w:val="003262F9"/>
    <w:rsid w:val="00326704"/>
    <w:rsid w:val="00330407"/>
    <w:rsid w:val="00330AE7"/>
    <w:rsid w:val="00330C50"/>
    <w:rsid w:val="003311E5"/>
    <w:rsid w:val="00332BBE"/>
    <w:rsid w:val="0033329C"/>
    <w:rsid w:val="00333B03"/>
    <w:rsid w:val="00333D86"/>
    <w:rsid w:val="0033447B"/>
    <w:rsid w:val="00334EDE"/>
    <w:rsid w:val="003372CB"/>
    <w:rsid w:val="00341007"/>
    <w:rsid w:val="00341010"/>
    <w:rsid w:val="00341E02"/>
    <w:rsid w:val="00342D33"/>
    <w:rsid w:val="0034343D"/>
    <w:rsid w:val="00344EA3"/>
    <w:rsid w:val="00345075"/>
    <w:rsid w:val="0034542B"/>
    <w:rsid w:val="00345D2C"/>
    <w:rsid w:val="00346071"/>
    <w:rsid w:val="00346263"/>
    <w:rsid w:val="0034638F"/>
    <w:rsid w:val="00347397"/>
    <w:rsid w:val="00347B68"/>
    <w:rsid w:val="00347BEC"/>
    <w:rsid w:val="003511EF"/>
    <w:rsid w:val="00352783"/>
    <w:rsid w:val="00353144"/>
    <w:rsid w:val="00353218"/>
    <w:rsid w:val="00353EC4"/>
    <w:rsid w:val="00354783"/>
    <w:rsid w:val="003551C3"/>
    <w:rsid w:val="00355D99"/>
    <w:rsid w:val="00357318"/>
    <w:rsid w:val="003576E6"/>
    <w:rsid w:val="003607AA"/>
    <w:rsid w:val="00360DBD"/>
    <w:rsid w:val="00360E9E"/>
    <w:rsid w:val="00364B54"/>
    <w:rsid w:val="00364FF0"/>
    <w:rsid w:val="00365A51"/>
    <w:rsid w:val="00366330"/>
    <w:rsid w:val="003665EC"/>
    <w:rsid w:val="00367069"/>
    <w:rsid w:val="00367272"/>
    <w:rsid w:val="003713F8"/>
    <w:rsid w:val="003720DB"/>
    <w:rsid w:val="003723D5"/>
    <w:rsid w:val="003724C4"/>
    <w:rsid w:val="00374791"/>
    <w:rsid w:val="003750B3"/>
    <w:rsid w:val="003751CD"/>
    <w:rsid w:val="00375833"/>
    <w:rsid w:val="00375DE8"/>
    <w:rsid w:val="003764EC"/>
    <w:rsid w:val="0037688F"/>
    <w:rsid w:val="00377161"/>
    <w:rsid w:val="00377486"/>
    <w:rsid w:val="00377B0B"/>
    <w:rsid w:val="00380316"/>
    <w:rsid w:val="00380F7F"/>
    <w:rsid w:val="00381915"/>
    <w:rsid w:val="00381AE6"/>
    <w:rsid w:val="00383C08"/>
    <w:rsid w:val="0038466C"/>
    <w:rsid w:val="00384E8D"/>
    <w:rsid w:val="00385A12"/>
    <w:rsid w:val="00385B00"/>
    <w:rsid w:val="00385F07"/>
    <w:rsid w:val="00387FA8"/>
    <w:rsid w:val="00390151"/>
    <w:rsid w:val="00390393"/>
    <w:rsid w:val="00392DDC"/>
    <w:rsid w:val="00393207"/>
    <w:rsid w:val="0039329E"/>
    <w:rsid w:val="0039334D"/>
    <w:rsid w:val="00393D6E"/>
    <w:rsid w:val="00393F1E"/>
    <w:rsid w:val="003958B9"/>
    <w:rsid w:val="00395E4E"/>
    <w:rsid w:val="003960A0"/>
    <w:rsid w:val="0039611A"/>
    <w:rsid w:val="00397972"/>
    <w:rsid w:val="003A2190"/>
    <w:rsid w:val="003A3040"/>
    <w:rsid w:val="003A35CE"/>
    <w:rsid w:val="003A380E"/>
    <w:rsid w:val="003A4168"/>
    <w:rsid w:val="003A553F"/>
    <w:rsid w:val="003A5D4B"/>
    <w:rsid w:val="003A67D7"/>
    <w:rsid w:val="003A6A36"/>
    <w:rsid w:val="003A6AE5"/>
    <w:rsid w:val="003A6B2C"/>
    <w:rsid w:val="003A72FA"/>
    <w:rsid w:val="003A7950"/>
    <w:rsid w:val="003B0329"/>
    <w:rsid w:val="003B0884"/>
    <w:rsid w:val="003B16A2"/>
    <w:rsid w:val="003B19A6"/>
    <w:rsid w:val="003B1B71"/>
    <w:rsid w:val="003B1C22"/>
    <w:rsid w:val="003B2A1C"/>
    <w:rsid w:val="003B3040"/>
    <w:rsid w:val="003B39C6"/>
    <w:rsid w:val="003B3A5F"/>
    <w:rsid w:val="003B4373"/>
    <w:rsid w:val="003B506E"/>
    <w:rsid w:val="003B52FA"/>
    <w:rsid w:val="003B5A43"/>
    <w:rsid w:val="003B605B"/>
    <w:rsid w:val="003B648F"/>
    <w:rsid w:val="003B793F"/>
    <w:rsid w:val="003C0857"/>
    <w:rsid w:val="003C176B"/>
    <w:rsid w:val="003C1E2C"/>
    <w:rsid w:val="003C1F2F"/>
    <w:rsid w:val="003C3085"/>
    <w:rsid w:val="003C308B"/>
    <w:rsid w:val="003C3C02"/>
    <w:rsid w:val="003C3FAC"/>
    <w:rsid w:val="003C465D"/>
    <w:rsid w:val="003C4AE9"/>
    <w:rsid w:val="003C4BFD"/>
    <w:rsid w:val="003C5467"/>
    <w:rsid w:val="003C5CF7"/>
    <w:rsid w:val="003C72AC"/>
    <w:rsid w:val="003C72EC"/>
    <w:rsid w:val="003C7669"/>
    <w:rsid w:val="003C7CCC"/>
    <w:rsid w:val="003D00FD"/>
    <w:rsid w:val="003D02FE"/>
    <w:rsid w:val="003D0675"/>
    <w:rsid w:val="003D084F"/>
    <w:rsid w:val="003D095E"/>
    <w:rsid w:val="003D0DE2"/>
    <w:rsid w:val="003D12CA"/>
    <w:rsid w:val="003D14C6"/>
    <w:rsid w:val="003D18C5"/>
    <w:rsid w:val="003D198E"/>
    <w:rsid w:val="003D48DE"/>
    <w:rsid w:val="003D4903"/>
    <w:rsid w:val="003D52C2"/>
    <w:rsid w:val="003D5FCB"/>
    <w:rsid w:val="003D657F"/>
    <w:rsid w:val="003D65F1"/>
    <w:rsid w:val="003D71AC"/>
    <w:rsid w:val="003D790D"/>
    <w:rsid w:val="003D7943"/>
    <w:rsid w:val="003D7AE4"/>
    <w:rsid w:val="003D7C0D"/>
    <w:rsid w:val="003D7DB4"/>
    <w:rsid w:val="003E00D7"/>
    <w:rsid w:val="003E253D"/>
    <w:rsid w:val="003E2B72"/>
    <w:rsid w:val="003E3EF2"/>
    <w:rsid w:val="003E43FB"/>
    <w:rsid w:val="003E533C"/>
    <w:rsid w:val="003E588B"/>
    <w:rsid w:val="003E5E15"/>
    <w:rsid w:val="003E6253"/>
    <w:rsid w:val="003E6690"/>
    <w:rsid w:val="003E66CC"/>
    <w:rsid w:val="003E6A77"/>
    <w:rsid w:val="003E70D0"/>
    <w:rsid w:val="003E74D3"/>
    <w:rsid w:val="003E7505"/>
    <w:rsid w:val="003F0985"/>
    <w:rsid w:val="003F1244"/>
    <w:rsid w:val="003F1DF6"/>
    <w:rsid w:val="003F2BA6"/>
    <w:rsid w:val="003F4852"/>
    <w:rsid w:val="003F512C"/>
    <w:rsid w:val="003F5FFB"/>
    <w:rsid w:val="003F63DF"/>
    <w:rsid w:val="003F65AF"/>
    <w:rsid w:val="003F69E6"/>
    <w:rsid w:val="00401376"/>
    <w:rsid w:val="004014D1"/>
    <w:rsid w:val="00401570"/>
    <w:rsid w:val="00401CBD"/>
    <w:rsid w:val="004024D4"/>
    <w:rsid w:val="0040276A"/>
    <w:rsid w:val="00403AA4"/>
    <w:rsid w:val="00403AB2"/>
    <w:rsid w:val="004046B4"/>
    <w:rsid w:val="00404DCD"/>
    <w:rsid w:val="00404E9F"/>
    <w:rsid w:val="004059CE"/>
    <w:rsid w:val="00405DBD"/>
    <w:rsid w:val="00406552"/>
    <w:rsid w:val="0040693F"/>
    <w:rsid w:val="00411472"/>
    <w:rsid w:val="004121A6"/>
    <w:rsid w:val="004129ED"/>
    <w:rsid w:val="00413ADF"/>
    <w:rsid w:val="00414325"/>
    <w:rsid w:val="00416577"/>
    <w:rsid w:val="004167A3"/>
    <w:rsid w:val="004168ED"/>
    <w:rsid w:val="00416C44"/>
    <w:rsid w:val="00416D61"/>
    <w:rsid w:val="00416E3E"/>
    <w:rsid w:val="00417111"/>
    <w:rsid w:val="004202FA"/>
    <w:rsid w:val="0042085B"/>
    <w:rsid w:val="0042094A"/>
    <w:rsid w:val="00421506"/>
    <w:rsid w:val="0042215A"/>
    <w:rsid w:val="00422C12"/>
    <w:rsid w:val="004235BF"/>
    <w:rsid w:val="00424548"/>
    <w:rsid w:val="004267AE"/>
    <w:rsid w:val="00426B08"/>
    <w:rsid w:val="00426BD5"/>
    <w:rsid w:val="00426EC0"/>
    <w:rsid w:val="00426F91"/>
    <w:rsid w:val="00430347"/>
    <w:rsid w:val="00430689"/>
    <w:rsid w:val="00430A51"/>
    <w:rsid w:val="004314A8"/>
    <w:rsid w:val="0043158D"/>
    <w:rsid w:val="004316DA"/>
    <w:rsid w:val="00431E40"/>
    <w:rsid w:val="0043212E"/>
    <w:rsid w:val="00433021"/>
    <w:rsid w:val="004337E5"/>
    <w:rsid w:val="00433883"/>
    <w:rsid w:val="004338E3"/>
    <w:rsid w:val="00434A1A"/>
    <w:rsid w:val="00435728"/>
    <w:rsid w:val="00435891"/>
    <w:rsid w:val="00435DAC"/>
    <w:rsid w:val="0043635B"/>
    <w:rsid w:val="00436CA8"/>
    <w:rsid w:val="00437155"/>
    <w:rsid w:val="00441AE4"/>
    <w:rsid w:val="004420FD"/>
    <w:rsid w:val="004421BA"/>
    <w:rsid w:val="00442337"/>
    <w:rsid w:val="0044350B"/>
    <w:rsid w:val="00443520"/>
    <w:rsid w:val="00443904"/>
    <w:rsid w:val="00443A3E"/>
    <w:rsid w:val="00443ACD"/>
    <w:rsid w:val="00443AD6"/>
    <w:rsid w:val="004447E0"/>
    <w:rsid w:val="0044529D"/>
    <w:rsid w:val="004458C3"/>
    <w:rsid w:val="00445920"/>
    <w:rsid w:val="0044603C"/>
    <w:rsid w:val="0044638E"/>
    <w:rsid w:val="0044742E"/>
    <w:rsid w:val="00447A89"/>
    <w:rsid w:val="00447BA5"/>
    <w:rsid w:val="00447FA7"/>
    <w:rsid w:val="00450FDC"/>
    <w:rsid w:val="00451024"/>
    <w:rsid w:val="004510F8"/>
    <w:rsid w:val="004517AB"/>
    <w:rsid w:val="00452DA8"/>
    <w:rsid w:val="00452DD4"/>
    <w:rsid w:val="004531A1"/>
    <w:rsid w:val="00453751"/>
    <w:rsid w:val="00453C96"/>
    <w:rsid w:val="00453FE5"/>
    <w:rsid w:val="00455AE2"/>
    <w:rsid w:val="00455E35"/>
    <w:rsid w:val="00456B2E"/>
    <w:rsid w:val="00456B42"/>
    <w:rsid w:val="00460344"/>
    <w:rsid w:val="004605EC"/>
    <w:rsid w:val="00460E3A"/>
    <w:rsid w:val="00461569"/>
    <w:rsid w:val="004615C1"/>
    <w:rsid w:val="00461FD8"/>
    <w:rsid w:val="00464BDC"/>
    <w:rsid w:val="00465F2C"/>
    <w:rsid w:val="00466014"/>
    <w:rsid w:val="0046605C"/>
    <w:rsid w:val="004664FC"/>
    <w:rsid w:val="00466831"/>
    <w:rsid w:val="00466CD3"/>
    <w:rsid w:val="00467173"/>
    <w:rsid w:val="00467306"/>
    <w:rsid w:val="00470AAD"/>
    <w:rsid w:val="00470C4A"/>
    <w:rsid w:val="00470EE8"/>
    <w:rsid w:val="0047131E"/>
    <w:rsid w:val="00472225"/>
    <w:rsid w:val="0047279E"/>
    <w:rsid w:val="0047287E"/>
    <w:rsid w:val="0047675C"/>
    <w:rsid w:val="00476C20"/>
    <w:rsid w:val="004778AB"/>
    <w:rsid w:val="004801B0"/>
    <w:rsid w:val="00480617"/>
    <w:rsid w:val="004811C5"/>
    <w:rsid w:val="00481204"/>
    <w:rsid w:val="004816FA"/>
    <w:rsid w:val="00481E9A"/>
    <w:rsid w:val="00482388"/>
    <w:rsid w:val="004826E7"/>
    <w:rsid w:val="00482DE0"/>
    <w:rsid w:val="00483FC7"/>
    <w:rsid w:val="00484041"/>
    <w:rsid w:val="00484649"/>
    <w:rsid w:val="00487478"/>
    <w:rsid w:val="00490C27"/>
    <w:rsid w:val="00490D0D"/>
    <w:rsid w:val="004913B2"/>
    <w:rsid w:val="0049145D"/>
    <w:rsid w:val="004915C8"/>
    <w:rsid w:val="00491DE7"/>
    <w:rsid w:val="00492C47"/>
    <w:rsid w:val="0049520B"/>
    <w:rsid w:val="00495C07"/>
    <w:rsid w:val="00496AAE"/>
    <w:rsid w:val="00496B0F"/>
    <w:rsid w:val="00496D9D"/>
    <w:rsid w:val="004A0813"/>
    <w:rsid w:val="004A1266"/>
    <w:rsid w:val="004A188B"/>
    <w:rsid w:val="004A1CD2"/>
    <w:rsid w:val="004A22CC"/>
    <w:rsid w:val="004A2510"/>
    <w:rsid w:val="004A2E2F"/>
    <w:rsid w:val="004A3A07"/>
    <w:rsid w:val="004A3B48"/>
    <w:rsid w:val="004A43CC"/>
    <w:rsid w:val="004A4DF8"/>
    <w:rsid w:val="004A50BB"/>
    <w:rsid w:val="004A5503"/>
    <w:rsid w:val="004A6BE9"/>
    <w:rsid w:val="004A7F91"/>
    <w:rsid w:val="004B072C"/>
    <w:rsid w:val="004B0954"/>
    <w:rsid w:val="004B0DB5"/>
    <w:rsid w:val="004B148B"/>
    <w:rsid w:val="004B16A6"/>
    <w:rsid w:val="004B1A1C"/>
    <w:rsid w:val="004B2339"/>
    <w:rsid w:val="004B2AA0"/>
    <w:rsid w:val="004B46F3"/>
    <w:rsid w:val="004B4A6C"/>
    <w:rsid w:val="004B50E8"/>
    <w:rsid w:val="004B62E4"/>
    <w:rsid w:val="004B6626"/>
    <w:rsid w:val="004B6CD2"/>
    <w:rsid w:val="004B7153"/>
    <w:rsid w:val="004B7412"/>
    <w:rsid w:val="004C0C24"/>
    <w:rsid w:val="004C1047"/>
    <w:rsid w:val="004C257B"/>
    <w:rsid w:val="004C307C"/>
    <w:rsid w:val="004C33ED"/>
    <w:rsid w:val="004C3F21"/>
    <w:rsid w:val="004C47EF"/>
    <w:rsid w:val="004C4ED8"/>
    <w:rsid w:val="004C5056"/>
    <w:rsid w:val="004C52EB"/>
    <w:rsid w:val="004C6014"/>
    <w:rsid w:val="004C6920"/>
    <w:rsid w:val="004C6D88"/>
    <w:rsid w:val="004C6EC0"/>
    <w:rsid w:val="004C775C"/>
    <w:rsid w:val="004C7974"/>
    <w:rsid w:val="004C79B9"/>
    <w:rsid w:val="004C7D0A"/>
    <w:rsid w:val="004D03E9"/>
    <w:rsid w:val="004D227B"/>
    <w:rsid w:val="004D25B2"/>
    <w:rsid w:val="004D29EC"/>
    <w:rsid w:val="004D2CC7"/>
    <w:rsid w:val="004D38A4"/>
    <w:rsid w:val="004D4AC5"/>
    <w:rsid w:val="004D4E2B"/>
    <w:rsid w:val="004D59B6"/>
    <w:rsid w:val="004D6976"/>
    <w:rsid w:val="004D7991"/>
    <w:rsid w:val="004D79FE"/>
    <w:rsid w:val="004D7B8A"/>
    <w:rsid w:val="004E0F41"/>
    <w:rsid w:val="004E1000"/>
    <w:rsid w:val="004E1408"/>
    <w:rsid w:val="004E1653"/>
    <w:rsid w:val="004E1F6C"/>
    <w:rsid w:val="004E231B"/>
    <w:rsid w:val="004E24D6"/>
    <w:rsid w:val="004E3378"/>
    <w:rsid w:val="004E38EE"/>
    <w:rsid w:val="004E4013"/>
    <w:rsid w:val="004E55BB"/>
    <w:rsid w:val="004E6971"/>
    <w:rsid w:val="004E712B"/>
    <w:rsid w:val="004E7962"/>
    <w:rsid w:val="004E7B15"/>
    <w:rsid w:val="004F00C2"/>
    <w:rsid w:val="004F0163"/>
    <w:rsid w:val="004F0412"/>
    <w:rsid w:val="004F08CC"/>
    <w:rsid w:val="004F0EB5"/>
    <w:rsid w:val="004F136D"/>
    <w:rsid w:val="004F2281"/>
    <w:rsid w:val="004F35B9"/>
    <w:rsid w:val="004F3B0D"/>
    <w:rsid w:val="004F4C0B"/>
    <w:rsid w:val="004F4D65"/>
    <w:rsid w:val="004F56D0"/>
    <w:rsid w:val="004F56DB"/>
    <w:rsid w:val="004F71B5"/>
    <w:rsid w:val="004F7C54"/>
    <w:rsid w:val="004F7FE5"/>
    <w:rsid w:val="00500EDB"/>
    <w:rsid w:val="00502E07"/>
    <w:rsid w:val="00503564"/>
    <w:rsid w:val="005035B3"/>
    <w:rsid w:val="00503DE6"/>
    <w:rsid w:val="00505366"/>
    <w:rsid w:val="00505B92"/>
    <w:rsid w:val="00505EF1"/>
    <w:rsid w:val="00505F0A"/>
    <w:rsid w:val="00506013"/>
    <w:rsid w:val="00506869"/>
    <w:rsid w:val="005072F5"/>
    <w:rsid w:val="005075CE"/>
    <w:rsid w:val="005076B8"/>
    <w:rsid w:val="00510345"/>
    <w:rsid w:val="005114A5"/>
    <w:rsid w:val="005117C3"/>
    <w:rsid w:val="00511AE1"/>
    <w:rsid w:val="00511CE2"/>
    <w:rsid w:val="00512603"/>
    <w:rsid w:val="0051374E"/>
    <w:rsid w:val="0051416A"/>
    <w:rsid w:val="0051496B"/>
    <w:rsid w:val="005157FF"/>
    <w:rsid w:val="00516C80"/>
    <w:rsid w:val="00517845"/>
    <w:rsid w:val="00520C59"/>
    <w:rsid w:val="00520FB2"/>
    <w:rsid w:val="00524DD3"/>
    <w:rsid w:val="00525721"/>
    <w:rsid w:val="0052577C"/>
    <w:rsid w:val="00525B87"/>
    <w:rsid w:val="00525EE0"/>
    <w:rsid w:val="0052606D"/>
    <w:rsid w:val="0052610B"/>
    <w:rsid w:val="005263AE"/>
    <w:rsid w:val="00526902"/>
    <w:rsid w:val="0053059D"/>
    <w:rsid w:val="0053114C"/>
    <w:rsid w:val="00531B10"/>
    <w:rsid w:val="00531B7D"/>
    <w:rsid w:val="005326E0"/>
    <w:rsid w:val="005327E8"/>
    <w:rsid w:val="00532E82"/>
    <w:rsid w:val="00533558"/>
    <w:rsid w:val="00536698"/>
    <w:rsid w:val="00536DF9"/>
    <w:rsid w:val="0053762A"/>
    <w:rsid w:val="005377E0"/>
    <w:rsid w:val="005378C2"/>
    <w:rsid w:val="005409EC"/>
    <w:rsid w:val="00541F02"/>
    <w:rsid w:val="00542A80"/>
    <w:rsid w:val="00543656"/>
    <w:rsid w:val="0054375B"/>
    <w:rsid w:val="00544123"/>
    <w:rsid w:val="00544968"/>
    <w:rsid w:val="00545C1E"/>
    <w:rsid w:val="005461CD"/>
    <w:rsid w:val="005462E5"/>
    <w:rsid w:val="005468A6"/>
    <w:rsid w:val="00546981"/>
    <w:rsid w:val="00546F00"/>
    <w:rsid w:val="005477E7"/>
    <w:rsid w:val="005477EC"/>
    <w:rsid w:val="00547872"/>
    <w:rsid w:val="00547A7C"/>
    <w:rsid w:val="00547D46"/>
    <w:rsid w:val="00550D3C"/>
    <w:rsid w:val="00551A1C"/>
    <w:rsid w:val="005520D0"/>
    <w:rsid w:val="005530DF"/>
    <w:rsid w:val="00553BAB"/>
    <w:rsid w:val="00553DD3"/>
    <w:rsid w:val="005543E2"/>
    <w:rsid w:val="005545BD"/>
    <w:rsid w:val="0056144B"/>
    <w:rsid w:val="005619A5"/>
    <w:rsid w:val="0056244A"/>
    <w:rsid w:val="005638EE"/>
    <w:rsid w:val="00563E8B"/>
    <w:rsid w:val="0056553C"/>
    <w:rsid w:val="005655B4"/>
    <w:rsid w:val="00566DDA"/>
    <w:rsid w:val="00567001"/>
    <w:rsid w:val="00567232"/>
    <w:rsid w:val="00567E4E"/>
    <w:rsid w:val="00567EA7"/>
    <w:rsid w:val="00570766"/>
    <w:rsid w:val="005708AE"/>
    <w:rsid w:val="00570D83"/>
    <w:rsid w:val="0057166B"/>
    <w:rsid w:val="00571682"/>
    <w:rsid w:val="005716EA"/>
    <w:rsid w:val="00571EBA"/>
    <w:rsid w:val="00572B68"/>
    <w:rsid w:val="00572BEE"/>
    <w:rsid w:val="00574D25"/>
    <w:rsid w:val="00574D4F"/>
    <w:rsid w:val="00574E3F"/>
    <w:rsid w:val="00575CB2"/>
    <w:rsid w:val="00576836"/>
    <w:rsid w:val="005773CA"/>
    <w:rsid w:val="00577E30"/>
    <w:rsid w:val="005800C8"/>
    <w:rsid w:val="0058050C"/>
    <w:rsid w:val="00580FE0"/>
    <w:rsid w:val="00580FE8"/>
    <w:rsid w:val="005816F2"/>
    <w:rsid w:val="005821A0"/>
    <w:rsid w:val="005837C2"/>
    <w:rsid w:val="00583F10"/>
    <w:rsid w:val="005842A1"/>
    <w:rsid w:val="005843CA"/>
    <w:rsid w:val="005852BA"/>
    <w:rsid w:val="00585896"/>
    <w:rsid w:val="00585EBA"/>
    <w:rsid w:val="005868A3"/>
    <w:rsid w:val="005906AC"/>
    <w:rsid w:val="00590779"/>
    <w:rsid w:val="00591C4C"/>
    <w:rsid w:val="00591EB7"/>
    <w:rsid w:val="005924DC"/>
    <w:rsid w:val="00593104"/>
    <w:rsid w:val="00593F4B"/>
    <w:rsid w:val="00594186"/>
    <w:rsid w:val="005978C2"/>
    <w:rsid w:val="005978CC"/>
    <w:rsid w:val="00597BB7"/>
    <w:rsid w:val="00597D6E"/>
    <w:rsid w:val="005A0232"/>
    <w:rsid w:val="005A0772"/>
    <w:rsid w:val="005A17BF"/>
    <w:rsid w:val="005A19C0"/>
    <w:rsid w:val="005A2AA4"/>
    <w:rsid w:val="005A3598"/>
    <w:rsid w:val="005A3757"/>
    <w:rsid w:val="005A3BFA"/>
    <w:rsid w:val="005A4DA3"/>
    <w:rsid w:val="005A5E87"/>
    <w:rsid w:val="005A6738"/>
    <w:rsid w:val="005A694D"/>
    <w:rsid w:val="005A6B30"/>
    <w:rsid w:val="005A7303"/>
    <w:rsid w:val="005A76F0"/>
    <w:rsid w:val="005A7EE7"/>
    <w:rsid w:val="005B04BA"/>
    <w:rsid w:val="005B06DF"/>
    <w:rsid w:val="005B0B7B"/>
    <w:rsid w:val="005B137D"/>
    <w:rsid w:val="005B16BC"/>
    <w:rsid w:val="005B192F"/>
    <w:rsid w:val="005B206F"/>
    <w:rsid w:val="005B2174"/>
    <w:rsid w:val="005B3381"/>
    <w:rsid w:val="005B3C63"/>
    <w:rsid w:val="005B4025"/>
    <w:rsid w:val="005B41FD"/>
    <w:rsid w:val="005B56F7"/>
    <w:rsid w:val="005B5EDF"/>
    <w:rsid w:val="005B67F0"/>
    <w:rsid w:val="005C0CF3"/>
    <w:rsid w:val="005C0EC9"/>
    <w:rsid w:val="005C109C"/>
    <w:rsid w:val="005C1400"/>
    <w:rsid w:val="005C1913"/>
    <w:rsid w:val="005C195E"/>
    <w:rsid w:val="005C27C0"/>
    <w:rsid w:val="005C2A20"/>
    <w:rsid w:val="005C2C62"/>
    <w:rsid w:val="005C39D6"/>
    <w:rsid w:val="005C3D19"/>
    <w:rsid w:val="005C40D4"/>
    <w:rsid w:val="005C4B99"/>
    <w:rsid w:val="005C4F24"/>
    <w:rsid w:val="005C7836"/>
    <w:rsid w:val="005C794C"/>
    <w:rsid w:val="005C7AF6"/>
    <w:rsid w:val="005C7BBF"/>
    <w:rsid w:val="005D0080"/>
    <w:rsid w:val="005D07B8"/>
    <w:rsid w:val="005D0CE7"/>
    <w:rsid w:val="005D11BF"/>
    <w:rsid w:val="005D121F"/>
    <w:rsid w:val="005D13BA"/>
    <w:rsid w:val="005D2090"/>
    <w:rsid w:val="005D229D"/>
    <w:rsid w:val="005D3BE5"/>
    <w:rsid w:val="005D3C9F"/>
    <w:rsid w:val="005D4455"/>
    <w:rsid w:val="005D44B0"/>
    <w:rsid w:val="005D4DF3"/>
    <w:rsid w:val="005D54D8"/>
    <w:rsid w:val="005D5C24"/>
    <w:rsid w:val="005D60F8"/>
    <w:rsid w:val="005D64B0"/>
    <w:rsid w:val="005D6658"/>
    <w:rsid w:val="005D77B8"/>
    <w:rsid w:val="005E06B8"/>
    <w:rsid w:val="005E1171"/>
    <w:rsid w:val="005E1593"/>
    <w:rsid w:val="005E189C"/>
    <w:rsid w:val="005E23CC"/>
    <w:rsid w:val="005E27DA"/>
    <w:rsid w:val="005E44B4"/>
    <w:rsid w:val="005E4763"/>
    <w:rsid w:val="005E4C64"/>
    <w:rsid w:val="005E4FD8"/>
    <w:rsid w:val="005E517F"/>
    <w:rsid w:val="005E5780"/>
    <w:rsid w:val="005E5E8D"/>
    <w:rsid w:val="005E6E42"/>
    <w:rsid w:val="005E7929"/>
    <w:rsid w:val="005E7D98"/>
    <w:rsid w:val="005E7EF9"/>
    <w:rsid w:val="005E7FFA"/>
    <w:rsid w:val="005F0243"/>
    <w:rsid w:val="005F0304"/>
    <w:rsid w:val="005F03F6"/>
    <w:rsid w:val="005F04F1"/>
    <w:rsid w:val="005F05D0"/>
    <w:rsid w:val="005F23B6"/>
    <w:rsid w:val="005F29D0"/>
    <w:rsid w:val="005F3E45"/>
    <w:rsid w:val="005F3E9B"/>
    <w:rsid w:val="005F4590"/>
    <w:rsid w:val="005F48AB"/>
    <w:rsid w:val="005F53FF"/>
    <w:rsid w:val="005F60FB"/>
    <w:rsid w:val="005F74BB"/>
    <w:rsid w:val="005F7BE9"/>
    <w:rsid w:val="00600BE0"/>
    <w:rsid w:val="00601181"/>
    <w:rsid w:val="00601A4F"/>
    <w:rsid w:val="00601C81"/>
    <w:rsid w:val="006024A4"/>
    <w:rsid w:val="0060257C"/>
    <w:rsid w:val="006025A5"/>
    <w:rsid w:val="00603382"/>
    <w:rsid w:val="00603533"/>
    <w:rsid w:val="00603A23"/>
    <w:rsid w:val="00603AEF"/>
    <w:rsid w:val="00605C79"/>
    <w:rsid w:val="00606C17"/>
    <w:rsid w:val="00607396"/>
    <w:rsid w:val="00610616"/>
    <w:rsid w:val="0061099C"/>
    <w:rsid w:val="00611300"/>
    <w:rsid w:val="00612049"/>
    <w:rsid w:val="006123AF"/>
    <w:rsid w:val="0061273B"/>
    <w:rsid w:val="00612DFF"/>
    <w:rsid w:val="00613268"/>
    <w:rsid w:val="006136C7"/>
    <w:rsid w:val="00613B0D"/>
    <w:rsid w:val="00614C46"/>
    <w:rsid w:val="0061512F"/>
    <w:rsid w:val="006152A7"/>
    <w:rsid w:val="00615503"/>
    <w:rsid w:val="006159A3"/>
    <w:rsid w:val="0061673A"/>
    <w:rsid w:val="00616D24"/>
    <w:rsid w:val="006177AD"/>
    <w:rsid w:val="0061785E"/>
    <w:rsid w:val="00617D7E"/>
    <w:rsid w:val="00620937"/>
    <w:rsid w:val="00622867"/>
    <w:rsid w:val="00624510"/>
    <w:rsid w:val="00624740"/>
    <w:rsid w:val="00624BF1"/>
    <w:rsid w:val="00624CE4"/>
    <w:rsid w:val="00625E58"/>
    <w:rsid w:val="006263D1"/>
    <w:rsid w:val="00626C86"/>
    <w:rsid w:val="00627660"/>
    <w:rsid w:val="00627E97"/>
    <w:rsid w:val="006306DD"/>
    <w:rsid w:val="00630BB5"/>
    <w:rsid w:val="0063101D"/>
    <w:rsid w:val="006310C5"/>
    <w:rsid w:val="00631840"/>
    <w:rsid w:val="006319A5"/>
    <w:rsid w:val="00632E75"/>
    <w:rsid w:val="00632F70"/>
    <w:rsid w:val="006331E8"/>
    <w:rsid w:val="006331FE"/>
    <w:rsid w:val="006334DA"/>
    <w:rsid w:val="00633B2C"/>
    <w:rsid w:val="0063654E"/>
    <w:rsid w:val="006370EC"/>
    <w:rsid w:val="00640927"/>
    <w:rsid w:val="00642B84"/>
    <w:rsid w:val="00644096"/>
    <w:rsid w:val="00644997"/>
    <w:rsid w:val="00644A68"/>
    <w:rsid w:val="00644FDD"/>
    <w:rsid w:val="00647501"/>
    <w:rsid w:val="006476D3"/>
    <w:rsid w:val="00647A3E"/>
    <w:rsid w:val="0065062B"/>
    <w:rsid w:val="00652275"/>
    <w:rsid w:val="006523D9"/>
    <w:rsid w:val="00652BB3"/>
    <w:rsid w:val="00652E8E"/>
    <w:rsid w:val="00652F0B"/>
    <w:rsid w:val="0065457F"/>
    <w:rsid w:val="006546A5"/>
    <w:rsid w:val="006559A3"/>
    <w:rsid w:val="00655FAC"/>
    <w:rsid w:val="00656765"/>
    <w:rsid w:val="00661B55"/>
    <w:rsid w:val="006620D0"/>
    <w:rsid w:val="006620E4"/>
    <w:rsid w:val="0066246E"/>
    <w:rsid w:val="0066294E"/>
    <w:rsid w:val="0066300C"/>
    <w:rsid w:val="00663246"/>
    <w:rsid w:val="006635CC"/>
    <w:rsid w:val="00663F7C"/>
    <w:rsid w:val="00664C72"/>
    <w:rsid w:val="00665963"/>
    <w:rsid w:val="00666524"/>
    <w:rsid w:val="00666F35"/>
    <w:rsid w:val="00666F5D"/>
    <w:rsid w:val="00670C62"/>
    <w:rsid w:val="006725D4"/>
    <w:rsid w:val="00672E2C"/>
    <w:rsid w:val="00672E5E"/>
    <w:rsid w:val="00673131"/>
    <w:rsid w:val="00673621"/>
    <w:rsid w:val="00673DEA"/>
    <w:rsid w:val="00674034"/>
    <w:rsid w:val="006741D4"/>
    <w:rsid w:val="0067551E"/>
    <w:rsid w:val="00675663"/>
    <w:rsid w:val="006758BC"/>
    <w:rsid w:val="00676905"/>
    <w:rsid w:val="00677D89"/>
    <w:rsid w:val="006808B3"/>
    <w:rsid w:val="00680F52"/>
    <w:rsid w:val="00680FBE"/>
    <w:rsid w:val="0068142F"/>
    <w:rsid w:val="00681D75"/>
    <w:rsid w:val="006828AF"/>
    <w:rsid w:val="00682987"/>
    <w:rsid w:val="00684086"/>
    <w:rsid w:val="006842FE"/>
    <w:rsid w:val="00684C2D"/>
    <w:rsid w:val="00684CCC"/>
    <w:rsid w:val="00684CFC"/>
    <w:rsid w:val="00685258"/>
    <w:rsid w:val="006855EF"/>
    <w:rsid w:val="006863E7"/>
    <w:rsid w:val="00687643"/>
    <w:rsid w:val="006876D4"/>
    <w:rsid w:val="00690341"/>
    <w:rsid w:val="006904AB"/>
    <w:rsid w:val="00691797"/>
    <w:rsid w:val="0069227D"/>
    <w:rsid w:val="00692635"/>
    <w:rsid w:val="006933E1"/>
    <w:rsid w:val="00693B0E"/>
    <w:rsid w:val="006946A3"/>
    <w:rsid w:val="00694C89"/>
    <w:rsid w:val="00695812"/>
    <w:rsid w:val="00695A27"/>
    <w:rsid w:val="00696022"/>
    <w:rsid w:val="0069615F"/>
    <w:rsid w:val="006971D4"/>
    <w:rsid w:val="00697894"/>
    <w:rsid w:val="006A00EC"/>
    <w:rsid w:val="006A030A"/>
    <w:rsid w:val="006A0886"/>
    <w:rsid w:val="006A10FD"/>
    <w:rsid w:val="006A1854"/>
    <w:rsid w:val="006A1985"/>
    <w:rsid w:val="006A260B"/>
    <w:rsid w:val="006A2F98"/>
    <w:rsid w:val="006A34F4"/>
    <w:rsid w:val="006A37FA"/>
    <w:rsid w:val="006A45AA"/>
    <w:rsid w:val="006A47EE"/>
    <w:rsid w:val="006A4815"/>
    <w:rsid w:val="006A4F2E"/>
    <w:rsid w:val="006A56DB"/>
    <w:rsid w:val="006A6380"/>
    <w:rsid w:val="006A673C"/>
    <w:rsid w:val="006A7D4F"/>
    <w:rsid w:val="006B119A"/>
    <w:rsid w:val="006B236E"/>
    <w:rsid w:val="006B2C69"/>
    <w:rsid w:val="006B323F"/>
    <w:rsid w:val="006B3312"/>
    <w:rsid w:val="006B3566"/>
    <w:rsid w:val="006B370C"/>
    <w:rsid w:val="006B3E65"/>
    <w:rsid w:val="006B560B"/>
    <w:rsid w:val="006B5CB4"/>
    <w:rsid w:val="006B5DBB"/>
    <w:rsid w:val="006B7F00"/>
    <w:rsid w:val="006C0134"/>
    <w:rsid w:val="006C06CE"/>
    <w:rsid w:val="006C0E7A"/>
    <w:rsid w:val="006C19CE"/>
    <w:rsid w:val="006C1F48"/>
    <w:rsid w:val="006C2276"/>
    <w:rsid w:val="006C2406"/>
    <w:rsid w:val="006C3C14"/>
    <w:rsid w:val="006C45CA"/>
    <w:rsid w:val="006C4D52"/>
    <w:rsid w:val="006C5989"/>
    <w:rsid w:val="006C6D8B"/>
    <w:rsid w:val="006C76F7"/>
    <w:rsid w:val="006C7B46"/>
    <w:rsid w:val="006D0030"/>
    <w:rsid w:val="006D060A"/>
    <w:rsid w:val="006D0A78"/>
    <w:rsid w:val="006D161D"/>
    <w:rsid w:val="006D1B16"/>
    <w:rsid w:val="006D2417"/>
    <w:rsid w:val="006D28A8"/>
    <w:rsid w:val="006D3A4D"/>
    <w:rsid w:val="006D4335"/>
    <w:rsid w:val="006D4893"/>
    <w:rsid w:val="006D4A31"/>
    <w:rsid w:val="006D4AEF"/>
    <w:rsid w:val="006D4D22"/>
    <w:rsid w:val="006D56F5"/>
    <w:rsid w:val="006D68A9"/>
    <w:rsid w:val="006D6E34"/>
    <w:rsid w:val="006D7074"/>
    <w:rsid w:val="006D7E44"/>
    <w:rsid w:val="006E0F09"/>
    <w:rsid w:val="006E1187"/>
    <w:rsid w:val="006E259B"/>
    <w:rsid w:val="006E2CCC"/>
    <w:rsid w:val="006E39DA"/>
    <w:rsid w:val="006E4DC2"/>
    <w:rsid w:val="006E5ABB"/>
    <w:rsid w:val="006E614A"/>
    <w:rsid w:val="006E66AF"/>
    <w:rsid w:val="006E7595"/>
    <w:rsid w:val="006E769A"/>
    <w:rsid w:val="006E7A02"/>
    <w:rsid w:val="006E7C20"/>
    <w:rsid w:val="006E7D4D"/>
    <w:rsid w:val="006F0A9B"/>
    <w:rsid w:val="006F1699"/>
    <w:rsid w:val="006F300C"/>
    <w:rsid w:val="006F3B11"/>
    <w:rsid w:val="006F3EF7"/>
    <w:rsid w:val="006F4ABC"/>
    <w:rsid w:val="006F61B2"/>
    <w:rsid w:val="006F6C22"/>
    <w:rsid w:val="006F758F"/>
    <w:rsid w:val="0070002F"/>
    <w:rsid w:val="007005C4"/>
    <w:rsid w:val="00700A6A"/>
    <w:rsid w:val="00700BB7"/>
    <w:rsid w:val="00700CD4"/>
    <w:rsid w:val="007028C4"/>
    <w:rsid w:val="00702959"/>
    <w:rsid w:val="00703E0C"/>
    <w:rsid w:val="0070533A"/>
    <w:rsid w:val="007060CE"/>
    <w:rsid w:val="007070FD"/>
    <w:rsid w:val="00710788"/>
    <w:rsid w:val="00711139"/>
    <w:rsid w:val="00712AFC"/>
    <w:rsid w:val="007138F5"/>
    <w:rsid w:val="00714125"/>
    <w:rsid w:val="0071503D"/>
    <w:rsid w:val="007151DD"/>
    <w:rsid w:val="00715513"/>
    <w:rsid w:val="00716E27"/>
    <w:rsid w:val="007171EC"/>
    <w:rsid w:val="007173D3"/>
    <w:rsid w:val="00717FEA"/>
    <w:rsid w:val="00721AB5"/>
    <w:rsid w:val="00721FF3"/>
    <w:rsid w:val="00722520"/>
    <w:rsid w:val="00722804"/>
    <w:rsid w:val="00722938"/>
    <w:rsid w:val="00722E27"/>
    <w:rsid w:val="00723F24"/>
    <w:rsid w:val="00726E54"/>
    <w:rsid w:val="00727C07"/>
    <w:rsid w:val="00727E11"/>
    <w:rsid w:val="0073047A"/>
    <w:rsid w:val="007315CD"/>
    <w:rsid w:val="00731BB4"/>
    <w:rsid w:val="007325CF"/>
    <w:rsid w:val="007329AF"/>
    <w:rsid w:val="00733929"/>
    <w:rsid w:val="007342AA"/>
    <w:rsid w:val="00734517"/>
    <w:rsid w:val="00734D52"/>
    <w:rsid w:val="00734D99"/>
    <w:rsid w:val="00734DA7"/>
    <w:rsid w:val="007350B7"/>
    <w:rsid w:val="0073518C"/>
    <w:rsid w:val="00735762"/>
    <w:rsid w:val="00735E7E"/>
    <w:rsid w:val="00736FD9"/>
    <w:rsid w:val="00737CE9"/>
    <w:rsid w:val="00741747"/>
    <w:rsid w:val="0074460E"/>
    <w:rsid w:val="0074570C"/>
    <w:rsid w:val="007457A4"/>
    <w:rsid w:val="00745B60"/>
    <w:rsid w:val="00745F62"/>
    <w:rsid w:val="00746911"/>
    <w:rsid w:val="0074779B"/>
    <w:rsid w:val="00747B05"/>
    <w:rsid w:val="007505FE"/>
    <w:rsid w:val="00750FCE"/>
    <w:rsid w:val="007513D2"/>
    <w:rsid w:val="00751B75"/>
    <w:rsid w:val="007524CE"/>
    <w:rsid w:val="00754EF0"/>
    <w:rsid w:val="00756DE5"/>
    <w:rsid w:val="00757287"/>
    <w:rsid w:val="00757B54"/>
    <w:rsid w:val="0076017C"/>
    <w:rsid w:val="00761659"/>
    <w:rsid w:val="0076292E"/>
    <w:rsid w:val="0076316D"/>
    <w:rsid w:val="00763DB3"/>
    <w:rsid w:val="00763E55"/>
    <w:rsid w:val="0076412B"/>
    <w:rsid w:val="007659F1"/>
    <w:rsid w:val="00765A85"/>
    <w:rsid w:val="00765FC3"/>
    <w:rsid w:val="00766A3A"/>
    <w:rsid w:val="007701AB"/>
    <w:rsid w:val="0077078A"/>
    <w:rsid w:val="00770F28"/>
    <w:rsid w:val="00772164"/>
    <w:rsid w:val="00772B59"/>
    <w:rsid w:val="0077475A"/>
    <w:rsid w:val="00775180"/>
    <w:rsid w:val="00776D76"/>
    <w:rsid w:val="00776F3C"/>
    <w:rsid w:val="007803EB"/>
    <w:rsid w:val="0078101E"/>
    <w:rsid w:val="007835A4"/>
    <w:rsid w:val="0078565B"/>
    <w:rsid w:val="00785AF9"/>
    <w:rsid w:val="007863B1"/>
    <w:rsid w:val="007863BA"/>
    <w:rsid w:val="00787B04"/>
    <w:rsid w:val="00787C52"/>
    <w:rsid w:val="007907A7"/>
    <w:rsid w:val="00791700"/>
    <w:rsid w:val="0079198A"/>
    <w:rsid w:val="00791A01"/>
    <w:rsid w:val="00792E1C"/>
    <w:rsid w:val="00793CBA"/>
    <w:rsid w:val="0079603F"/>
    <w:rsid w:val="0079618C"/>
    <w:rsid w:val="0079704A"/>
    <w:rsid w:val="007A1510"/>
    <w:rsid w:val="007A1A53"/>
    <w:rsid w:val="007A1D29"/>
    <w:rsid w:val="007A26EB"/>
    <w:rsid w:val="007A2BA3"/>
    <w:rsid w:val="007A3CFD"/>
    <w:rsid w:val="007A6B60"/>
    <w:rsid w:val="007A704B"/>
    <w:rsid w:val="007A7725"/>
    <w:rsid w:val="007A7B5D"/>
    <w:rsid w:val="007B0112"/>
    <w:rsid w:val="007B0BC5"/>
    <w:rsid w:val="007B1AEA"/>
    <w:rsid w:val="007B2051"/>
    <w:rsid w:val="007B3528"/>
    <w:rsid w:val="007B359C"/>
    <w:rsid w:val="007B476A"/>
    <w:rsid w:val="007B4C2D"/>
    <w:rsid w:val="007B523B"/>
    <w:rsid w:val="007B5555"/>
    <w:rsid w:val="007B5E7F"/>
    <w:rsid w:val="007B5F53"/>
    <w:rsid w:val="007B6896"/>
    <w:rsid w:val="007C036B"/>
    <w:rsid w:val="007C06CB"/>
    <w:rsid w:val="007C0E04"/>
    <w:rsid w:val="007C0F46"/>
    <w:rsid w:val="007C1DB9"/>
    <w:rsid w:val="007C296C"/>
    <w:rsid w:val="007C2A57"/>
    <w:rsid w:val="007C3C87"/>
    <w:rsid w:val="007C4856"/>
    <w:rsid w:val="007C4EDC"/>
    <w:rsid w:val="007C6038"/>
    <w:rsid w:val="007C6176"/>
    <w:rsid w:val="007C718B"/>
    <w:rsid w:val="007C76F9"/>
    <w:rsid w:val="007D0FCF"/>
    <w:rsid w:val="007D10B3"/>
    <w:rsid w:val="007D127F"/>
    <w:rsid w:val="007D1885"/>
    <w:rsid w:val="007D2BF3"/>
    <w:rsid w:val="007D32DB"/>
    <w:rsid w:val="007D3DC6"/>
    <w:rsid w:val="007D3EA9"/>
    <w:rsid w:val="007D48BE"/>
    <w:rsid w:val="007D534E"/>
    <w:rsid w:val="007D6542"/>
    <w:rsid w:val="007D79F0"/>
    <w:rsid w:val="007D7E94"/>
    <w:rsid w:val="007E0E4B"/>
    <w:rsid w:val="007E1FEE"/>
    <w:rsid w:val="007E24FB"/>
    <w:rsid w:val="007E298F"/>
    <w:rsid w:val="007E3109"/>
    <w:rsid w:val="007E4462"/>
    <w:rsid w:val="007E4900"/>
    <w:rsid w:val="007E5FD0"/>
    <w:rsid w:val="007E6024"/>
    <w:rsid w:val="007E6EC9"/>
    <w:rsid w:val="007E724F"/>
    <w:rsid w:val="007E731A"/>
    <w:rsid w:val="007E7337"/>
    <w:rsid w:val="007E76E5"/>
    <w:rsid w:val="007E7CDF"/>
    <w:rsid w:val="007F0C3F"/>
    <w:rsid w:val="007F1503"/>
    <w:rsid w:val="007F1810"/>
    <w:rsid w:val="007F20CF"/>
    <w:rsid w:val="007F2316"/>
    <w:rsid w:val="007F4E67"/>
    <w:rsid w:val="007F66AB"/>
    <w:rsid w:val="007F67C4"/>
    <w:rsid w:val="007F718E"/>
    <w:rsid w:val="007F7D78"/>
    <w:rsid w:val="008010C5"/>
    <w:rsid w:val="008012F9"/>
    <w:rsid w:val="0080265B"/>
    <w:rsid w:val="0080324F"/>
    <w:rsid w:val="008032F2"/>
    <w:rsid w:val="008032F5"/>
    <w:rsid w:val="00803826"/>
    <w:rsid w:val="008040B8"/>
    <w:rsid w:val="0080479E"/>
    <w:rsid w:val="00805435"/>
    <w:rsid w:val="00805C6B"/>
    <w:rsid w:val="0080614C"/>
    <w:rsid w:val="008068DF"/>
    <w:rsid w:val="00806FDB"/>
    <w:rsid w:val="008070E7"/>
    <w:rsid w:val="00810027"/>
    <w:rsid w:val="008109FC"/>
    <w:rsid w:val="00811664"/>
    <w:rsid w:val="0081197A"/>
    <w:rsid w:val="008132CF"/>
    <w:rsid w:val="0081408F"/>
    <w:rsid w:val="00814DEE"/>
    <w:rsid w:val="00815E1E"/>
    <w:rsid w:val="008160E6"/>
    <w:rsid w:val="008165C7"/>
    <w:rsid w:val="0081786E"/>
    <w:rsid w:val="00817ADB"/>
    <w:rsid w:val="00820403"/>
    <w:rsid w:val="008207C3"/>
    <w:rsid w:val="00820C76"/>
    <w:rsid w:val="00820F0B"/>
    <w:rsid w:val="00821E5D"/>
    <w:rsid w:val="008221B4"/>
    <w:rsid w:val="008224A2"/>
    <w:rsid w:val="00822DBB"/>
    <w:rsid w:val="00822DE2"/>
    <w:rsid w:val="00824310"/>
    <w:rsid w:val="00824551"/>
    <w:rsid w:val="00824942"/>
    <w:rsid w:val="00825447"/>
    <w:rsid w:val="00826434"/>
    <w:rsid w:val="00826F79"/>
    <w:rsid w:val="0082726E"/>
    <w:rsid w:val="008274ED"/>
    <w:rsid w:val="00830061"/>
    <w:rsid w:val="00830368"/>
    <w:rsid w:val="00831083"/>
    <w:rsid w:val="00832891"/>
    <w:rsid w:val="00832996"/>
    <w:rsid w:val="00832B73"/>
    <w:rsid w:val="00832FFA"/>
    <w:rsid w:val="00833838"/>
    <w:rsid w:val="00835162"/>
    <w:rsid w:val="008357CA"/>
    <w:rsid w:val="008359E9"/>
    <w:rsid w:val="008361AD"/>
    <w:rsid w:val="00836934"/>
    <w:rsid w:val="00837BEA"/>
    <w:rsid w:val="008400ED"/>
    <w:rsid w:val="00842C32"/>
    <w:rsid w:val="00842EAB"/>
    <w:rsid w:val="00842F19"/>
    <w:rsid w:val="008435D1"/>
    <w:rsid w:val="00843A57"/>
    <w:rsid w:val="00843C9E"/>
    <w:rsid w:val="00843F83"/>
    <w:rsid w:val="008461A3"/>
    <w:rsid w:val="0084626D"/>
    <w:rsid w:val="00846A7C"/>
    <w:rsid w:val="008476D5"/>
    <w:rsid w:val="008479B7"/>
    <w:rsid w:val="008503D9"/>
    <w:rsid w:val="00850D04"/>
    <w:rsid w:val="00850F9A"/>
    <w:rsid w:val="00851408"/>
    <w:rsid w:val="008516FE"/>
    <w:rsid w:val="00851883"/>
    <w:rsid w:val="00851A5E"/>
    <w:rsid w:val="00852485"/>
    <w:rsid w:val="0085294F"/>
    <w:rsid w:val="00852A9F"/>
    <w:rsid w:val="00852C9D"/>
    <w:rsid w:val="00852DDF"/>
    <w:rsid w:val="00853086"/>
    <w:rsid w:val="0085458C"/>
    <w:rsid w:val="00854E00"/>
    <w:rsid w:val="00855398"/>
    <w:rsid w:val="0085559F"/>
    <w:rsid w:val="00855E40"/>
    <w:rsid w:val="008560BA"/>
    <w:rsid w:val="0085672C"/>
    <w:rsid w:val="00856D10"/>
    <w:rsid w:val="00857259"/>
    <w:rsid w:val="00857621"/>
    <w:rsid w:val="00857781"/>
    <w:rsid w:val="00857A48"/>
    <w:rsid w:val="00857A5B"/>
    <w:rsid w:val="008603A2"/>
    <w:rsid w:val="00860F8C"/>
    <w:rsid w:val="008614E5"/>
    <w:rsid w:val="008615AB"/>
    <w:rsid w:val="008618E7"/>
    <w:rsid w:val="008619B7"/>
    <w:rsid w:val="00861AAA"/>
    <w:rsid w:val="008628DC"/>
    <w:rsid w:val="00862A94"/>
    <w:rsid w:val="00863214"/>
    <w:rsid w:val="00864525"/>
    <w:rsid w:val="00864554"/>
    <w:rsid w:val="00864ADE"/>
    <w:rsid w:val="00864BE3"/>
    <w:rsid w:val="008659F5"/>
    <w:rsid w:val="00866AB6"/>
    <w:rsid w:val="0087401D"/>
    <w:rsid w:val="008744B4"/>
    <w:rsid w:val="00874C50"/>
    <w:rsid w:val="00874E6E"/>
    <w:rsid w:val="00874FBA"/>
    <w:rsid w:val="00875ADD"/>
    <w:rsid w:val="0087758E"/>
    <w:rsid w:val="008802A8"/>
    <w:rsid w:val="0088072F"/>
    <w:rsid w:val="00881500"/>
    <w:rsid w:val="00881877"/>
    <w:rsid w:val="00881DC5"/>
    <w:rsid w:val="0088227C"/>
    <w:rsid w:val="008831C3"/>
    <w:rsid w:val="00883719"/>
    <w:rsid w:val="008842C1"/>
    <w:rsid w:val="00885454"/>
    <w:rsid w:val="00885BFB"/>
    <w:rsid w:val="00890584"/>
    <w:rsid w:val="00890D51"/>
    <w:rsid w:val="00890F0B"/>
    <w:rsid w:val="008911F2"/>
    <w:rsid w:val="00891F07"/>
    <w:rsid w:val="00892329"/>
    <w:rsid w:val="008930E8"/>
    <w:rsid w:val="00893A38"/>
    <w:rsid w:val="00893C6D"/>
    <w:rsid w:val="00894731"/>
    <w:rsid w:val="00894C58"/>
    <w:rsid w:val="008952EF"/>
    <w:rsid w:val="0089541A"/>
    <w:rsid w:val="0089556C"/>
    <w:rsid w:val="00895618"/>
    <w:rsid w:val="00896301"/>
    <w:rsid w:val="00896922"/>
    <w:rsid w:val="008A033B"/>
    <w:rsid w:val="008A0A9A"/>
    <w:rsid w:val="008A0D56"/>
    <w:rsid w:val="008A17B9"/>
    <w:rsid w:val="008A2ABD"/>
    <w:rsid w:val="008A2EC9"/>
    <w:rsid w:val="008A2F74"/>
    <w:rsid w:val="008A6640"/>
    <w:rsid w:val="008B1499"/>
    <w:rsid w:val="008B2ADE"/>
    <w:rsid w:val="008B2BF6"/>
    <w:rsid w:val="008B2C54"/>
    <w:rsid w:val="008B3084"/>
    <w:rsid w:val="008B33D3"/>
    <w:rsid w:val="008B3981"/>
    <w:rsid w:val="008B4809"/>
    <w:rsid w:val="008B50F5"/>
    <w:rsid w:val="008B5473"/>
    <w:rsid w:val="008B56A6"/>
    <w:rsid w:val="008B5EBF"/>
    <w:rsid w:val="008B6C6F"/>
    <w:rsid w:val="008B7E50"/>
    <w:rsid w:val="008B7F73"/>
    <w:rsid w:val="008C04DC"/>
    <w:rsid w:val="008C0863"/>
    <w:rsid w:val="008C0FA0"/>
    <w:rsid w:val="008C1AE4"/>
    <w:rsid w:val="008C1EC4"/>
    <w:rsid w:val="008C2251"/>
    <w:rsid w:val="008C2505"/>
    <w:rsid w:val="008C25F0"/>
    <w:rsid w:val="008C27E1"/>
    <w:rsid w:val="008C470F"/>
    <w:rsid w:val="008C4BF3"/>
    <w:rsid w:val="008C4DE1"/>
    <w:rsid w:val="008C4E2B"/>
    <w:rsid w:val="008C543D"/>
    <w:rsid w:val="008C5A3F"/>
    <w:rsid w:val="008C636B"/>
    <w:rsid w:val="008C658C"/>
    <w:rsid w:val="008C7B99"/>
    <w:rsid w:val="008C7C52"/>
    <w:rsid w:val="008D1703"/>
    <w:rsid w:val="008D19CE"/>
    <w:rsid w:val="008D339A"/>
    <w:rsid w:val="008D3514"/>
    <w:rsid w:val="008D4173"/>
    <w:rsid w:val="008D432D"/>
    <w:rsid w:val="008D4C4F"/>
    <w:rsid w:val="008D4EFC"/>
    <w:rsid w:val="008D557E"/>
    <w:rsid w:val="008D59FC"/>
    <w:rsid w:val="008D5AE5"/>
    <w:rsid w:val="008D6DC1"/>
    <w:rsid w:val="008E064B"/>
    <w:rsid w:val="008E0965"/>
    <w:rsid w:val="008E1116"/>
    <w:rsid w:val="008E3309"/>
    <w:rsid w:val="008E37F9"/>
    <w:rsid w:val="008E5C7A"/>
    <w:rsid w:val="008E673E"/>
    <w:rsid w:val="008E74BC"/>
    <w:rsid w:val="008E7AFC"/>
    <w:rsid w:val="008E7E31"/>
    <w:rsid w:val="008F01FB"/>
    <w:rsid w:val="008F1562"/>
    <w:rsid w:val="008F1C46"/>
    <w:rsid w:val="008F1FB8"/>
    <w:rsid w:val="008F2A6D"/>
    <w:rsid w:val="008F2D19"/>
    <w:rsid w:val="008F2E99"/>
    <w:rsid w:val="008F2F97"/>
    <w:rsid w:val="008F35DF"/>
    <w:rsid w:val="008F42AB"/>
    <w:rsid w:val="008F497F"/>
    <w:rsid w:val="008F54A9"/>
    <w:rsid w:val="008F599A"/>
    <w:rsid w:val="008F5FD9"/>
    <w:rsid w:val="008F6046"/>
    <w:rsid w:val="008F63D5"/>
    <w:rsid w:val="008F66D5"/>
    <w:rsid w:val="0090123A"/>
    <w:rsid w:val="009013A0"/>
    <w:rsid w:val="0090169E"/>
    <w:rsid w:val="009018B9"/>
    <w:rsid w:val="00901A01"/>
    <w:rsid w:val="00901D80"/>
    <w:rsid w:val="0090257A"/>
    <w:rsid w:val="00902842"/>
    <w:rsid w:val="00902980"/>
    <w:rsid w:val="00902F36"/>
    <w:rsid w:val="009031D7"/>
    <w:rsid w:val="009045AB"/>
    <w:rsid w:val="009049A1"/>
    <w:rsid w:val="00904B12"/>
    <w:rsid w:val="00904BE1"/>
    <w:rsid w:val="009050CB"/>
    <w:rsid w:val="0090703F"/>
    <w:rsid w:val="0090771D"/>
    <w:rsid w:val="00910A6A"/>
    <w:rsid w:val="00912363"/>
    <w:rsid w:val="009129E3"/>
    <w:rsid w:val="009129EE"/>
    <w:rsid w:val="00912B5D"/>
    <w:rsid w:val="0091374E"/>
    <w:rsid w:val="009142C0"/>
    <w:rsid w:val="00914670"/>
    <w:rsid w:val="00914D26"/>
    <w:rsid w:val="009158E5"/>
    <w:rsid w:val="00917788"/>
    <w:rsid w:val="00920811"/>
    <w:rsid w:val="00921CE5"/>
    <w:rsid w:val="00922310"/>
    <w:rsid w:val="00922E2E"/>
    <w:rsid w:val="00922E6F"/>
    <w:rsid w:val="009233ED"/>
    <w:rsid w:val="00923C57"/>
    <w:rsid w:val="00923FE2"/>
    <w:rsid w:val="009245B3"/>
    <w:rsid w:val="0092544D"/>
    <w:rsid w:val="00925469"/>
    <w:rsid w:val="0092642A"/>
    <w:rsid w:val="009264B6"/>
    <w:rsid w:val="00926F36"/>
    <w:rsid w:val="00927360"/>
    <w:rsid w:val="00930894"/>
    <w:rsid w:val="0093111C"/>
    <w:rsid w:val="0093144D"/>
    <w:rsid w:val="0093174C"/>
    <w:rsid w:val="00931EBA"/>
    <w:rsid w:val="009324F7"/>
    <w:rsid w:val="009327CC"/>
    <w:rsid w:val="00932EEC"/>
    <w:rsid w:val="00932FA7"/>
    <w:rsid w:val="009334A7"/>
    <w:rsid w:val="00934713"/>
    <w:rsid w:val="00934B04"/>
    <w:rsid w:val="00934B11"/>
    <w:rsid w:val="00935182"/>
    <w:rsid w:val="00935265"/>
    <w:rsid w:val="0093561F"/>
    <w:rsid w:val="0093568C"/>
    <w:rsid w:val="00935E9F"/>
    <w:rsid w:val="00936250"/>
    <w:rsid w:val="00936592"/>
    <w:rsid w:val="00940F7E"/>
    <w:rsid w:val="00941040"/>
    <w:rsid w:val="009411DB"/>
    <w:rsid w:val="00941B1B"/>
    <w:rsid w:val="00941C61"/>
    <w:rsid w:val="00941DDD"/>
    <w:rsid w:val="009427BF"/>
    <w:rsid w:val="00942CA8"/>
    <w:rsid w:val="00942E43"/>
    <w:rsid w:val="00943474"/>
    <w:rsid w:val="00943548"/>
    <w:rsid w:val="00944D2A"/>
    <w:rsid w:val="009453B6"/>
    <w:rsid w:val="00945D6E"/>
    <w:rsid w:val="00946138"/>
    <w:rsid w:val="0094796E"/>
    <w:rsid w:val="00947B1B"/>
    <w:rsid w:val="0095028E"/>
    <w:rsid w:val="009515C1"/>
    <w:rsid w:val="00951647"/>
    <w:rsid w:val="00951677"/>
    <w:rsid w:val="00951ACB"/>
    <w:rsid w:val="00951B35"/>
    <w:rsid w:val="00951D09"/>
    <w:rsid w:val="00956CBA"/>
    <w:rsid w:val="009578CB"/>
    <w:rsid w:val="009613E5"/>
    <w:rsid w:val="00962A44"/>
    <w:rsid w:val="00962C2E"/>
    <w:rsid w:val="009638F8"/>
    <w:rsid w:val="00963DA8"/>
    <w:rsid w:val="009640BE"/>
    <w:rsid w:val="00964ADD"/>
    <w:rsid w:val="009654DA"/>
    <w:rsid w:val="00965663"/>
    <w:rsid w:val="00965769"/>
    <w:rsid w:val="009659AB"/>
    <w:rsid w:val="00965A95"/>
    <w:rsid w:val="00966F3D"/>
    <w:rsid w:val="0096716A"/>
    <w:rsid w:val="00967808"/>
    <w:rsid w:val="0096782A"/>
    <w:rsid w:val="009679C4"/>
    <w:rsid w:val="00970BC0"/>
    <w:rsid w:val="00970BDD"/>
    <w:rsid w:val="00971304"/>
    <w:rsid w:val="00971D65"/>
    <w:rsid w:val="00972071"/>
    <w:rsid w:val="0097238D"/>
    <w:rsid w:val="00972456"/>
    <w:rsid w:val="0097337B"/>
    <w:rsid w:val="009754C6"/>
    <w:rsid w:val="00975A6D"/>
    <w:rsid w:val="00975E9D"/>
    <w:rsid w:val="00976765"/>
    <w:rsid w:val="00976E4E"/>
    <w:rsid w:val="00976F1D"/>
    <w:rsid w:val="00976FCF"/>
    <w:rsid w:val="0097797D"/>
    <w:rsid w:val="00977A90"/>
    <w:rsid w:val="009812FD"/>
    <w:rsid w:val="0098184C"/>
    <w:rsid w:val="009819B7"/>
    <w:rsid w:val="00981F39"/>
    <w:rsid w:val="00982364"/>
    <w:rsid w:val="00982932"/>
    <w:rsid w:val="00982E5A"/>
    <w:rsid w:val="00982F46"/>
    <w:rsid w:val="00985A61"/>
    <w:rsid w:val="0098691B"/>
    <w:rsid w:val="00986FA7"/>
    <w:rsid w:val="009903F8"/>
    <w:rsid w:val="0099069A"/>
    <w:rsid w:val="00990C90"/>
    <w:rsid w:val="00991616"/>
    <w:rsid w:val="009918D6"/>
    <w:rsid w:val="00991C43"/>
    <w:rsid w:val="009927D2"/>
    <w:rsid w:val="009933BF"/>
    <w:rsid w:val="00993432"/>
    <w:rsid w:val="009937E5"/>
    <w:rsid w:val="00994AC8"/>
    <w:rsid w:val="00997382"/>
    <w:rsid w:val="009A0162"/>
    <w:rsid w:val="009A1709"/>
    <w:rsid w:val="009A1E84"/>
    <w:rsid w:val="009A37D0"/>
    <w:rsid w:val="009A393D"/>
    <w:rsid w:val="009A46FC"/>
    <w:rsid w:val="009A549D"/>
    <w:rsid w:val="009A649F"/>
    <w:rsid w:val="009A6937"/>
    <w:rsid w:val="009A7A24"/>
    <w:rsid w:val="009B193D"/>
    <w:rsid w:val="009B1CE3"/>
    <w:rsid w:val="009B2957"/>
    <w:rsid w:val="009B297B"/>
    <w:rsid w:val="009B2BB7"/>
    <w:rsid w:val="009B358F"/>
    <w:rsid w:val="009B3B97"/>
    <w:rsid w:val="009B3BF9"/>
    <w:rsid w:val="009B3E4E"/>
    <w:rsid w:val="009B420B"/>
    <w:rsid w:val="009B42A7"/>
    <w:rsid w:val="009B453D"/>
    <w:rsid w:val="009B489E"/>
    <w:rsid w:val="009B5480"/>
    <w:rsid w:val="009B5B6D"/>
    <w:rsid w:val="009B5BFC"/>
    <w:rsid w:val="009B5D38"/>
    <w:rsid w:val="009B6495"/>
    <w:rsid w:val="009B658B"/>
    <w:rsid w:val="009C0C1F"/>
    <w:rsid w:val="009C1A42"/>
    <w:rsid w:val="009C1B42"/>
    <w:rsid w:val="009C2FE7"/>
    <w:rsid w:val="009C3692"/>
    <w:rsid w:val="009C3754"/>
    <w:rsid w:val="009C48B9"/>
    <w:rsid w:val="009C492C"/>
    <w:rsid w:val="009C5708"/>
    <w:rsid w:val="009C5B7E"/>
    <w:rsid w:val="009C5F0B"/>
    <w:rsid w:val="009C69B0"/>
    <w:rsid w:val="009C69C0"/>
    <w:rsid w:val="009C7312"/>
    <w:rsid w:val="009C7BB4"/>
    <w:rsid w:val="009D00DF"/>
    <w:rsid w:val="009D0254"/>
    <w:rsid w:val="009D1B39"/>
    <w:rsid w:val="009D1F6B"/>
    <w:rsid w:val="009D2539"/>
    <w:rsid w:val="009D3630"/>
    <w:rsid w:val="009D4269"/>
    <w:rsid w:val="009D593E"/>
    <w:rsid w:val="009D7591"/>
    <w:rsid w:val="009E0A46"/>
    <w:rsid w:val="009E0B69"/>
    <w:rsid w:val="009E0F43"/>
    <w:rsid w:val="009E116A"/>
    <w:rsid w:val="009E22DA"/>
    <w:rsid w:val="009E257B"/>
    <w:rsid w:val="009E43AC"/>
    <w:rsid w:val="009E4F2F"/>
    <w:rsid w:val="009E5821"/>
    <w:rsid w:val="009E5FE4"/>
    <w:rsid w:val="009E616D"/>
    <w:rsid w:val="009F097D"/>
    <w:rsid w:val="009F13B0"/>
    <w:rsid w:val="009F163B"/>
    <w:rsid w:val="009F2178"/>
    <w:rsid w:val="009F305E"/>
    <w:rsid w:val="009F329E"/>
    <w:rsid w:val="009F40E6"/>
    <w:rsid w:val="009F4B0B"/>
    <w:rsid w:val="009F538B"/>
    <w:rsid w:val="009F562A"/>
    <w:rsid w:val="009F5AF2"/>
    <w:rsid w:val="009F6793"/>
    <w:rsid w:val="00A00519"/>
    <w:rsid w:val="00A009D0"/>
    <w:rsid w:val="00A00E0E"/>
    <w:rsid w:val="00A00E81"/>
    <w:rsid w:val="00A00F14"/>
    <w:rsid w:val="00A011FB"/>
    <w:rsid w:val="00A0148F"/>
    <w:rsid w:val="00A015D1"/>
    <w:rsid w:val="00A0167F"/>
    <w:rsid w:val="00A01C8D"/>
    <w:rsid w:val="00A01EE5"/>
    <w:rsid w:val="00A02576"/>
    <w:rsid w:val="00A03C05"/>
    <w:rsid w:val="00A049AD"/>
    <w:rsid w:val="00A04D09"/>
    <w:rsid w:val="00A058DD"/>
    <w:rsid w:val="00A05CFB"/>
    <w:rsid w:val="00A06E0F"/>
    <w:rsid w:val="00A06E16"/>
    <w:rsid w:val="00A07000"/>
    <w:rsid w:val="00A078B5"/>
    <w:rsid w:val="00A10519"/>
    <w:rsid w:val="00A1054E"/>
    <w:rsid w:val="00A105A1"/>
    <w:rsid w:val="00A10960"/>
    <w:rsid w:val="00A117DB"/>
    <w:rsid w:val="00A11E2C"/>
    <w:rsid w:val="00A1259B"/>
    <w:rsid w:val="00A13070"/>
    <w:rsid w:val="00A1334A"/>
    <w:rsid w:val="00A145DF"/>
    <w:rsid w:val="00A149CA"/>
    <w:rsid w:val="00A14A8F"/>
    <w:rsid w:val="00A14EB0"/>
    <w:rsid w:val="00A14EC5"/>
    <w:rsid w:val="00A154E5"/>
    <w:rsid w:val="00A15B6E"/>
    <w:rsid w:val="00A15F70"/>
    <w:rsid w:val="00A16658"/>
    <w:rsid w:val="00A16D62"/>
    <w:rsid w:val="00A215BE"/>
    <w:rsid w:val="00A21B43"/>
    <w:rsid w:val="00A223C8"/>
    <w:rsid w:val="00A23732"/>
    <w:rsid w:val="00A23ED0"/>
    <w:rsid w:val="00A24DCA"/>
    <w:rsid w:val="00A258FA"/>
    <w:rsid w:val="00A25DAE"/>
    <w:rsid w:val="00A26D3D"/>
    <w:rsid w:val="00A31088"/>
    <w:rsid w:val="00A31B24"/>
    <w:rsid w:val="00A31F8E"/>
    <w:rsid w:val="00A33C65"/>
    <w:rsid w:val="00A353E7"/>
    <w:rsid w:val="00A358C2"/>
    <w:rsid w:val="00A35B85"/>
    <w:rsid w:val="00A3626D"/>
    <w:rsid w:val="00A37804"/>
    <w:rsid w:val="00A41754"/>
    <w:rsid w:val="00A41947"/>
    <w:rsid w:val="00A41FA4"/>
    <w:rsid w:val="00A428B2"/>
    <w:rsid w:val="00A43324"/>
    <w:rsid w:val="00A43474"/>
    <w:rsid w:val="00A43D4D"/>
    <w:rsid w:val="00A4565C"/>
    <w:rsid w:val="00A45974"/>
    <w:rsid w:val="00A46930"/>
    <w:rsid w:val="00A47AF4"/>
    <w:rsid w:val="00A47F2F"/>
    <w:rsid w:val="00A504EE"/>
    <w:rsid w:val="00A5100B"/>
    <w:rsid w:val="00A5278C"/>
    <w:rsid w:val="00A533D5"/>
    <w:rsid w:val="00A54EC0"/>
    <w:rsid w:val="00A5576A"/>
    <w:rsid w:val="00A55EF9"/>
    <w:rsid w:val="00A561EF"/>
    <w:rsid w:val="00A56A2D"/>
    <w:rsid w:val="00A56FAC"/>
    <w:rsid w:val="00A5799E"/>
    <w:rsid w:val="00A57D17"/>
    <w:rsid w:val="00A61DD1"/>
    <w:rsid w:val="00A61E0B"/>
    <w:rsid w:val="00A626CD"/>
    <w:rsid w:val="00A62EA8"/>
    <w:rsid w:val="00A63335"/>
    <w:rsid w:val="00A63A19"/>
    <w:rsid w:val="00A64F0C"/>
    <w:rsid w:val="00A65305"/>
    <w:rsid w:val="00A65866"/>
    <w:rsid w:val="00A66DA0"/>
    <w:rsid w:val="00A6731F"/>
    <w:rsid w:val="00A67F60"/>
    <w:rsid w:val="00A70DBB"/>
    <w:rsid w:val="00A711F0"/>
    <w:rsid w:val="00A71D1C"/>
    <w:rsid w:val="00A72627"/>
    <w:rsid w:val="00A72D59"/>
    <w:rsid w:val="00A737F5"/>
    <w:rsid w:val="00A73FF1"/>
    <w:rsid w:val="00A7432A"/>
    <w:rsid w:val="00A74723"/>
    <w:rsid w:val="00A74BD1"/>
    <w:rsid w:val="00A74D1A"/>
    <w:rsid w:val="00A768DA"/>
    <w:rsid w:val="00A7691E"/>
    <w:rsid w:val="00A77934"/>
    <w:rsid w:val="00A80F9C"/>
    <w:rsid w:val="00A812AC"/>
    <w:rsid w:val="00A81940"/>
    <w:rsid w:val="00A82A70"/>
    <w:rsid w:val="00A839CE"/>
    <w:rsid w:val="00A83DB0"/>
    <w:rsid w:val="00A8405B"/>
    <w:rsid w:val="00A842ED"/>
    <w:rsid w:val="00A84307"/>
    <w:rsid w:val="00A84C81"/>
    <w:rsid w:val="00A84F06"/>
    <w:rsid w:val="00A86548"/>
    <w:rsid w:val="00A874CC"/>
    <w:rsid w:val="00A9021A"/>
    <w:rsid w:val="00A908CF"/>
    <w:rsid w:val="00A91470"/>
    <w:rsid w:val="00A920A7"/>
    <w:rsid w:val="00A9276E"/>
    <w:rsid w:val="00A92C14"/>
    <w:rsid w:val="00A93CC0"/>
    <w:rsid w:val="00A93DC3"/>
    <w:rsid w:val="00A94217"/>
    <w:rsid w:val="00A94877"/>
    <w:rsid w:val="00A94FDF"/>
    <w:rsid w:val="00A94FFB"/>
    <w:rsid w:val="00A9540A"/>
    <w:rsid w:val="00A95BE7"/>
    <w:rsid w:val="00A96BD9"/>
    <w:rsid w:val="00A96EF0"/>
    <w:rsid w:val="00AA0BCE"/>
    <w:rsid w:val="00AA1331"/>
    <w:rsid w:val="00AA144A"/>
    <w:rsid w:val="00AA19ED"/>
    <w:rsid w:val="00AA2D99"/>
    <w:rsid w:val="00AA4656"/>
    <w:rsid w:val="00AA489D"/>
    <w:rsid w:val="00AA4AEE"/>
    <w:rsid w:val="00AA72A0"/>
    <w:rsid w:val="00AA755C"/>
    <w:rsid w:val="00AB0CBB"/>
    <w:rsid w:val="00AB1263"/>
    <w:rsid w:val="00AB1C78"/>
    <w:rsid w:val="00AB1D61"/>
    <w:rsid w:val="00AB26F5"/>
    <w:rsid w:val="00AB2C76"/>
    <w:rsid w:val="00AB3001"/>
    <w:rsid w:val="00AB43D3"/>
    <w:rsid w:val="00AB5B09"/>
    <w:rsid w:val="00AB5B24"/>
    <w:rsid w:val="00AB61B6"/>
    <w:rsid w:val="00AB76FB"/>
    <w:rsid w:val="00AB7767"/>
    <w:rsid w:val="00AB7AAF"/>
    <w:rsid w:val="00AB7EAF"/>
    <w:rsid w:val="00AC03CA"/>
    <w:rsid w:val="00AC0C30"/>
    <w:rsid w:val="00AC1730"/>
    <w:rsid w:val="00AC1A8F"/>
    <w:rsid w:val="00AC1B4B"/>
    <w:rsid w:val="00AC44CA"/>
    <w:rsid w:val="00AC4B44"/>
    <w:rsid w:val="00AC5921"/>
    <w:rsid w:val="00AC5C46"/>
    <w:rsid w:val="00AC61C6"/>
    <w:rsid w:val="00AC6252"/>
    <w:rsid w:val="00AC63A1"/>
    <w:rsid w:val="00AC677E"/>
    <w:rsid w:val="00AC6896"/>
    <w:rsid w:val="00AC6E8C"/>
    <w:rsid w:val="00AC70BA"/>
    <w:rsid w:val="00AC7B90"/>
    <w:rsid w:val="00AC7CA7"/>
    <w:rsid w:val="00AD0208"/>
    <w:rsid w:val="00AD0450"/>
    <w:rsid w:val="00AD0B42"/>
    <w:rsid w:val="00AD0C27"/>
    <w:rsid w:val="00AD1E00"/>
    <w:rsid w:val="00AD1EFA"/>
    <w:rsid w:val="00AD23CF"/>
    <w:rsid w:val="00AD2AD0"/>
    <w:rsid w:val="00AD2AEF"/>
    <w:rsid w:val="00AD31BF"/>
    <w:rsid w:val="00AD32B1"/>
    <w:rsid w:val="00AD3525"/>
    <w:rsid w:val="00AD3AC4"/>
    <w:rsid w:val="00AD4204"/>
    <w:rsid w:val="00AD46B3"/>
    <w:rsid w:val="00AD506F"/>
    <w:rsid w:val="00AE0449"/>
    <w:rsid w:val="00AE17B4"/>
    <w:rsid w:val="00AE2688"/>
    <w:rsid w:val="00AE2A9F"/>
    <w:rsid w:val="00AE2B48"/>
    <w:rsid w:val="00AE3744"/>
    <w:rsid w:val="00AE37D6"/>
    <w:rsid w:val="00AE3B8B"/>
    <w:rsid w:val="00AE3F75"/>
    <w:rsid w:val="00AE4E03"/>
    <w:rsid w:val="00AE52A3"/>
    <w:rsid w:val="00AE55EA"/>
    <w:rsid w:val="00AE7A2B"/>
    <w:rsid w:val="00AE7ED9"/>
    <w:rsid w:val="00AF08D7"/>
    <w:rsid w:val="00AF0E07"/>
    <w:rsid w:val="00AF13C9"/>
    <w:rsid w:val="00AF152A"/>
    <w:rsid w:val="00AF275A"/>
    <w:rsid w:val="00AF2794"/>
    <w:rsid w:val="00AF4204"/>
    <w:rsid w:val="00AF5372"/>
    <w:rsid w:val="00AF57A9"/>
    <w:rsid w:val="00AF57CA"/>
    <w:rsid w:val="00AF5DDE"/>
    <w:rsid w:val="00AF6960"/>
    <w:rsid w:val="00AF723F"/>
    <w:rsid w:val="00AF778D"/>
    <w:rsid w:val="00AF7B00"/>
    <w:rsid w:val="00AF7EFB"/>
    <w:rsid w:val="00B00053"/>
    <w:rsid w:val="00B007E1"/>
    <w:rsid w:val="00B00BD3"/>
    <w:rsid w:val="00B00F11"/>
    <w:rsid w:val="00B0117E"/>
    <w:rsid w:val="00B0127F"/>
    <w:rsid w:val="00B02622"/>
    <w:rsid w:val="00B02B1C"/>
    <w:rsid w:val="00B02E49"/>
    <w:rsid w:val="00B03084"/>
    <w:rsid w:val="00B03566"/>
    <w:rsid w:val="00B03E1D"/>
    <w:rsid w:val="00B04A1E"/>
    <w:rsid w:val="00B04AB0"/>
    <w:rsid w:val="00B04D3A"/>
    <w:rsid w:val="00B0570A"/>
    <w:rsid w:val="00B058B7"/>
    <w:rsid w:val="00B06415"/>
    <w:rsid w:val="00B0654D"/>
    <w:rsid w:val="00B070EB"/>
    <w:rsid w:val="00B07350"/>
    <w:rsid w:val="00B07A6A"/>
    <w:rsid w:val="00B07A83"/>
    <w:rsid w:val="00B07C93"/>
    <w:rsid w:val="00B11EBD"/>
    <w:rsid w:val="00B1252F"/>
    <w:rsid w:val="00B12AC4"/>
    <w:rsid w:val="00B12B01"/>
    <w:rsid w:val="00B13A8E"/>
    <w:rsid w:val="00B13B59"/>
    <w:rsid w:val="00B147D9"/>
    <w:rsid w:val="00B14979"/>
    <w:rsid w:val="00B14B97"/>
    <w:rsid w:val="00B1537A"/>
    <w:rsid w:val="00B15BC2"/>
    <w:rsid w:val="00B17B3C"/>
    <w:rsid w:val="00B17C24"/>
    <w:rsid w:val="00B21F1A"/>
    <w:rsid w:val="00B2295F"/>
    <w:rsid w:val="00B229FA"/>
    <w:rsid w:val="00B22C4B"/>
    <w:rsid w:val="00B234A7"/>
    <w:rsid w:val="00B239BD"/>
    <w:rsid w:val="00B23A39"/>
    <w:rsid w:val="00B25735"/>
    <w:rsid w:val="00B26B93"/>
    <w:rsid w:val="00B27AF9"/>
    <w:rsid w:val="00B3039F"/>
    <w:rsid w:val="00B304C9"/>
    <w:rsid w:val="00B3134A"/>
    <w:rsid w:val="00B3175D"/>
    <w:rsid w:val="00B32653"/>
    <w:rsid w:val="00B326F9"/>
    <w:rsid w:val="00B33BD2"/>
    <w:rsid w:val="00B36700"/>
    <w:rsid w:val="00B36CE4"/>
    <w:rsid w:val="00B36F3D"/>
    <w:rsid w:val="00B40A15"/>
    <w:rsid w:val="00B41747"/>
    <w:rsid w:val="00B4181D"/>
    <w:rsid w:val="00B4260B"/>
    <w:rsid w:val="00B42C5F"/>
    <w:rsid w:val="00B4346A"/>
    <w:rsid w:val="00B43D4C"/>
    <w:rsid w:val="00B44A40"/>
    <w:rsid w:val="00B44A71"/>
    <w:rsid w:val="00B45B7C"/>
    <w:rsid w:val="00B45BF6"/>
    <w:rsid w:val="00B46C94"/>
    <w:rsid w:val="00B47153"/>
    <w:rsid w:val="00B471A3"/>
    <w:rsid w:val="00B4735A"/>
    <w:rsid w:val="00B475CD"/>
    <w:rsid w:val="00B47629"/>
    <w:rsid w:val="00B47B88"/>
    <w:rsid w:val="00B519EF"/>
    <w:rsid w:val="00B54303"/>
    <w:rsid w:val="00B5504F"/>
    <w:rsid w:val="00B56174"/>
    <w:rsid w:val="00B571BE"/>
    <w:rsid w:val="00B57865"/>
    <w:rsid w:val="00B5787F"/>
    <w:rsid w:val="00B6008A"/>
    <w:rsid w:val="00B60942"/>
    <w:rsid w:val="00B60F79"/>
    <w:rsid w:val="00B618B9"/>
    <w:rsid w:val="00B61EBF"/>
    <w:rsid w:val="00B62362"/>
    <w:rsid w:val="00B636C1"/>
    <w:rsid w:val="00B63958"/>
    <w:rsid w:val="00B64B4E"/>
    <w:rsid w:val="00B6647C"/>
    <w:rsid w:val="00B6667A"/>
    <w:rsid w:val="00B66AE4"/>
    <w:rsid w:val="00B66CBA"/>
    <w:rsid w:val="00B71065"/>
    <w:rsid w:val="00B718E2"/>
    <w:rsid w:val="00B735A3"/>
    <w:rsid w:val="00B738A1"/>
    <w:rsid w:val="00B73D0C"/>
    <w:rsid w:val="00B75DA6"/>
    <w:rsid w:val="00B7773B"/>
    <w:rsid w:val="00B80843"/>
    <w:rsid w:val="00B80D14"/>
    <w:rsid w:val="00B810D8"/>
    <w:rsid w:val="00B81831"/>
    <w:rsid w:val="00B8286E"/>
    <w:rsid w:val="00B84026"/>
    <w:rsid w:val="00B85916"/>
    <w:rsid w:val="00B85E24"/>
    <w:rsid w:val="00B861C7"/>
    <w:rsid w:val="00B86C4A"/>
    <w:rsid w:val="00B8782F"/>
    <w:rsid w:val="00B87993"/>
    <w:rsid w:val="00B879B6"/>
    <w:rsid w:val="00B915AA"/>
    <w:rsid w:val="00B92199"/>
    <w:rsid w:val="00B92BE8"/>
    <w:rsid w:val="00B92BFB"/>
    <w:rsid w:val="00B92F35"/>
    <w:rsid w:val="00B95A96"/>
    <w:rsid w:val="00B96367"/>
    <w:rsid w:val="00B96CA4"/>
    <w:rsid w:val="00B9743D"/>
    <w:rsid w:val="00B97749"/>
    <w:rsid w:val="00B97DC8"/>
    <w:rsid w:val="00B97F18"/>
    <w:rsid w:val="00BA09B6"/>
    <w:rsid w:val="00BA0D54"/>
    <w:rsid w:val="00BA0F09"/>
    <w:rsid w:val="00BA18F7"/>
    <w:rsid w:val="00BA1CC2"/>
    <w:rsid w:val="00BA37CD"/>
    <w:rsid w:val="00BA37D9"/>
    <w:rsid w:val="00BA3A65"/>
    <w:rsid w:val="00BA3EDB"/>
    <w:rsid w:val="00BA4D56"/>
    <w:rsid w:val="00BA4E6D"/>
    <w:rsid w:val="00BA5D35"/>
    <w:rsid w:val="00BA6096"/>
    <w:rsid w:val="00BA70A9"/>
    <w:rsid w:val="00BA7358"/>
    <w:rsid w:val="00BA73A3"/>
    <w:rsid w:val="00BA7E9E"/>
    <w:rsid w:val="00BB1348"/>
    <w:rsid w:val="00BB19B5"/>
    <w:rsid w:val="00BB1F36"/>
    <w:rsid w:val="00BB24C2"/>
    <w:rsid w:val="00BB29DF"/>
    <w:rsid w:val="00BB2F1C"/>
    <w:rsid w:val="00BB323D"/>
    <w:rsid w:val="00BB43D3"/>
    <w:rsid w:val="00BB4B77"/>
    <w:rsid w:val="00BB5690"/>
    <w:rsid w:val="00BB6D55"/>
    <w:rsid w:val="00BB6E8F"/>
    <w:rsid w:val="00BB7047"/>
    <w:rsid w:val="00BB7492"/>
    <w:rsid w:val="00BB77A0"/>
    <w:rsid w:val="00BC05E4"/>
    <w:rsid w:val="00BC0A7C"/>
    <w:rsid w:val="00BC0CFD"/>
    <w:rsid w:val="00BC160B"/>
    <w:rsid w:val="00BC1C66"/>
    <w:rsid w:val="00BC1E2B"/>
    <w:rsid w:val="00BC244C"/>
    <w:rsid w:val="00BC2D04"/>
    <w:rsid w:val="00BC328F"/>
    <w:rsid w:val="00BC3D92"/>
    <w:rsid w:val="00BC5620"/>
    <w:rsid w:val="00BC5E8F"/>
    <w:rsid w:val="00BC5EE6"/>
    <w:rsid w:val="00BD179F"/>
    <w:rsid w:val="00BD20C2"/>
    <w:rsid w:val="00BD27A3"/>
    <w:rsid w:val="00BD2C02"/>
    <w:rsid w:val="00BD2E59"/>
    <w:rsid w:val="00BD48CA"/>
    <w:rsid w:val="00BD4DD1"/>
    <w:rsid w:val="00BD558F"/>
    <w:rsid w:val="00BD5E76"/>
    <w:rsid w:val="00BD7005"/>
    <w:rsid w:val="00BD76BE"/>
    <w:rsid w:val="00BE01E8"/>
    <w:rsid w:val="00BE0A90"/>
    <w:rsid w:val="00BE0AC9"/>
    <w:rsid w:val="00BE0F38"/>
    <w:rsid w:val="00BE1A9F"/>
    <w:rsid w:val="00BE20BC"/>
    <w:rsid w:val="00BE21F4"/>
    <w:rsid w:val="00BE2604"/>
    <w:rsid w:val="00BE3A11"/>
    <w:rsid w:val="00BE3AFA"/>
    <w:rsid w:val="00BE444B"/>
    <w:rsid w:val="00BE4CFD"/>
    <w:rsid w:val="00BE5668"/>
    <w:rsid w:val="00BE5774"/>
    <w:rsid w:val="00BE57E0"/>
    <w:rsid w:val="00BE57E9"/>
    <w:rsid w:val="00BE5BAF"/>
    <w:rsid w:val="00BF0021"/>
    <w:rsid w:val="00BF0198"/>
    <w:rsid w:val="00BF06B7"/>
    <w:rsid w:val="00BF0A37"/>
    <w:rsid w:val="00BF1C87"/>
    <w:rsid w:val="00BF2193"/>
    <w:rsid w:val="00BF2F93"/>
    <w:rsid w:val="00BF43AD"/>
    <w:rsid w:val="00BF4480"/>
    <w:rsid w:val="00BF469E"/>
    <w:rsid w:val="00BF519B"/>
    <w:rsid w:val="00BF5947"/>
    <w:rsid w:val="00BF5FBD"/>
    <w:rsid w:val="00C000DE"/>
    <w:rsid w:val="00C013F3"/>
    <w:rsid w:val="00C0234A"/>
    <w:rsid w:val="00C0283C"/>
    <w:rsid w:val="00C02C38"/>
    <w:rsid w:val="00C03350"/>
    <w:rsid w:val="00C035AB"/>
    <w:rsid w:val="00C03EE1"/>
    <w:rsid w:val="00C043B7"/>
    <w:rsid w:val="00C045A8"/>
    <w:rsid w:val="00C045B7"/>
    <w:rsid w:val="00C04FA1"/>
    <w:rsid w:val="00C04FBD"/>
    <w:rsid w:val="00C0577F"/>
    <w:rsid w:val="00C058D9"/>
    <w:rsid w:val="00C05B4C"/>
    <w:rsid w:val="00C05EAF"/>
    <w:rsid w:val="00C06A21"/>
    <w:rsid w:val="00C070AF"/>
    <w:rsid w:val="00C07DFA"/>
    <w:rsid w:val="00C101E8"/>
    <w:rsid w:val="00C1029B"/>
    <w:rsid w:val="00C103E1"/>
    <w:rsid w:val="00C1055D"/>
    <w:rsid w:val="00C10F9E"/>
    <w:rsid w:val="00C1115E"/>
    <w:rsid w:val="00C126B6"/>
    <w:rsid w:val="00C132ED"/>
    <w:rsid w:val="00C1356F"/>
    <w:rsid w:val="00C1441F"/>
    <w:rsid w:val="00C15328"/>
    <w:rsid w:val="00C15726"/>
    <w:rsid w:val="00C15CED"/>
    <w:rsid w:val="00C1790B"/>
    <w:rsid w:val="00C17F9E"/>
    <w:rsid w:val="00C2044A"/>
    <w:rsid w:val="00C20814"/>
    <w:rsid w:val="00C218F5"/>
    <w:rsid w:val="00C21EAB"/>
    <w:rsid w:val="00C222A7"/>
    <w:rsid w:val="00C22367"/>
    <w:rsid w:val="00C226F0"/>
    <w:rsid w:val="00C22C11"/>
    <w:rsid w:val="00C234E6"/>
    <w:rsid w:val="00C2482F"/>
    <w:rsid w:val="00C24970"/>
    <w:rsid w:val="00C24C11"/>
    <w:rsid w:val="00C24C40"/>
    <w:rsid w:val="00C25422"/>
    <w:rsid w:val="00C2639B"/>
    <w:rsid w:val="00C26715"/>
    <w:rsid w:val="00C26890"/>
    <w:rsid w:val="00C26B17"/>
    <w:rsid w:val="00C2749F"/>
    <w:rsid w:val="00C275A5"/>
    <w:rsid w:val="00C276CC"/>
    <w:rsid w:val="00C314B7"/>
    <w:rsid w:val="00C32088"/>
    <w:rsid w:val="00C3223F"/>
    <w:rsid w:val="00C325DA"/>
    <w:rsid w:val="00C326A1"/>
    <w:rsid w:val="00C33771"/>
    <w:rsid w:val="00C33BF6"/>
    <w:rsid w:val="00C33CFD"/>
    <w:rsid w:val="00C34470"/>
    <w:rsid w:val="00C34F64"/>
    <w:rsid w:val="00C360C6"/>
    <w:rsid w:val="00C36D66"/>
    <w:rsid w:val="00C36F9D"/>
    <w:rsid w:val="00C373A7"/>
    <w:rsid w:val="00C375AA"/>
    <w:rsid w:val="00C377EA"/>
    <w:rsid w:val="00C37C65"/>
    <w:rsid w:val="00C37D6A"/>
    <w:rsid w:val="00C42710"/>
    <w:rsid w:val="00C428BB"/>
    <w:rsid w:val="00C43736"/>
    <w:rsid w:val="00C44CF4"/>
    <w:rsid w:val="00C44CF7"/>
    <w:rsid w:val="00C45DCF"/>
    <w:rsid w:val="00C46B62"/>
    <w:rsid w:val="00C50676"/>
    <w:rsid w:val="00C50A62"/>
    <w:rsid w:val="00C510AE"/>
    <w:rsid w:val="00C510C2"/>
    <w:rsid w:val="00C51123"/>
    <w:rsid w:val="00C52A6B"/>
    <w:rsid w:val="00C53163"/>
    <w:rsid w:val="00C53552"/>
    <w:rsid w:val="00C53C3C"/>
    <w:rsid w:val="00C54143"/>
    <w:rsid w:val="00C543A5"/>
    <w:rsid w:val="00C547E0"/>
    <w:rsid w:val="00C54C1C"/>
    <w:rsid w:val="00C55923"/>
    <w:rsid w:val="00C56C6E"/>
    <w:rsid w:val="00C57745"/>
    <w:rsid w:val="00C602DA"/>
    <w:rsid w:val="00C609B0"/>
    <w:rsid w:val="00C617A9"/>
    <w:rsid w:val="00C62C5B"/>
    <w:rsid w:val="00C62D82"/>
    <w:rsid w:val="00C635B6"/>
    <w:rsid w:val="00C6436A"/>
    <w:rsid w:val="00C643E9"/>
    <w:rsid w:val="00C64D67"/>
    <w:rsid w:val="00C6576D"/>
    <w:rsid w:val="00C66375"/>
    <w:rsid w:val="00C66C57"/>
    <w:rsid w:val="00C67049"/>
    <w:rsid w:val="00C67B6E"/>
    <w:rsid w:val="00C7036A"/>
    <w:rsid w:val="00C7041B"/>
    <w:rsid w:val="00C70D67"/>
    <w:rsid w:val="00C7132F"/>
    <w:rsid w:val="00C71385"/>
    <w:rsid w:val="00C71AF9"/>
    <w:rsid w:val="00C75173"/>
    <w:rsid w:val="00C76682"/>
    <w:rsid w:val="00C766B8"/>
    <w:rsid w:val="00C76A89"/>
    <w:rsid w:val="00C76EE5"/>
    <w:rsid w:val="00C77171"/>
    <w:rsid w:val="00C800CB"/>
    <w:rsid w:val="00C803E5"/>
    <w:rsid w:val="00C810CB"/>
    <w:rsid w:val="00C818CC"/>
    <w:rsid w:val="00C823A9"/>
    <w:rsid w:val="00C82A10"/>
    <w:rsid w:val="00C83BE4"/>
    <w:rsid w:val="00C854BD"/>
    <w:rsid w:val="00C86691"/>
    <w:rsid w:val="00C86845"/>
    <w:rsid w:val="00C86B42"/>
    <w:rsid w:val="00C86D3A"/>
    <w:rsid w:val="00C86E1A"/>
    <w:rsid w:val="00C86E5B"/>
    <w:rsid w:val="00C87117"/>
    <w:rsid w:val="00C87338"/>
    <w:rsid w:val="00C878EA"/>
    <w:rsid w:val="00C879B4"/>
    <w:rsid w:val="00C918FE"/>
    <w:rsid w:val="00C91A8C"/>
    <w:rsid w:val="00C93AD8"/>
    <w:rsid w:val="00C93B52"/>
    <w:rsid w:val="00C9695A"/>
    <w:rsid w:val="00C96D4B"/>
    <w:rsid w:val="00C976DE"/>
    <w:rsid w:val="00C9789F"/>
    <w:rsid w:val="00CA06D6"/>
    <w:rsid w:val="00CA222E"/>
    <w:rsid w:val="00CA2397"/>
    <w:rsid w:val="00CA33AA"/>
    <w:rsid w:val="00CA62F1"/>
    <w:rsid w:val="00CA63E7"/>
    <w:rsid w:val="00CB06AF"/>
    <w:rsid w:val="00CB11CA"/>
    <w:rsid w:val="00CB18CC"/>
    <w:rsid w:val="00CB1C3C"/>
    <w:rsid w:val="00CB2813"/>
    <w:rsid w:val="00CB40EC"/>
    <w:rsid w:val="00CB42F3"/>
    <w:rsid w:val="00CB437C"/>
    <w:rsid w:val="00CB4553"/>
    <w:rsid w:val="00CB5032"/>
    <w:rsid w:val="00CB5278"/>
    <w:rsid w:val="00CB59F4"/>
    <w:rsid w:val="00CB5E65"/>
    <w:rsid w:val="00CB6439"/>
    <w:rsid w:val="00CB6CEE"/>
    <w:rsid w:val="00CB7E57"/>
    <w:rsid w:val="00CC24DA"/>
    <w:rsid w:val="00CC354F"/>
    <w:rsid w:val="00CC3605"/>
    <w:rsid w:val="00CC36E1"/>
    <w:rsid w:val="00CC4680"/>
    <w:rsid w:val="00CC46A9"/>
    <w:rsid w:val="00CC5281"/>
    <w:rsid w:val="00CC53E0"/>
    <w:rsid w:val="00CC5660"/>
    <w:rsid w:val="00CC5AEB"/>
    <w:rsid w:val="00CC5FC1"/>
    <w:rsid w:val="00CC61A3"/>
    <w:rsid w:val="00CC729A"/>
    <w:rsid w:val="00CD0926"/>
    <w:rsid w:val="00CD0A1A"/>
    <w:rsid w:val="00CD0EF7"/>
    <w:rsid w:val="00CD1F18"/>
    <w:rsid w:val="00CD2556"/>
    <w:rsid w:val="00CD2C7B"/>
    <w:rsid w:val="00CD3318"/>
    <w:rsid w:val="00CD3572"/>
    <w:rsid w:val="00CD3CB8"/>
    <w:rsid w:val="00CD4042"/>
    <w:rsid w:val="00CD41A2"/>
    <w:rsid w:val="00CD47E1"/>
    <w:rsid w:val="00CD507C"/>
    <w:rsid w:val="00CD536F"/>
    <w:rsid w:val="00CD5AEF"/>
    <w:rsid w:val="00CD652F"/>
    <w:rsid w:val="00CD6AA3"/>
    <w:rsid w:val="00CD746C"/>
    <w:rsid w:val="00CE0112"/>
    <w:rsid w:val="00CE0C60"/>
    <w:rsid w:val="00CE1B89"/>
    <w:rsid w:val="00CE2084"/>
    <w:rsid w:val="00CE216B"/>
    <w:rsid w:val="00CE2545"/>
    <w:rsid w:val="00CE274A"/>
    <w:rsid w:val="00CE2D72"/>
    <w:rsid w:val="00CE328D"/>
    <w:rsid w:val="00CE341C"/>
    <w:rsid w:val="00CE43DA"/>
    <w:rsid w:val="00CE4529"/>
    <w:rsid w:val="00CE534A"/>
    <w:rsid w:val="00CE5AAE"/>
    <w:rsid w:val="00CE5DC3"/>
    <w:rsid w:val="00CE6251"/>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580"/>
    <w:rsid w:val="00CF69CB"/>
    <w:rsid w:val="00D01658"/>
    <w:rsid w:val="00D01D99"/>
    <w:rsid w:val="00D01EA2"/>
    <w:rsid w:val="00D02FF5"/>
    <w:rsid w:val="00D052DD"/>
    <w:rsid w:val="00D056B8"/>
    <w:rsid w:val="00D061FA"/>
    <w:rsid w:val="00D075B8"/>
    <w:rsid w:val="00D075D5"/>
    <w:rsid w:val="00D07923"/>
    <w:rsid w:val="00D106F2"/>
    <w:rsid w:val="00D10977"/>
    <w:rsid w:val="00D11089"/>
    <w:rsid w:val="00D11E7C"/>
    <w:rsid w:val="00D135F6"/>
    <w:rsid w:val="00D13636"/>
    <w:rsid w:val="00D14EBC"/>
    <w:rsid w:val="00D159BE"/>
    <w:rsid w:val="00D15E8A"/>
    <w:rsid w:val="00D16173"/>
    <w:rsid w:val="00D16713"/>
    <w:rsid w:val="00D173D8"/>
    <w:rsid w:val="00D20D39"/>
    <w:rsid w:val="00D21466"/>
    <w:rsid w:val="00D21C59"/>
    <w:rsid w:val="00D21C61"/>
    <w:rsid w:val="00D21D94"/>
    <w:rsid w:val="00D21E40"/>
    <w:rsid w:val="00D2265C"/>
    <w:rsid w:val="00D22764"/>
    <w:rsid w:val="00D23262"/>
    <w:rsid w:val="00D2330B"/>
    <w:rsid w:val="00D24BB7"/>
    <w:rsid w:val="00D26A77"/>
    <w:rsid w:val="00D30322"/>
    <w:rsid w:val="00D30452"/>
    <w:rsid w:val="00D309AB"/>
    <w:rsid w:val="00D30B68"/>
    <w:rsid w:val="00D3154A"/>
    <w:rsid w:val="00D32B01"/>
    <w:rsid w:val="00D332B1"/>
    <w:rsid w:val="00D34AE3"/>
    <w:rsid w:val="00D35F16"/>
    <w:rsid w:val="00D3601F"/>
    <w:rsid w:val="00D3630B"/>
    <w:rsid w:val="00D374E3"/>
    <w:rsid w:val="00D378DB"/>
    <w:rsid w:val="00D37D3D"/>
    <w:rsid w:val="00D41230"/>
    <w:rsid w:val="00D423A4"/>
    <w:rsid w:val="00D42B29"/>
    <w:rsid w:val="00D459AD"/>
    <w:rsid w:val="00D46B46"/>
    <w:rsid w:val="00D47729"/>
    <w:rsid w:val="00D479AF"/>
    <w:rsid w:val="00D47B70"/>
    <w:rsid w:val="00D47EBC"/>
    <w:rsid w:val="00D50A6A"/>
    <w:rsid w:val="00D53949"/>
    <w:rsid w:val="00D53B79"/>
    <w:rsid w:val="00D53CBD"/>
    <w:rsid w:val="00D54F89"/>
    <w:rsid w:val="00D551EE"/>
    <w:rsid w:val="00D55356"/>
    <w:rsid w:val="00D559CD"/>
    <w:rsid w:val="00D55BB4"/>
    <w:rsid w:val="00D6086B"/>
    <w:rsid w:val="00D60BE2"/>
    <w:rsid w:val="00D60E24"/>
    <w:rsid w:val="00D62ACC"/>
    <w:rsid w:val="00D63403"/>
    <w:rsid w:val="00D6366B"/>
    <w:rsid w:val="00D63FD0"/>
    <w:rsid w:val="00D660BC"/>
    <w:rsid w:val="00D67B05"/>
    <w:rsid w:val="00D70756"/>
    <w:rsid w:val="00D70E23"/>
    <w:rsid w:val="00D70FCF"/>
    <w:rsid w:val="00D71D80"/>
    <w:rsid w:val="00D72037"/>
    <w:rsid w:val="00D72A00"/>
    <w:rsid w:val="00D72A61"/>
    <w:rsid w:val="00D73641"/>
    <w:rsid w:val="00D73895"/>
    <w:rsid w:val="00D75A25"/>
    <w:rsid w:val="00D75CBA"/>
    <w:rsid w:val="00D7697A"/>
    <w:rsid w:val="00D76CD5"/>
    <w:rsid w:val="00D77F6B"/>
    <w:rsid w:val="00D800EF"/>
    <w:rsid w:val="00D80963"/>
    <w:rsid w:val="00D80FC8"/>
    <w:rsid w:val="00D81296"/>
    <w:rsid w:val="00D817F0"/>
    <w:rsid w:val="00D81DEF"/>
    <w:rsid w:val="00D82488"/>
    <w:rsid w:val="00D826F1"/>
    <w:rsid w:val="00D8347C"/>
    <w:rsid w:val="00D83D7A"/>
    <w:rsid w:val="00D84680"/>
    <w:rsid w:val="00D84D44"/>
    <w:rsid w:val="00D85ED1"/>
    <w:rsid w:val="00D85EF2"/>
    <w:rsid w:val="00D864E4"/>
    <w:rsid w:val="00D86556"/>
    <w:rsid w:val="00D9172A"/>
    <w:rsid w:val="00D918E8"/>
    <w:rsid w:val="00D91BC1"/>
    <w:rsid w:val="00D91F85"/>
    <w:rsid w:val="00D92A55"/>
    <w:rsid w:val="00D93104"/>
    <w:rsid w:val="00D931DB"/>
    <w:rsid w:val="00D94C88"/>
    <w:rsid w:val="00D95457"/>
    <w:rsid w:val="00D95C80"/>
    <w:rsid w:val="00D96118"/>
    <w:rsid w:val="00D962CF"/>
    <w:rsid w:val="00DA0541"/>
    <w:rsid w:val="00DA0B22"/>
    <w:rsid w:val="00DA128B"/>
    <w:rsid w:val="00DA1613"/>
    <w:rsid w:val="00DA2747"/>
    <w:rsid w:val="00DA33AB"/>
    <w:rsid w:val="00DA3A1A"/>
    <w:rsid w:val="00DA58E4"/>
    <w:rsid w:val="00DA59A6"/>
    <w:rsid w:val="00DA5FC7"/>
    <w:rsid w:val="00DA6333"/>
    <w:rsid w:val="00DA64D9"/>
    <w:rsid w:val="00DA6725"/>
    <w:rsid w:val="00DA7302"/>
    <w:rsid w:val="00DA7DAC"/>
    <w:rsid w:val="00DB0341"/>
    <w:rsid w:val="00DB2547"/>
    <w:rsid w:val="00DB3D3B"/>
    <w:rsid w:val="00DB4D02"/>
    <w:rsid w:val="00DB5A29"/>
    <w:rsid w:val="00DB614A"/>
    <w:rsid w:val="00DB7137"/>
    <w:rsid w:val="00DB78AE"/>
    <w:rsid w:val="00DC0004"/>
    <w:rsid w:val="00DC02C9"/>
    <w:rsid w:val="00DC059D"/>
    <w:rsid w:val="00DC0BB9"/>
    <w:rsid w:val="00DC1168"/>
    <w:rsid w:val="00DC1A98"/>
    <w:rsid w:val="00DC25C0"/>
    <w:rsid w:val="00DC25D7"/>
    <w:rsid w:val="00DC29C6"/>
    <w:rsid w:val="00DC2C12"/>
    <w:rsid w:val="00DC2DE6"/>
    <w:rsid w:val="00DC558C"/>
    <w:rsid w:val="00DC5F66"/>
    <w:rsid w:val="00DC6196"/>
    <w:rsid w:val="00DC6FF9"/>
    <w:rsid w:val="00DC7F50"/>
    <w:rsid w:val="00DD2B30"/>
    <w:rsid w:val="00DD2CAE"/>
    <w:rsid w:val="00DD31B9"/>
    <w:rsid w:val="00DD327C"/>
    <w:rsid w:val="00DD5BB0"/>
    <w:rsid w:val="00DD6055"/>
    <w:rsid w:val="00DD62CF"/>
    <w:rsid w:val="00DD6576"/>
    <w:rsid w:val="00DD6A58"/>
    <w:rsid w:val="00DD6B0E"/>
    <w:rsid w:val="00DD6CDF"/>
    <w:rsid w:val="00DD76C5"/>
    <w:rsid w:val="00DD7F18"/>
    <w:rsid w:val="00DE01CA"/>
    <w:rsid w:val="00DE19B1"/>
    <w:rsid w:val="00DE4EE6"/>
    <w:rsid w:val="00DE51AF"/>
    <w:rsid w:val="00DE551F"/>
    <w:rsid w:val="00DE5BA1"/>
    <w:rsid w:val="00DE5CFF"/>
    <w:rsid w:val="00DE7001"/>
    <w:rsid w:val="00DE7C0C"/>
    <w:rsid w:val="00DE7C50"/>
    <w:rsid w:val="00DF0AFA"/>
    <w:rsid w:val="00DF1275"/>
    <w:rsid w:val="00DF1731"/>
    <w:rsid w:val="00DF1D1D"/>
    <w:rsid w:val="00DF28BE"/>
    <w:rsid w:val="00DF2FB8"/>
    <w:rsid w:val="00DF36D9"/>
    <w:rsid w:val="00DF4119"/>
    <w:rsid w:val="00DF47D5"/>
    <w:rsid w:val="00DF5602"/>
    <w:rsid w:val="00DF56EC"/>
    <w:rsid w:val="00DF6291"/>
    <w:rsid w:val="00DF68BB"/>
    <w:rsid w:val="00DF6BFC"/>
    <w:rsid w:val="00DF6CAA"/>
    <w:rsid w:val="00DF6FC4"/>
    <w:rsid w:val="00DF73FB"/>
    <w:rsid w:val="00DF7E0D"/>
    <w:rsid w:val="00E000E8"/>
    <w:rsid w:val="00E003F3"/>
    <w:rsid w:val="00E004CA"/>
    <w:rsid w:val="00E00B99"/>
    <w:rsid w:val="00E0195B"/>
    <w:rsid w:val="00E01A32"/>
    <w:rsid w:val="00E01B88"/>
    <w:rsid w:val="00E01D46"/>
    <w:rsid w:val="00E020AE"/>
    <w:rsid w:val="00E02CE4"/>
    <w:rsid w:val="00E03D64"/>
    <w:rsid w:val="00E042E0"/>
    <w:rsid w:val="00E0484D"/>
    <w:rsid w:val="00E0508E"/>
    <w:rsid w:val="00E0604B"/>
    <w:rsid w:val="00E06B97"/>
    <w:rsid w:val="00E06CCE"/>
    <w:rsid w:val="00E07034"/>
    <w:rsid w:val="00E07072"/>
    <w:rsid w:val="00E07365"/>
    <w:rsid w:val="00E10D4C"/>
    <w:rsid w:val="00E122F5"/>
    <w:rsid w:val="00E12A65"/>
    <w:rsid w:val="00E130AF"/>
    <w:rsid w:val="00E13716"/>
    <w:rsid w:val="00E13C7E"/>
    <w:rsid w:val="00E14427"/>
    <w:rsid w:val="00E1474C"/>
    <w:rsid w:val="00E15A35"/>
    <w:rsid w:val="00E167E2"/>
    <w:rsid w:val="00E16B7A"/>
    <w:rsid w:val="00E1710E"/>
    <w:rsid w:val="00E1719D"/>
    <w:rsid w:val="00E177CE"/>
    <w:rsid w:val="00E17B86"/>
    <w:rsid w:val="00E17DFC"/>
    <w:rsid w:val="00E202FF"/>
    <w:rsid w:val="00E20CF2"/>
    <w:rsid w:val="00E215DC"/>
    <w:rsid w:val="00E2164E"/>
    <w:rsid w:val="00E22904"/>
    <w:rsid w:val="00E22AFF"/>
    <w:rsid w:val="00E2396A"/>
    <w:rsid w:val="00E2419E"/>
    <w:rsid w:val="00E25011"/>
    <w:rsid w:val="00E256FE"/>
    <w:rsid w:val="00E264AE"/>
    <w:rsid w:val="00E27AA1"/>
    <w:rsid w:val="00E304BC"/>
    <w:rsid w:val="00E3075C"/>
    <w:rsid w:val="00E3088F"/>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40062"/>
    <w:rsid w:val="00E4075E"/>
    <w:rsid w:val="00E41E62"/>
    <w:rsid w:val="00E420AB"/>
    <w:rsid w:val="00E428D2"/>
    <w:rsid w:val="00E42EC8"/>
    <w:rsid w:val="00E43471"/>
    <w:rsid w:val="00E440D0"/>
    <w:rsid w:val="00E44D66"/>
    <w:rsid w:val="00E45079"/>
    <w:rsid w:val="00E45371"/>
    <w:rsid w:val="00E460A3"/>
    <w:rsid w:val="00E4631B"/>
    <w:rsid w:val="00E46913"/>
    <w:rsid w:val="00E471AE"/>
    <w:rsid w:val="00E47826"/>
    <w:rsid w:val="00E506CD"/>
    <w:rsid w:val="00E510A1"/>
    <w:rsid w:val="00E514DF"/>
    <w:rsid w:val="00E51D66"/>
    <w:rsid w:val="00E5240D"/>
    <w:rsid w:val="00E5247F"/>
    <w:rsid w:val="00E531F4"/>
    <w:rsid w:val="00E537A7"/>
    <w:rsid w:val="00E53D08"/>
    <w:rsid w:val="00E54055"/>
    <w:rsid w:val="00E5434D"/>
    <w:rsid w:val="00E54551"/>
    <w:rsid w:val="00E546B2"/>
    <w:rsid w:val="00E56A92"/>
    <w:rsid w:val="00E56C55"/>
    <w:rsid w:val="00E57024"/>
    <w:rsid w:val="00E60B0D"/>
    <w:rsid w:val="00E60B73"/>
    <w:rsid w:val="00E60DE4"/>
    <w:rsid w:val="00E610E1"/>
    <w:rsid w:val="00E61291"/>
    <w:rsid w:val="00E62A6F"/>
    <w:rsid w:val="00E63132"/>
    <w:rsid w:val="00E63665"/>
    <w:rsid w:val="00E6441F"/>
    <w:rsid w:val="00E648B5"/>
    <w:rsid w:val="00E668EE"/>
    <w:rsid w:val="00E66EB8"/>
    <w:rsid w:val="00E67755"/>
    <w:rsid w:val="00E71103"/>
    <w:rsid w:val="00E71CC7"/>
    <w:rsid w:val="00E725E7"/>
    <w:rsid w:val="00E729B4"/>
    <w:rsid w:val="00E72CE6"/>
    <w:rsid w:val="00E733E8"/>
    <w:rsid w:val="00E74548"/>
    <w:rsid w:val="00E74B3D"/>
    <w:rsid w:val="00E76002"/>
    <w:rsid w:val="00E7614C"/>
    <w:rsid w:val="00E77507"/>
    <w:rsid w:val="00E77DA6"/>
    <w:rsid w:val="00E80360"/>
    <w:rsid w:val="00E804C6"/>
    <w:rsid w:val="00E80B71"/>
    <w:rsid w:val="00E80F19"/>
    <w:rsid w:val="00E8101A"/>
    <w:rsid w:val="00E8150B"/>
    <w:rsid w:val="00E82155"/>
    <w:rsid w:val="00E824E1"/>
    <w:rsid w:val="00E82B28"/>
    <w:rsid w:val="00E82FD3"/>
    <w:rsid w:val="00E8328F"/>
    <w:rsid w:val="00E83E05"/>
    <w:rsid w:val="00E84370"/>
    <w:rsid w:val="00E84452"/>
    <w:rsid w:val="00E848C8"/>
    <w:rsid w:val="00E84E0C"/>
    <w:rsid w:val="00E8539B"/>
    <w:rsid w:val="00E85A30"/>
    <w:rsid w:val="00E85F67"/>
    <w:rsid w:val="00E86130"/>
    <w:rsid w:val="00E86760"/>
    <w:rsid w:val="00E86BEA"/>
    <w:rsid w:val="00E90806"/>
    <w:rsid w:val="00E90CC8"/>
    <w:rsid w:val="00E90DCC"/>
    <w:rsid w:val="00E90E66"/>
    <w:rsid w:val="00E91CD2"/>
    <w:rsid w:val="00E91EAC"/>
    <w:rsid w:val="00E93080"/>
    <w:rsid w:val="00E933ED"/>
    <w:rsid w:val="00E93EAC"/>
    <w:rsid w:val="00E94C93"/>
    <w:rsid w:val="00E9501A"/>
    <w:rsid w:val="00E953A4"/>
    <w:rsid w:val="00E9553D"/>
    <w:rsid w:val="00E957A3"/>
    <w:rsid w:val="00E95CC1"/>
    <w:rsid w:val="00E9768E"/>
    <w:rsid w:val="00EA02D5"/>
    <w:rsid w:val="00EA0ACA"/>
    <w:rsid w:val="00EA0D9E"/>
    <w:rsid w:val="00EA0F14"/>
    <w:rsid w:val="00EA11A7"/>
    <w:rsid w:val="00EA20B9"/>
    <w:rsid w:val="00EA235E"/>
    <w:rsid w:val="00EA25B0"/>
    <w:rsid w:val="00EA369A"/>
    <w:rsid w:val="00EA47D7"/>
    <w:rsid w:val="00EA5B4B"/>
    <w:rsid w:val="00EA5E86"/>
    <w:rsid w:val="00EA6BEA"/>
    <w:rsid w:val="00EA735D"/>
    <w:rsid w:val="00EA755B"/>
    <w:rsid w:val="00EA7964"/>
    <w:rsid w:val="00EA7EBD"/>
    <w:rsid w:val="00EB11E3"/>
    <w:rsid w:val="00EB1CEC"/>
    <w:rsid w:val="00EB2742"/>
    <w:rsid w:val="00EB3526"/>
    <w:rsid w:val="00EB410E"/>
    <w:rsid w:val="00EB4520"/>
    <w:rsid w:val="00EB51F3"/>
    <w:rsid w:val="00EB5310"/>
    <w:rsid w:val="00EB559A"/>
    <w:rsid w:val="00EB58BC"/>
    <w:rsid w:val="00EB7E61"/>
    <w:rsid w:val="00EC02A5"/>
    <w:rsid w:val="00EC02AC"/>
    <w:rsid w:val="00EC0450"/>
    <w:rsid w:val="00EC197C"/>
    <w:rsid w:val="00EC1C8C"/>
    <w:rsid w:val="00EC1F4C"/>
    <w:rsid w:val="00EC251D"/>
    <w:rsid w:val="00EC3F6D"/>
    <w:rsid w:val="00EC4E79"/>
    <w:rsid w:val="00EC4F57"/>
    <w:rsid w:val="00EC6B2F"/>
    <w:rsid w:val="00EC7896"/>
    <w:rsid w:val="00EC7C1D"/>
    <w:rsid w:val="00ED038E"/>
    <w:rsid w:val="00ED0D0A"/>
    <w:rsid w:val="00ED1A8E"/>
    <w:rsid w:val="00ED2565"/>
    <w:rsid w:val="00ED376F"/>
    <w:rsid w:val="00ED54BD"/>
    <w:rsid w:val="00ED602D"/>
    <w:rsid w:val="00ED61B0"/>
    <w:rsid w:val="00ED6CC0"/>
    <w:rsid w:val="00ED6D79"/>
    <w:rsid w:val="00ED714E"/>
    <w:rsid w:val="00ED75EF"/>
    <w:rsid w:val="00ED7D99"/>
    <w:rsid w:val="00ED7F5D"/>
    <w:rsid w:val="00EE0223"/>
    <w:rsid w:val="00EE0C71"/>
    <w:rsid w:val="00EE188A"/>
    <w:rsid w:val="00EE18C9"/>
    <w:rsid w:val="00EE18DF"/>
    <w:rsid w:val="00EE308E"/>
    <w:rsid w:val="00EE4BA3"/>
    <w:rsid w:val="00EE51E1"/>
    <w:rsid w:val="00EE56BE"/>
    <w:rsid w:val="00EE685A"/>
    <w:rsid w:val="00EE6D2B"/>
    <w:rsid w:val="00EE711F"/>
    <w:rsid w:val="00EE7C37"/>
    <w:rsid w:val="00EF0C12"/>
    <w:rsid w:val="00EF1141"/>
    <w:rsid w:val="00EF2841"/>
    <w:rsid w:val="00EF2F7B"/>
    <w:rsid w:val="00EF30DA"/>
    <w:rsid w:val="00EF3278"/>
    <w:rsid w:val="00EF338E"/>
    <w:rsid w:val="00EF4B01"/>
    <w:rsid w:val="00EF56CA"/>
    <w:rsid w:val="00EF593E"/>
    <w:rsid w:val="00EF5A4A"/>
    <w:rsid w:val="00EF5F6D"/>
    <w:rsid w:val="00EF6483"/>
    <w:rsid w:val="00EF66A5"/>
    <w:rsid w:val="00F01D2A"/>
    <w:rsid w:val="00F01EF7"/>
    <w:rsid w:val="00F01F07"/>
    <w:rsid w:val="00F03C36"/>
    <w:rsid w:val="00F04710"/>
    <w:rsid w:val="00F04933"/>
    <w:rsid w:val="00F04B64"/>
    <w:rsid w:val="00F063E5"/>
    <w:rsid w:val="00F06433"/>
    <w:rsid w:val="00F06D50"/>
    <w:rsid w:val="00F10906"/>
    <w:rsid w:val="00F10B95"/>
    <w:rsid w:val="00F10E85"/>
    <w:rsid w:val="00F11227"/>
    <w:rsid w:val="00F112DA"/>
    <w:rsid w:val="00F12679"/>
    <w:rsid w:val="00F13AAE"/>
    <w:rsid w:val="00F13CC8"/>
    <w:rsid w:val="00F13E1A"/>
    <w:rsid w:val="00F15204"/>
    <w:rsid w:val="00F1523F"/>
    <w:rsid w:val="00F15D52"/>
    <w:rsid w:val="00F16B53"/>
    <w:rsid w:val="00F17752"/>
    <w:rsid w:val="00F179E8"/>
    <w:rsid w:val="00F17AE2"/>
    <w:rsid w:val="00F17DEC"/>
    <w:rsid w:val="00F20880"/>
    <w:rsid w:val="00F20E40"/>
    <w:rsid w:val="00F2347B"/>
    <w:rsid w:val="00F239C9"/>
    <w:rsid w:val="00F23CA4"/>
    <w:rsid w:val="00F254D2"/>
    <w:rsid w:val="00F25710"/>
    <w:rsid w:val="00F25C1D"/>
    <w:rsid w:val="00F2665E"/>
    <w:rsid w:val="00F26E07"/>
    <w:rsid w:val="00F27A98"/>
    <w:rsid w:val="00F30DB6"/>
    <w:rsid w:val="00F31719"/>
    <w:rsid w:val="00F319F0"/>
    <w:rsid w:val="00F31A5B"/>
    <w:rsid w:val="00F32665"/>
    <w:rsid w:val="00F33366"/>
    <w:rsid w:val="00F33429"/>
    <w:rsid w:val="00F33DCB"/>
    <w:rsid w:val="00F345DE"/>
    <w:rsid w:val="00F34BAD"/>
    <w:rsid w:val="00F34E6A"/>
    <w:rsid w:val="00F34F2B"/>
    <w:rsid w:val="00F35A6F"/>
    <w:rsid w:val="00F36737"/>
    <w:rsid w:val="00F3711C"/>
    <w:rsid w:val="00F404E9"/>
    <w:rsid w:val="00F410C4"/>
    <w:rsid w:val="00F41180"/>
    <w:rsid w:val="00F419B3"/>
    <w:rsid w:val="00F42444"/>
    <w:rsid w:val="00F42CBA"/>
    <w:rsid w:val="00F42CBF"/>
    <w:rsid w:val="00F42FCA"/>
    <w:rsid w:val="00F43B32"/>
    <w:rsid w:val="00F43CE2"/>
    <w:rsid w:val="00F44757"/>
    <w:rsid w:val="00F44E3C"/>
    <w:rsid w:val="00F466E4"/>
    <w:rsid w:val="00F4705F"/>
    <w:rsid w:val="00F500AB"/>
    <w:rsid w:val="00F50174"/>
    <w:rsid w:val="00F502D5"/>
    <w:rsid w:val="00F5380F"/>
    <w:rsid w:val="00F53A9B"/>
    <w:rsid w:val="00F54492"/>
    <w:rsid w:val="00F5652F"/>
    <w:rsid w:val="00F572DF"/>
    <w:rsid w:val="00F57DEB"/>
    <w:rsid w:val="00F57FE1"/>
    <w:rsid w:val="00F608FF"/>
    <w:rsid w:val="00F6146B"/>
    <w:rsid w:val="00F617BD"/>
    <w:rsid w:val="00F61C57"/>
    <w:rsid w:val="00F61EF6"/>
    <w:rsid w:val="00F62354"/>
    <w:rsid w:val="00F6379C"/>
    <w:rsid w:val="00F64804"/>
    <w:rsid w:val="00F658D0"/>
    <w:rsid w:val="00F667BB"/>
    <w:rsid w:val="00F67062"/>
    <w:rsid w:val="00F715F3"/>
    <w:rsid w:val="00F71D35"/>
    <w:rsid w:val="00F71E1E"/>
    <w:rsid w:val="00F71E2B"/>
    <w:rsid w:val="00F72685"/>
    <w:rsid w:val="00F73A55"/>
    <w:rsid w:val="00F7427F"/>
    <w:rsid w:val="00F7442B"/>
    <w:rsid w:val="00F75E67"/>
    <w:rsid w:val="00F76045"/>
    <w:rsid w:val="00F76947"/>
    <w:rsid w:val="00F76AE5"/>
    <w:rsid w:val="00F77352"/>
    <w:rsid w:val="00F77687"/>
    <w:rsid w:val="00F77D50"/>
    <w:rsid w:val="00F77E3A"/>
    <w:rsid w:val="00F800E5"/>
    <w:rsid w:val="00F80145"/>
    <w:rsid w:val="00F8070D"/>
    <w:rsid w:val="00F80B88"/>
    <w:rsid w:val="00F80EC8"/>
    <w:rsid w:val="00F81A4C"/>
    <w:rsid w:val="00F8376A"/>
    <w:rsid w:val="00F83E45"/>
    <w:rsid w:val="00F84281"/>
    <w:rsid w:val="00F8428B"/>
    <w:rsid w:val="00F84357"/>
    <w:rsid w:val="00F85253"/>
    <w:rsid w:val="00F86CB1"/>
    <w:rsid w:val="00F8722C"/>
    <w:rsid w:val="00F87350"/>
    <w:rsid w:val="00F8799E"/>
    <w:rsid w:val="00F92884"/>
    <w:rsid w:val="00F9311E"/>
    <w:rsid w:val="00F9318F"/>
    <w:rsid w:val="00F94179"/>
    <w:rsid w:val="00F94BC3"/>
    <w:rsid w:val="00F952CD"/>
    <w:rsid w:val="00F9530B"/>
    <w:rsid w:val="00F95A18"/>
    <w:rsid w:val="00F967D3"/>
    <w:rsid w:val="00F97571"/>
    <w:rsid w:val="00F97796"/>
    <w:rsid w:val="00F97A02"/>
    <w:rsid w:val="00FA079D"/>
    <w:rsid w:val="00FA08A7"/>
    <w:rsid w:val="00FA18ED"/>
    <w:rsid w:val="00FA2367"/>
    <w:rsid w:val="00FA24A2"/>
    <w:rsid w:val="00FA2E33"/>
    <w:rsid w:val="00FA42BC"/>
    <w:rsid w:val="00FA4B59"/>
    <w:rsid w:val="00FA6441"/>
    <w:rsid w:val="00FA67D3"/>
    <w:rsid w:val="00FA6B00"/>
    <w:rsid w:val="00FA6B19"/>
    <w:rsid w:val="00FA7109"/>
    <w:rsid w:val="00FA7A58"/>
    <w:rsid w:val="00FB044B"/>
    <w:rsid w:val="00FB0CA2"/>
    <w:rsid w:val="00FB16F5"/>
    <w:rsid w:val="00FB1DBE"/>
    <w:rsid w:val="00FB272F"/>
    <w:rsid w:val="00FB3A43"/>
    <w:rsid w:val="00FB3F39"/>
    <w:rsid w:val="00FB4185"/>
    <w:rsid w:val="00FB4552"/>
    <w:rsid w:val="00FB5FFA"/>
    <w:rsid w:val="00FB6549"/>
    <w:rsid w:val="00FB6BD7"/>
    <w:rsid w:val="00FB6E5A"/>
    <w:rsid w:val="00FB6E71"/>
    <w:rsid w:val="00FB7346"/>
    <w:rsid w:val="00FB784C"/>
    <w:rsid w:val="00FC0306"/>
    <w:rsid w:val="00FC1DDB"/>
    <w:rsid w:val="00FC1E98"/>
    <w:rsid w:val="00FC2135"/>
    <w:rsid w:val="00FC32D4"/>
    <w:rsid w:val="00FC337C"/>
    <w:rsid w:val="00FC4C0C"/>
    <w:rsid w:val="00FC4F56"/>
    <w:rsid w:val="00FC5798"/>
    <w:rsid w:val="00FC6F50"/>
    <w:rsid w:val="00FC71E3"/>
    <w:rsid w:val="00FC7D5D"/>
    <w:rsid w:val="00FD0CAA"/>
    <w:rsid w:val="00FD1542"/>
    <w:rsid w:val="00FD450E"/>
    <w:rsid w:val="00FD48E5"/>
    <w:rsid w:val="00FD4E0F"/>
    <w:rsid w:val="00FD4EF7"/>
    <w:rsid w:val="00FD52C4"/>
    <w:rsid w:val="00FD5AA7"/>
    <w:rsid w:val="00FD6332"/>
    <w:rsid w:val="00FD6A23"/>
    <w:rsid w:val="00FD7AB3"/>
    <w:rsid w:val="00FD7FD9"/>
    <w:rsid w:val="00FE0D2F"/>
    <w:rsid w:val="00FE20AD"/>
    <w:rsid w:val="00FE4310"/>
    <w:rsid w:val="00FE4D83"/>
    <w:rsid w:val="00FE4F10"/>
    <w:rsid w:val="00FE50B1"/>
    <w:rsid w:val="00FE55B4"/>
    <w:rsid w:val="00FE6B04"/>
    <w:rsid w:val="00FE6D32"/>
    <w:rsid w:val="00FE7C16"/>
    <w:rsid w:val="00FE7D80"/>
    <w:rsid w:val="00FF053B"/>
    <w:rsid w:val="00FF0599"/>
    <w:rsid w:val="00FF0703"/>
    <w:rsid w:val="00FF1264"/>
    <w:rsid w:val="00FF248C"/>
    <w:rsid w:val="00FF2588"/>
    <w:rsid w:val="00FF2A6A"/>
    <w:rsid w:val="00FF2C59"/>
    <w:rsid w:val="00FF3347"/>
    <w:rsid w:val="00FF3619"/>
    <w:rsid w:val="00FF3AAE"/>
    <w:rsid w:val="00FF459C"/>
    <w:rsid w:val="00FF4DF7"/>
    <w:rsid w:val="00FF5407"/>
    <w:rsid w:val="00FF576B"/>
    <w:rsid w:val="00FF6EAC"/>
    <w:rsid w:val="05F55579"/>
    <w:rsid w:val="0640CF3B"/>
    <w:rsid w:val="087BC460"/>
    <w:rsid w:val="0BEFE005"/>
    <w:rsid w:val="0ED6B280"/>
    <w:rsid w:val="119F3D03"/>
    <w:rsid w:val="136B7486"/>
    <w:rsid w:val="1852FA64"/>
    <w:rsid w:val="18FF8AB3"/>
    <w:rsid w:val="1A841E9E"/>
    <w:rsid w:val="1AE145B6"/>
    <w:rsid w:val="1BD98271"/>
    <w:rsid w:val="1C02677E"/>
    <w:rsid w:val="1D28ECF5"/>
    <w:rsid w:val="1DFE929D"/>
    <w:rsid w:val="21BA84C3"/>
    <w:rsid w:val="22CA5FA6"/>
    <w:rsid w:val="241434EB"/>
    <w:rsid w:val="24227CE1"/>
    <w:rsid w:val="26A88F18"/>
    <w:rsid w:val="294386F2"/>
    <w:rsid w:val="2C6087F2"/>
    <w:rsid w:val="2EC15395"/>
    <w:rsid w:val="3158AED8"/>
    <w:rsid w:val="32724A2C"/>
    <w:rsid w:val="339237E7"/>
    <w:rsid w:val="33E0EA03"/>
    <w:rsid w:val="3480CD7D"/>
    <w:rsid w:val="34E8378F"/>
    <w:rsid w:val="38D166DC"/>
    <w:rsid w:val="3B61033A"/>
    <w:rsid w:val="3BFCF3BD"/>
    <w:rsid w:val="3C433404"/>
    <w:rsid w:val="411F86F3"/>
    <w:rsid w:val="45751B0B"/>
    <w:rsid w:val="46C52C45"/>
    <w:rsid w:val="4F801A87"/>
    <w:rsid w:val="4FE1767B"/>
    <w:rsid w:val="50305529"/>
    <w:rsid w:val="50C4CB67"/>
    <w:rsid w:val="521481AF"/>
    <w:rsid w:val="5230552A"/>
    <w:rsid w:val="532D6F42"/>
    <w:rsid w:val="53EF9B61"/>
    <w:rsid w:val="589D4758"/>
    <w:rsid w:val="5905A2D3"/>
    <w:rsid w:val="5984525D"/>
    <w:rsid w:val="5A9F731E"/>
    <w:rsid w:val="5C5C6421"/>
    <w:rsid w:val="5E7E195C"/>
    <w:rsid w:val="609E161F"/>
    <w:rsid w:val="65C4D889"/>
    <w:rsid w:val="668FF5AA"/>
    <w:rsid w:val="6998249F"/>
    <w:rsid w:val="6B4F5304"/>
    <w:rsid w:val="6B655338"/>
    <w:rsid w:val="6C6EC8C6"/>
    <w:rsid w:val="6E3847ED"/>
    <w:rsid w:val="6E68BCB9"/>
    <w:rsid w:val="6F2D8276"/>
    <w:rsid w:val="6FE01E33"/>
    <w:rsid w:val="705C86EE"/>
    <w:rsid w:val="742FB50C"/>
    <w:rsid w:val="74364765"/>
    <w:rsid w:val="78E67AEF"/>
    <w:rsid w:val="7949A260"/>
    <w:rsid w:val="7D14A112"/>
    <w:rsid w:val="7D3CD1DA"/>
    <w:rsid w:val="7E6287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8A666C5B-0E9D-4256-BAF0-975AEC2C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0E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styleId="NormalWeb">
    <w:name w:val="Normal (Web)"/>
    <w:basedOn w:val="Normal"/>
    <w:uiPriority w:val="99"/>
    <w:unhideWhenUsed/>
    <w:rsid w:val="00044626"/>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83893419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 w:id="1697846372">
      <w:bodyDiv w:val="1"/>
      <w:marLeft w:val="0"/>
      <w:marRight w:val="0"/>
      <w:marTop w:val="0"/>
      <w:marBottom w:val="0"/>
      <w:divBdr>
        <w:top w:val="none" w:sz="0" w:space="0" w:color="auto"/>
        <w:left w:val="none" w:sz="0" w:space="0" w:color="auto"/>
        <w:bottom w:val="none" w:sz="0" w:space="0" w:color="auto"/>
        <w:right w:val="none" w:sz="0" w:space="0" w:color="auto"/>
      </w:divBdr>
    </w:div>
    <w:div w:id="1725834695">
      <w:bodyDiv w:val="1"/>
      <w:marLeft w:val="0"/>
      <w:marRight w:val="0"/>
      <w:marTop w:val="0"/>
      <w:marBottom w:val="0"/>
      <w:divBdr>
        <w:top w:val="none" w:sz="0" w:space="0" w:color="auto"/>
        <w:left w:val="none" w:sz="0" w:space="0" w:color="auto"/>
        <w:bottom w:val="none" w:sz="0" w:space="0" w:color="auto"/>
        <w:right w:val="none" w:sz="0" w:space="0" w:color="auto"/>
      </w:divBdr>
    </w:div>
    <w:div w:id="174267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Zhang, Yujian</DisplayName>
        <AccountId>25</AccountId>
        <AccountType/>
      </UserInfo>
      <UserInfo>
        <DisplayName>Malik, Rafia</DisplayName>
        <AccountId>44</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Tang, Xun</DisplayName>
        <AccountId>147</AccountId>
        <AccountType/>
      </UserInfo>
      <UserInfo>
        <DisplayName>Ma, Hui1</DisplayName>
        <AccountId>261</AccountId>
        <AccountType/>
      </UserInfo>
    </SharedWithUsers>
  </documentManagement>
</p:properties>
</file>

<file path=customXml/itemProps1.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2.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3.xml><?xml version="1.0" encoding="utf-8"?>
<ds:datastoreItem xmlns:ds="http://schemas.openxmlformats.org/officeDocument/2006/customXml" ds:itemID="{B3437DA4-BF70-4B3A-BD2D-4DCE7B3A8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6</Pages>
  <Words>2258</Words>
  <Characters>12874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Rafia4</cp:lastModifiedBy>
  <cp:revision>311</cp:revision>
  <dcterms:created xsi:type="dcterms:W3CDTF">2022-09-30T06:06:00Z</dcterms:created>
  <dcterms:modified xsi:type="dcterms:W3CDTF">2022-11-04T06:16:00Z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