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53FC" w14:textId="44DE1817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E3F15" w:rsidRPr="00FE3F15">
        <w:rPr>
          <w:b/>
          <w:i/>
          <w:noProof/>
          <w:sz w:val="28"/>
        </w:rPr>
        <w:t>R2-</w:t>
      </w:r>
      <w:del w:id="0" w:author="AT_R2#119bis" w:date="2022-10-11T16:01:00Z">
        <w:r w:rsidR="00FE3F15" w:rsidRPr="00FE3F15" w:rsidDel="002D449E">
          <w:rPr>
            <w:b/>
            <w:i/>
            <w:noProof/>
            <w:sz w:val="28"/>
          </w:rPr>
          <w:delText>2210491</w:delText>
        </w:r>
      </w:del>
      <w:ins w:id="1" w:author="AT_R2#119bis" w:date="2022-10-11T16:01:00Z">
        <w:r w:rsidR="002D449E" w:rsidRPr="00FE3F15">
          <w:rPr>
            <w:b/>
            <w:i/>
            <w:noProof/>
            <w:sz w:val="28"/>
          </w:rPr>
          <w:t>221</w:t>
        </w:r>
        <w:r w:rsidR="002D449E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CBF37" w:rsidR="00997C9A" w:rsidRPr="00410371" w:rsidRDefault="00997C9A" w:rsidP="00C94E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B32CE" w:rsidR="00997C9A" w:rsidRPr="00410371" w:rsidRDefault="00FE3F15" w:rsidP="00DE11B8">
            <w:pPr>
              <w:pStyle w:val="CRCoverPage"/>
              <w:spacing w:after="0"/>
              <w:jc w:val="center"/>
              <w:rPr>
                <w:noProof/>
              </w:rPr>
            </w:pPr>
            <w:r w:rsidRPr="00FE3F15">
              <w:rPr>
                <w:b/>
                <w:noProof/>
                <w:sz w:val="28"/>
              </w:rPr>
              <w:t>3548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7A5746" w:rsidR="00997C9A" w:rsidRPr="00410371" w:rsidRDefault="00E2485F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AT_R2#119bis" w:date="2022-10-11T16:00:00Z">
              <w:r w:rsidDel="002D449E">
                <w:rPr>
                  <w:b/>
                  <w:noProof/>
                  <w:sz w:val="28"/>
                </w:rPr>
                <w:fldChar w:fldCharType="begin"/>
              </w:r>
              <w:r w:rsidDel="002D449E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2D449E">
                <w:rPr>
                  <w:b/>
                  <w:noProof/>
                  <w:sz w:val="28"/>
                </w:rPr>
                <w:fldChar w:fldCharType="separate"/>
              </w:r>
              <w:r w:rsidDel="002D449E">
                <w:rPr>
                  <w:b/>
                  <w:noProof/>
                  <w:sz w:val="28"/>
                </w:rPr>
                <w:delText>-</w:delText>
              </w:r>
              <w:r w:rsidDel="002D449E">
                <w:rPr>
                  <w:b/>
                  <w:noProof/>
                  <w:sz w:val="28"/>
                </w:rPr>
                <w:fldChar w:fldCharType="end"/>
              </w:r>
            </w:del>
            <w:ins w:id="3" w:author="AT_R2#119bis" w:date="2022-10-11T16:00:00Z">
              <w:r w:rsidR="002D449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D9251D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commentRangeStart w:id="5"/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  <w:commentRangeEnd w:id="5"/>
            <w:r w:rsidR="00FC1509"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2711B3" w:rsidR="001E41F3" w:rsidRDefault="0084323D" w:rsidP="00C44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 on E-UTRA cell selection </w:t>
            </w:r>
            <w:r w:rsidR="00DC48D2">
              <w:rPr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 xml:space="preserve">mergency service </w:t>
            </w:r>
            <w:r>
              <w:rPr>
                <w:noProof/>
                <w:lang w:eastAsia="zh-CN"/>
              </w:rPr>
              <w:t>fallback and EPS fallback for emergency call</w:t>
            </w:r>
            <w:r w:rsidR="0060029F">
              <w:rPr>
                <w:noProof/>
                <w:lang w:eastAsia="zh-CN"/>
              </w:rPr>
              <w:t xml:space="preserve"> 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0ED2EA" w:rsidR="001E41F3" w:rsidRDefault="007F49AD" w:rsidP="00FE3F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46938">
              <w:rPr>
                <w:noProof/>
              </w:rPr>
              <w:t xml:space="preserve">, </w:t>
            </w:r>
            <w:r w:rsidR="0060029F">
              <w:rPr>
                <w:noProof/>
              </w:rPr>
              <w:t>Ericsson, China Unicom</w:t>
            </w:r>
            <w:r w:rsidR="00F6276C">
              <w:rPr>
                <w:noProof/>
              </w:rPr>
              <w:t>, CATT, CMCC</w:t>
            </w:r>
            <w:r w:rsidR="00E349F6">
              <w:rPr>
                <w:noProof/>
              </w:rPr>
              <w:t>, BT</w:t>
            </w:r>
            <w:r w:rsidR="00DE1F9B">
              <w:rPr>
                <w:noProof/>
              </w:rPr>
              <w:t xml:space="preserve">, </w:t>
            </w:r>
            <w:r w:rsidR="00DE1F9B" w:rsidRPr="00DE1F9B">
              <w:rPr>
                <w:noProof/>
              </w:rPr>
              <w:t>Telecom Italia</w:t>
            </w:r>
            <w:r w:rsidR="00F20607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AAA4C" w14:textId="0F9AB855" w:rsidR="00C94E96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7D270E">
              <w:rPr>
                <w:lang w:eastAsia="zh-CN"/>
              </w:rPr>
              <w:t xml:space="preserve">Rel-16, upon HO failure during EPS fallback, the UE supporting </w:t>
            </w:r>
            <w:proofErr w:type="spellStart"/>
            <w:r w:rsidR="007D270E">
              <w:rPr>
                <w:i/>
              </w:rPr>
              <w:t>voiceFallbackIndication</w:t>
            </w:r>
            <w:proofErr w:type="spellEnd"/>
            <w:r w:rsidR="007D270E">
              <w:rPr>
                <w:i/>
              </w:rPr>
              <w:t xml:space="preserve"> </w:t>
            </w:r>
            <w:r w:rsidR="007D270E">
              <w:rPr>
                <w:lang w:eastAsia="zh-CN"/>
              </w:rPr>
              <w:t xml:space="preserve">shall </w:t>
            </w:r>
            <w:r w:rsidR="00E45452">
              <w:t xml:space="preserve">attempt to select a suitable </w:t>
            </w:r>
            <w:r w:rsidR="007D270E">
              <w:t>E-UTRA cell</w:t>
            </w:r>
            <w:r w:rsidR="00E45452">
              <w:rPr>
                <w:lang w:eastAsia="zh-CN"/>
              </w:rPr>
              <w:t xml:space="preserve"> instead of initiating RRC reestablishment procedure directly.</w:t>
            </w:r>
            <w:r w:rsidR="007D270E">
              <w:rPr>
                <w:lang w:eastAsia="zh-CN"/>
              </w:rPr>
              <w:t xml:space="preserve"> </w:t>
            </w:r>
            <w:r w:rsidR="00E45452">
              <w:rPr>
                <w:lang w:eastAsia="zh-CN"/>
              </w:rPr>
              <w:t>However, the description can be interpreted as only suitable E-UTRA</w:t>
            </w:r>
            <w:r w:rsidR="007D270E">
              <w:rPr>
                <w:lang w:eastAsia="zh-CN"/>
              </w:rPr>
              <w:t xml:space="preserve"> cell</w:t>
            </w:r>
            <w:r w:rsidR="00E45452">
              <w:rPr>
                <w:lang w:eastAsia="zh-CN"/>
              </w:rPr>
              <w:t xml:space="preserve"> can be select</w:t>
            </w:r>
            <w:r w:rsidR="00DA7F9B">
              <w:rPr>
                <w:lang w:eastAsia="zh-CN"/>
              </w:rPr>
              <w:t>ed</w:t>
            </w:r>
            <w:r w:rsidR="00E45452">
              <w:rPr>
                <w:lang w:eastAsia="zh-CN"/>
              </w:rPr>
              <w:t>, and the case is excluded that the UE may select an acceptable cell for</w:t>
            </w:r>
            <w:r w:rsidR="007D270E">
              <w:rPr>
                <w:lang w:eastAsia="zh-CN"/>
              </w:rPr>
              <w:t xml:space="preserve"> emergency call. </w:t>
            </w:r>
            <w:r w:rsidR="00E45452">
              <w:rPr>
                <w:lang w:eastAsia="zh-CN"/>
              </w:rPr>
              <w:t>To better support emergency call, the above case should be clearly included in the specification.</w:t>
            </w:r>
          </w:p>
          <w:p w14:paraId="708AA7DE" w14:textId="2B95DCA1" w:rsidR="001E41F3" w:rsidRDefault="00E45452" w:rsidP="00E45452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>The similar enhancements can apply to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fallback, i.e. the UE may </w:t>
            </w:r>
            <w:r>
              <w:t>attempt to select a suitable E-UTRA cell, or acceptable cell if no suitable cell is available upon HO failure during emergency service</w:t>
            </w:r>
            <w:r w:rsidR="00927A38">
              <w:t>s</w:t>
            </w:r>
            <w:r>
              <w:t xml:space="preserve"> fallback. And according to the previous RAN2 agreement, how to determine the HO is triggered for emergency service</w:t>
            </w:r>
            <w:r w:rsidR="00927A38">
              <w:t>s</w:t>
            </w:r>
            <w:r>
              <w:t xml:space="preserve"> fallback is left to UE implementation.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14433F58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>clause 5.4.3.5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29409126" w:rsidR="00B9023E" w:rsidRDefault="00B9023E" w:rsidP="00B9023E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 as another condition of E-UTRA cell selection;</w:t>
            </w:r>
          </w:p>
          <w:p w14:paraId="046B53D7" w14:textId="79840D6A" w:rsidR="00102ABD" w:rsidRDefault="00102ABD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Clarify E-UTRA cell selection </w:t>
            </w:r>
            <w:r w:rsidR="00C572FB">
              <w:rPr>
                <w:lang w:eastAsia="zh-CN"/>
              </w:rPr>
              <w:t xml:space="preserve">process </w:t>
            </w:r>
            <w:r>
              <w:rPr>
                <w:lang w:eastAsia="zh-CN"/>
              </w:rPr>
              <w:t xml:space="preserve">is performed when attempting </w:t>
            </w:r>
            <w:r w:rsidR="00E46938">
              <w:rPr>
                <w:lang w:eastAsia="zh-CN"/>
              </w:rPr>
              <w:t xml:space="preserve">to </w:t>
            </w:r>
            <w:r>
              <w:rPr>
                <w:lang w:eastAsia="zh-CN"/>
              </w:rPr>
              <w:t xml:space="preserve">select E-UTRA cell, </w:t>
            </w:r>
            <w:r w:rsidR="00C43139">
              <w:rPr>
                <w:lang w:eastAsia="zh-CN"/>
              </w:rPr>
              <w:t>and during the cell selection</w:t>
            </w:r>
            <w:r w:rsidR="00C43139" w:rsidDel="0025264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acceptable cell </w:t>
            </w:r>
            <w:r w:rsidR="00C43139">
              <w:rPr>
                <w:lang w:eastAsia="zh-CN"/>
              </w:rPr>
              <w:t>can be selected if no suitable cell</w:t>
            </w:r>
            <w:r w:rsidR="00C572FB">
              <w:rPr>
                <w:lang w:eastAsia="zh-CN"/>
              </w:rPr>
              <w:t xml:space="preserve"> </w:t>
            </w:r>
            <w:r w:rsidR="00E46938">
              <w:rPr>
                <w:lang w:eastAsia="zh-CN"/>
              </w:rPr>
              <w:t>is available when UE</w:t>
            </w:r>
            <w:r w:rsidR="00DA7F9B">
              <w:rPr>
                <w:lang w:eastAsia="zh-CN"/>
              </w:rPr>
              <w:t xml:space="preserve"> has a</w:t>
            </w:r>
            <w:r w:rsidR="00C572FB">
              <w:rPr>
                <w:lang w:eastAsia="zh-CN"/>
              </w:rPr>
              <w:t>n</w:t>
            </w:r>
            <w:r w:rsidR="00DA7F9B">
              <w:rPr>
                <w:lang w:eastAsia="zh-CN"/>
              </w:rPr>
              <w:t xml:space="preserve"> ongoing emergency call</w:t>
            </w:r>
            <w:r>
              <w:rPr>
                <w:lang w:eastAsia="zh-CN"/>
              </w:rPr>
              <w:t>;</w:t>
            </w:r>
          </w:p>
          <w:p w14:paraId="3F2B3754" w14:textId="01BF76E3" w:rsidR="00102ABD" w:rsidRDefault="00E46938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a note to c</w:t>
            </w:r>
            <w:r w:rsidR="00102ABD">
              <w:rPr>
                <w:lang w:eastAsia="zh-CN"/>
              </w:rPr>
              <w:t xml:space="preserve">larify whether/how the UE </w:t>
            </w:r>
            <w:proofErr w:type="spellStart"/>
            <w:r w:rsidR="00102ABD">
              <w:rPr>
                <w:lang w:eastAsia="zh-CN"/>
              </w:rPr>
              <w:t>dertermine</w:t>
            </w:r>
            <w:proofErr w:type="spellEnd"/>
            <w:r w:rsidR="00102ABD">
              <w:rPr>
                <w:lang w:eastAsia="zh-CN"/>
              </w:rPr>
              <w:t xml:space="preserve"> the mobility from NR is triggered by emergency service</w:t>
            </w:r>
            <w:r w:rsidR="00927A38">
              <w:rPr>
                <w:lang w:eastAsia="zh-CN"/>
              </w:rPr>
              <w:t>s</w:t>
            </w:r>
            <w:r w:rsidR="00102ABD">
              <w:rPr>
                <w:lang w:eastAsia="zh-CN"/>
              </w:rPr>
              <w:t xml:space="preserve"> fallback is left to UE implementation.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79031BF2" w:rsidR="00DA7F9B" w:rsidRDefault="00C94E96" w:rsidP="0044501A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The CR only impact</w:t>
            </w:r>
            <w:r w:rsidR="00BE4066">
              <w:rPr>
                <w:rFonts w:ascii="Arial" w:hAnsi="Arial"/>
                <w:lang w:eastAsia="zh-CN"/>
              </w:rPr>
              <w:t>s</w:t>
            </w:r>
            <w:r>
              <w:rPr>
                <w:rFonts w:ascii="Arial" w:hAnsi="Arial"/>
                <w:lang w:eastAsia="zh-CN"/>
              </w:rPr>
              <w:t xml:space="preserve"> UE beha</w:t>
            </w:r>
            <w:r w:rsidR="0044501A">
              <w:rPr>
                <w:rFonts w:ascii="Arial" w:hAnsi="Arial"/>
                <w:lang w:eastAsia="zh-CN"/>
              </w:rPr>
              <w:t>v</w:t>
            </w:r>
            <w:r>
              <w:rPr>
                <w:rFonts w:ascii="Arial" w:hAnsi="Arial"/>
                <w:lang w:eastAsia="zh-CN"/>
              </w:rPr>
              <w:t>iour</w:t>
            </w:r>
            <w:r w:rsidR="007D270E">
              <w:rPr>
                <w:rFonts w:ascii="Arial" w:hAnsi="Arial"/>
                <w:lang w:eastAsia="zh-CN"/>
              </w:rPr>
              <w:t xml:space="preserve">, i.e. </w:t>
            </w:r>
            <w:r w:rsidR="00DA7F9B">
              <w:rPr>
                <w:rFonts w:ascii="Arial" w:hAnsi="Arial"/>
                <w:lang w:eastAsia="zh-CN"/>
              </w:rPr>
              <w:t xml:space="preserve">the UE can </w:t>
            </w:r>
            <w:r w:rsidR="007D270E">
              <w:rPr>
                <w:rFonts w:ascii="Arial" w:hAnsi="Arial"/>
                <w:lang w:eastAsia="zh-CN"/>
              </w:rPr>
              <w:t xml:space="preserve">select </w:t>
            </w:r>
            <w:r w:rsidR="00E349F6">
              <w:rPr>
                <w:rFonts w:ascii="Arial" w:hAnsi="Arial"/>
                <w:lang w:eastAsia="zh-CN"/>
              </w:rPr>
              <w:t xml:space="preserve">a </w:t>
            </w:r>
            <w:r>
              <w:rPr>
                <w:rFonts w:ascii="Arial" w:hAnsi="Arial"/>
                <w:lang w:eastAsia="zh-CN"/>
              </w:rPr>
              <w:t xml:space="preserve">suitable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>
              <w:rPr>
                <w:rFonts w:ascii="Arial" w:hAnsi="Arial"/>
                <w:lang w:eastAsia="zh-CN"/>
              </w:rPr>
              <w:t xml:space="preserve">cell </w:t>
            </w:r>
            <w:r w:rsidR="007D270E">
              <w:rPr>
                <w:rFonts w:ascii="Arial" w:hAnsi="Arial"/>
                <w:lang w:eastAsia="zh-CN"/>
              </w:rPr>
              <w:t xml:space="preserve">or </w:t>
            </w:r>
            <w:r w:rsidR="00E349F6">
              <w:rPr>
                <w:rFonts w:ascii="Arial" w:hAnsi="Arial"/>
                <w:lang w:eastAsia="zh-CN"/>
              </w:rPr>
              <w:t xml:space="preserve">an </w:t>
            </w:r>
            <w:r w:rsidR="00BE4066">
              <w:rPr>
                <w:rFonts w:ascii="Arial" w:hAnsi="Arial"/>
                <w:lang w:eastAsia="zh-CN"/>
              </w:rPr>
              <w:t xml:space="preserve">acceptable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 w:rsidR="00BE4066">
              <w:rPr>
                <w:rFonts w:ascii="Arial" w:hAnsi="Arial"/>
                <w:lang w:eastAsia="zh-CN"/>
              </w:rPr>
              <w:t>cell</w:t>
            </w:r>
            <w:r w:rsidR="007D270E">
              <w:rPr>
                <w:rFonts w:ascii="Arial" w:hAnsi="Arial"/>
                <w:lang w:eastAsia="zh-CN"/>
              </w:rPr>
              <w:t xml:space="preserve"> </w:t>
            </w:r>
            <w:r w:rsidR="00DA7F9B">
              <w:rPr>
                <w:rFonts w:ascii="Arial" w:hAnsi="Arial"/>
                <w:lang w:eastAsia="zh-CN"/>
              </w:rPr>
              <w:t>if no</w:t>
            </w:r>
            <w:r w:rsidR="007D270E">
              <w:rPr>
                <w:rFonts w:ascii="Arial" w:hAnsi="Arial"/>
                <w:lang w:eastAsia="zh-CN"/>
              </w:rPr>
              <w:t xml:space="preserve"> suitable cell is available instead of initiation of RRC reestablishment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r w:rsidR="007D270E">
              <w:rPr>
                <w:rFonts w:ascii="Arial" w:hAnsi="Arial"/>
                <w:lang w:eastAsia="zh-CN"/>
              </w:rPr>
              <w:t>upon</w:t>
            </w:r>
            <w:r w:rsidR="00BE4066">
              <w:rPr>
                <w:rFonts w:ascii="Arial" w:hAnsi="Arial"/>
                <w:lang w:eastAsia="zh-CN"/>
              </w:rPr>
              <w:t xml:space="preserve"> HO failure during </w:t>
            </w:r>
            <w:r w:rsidR="00DA7F9B">
              <w:rPr>
                <w:rFonts w:ascii="Arial" w:hAnsi="Arial"/>
                <w:lang w:eastAsia="zh-CN"/>
              </w:rPr>
              <w:t>e</w:t>
            </w:r>
            <w:r w:rsidR="00BE4066">
              <w:rPr>
                <w:rFonts w:ascii="Arial" w:hAnsi="Arial"/>
                <w:lang w:eastAsia="zh-CN"/>
              </w:rPr>
              <w:t>mergency service</w:t>
            </w:r>
            <w:r w:rsidR="00360F7D">
              <w:rPr>
                <w:rFonts w:ascii="Arial" w:hAnsi="Arial"/>
                <w:lang w:eastAsia="zh-CN"/>
              </w:rPr>
              <w:t>s</w:t>
            </w:r>
            <w:r w:rsidR="00BE4066">
              <w:rPr>
                <w:rFonts w:ascii="Arial" w:hAnsi="Arial"/>
                <w:lang w:eastAsia="zh-CN"/>
              </w:rPr>
              <w:t xml:space="preserve"> fallback. </w:t>
            </w:r>
            <w:r w:rsidR="00DA7F9B">
              <w:rPr>
                <w:rFonts w:ascii="Arial" w:hAnsi="Arial"/>
                <w:lang w:eastAsia="zh-CN"/>
              </w:rPr>
              <w:t xml:space="preserve">Whether to support the new UE behaviour is left to UE implementation. </w:t>
            </w:r>
            <w:r w:rsidR="00BE4066">
              <w:rPr>
                <w:rFonts w:ascii="Arial" w:hAnsi="Arial"/>
                <w:lang w:eastAsia="zh-CN"/>
              </w:rPr>
              <w:t xml:space="preserve">There is no impact on network. </w:t>
            </w:r>
            <w:r w:rsidR="007D270E">
              <w:rPr>
                <w:rFonts w:ascii="Arial" w:hAnsi="Arial"/>
                <w:lang w:eastAsia="zh-CN"/>
              </w:rPr>
              <w:t>Thus t</w:t>
            </w:r>
            <w:r w:rsidR="00DA7F9B">
              <w:rPr>
                <w:rFonts w:ascii="Arial" w:hAnsi="Arial"/>
                <w:lang w:eastAsia="zh-CN"/>
              </w:rPr>
              <w:t>here is no inter-operability</w:t>
            </w:r>
            <w:r w:rsidR="00BE4066"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UE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-UTRA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r w:rsidR="00B9023E" w:rsidRPr="00102ABD">
              <w:rPr>
                <w:rFonts w:ascii="Arial" w:hAnsi="Arial"/>
                <w:lang w:eastAsia="zh-CN"/>
              </w:rPr>
              <w:t>fallback</w:t>
            </w:r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 xml:space="preserve">acceptable E-UTRA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>services fallback or EPS fallback</w:t>
            </w:r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DC4C45" w:rsidR="0056586C" w:rsidRDefault="00102ABD" w:rsidP="00565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5.4.3.5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6" w:author="AT_R2#119bis" w:date="2022-10-11T16:05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5A3C3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7" w:author="AT_R2#119bis" w:date="2022-10-11T16:05:00Z">
              <w:r w:rsidDel="002D449E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3855B5" w:rsidR="0056586C" w:rsidRDefault="0056586C" w:rsidP="002D44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8" w:author="AT_R2#119bis" w:date="2022-10-11T16:05:00Z">
              <w:r w:rsidDel="002D449E">
                <w:rPr>
                  <w:noProof/>
                </w:rPr>
                <w:delText xml:space="preserve">/TR </w:delText>
              </w:r>
            </w:del>
            <w:r>
              <w:rPr>
                <w:noProof/>
              </w:rPr>
              <w:t>.</w:t>
            </w:r>
            <w:ins w:id="9" w:author="AT_R2#119bis" w:date="2022-10-11T16:05:00Z">
              <w:r w:rsidR="002D449E">
                <w:rPr>
                  <w:noProof/>
                </w:rPr>
                <w:t>38.306</w:t>
              </w:r>
            </w:ins>
            <w:r>
              <w:rPr>
                <w:noProof/>
              </w:rPr>
              <w:t xml:space="preserve">.. CR </w:t>
            </w:r>
            <w:ins w:id="10" w:author="AT_R2#119bis" w:date="2022-10-11T16:05:00Z">
              <w:r w:rsidR="002D449E">
                <w:rPr>
                  <w:noProof/>
                </w:rPr>
                <w:t>xxxx</w:t>
              </w:r>
            </w:ins>
            <w:r>
              <w:rPr>
                <w:noProof/>
              </w:rPr>
              <w:t xml:space="preserve">...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6038BA23" w14:textId="77777777" w:rsidR="00E45452" w:rsidRPr="00E45452" w:rsidRDefault="00E45452" w:rsidP="00E4545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1" w:name="_Toc100929680"/>
      <w:bookmarkStart w:id="12" w:name="_Toc60776864"/>
      <w:r w:rsidRPr="00E45452">
        <w:rPr>
          <w:rFonts w:ascii="Arial" w:eastAsia="Times New Roman" w:hAnsi="Arial"/>
          <w:sz w:val="24"/>
          <w:lang w:eastAsia="ja-JP"/>
        </w:rPr>
        <w:t>5.4.3.5</w:t>
      </w:r>
      <w:r w:rsidRPr="00E45452">
        <w:rPr>
          <w:rFonts w:ascii="Arial" w:eastAsia="Times New Roman" w:hAnsi="Arial"/>
          <w:sz w:val="24"/>
          <w:lang w:eastAsia="ja-JP"/>
        </w:rPr>
        <w:tab/>
        <w:t>Mobility from NR failure</w:t>
      </w:r>
      <w:bookmarkEnd w:id="11"/>
      <w:bookmarkEnd w:id="12"/>
    </w:p>
    <w:p w14:paraId="7B49B08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The UE shall:</w:t>
      </w:r>
    </w:p>
    <w:p w14:paraId="5506D0E9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>if the UE does not succeed in establishing the connection to the target radio access technology:</w:t>
      </w:r>
    </w:p>
    <w:p w14:paraId="018963C6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if the </w:t>
      </w:r>
      <w:proofErr w:type="spellStart"/>
      <w:r w:rsidRPr="00E45452">
        <w:rPr>
          <w:rFonts w:eastAsia="Times New Roman"/>
          <w:i/>
          <w:lang w:eastAsia="ja-JP"/>
        </w:rPr>
        <w:t>targetRAT</w:t>
      </w:r>
      <w:proofErr w:type="spellEnd"/>
      <w:r w:rsidRPr="00E45452">
        <w:rPr>
          <w:rFonts w:eastAsia="Times New Roman"/>
          <w:i/>
          <w:lang w:eastAsia="ja-JP"/>
        </w:rPr>
        <w:t>-Type</w:t>
      </w:r>
      <w:r w:rsidRPr="00E45452">
        <w:rPr>
          <w:rFonts w:eastAsia="Times New Roman"/>
          <w:lang w:eastAsia="ja-JP"/>
        </w:rPr>
        <w:t xml:space="preserve"> in the received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is set to </w:t>
      </w:r>
      <w:proofErr w:type="spellStart"/>
      <w:r w:rsidRPr="00E45452">
        <w:rPr>
          <w:rFonts w:eastAsia="Times New Roman"/>
          <w:i/>
          <w:lang w:eastAsia="ja-JP"/>
        </w:rPr>
        <w:t>eutra</w:t>
      </w:r>
      <w:proofErr w:type="spellEnd"/>
      <w:r w:rsidRPr="00E45452">
        <w:rPr>
          <w:rFonts w:eastAsia="Times New Roman"/>
          <w:lang w:eastAsia="ja-JP"/>
        </w:rPr>
        <w:t xml:space="preserve"> and the UE supports Radio Link Failure Report for Inter-RAT MRO EUTRA:</w:t>
      </w:r>
    </w:p>
    <w:p w14:paraId="0EC5505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store handover failure information in </w:t>
      </w:r>
      <w:proofErr w:type="spellStart"/>
      <w:r w:rsidRPr="00E45452">
        <w:rPr>
          <w:rFonts w:eastAsia="Times New Roman"/>
          <w:i/>
          <w:lang w:eastAsia="ja-JP"/>
        </w:rPr>
        <w:t>VarRLF</w:t>
      </w:r>
      <w:proofErr w:type="spellEnd"/>
      <w:r w:rsidRPr="00E45452">
        <w:rPr>
          <w:rFonts w:eastAsia="Times New Roman"/>
          <w:i/>
          <w:lang w:eastAsia="ja-JP"/>
        </w:rPr>
        <w:t>-Report</w:t>
      </w:r>
      <w:r w:rsidRPr="00E45452">
        <w:rPr>
          <w:rFonts w:eastAsia="Times New Roman"/>
          <w:iCs/>
          <w:lang w:eastAsia="ja-JP"/>
        </w:rPr>
        <w:t xml:space="preserve"> according to 5.3.10.5;</w:t>
      </w:r>
    </w:p>
    <w:p w14:paraId="1197F0A2" w14:textId="77777777" w:rsidR="00581B9D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ins w:id="13" w:author="Huawei, HiSilicon" w:date="2022-09-20T15:58:00Z"/>
          <w:rFonts w:eastAsia="Times New Roman"/>
          <w:iCs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 xml:space="preserve">if </w:t>
      </w:r>
      <w:proofErr w:type="spellStart"/>
      <w:r w:rsidRPr="00462D33">
        <w:rPr>
          <w:rFonts w:eastAsia="Times New Roman"/>
          <w:i/>
          <w:lang w:eastAsia="ja-JP"/>
        </w:rPr>
        <w:t>voiceFallbackIndication</w:t>
      </w:r>
      <w:proofErr w:type="spellEnd"/>
      <w:r w:rsidRPr="00462D33">
        <w:rPr>
          <w:rFonts w:eastAsia="Times New Roman"/>
          <w:lang w:eastAsia="ja-JP"/>
        </w:rPr>
        <w:t xml:space="preserve"> is included in the </w:t>
      </w:r>
      <w:proofErr w:type="spellStart"/>
      <w:r w:rsidRPr="00462D33">
        <w:rPr>
          <w:rFonts w:eastAsia="Times New Roman"/>
          <w:i/>
          <w:lang w:eastAsia="ja-JP"/>
        </w:rPr>
        <w:t>MobilityFromNRCommand</w:t>
      </w:r>
      <w:proofErr w:type="spellEnd"/>
      <w:r w:rsidRPr="00462D33">
        <w:rPr>
          <w:rFonts w:eastAsia="Times New Roman"/>
          <w:i/>
          <w:lang w:eastAsia="ja-JP"/>
        </w:rPr>
        <w:t xml:space="preserve"> </w:t>
      </w:r>
      <w:r w:rsidRPr="00462D33">
        <w:rPr>
          <w:rFonts w:eastAsia="Times New Roman"/>
          <w:iCs/>
          <w:lang w:eastAsia="ja-JP"/>
        </w:rPr>
        <w:t>message</w:t>
      </w:r>
      <w:ins w:id="14" w:author="Huawei, HiSilicon" w:date="2022-09-20T15:58:00Z">
        <w:r w:rsidR="00581B9D" w:rsidRPr="00462D33">
          <w:rPr>
            <w:rFonts w:eastAsia="Times New Roman"/>
            <w:iCs/>
            <w:lang w:eastAsia="ja-JP"/>
          </w:rPr>
          <w:t>; or</w:t>
        </w:r>
      </w:ins>
    </w:p>
    <w:p w14:paraId="42A7CFEE" w14:textId="10DE0556" w:rsidR="00E45452" w:rsidRPr="00462D33" w:rsidRDefault="00581B9D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ins w:id="15" w:author="Huawei, HiSilicon" w:date="2022-09-20T15:58:00Z">
        <w:r w:rsidRPr="00462D33">
          <w:rPr>
            <w:rFonts w:eastAsia="Times New Roman"/>
            <w:lang w:eastAsia="ja-JP"/>
          </w:rPr>
          <w:t>2&gt;</w:t>
        </w:r>
        <w:r w:rsidRPr="00462D33">
          <w:rPr>
            <w:rFonts w:eastAsia="Times New Roman"/>
            <w:lang w:eastAsia="ja-JP"/>
          </w:rPr>
          <w:tab/>
          <w:t xml:space="preserve">if </w:t>
        </w:r>
      </w:ins>
      <w:ins w:id="16" w:author="Huawei, HiSilicon" w:date="2022-09-20T15:59:00Z">
        <w:r w:rsidRPr="00462D33">
          <w:t>the mobility from NR procedure is for emergency services fallback as specified in TS 23.502 [43]</w:t>
        </w:r>
      </w:ins>
      <w:r w:rsidR="00E45452" w:rsidRPr="00462D33">
        <w:rPr>
          <w:rFonts w:eastAsia="Times New Roman"/>
          <w:lang w:eastAsia="ja-JP"/>
        </w:rPr>
        <w:t>:</w:t>
      </w:r>
    </w:p>
    <w:p w14:paraId="3AE0B6E3" w14:textId="1C8F17CB" w:rsidR="00E45452" w:rsidRPr="00462D33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3&gt;</w:t>
      </w:r>
      <w:r w:rsidRPr="00462D33">
        <w:rPr>
          <w:rFonts w:eastAsia="Times New Roman"/>
          <w:lang w:eastAsia="ja-JP"/>
        </w:rPr>
        <w:tab/>
        <w:t>attempt to select an E-UTRA cell</w:t>
      </w:r>
      <w:ins w:id="17" w:author="Huawei, HiSilicon" w:date="2022-09-20T15:53:00Z">
        <w:del w:id="18" w:author="AT_R2#119bis" w:date="2022-10-11T16:02:00Z">
          <w:r w:rsidR="00581B9D" w:rsidRPr="00462D33" w:rsidDel="002D449E">
            <w:rPr>
              <w:rFonts w:eastAsia="Times New Roman"/>
              <w:lang w:eastAsia="ja-JP"/>
            </w:rPr>
            <w:delText xml:space="preserve"> by </w:delText>
          </w:r>
          <w:r w:rsidR="00581B9D" w:rsidRPr="00462D33" w:rsidDel="002D449E">
            <w:delText>perform</w:delText>
          </w:r>
        </w:del>
      </w:ins>
      <w:ins w:id="19" w:author="Huawei, HiSilicon" w:date="2022-09-20T15:54:00Z">
        <w:del w:id="20" w:author="AT_R2#119bis" w:date="2022-10-11T16:02:00Z">
          <w:r w:rsidR="00581B9D" w:rsidRPr="00462D33" w:rsidDel="002D449E">
            <w:delText>ing</w:delText>
          </w:r>
        </w:del>
      </w:ins>
      <w:ins w:id="21" w:author="Huawei, HiSilicon" w:date="2022-09-20T15:53:00Z">
        <w:del w:id="22" w:author="AT_R2#119bis" w:date="2022-10-11T16:02:00Z">
          <w:r w:rsidR="00581B9D" w:rsidRPr="00462D33" w:rsidDel="002D449E">
            <w:delText xml:space="preserve"> cell selection process as specified in TS 3</w:delText>
          </w:r>
        </w:del>
      </w:ins>
      <w:ins w:id="23" w:author="Huawei, HiSilicon" w:date="2022-09-20T15:54:00Z">
        <w:del w:id="24" w:author="AT_R2#119bis" w:date="2022-10-11T16:02:00Z">
          <w:r w:rsidR="00581B9D" w:rsidRPr="00462D33" w:rsidDel="002D449E">
            <w:delText>6</w:delText>
          </w:r>
        </w:del>
      </w:ins>
      <w:ins w:id="25" w:author="Huawei, HiSilicon" w:date="2022-09-20T15:53:00Z">
        <w:del w:id="26" w:author="AT_R2#119bis" w:date="2022-10-11T16:02:00Z">
          <w:r w:rsidR="00581B9D" w:rsidRPr="00462D33" w:rsidDel="002D449E">
            <w:delText>.304 [2</w:delText>
          </w:r>
        </w:del>
      </w:ins>
      <w:ins w:id="27" w:author="Huawei, HiSilicon" w:date="2022-09-20T15:54:00Z">
        <w:del w:id="28" w:author="AT_R2#119bis" w:date="2022-10-11T16:02:00Z">
          <w:r w:rsidR="00581B9D" w:rsidRPr="00462D33" w:rsidDel="002D449E">
            <w:delText>7</w:delText>
          </w:r>
        </w:del>
      </w:ins>
      <w:ins w:id="29" w:author="Huawei, HiSilicon" w:date="2022-09-20T15:53:00Z">
        <w:del w:id="30" w:author="AT_R2#119bis" w:date="2022-10-11T16:02:00Z">
          <w:r w:rsidR="00581B9D" w:rsidRPr="00462D33" w:rsidDel="002D449E">
            <w:delText>]</w:delText>
          </w:r>
        </w:del>
      </w:ins>
      <w:r w:rsidRPr="00462D33">
        <w:rPr>
          <w:rFonts w:eastAsia="Times New Roman"/>
          <w:lang w:eastAsia="ja-JP"/>
        </w:rPr>
        <w:t>:</w:t>
      </w:r>
    </w:p>
    <w:p w14:paraId="11337832" w14:textId="42A81DE3" w:rsidR="00C43139" w:rsidRPr="00462D33" w:rsidRDefault="00E45452" w:rsidP="00C43139">
      <w:pPr>
        <w:overflowPunct w:val="0"/>
        <w:autoSpaceDE w:val="0"/>
        <w:autoSpaceDN w:val="0"/>
        <w:adjustRightInd w:val="0"/>
        <w:ind w:left="1418" w:hanging="284"/>
        <w:rPr>
          <w:ins w:id="31" w:author="Huawei, HiSilicon_v2" w:date="2022-09-23T09:20:00Z"/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if a suitable E-UTRA cell is selected</w:t>
      </w:r>
      <w:ins w:id="32" w:author="Huawei, HiSilicon" w:date="2022-09-26T14:08:00Z">
        <w:r w:rsidR="009B2491" w:rsidRPr="00462D33">
          <w:rPr>
            <w:rFonts w:eastAsia="Times New Roman"/>
            <w:lang w:eastAsia="ja-JP"/>
          </w:rPr>
          <w:t>; or</w:t>
        </w:r>
      </w:ins>
    </w:p>
    <w:p w14:paraId="59D50751" w14:textId="37F0577A" w:rsidR="00E45452" w:rsidRPr="00462D33" w:rsidRDefault="009B2491" w:rsidP="00C43139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ins w:id="33" w:author="Huawei, HiSilicon" w:date="2022-09-26T14:08:00Z">
        <w:r w:rsidRPr="00462D33">
          <w:rPr>
            <w:rFonts w:eastAsia="Times New Roman"/>
            <w:lang w:eastAsia="ja-JP"/>
          </w:rPr>
          <w:t>4&gt;</w:t>
        </w:r>
        <w:r w:rsidRPr="00462D33">
          <w:rPr>
            <w:rFonts w:eastAsia="Times New Roman"/>
            <w:lang w:eastAsia="ja-JP"/>
          </w:rPr>
          <w:tab/>
        </w:r>
      </w:ins>
      <w:ins w:id="34" w:author="Huawei, HiSilicon" w:date="2022-09-27T19:34:00Z">
        <w:del w:id="35" w:author="AT_R2#119bis" w:date="2022-10-11T16:01:00Z">
          <w:r w:rsidR="005619F3" w:rsidRPr="00F6276C" w:rsidDel="002D449E">
            <w:rPr>
              <w:rFonts w:eastAsia="Times New Roman"/>
              <w:lang w:eastAsia="ja-JP"/>
            </w:rPr>
            <w:delText>optionally,</w:delText>
          </w:r>
        </w:del>
      </w:ins>
      <w:ins w:id="36" w:author="Huawei, HiSilicon" w:date="2022-09-27T19:35:00Z">
        <w:del w:id="37" w:author="AT_R2#119bis" w:date="2022-10-11T16:01:00Z">
          <w:r w:rsidR="005619F3" w:rsidDel="002D449E">
            <w:rPr>
              <w:rFonts w:eastAsia="Times New Roman"/>
              <w:lang w:eastAsia="ja-JP"/>
            </w:rPr>
            <w:delText xml:space="preserve"> </w:delText>
          </w:r>
        </w:del>
      </w:ins>
      <w:ins w:id="38" w:author="Huawei, HiSilicon" w:date="2022-09-26T14:08:00Z">
        <w:r w:rsidRPr="00462D33">
          <w:rPr>
            <w:lang w:eastAsia="ja-JP"/>
          </w:rPr>
          <w:t xml:space="preserve">if no suitable </w:t>
        </w:r>
      </w:ins>
      <w:ins w:id="39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0" w:author="Huawei, HiSilicon" w:date="2022-09-26T14:08:00Z">
        <w:r w:rsidRPr="00462D33">
          <w:rPr>
            <w:lang w:eastAsia="ja-JP"/>
          </w:rPr>
          <w:t>cell</w:t>
        </w:r>
      </w:ins>
      <w:ins w:id="41" w:author="Huawei, HiSilicon" w:date="2022-09-26T14:09:00Z">
        <w:r w:rsidRPr="00462D33">
          <w:rPr>
            <w:lang w:eastAsia="ja-JP"/>
          </w:rPr>
          <w:t xml:space="preserve"> is available and</w:t>
        </w:r>
      </w:ins>
      <w:ins w:id="42" w:author="Huawei, HiSilicon" w:date="2022-09-26T14:08:00Z">
        <w:r w:rsidRPr="00462D33">
          <w:rPr>
            <w:lang w:eastAsia="ja-JP"/>
          </w:rPr>
          <w:t xml:space="preserve"> an acceptable </w:t>
        </w:r>
      </w:ins>
      <w:ins w:id="43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4" w:author="Huawei, HiSilicon" w:date="2022-09-26T14:08:00Z">
        <w:r w:rsidRPr="00462D33">
          <w:rPr>
            <w:lang w:eastAsia="ja-JP"/>
          </w:rPr>
          <w:t>cell supporting emergency call is selected when the UE has an ongoing emergency call</w:t>
        </w:r>
      </w:ins>
      <w:r w:rsidR="00E45452" w:rsidRPr="00462D33">
        <w:rPr>
          <w:rFonts w:eastAsia="Times New Roman"/>
          <w:lang w:eastAsia="ja-JP"/>
        </w:rPr>
        <w:t>:</w:t>
      </w:r>
    </w:p>
    <w:p w14:paraId="5C869AFF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Batang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perform the actions upon going to RRC_IDLE as specified in 5.3.11, with release cause 'RRC connection failure';</w:t>
      </w:r>
    </w:p>
    <w:p w14:paraId="32F50A0B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else:</w:t>
      </w:r>
    </w:p>
    <w:p w14:paraId="7D8F26E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462D33">
        <w:rPr>
          <w:rFonts w:eastAsia="Times New Roman"/>
          <w:lang w:eastAsia="ja-JP"/>
        </w:rPr>
        <w:t>PCell</w:t>
      </w:r>
      <w:proofErr w:type="spellEnd"/>
      <w:r w:rsidRPr="00462D33">
        <w:rPr>
          <w:rFonts w:eastAsia="Times New Roman"/>
          <w:lang w:eastAsia="ja-JP"/>
        </w:rPr>
        <w:t>;</w:t>
      </w:r>
    </w:p>
    <w:p w14:paraId="77D5579E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1F5144BA" w14:textId="56A5BD7C" w:rsidR="00581B9D" w:rsidRPr="00462D33" w:rsidRDefault="00581B9D" w:rsidP="00581B9D">
      <w:pPr>
        <w:pStyle w:val="NO"/>
        <w:rPr>
          <w:ins w:id="45" w:author="Huawei, HiSilicon" w:date="2022-09-20T15:55:00Z"/>
          <w:lang w:eastAsia="ja-JP"/>
        </w:rPr>
      </w:pPr>
      <w:ins w:id="46" w:author="Huawei, HiSilicon" w:date="2022-09-20T15:59:00Z">
        <w:r w:rsidRPr="00462D33">
          <w:rPr>
            <w:lang w:eastAsia="ja-JP"/>
          </w:rPr>
          <w:t>NOTE:</w:t>
        </w:r>
      </w:ins>
      <w:ins w:id="47" w:author="Huawei, HiSilicon" w:date="2022-09-20T16:04:00Z">
        <w:r w:rsidR="00C16AFF" w:rsidRPr="00462D33">
          <w:t xml:space="preserve"> </w:t>
        </w:r>
        <w:r w:rsidR="00C16AFF" w:rsidRPr="00462D33">
          <w:tab/>
        </w:r>
      </w:ins>
      <w:ins w:id="48" w:author="Huawei, HiSilicon" w:date="2022-09-20T16:00:00Z">
        <w:r w:rsidRPr="00462D33">
          <w:rPr>
            <w:lang w:eastAsia="ja-JP"/>
          </w:rPr>
          <w:t>I</w:t>
        </w:r>
        <w:r w:rsidRPr="00462D33">
          <w:rPr>
            <w:rFonts w:hint="eastAsia"/>
            <w:lang w:eastAsia="zh-CN"/>
          </w:rPr>
          <w:t>t</w:t>
        </w:r>
        <w:r w:rsidRPr="00462D33">
          <w:rPr>
            <w:lang w:eastAsia="zh-CN"/>
          </w:rPr>
          <w:t xml:space="preserve"> is left to UE implementation to</w:t>
        </w:r>
      </w:ins>
      <w:ins w:id="49" w:author="Huawei, HiSilicon" w:date="2022-09-20T15:59:00Z">
        <w:r w:rsidRPr="00462D33">
          <w:rPr>
            <w:lang w:eastAsia="ja-JP"/>
          </w:rPr>
          <w:t xml:space="preserve"> de</w:t>
        </w:r>
      </w:ins>
      <w:ins w:id="50" w:author="Huawei, HiSilicon" w:date="2022-09-20T16:00:00Z">
        <w:r w:rsidRPr="00462D33">
          <w:rPr>
            <w:lang w:eastAsia="ja-JP"/>
          </w:rPr>
          <w:t xml:space="preserve">termine </w:t>
        </w:r>
      </w:ins>
      <w:ins w:id="51" w:author="Huawei, HiSilicon" w:date="2022-09-26T14:07:00Z">
        <w:r w:rsidR="009B2491" w:rsidRPr="00462D33">
          <w:rPr>
            <w:lang w:eastAsia="ja-JP"/>
          </w:rPr>
          <w:t xml:space="preserve">whether </w:t>
        </w:r>
      </w:ins>
      <w:ins w:id="52" w:author="Huawei, HiSilicon" w:date="2022-09-20T16:00:00Z">
        <w:r w:rsidRPr="00462D33">
          <w:rPr>
            <w:lang w:eastAsia="ja-JP"/>
          </w:rPr>
          <w:t xml:space="preserve">the </w:t>
        </w:r>
        <w:r w:rsidRPr="00462D33">
          <w:t>mobility from NR procedure is for emergency services fallback</w:t>
        </w:r>
      </w:ins>
      <w:ins w:id="53" w:author="AT_R2#119bis" w:date="2022-10-11T16:02:00Z">
        <w:r w:rsidR="002D449E">
          <w:t xml:space="preserve"> </w:t>
        </w:r>
        <w:r w:rsidR="002D449E" w:rsidRPr="00462D33">
          <w:t xml:space="preserve">as </w:t>
        </w:r>
        <w:commentRangeStart w:id="54"/>
        <w:r w:rsidR="002D449E">
          <w:t>d</w:t>
        </w:r>
      </w:ins>
      <w:ins w:id="55" w:author="AT_R2#119bis" w:date="2022-10-11T16:03:00Z">
        <w:r w:rsidR="002D449E">
          <w:t>efined</w:t>
        </w:r>
      </w:ins>
      <w:commentRangeEnd w:id="54"/>
      <w:r w:rsidR="00B27F93">
        <w:rPr>
          <w:rStyle w:val="CommentReference"/>
        </w:rPr>
        <w:commentReference w:id="54"/>
      </w:r>
      <w:ins w:id="56" w:author="AT_R2#119bis" w:date="2022-10-11T16:02:00Z">
        <w:r w:rsidR="002D449E" w:rsidRPr="00462D33">
          <w:t xml:space="preserve"> in TS 23.502 [43]</w:t>
        </w:r>
      </w:ins>
      <w:ins w:id="57" w:author="Huawei, HiSilicon" w:date="2022-09-20T16:01:00Z">
        <w:r w:rsidRPr="00462D33">
          <w:t>.</w:t>
        </w:r>
      </w:ins>
      <w:ins w:id="58" w:author="Huawei, HiSilicon" w:date="2022-09-20T16:00:00Z">
        <w:r w:rsidRPr="00462D33">
          <w:t xml:space="preserve"> </w:t>
        </w:r>
      </w:ins>
    </w:p>
    <w:p w14:paraId="4E8F3C9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>else:</w:t>
      </w:r>
    </w:p>
    <w:p w14:paraId="68152262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0DD4F128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3D34400E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else if the UE is unable to comply with any part of the configuration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message; or</w:t>
      </w:r>
    </w:p>
    <w:p w14:paraId="188A3F9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if there is a protocol error in the inter RAT information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message, causing the UE to fail the procedure according to the specifications applicable for the target RAT:</w:t>
      </w:r>
    </w:p>
    <w:p w14:paraId="0AB649E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2&gt;</w:t>
      </w:r>
      <w:r w:rsidRPr="00E45452">
        <w:rPr>
          <w:rFonts w:eastAsia="Malgun Gothic"/>
          <w:lang w:eastAsia="ko-KR"/>
        </w:rPr>
        <w:tab/>
        <w:t xml:space="preserve">if the </w:t>
      </w:r>
      <w:proofErr w:type="spellStart"/>
      <w:r w:rsidRPr="00E45452">
        <w:rPr>
          <w:rFonts w:eastAsia="Malgun Gothic"/>
          <w:i/>
          <w:lang w:eastAsia="ko-KR"/>
        </w:rPr>
        <w:t>targetRAT</w:t>
      </w:r>
      <w:proofErr w:type="spellEnd"/>
      <w:r w:rsidRPr="00E45452">
        <w:rPr>
          <w:rFonts w:eastAsia="Malgun Gothic"/>
          <w:i/>
          <w:lang w:eastAsia="ko-KR"/>
        </w:rPr>
        <w:t>-Type</w:t>
      </w:r>
      <w:r w:rsidRPr="00E45452">
        <w:rPr>
          <w:rFonts w:eastAsia="Malgun Gothic"/>
          <w:lang w:eastAsia="ko-KR"/>
        </w:rPr>
        <w:t xml:space="preserve"> in the received </w:t>
      </w:r>
      <w:proofErr w:type="spellStart"/>
      <w:r w:rsidRPr="00E45452">
        <w:rPr>
          <w:rFonts w:eastAsia="Malgun Gothic"/>
          <w:i/>
          <w:lang w:eastAsia="ko-KR"/>
        </w:rPr>
        <w:t>MobilityFromNRCommand</w:t>
      </w:r>
      <w:proofErr w:type="spellEnd"/>
      <w:r w:rsidRPr="00E45452">
        <w:rPr>
          <w:rFonts w:eastAsia="Malgun Gothic"/>
          <w:lang w:eastAsia="ko-KR"/>
        </w:rPr>
        <w:t xml:space="preserve"> is set to </w:t>
      </w:r>
      <w:proofErr w:type="spellStart"/>
      <w:r w:rsidRPr="00E45452">
        <w:rPr>
          <w:rFonts w:eastAsia="Malgun Gothic"/>
          <w:i/>
          <w:lang w:eastAsia="ko-KR"/>
        </w:rPr>
        <w:t>eutra</w:t>
      </w:r>
      <w:proofErr w:type="spellEnd"/>
      <w:r w:rsidRPr="00E45452">
        <w:rPr>
          <w:rFonts w:eastAsia="Malgun Gothic"/>
          <w:lang w:eastAsia="ko-KR"/>
        </w:rPr>
        <w:t xml:space="preserve"> and the UE supports Radio Link Failure Report for Inter-RAT MRO EUTRA:</w:t>
      </w:r>
    </w:p>
    <w:p w14:paraId="0E3E697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3&gt;</w:t>
      </w:r>
      <w:r w:rsidRPr="00E45452">
        <w:rPr>
          <w:rFonts w:eastAsia="Malgun Gothic"/>
          <w:lang w:eastAsia="ko-KR"/>
        </w:rPr>
        <w:tab/>
        <w:t xml:space="preserve">store handover failure information in </w:t>
      </w:r>
      <w:proofErr w:type="spellStart"/>
      <w:r w:rsidRPr="00E45452">
        <w:rPr>
          <w:rFonts w:eastAsia="Malgun Gothic"/>
          <w:i/>
          <w:lang w:eastAsia="ko-KR"/>
        </w:rPr>
        <w:t>VarRLF</w:t>
      </w:r>
      <w:proofErr w:type="spellEnd"/>
      <w:r w:rsidRPr="00E45452">
        <w:rPr>
          <w:rFonts w:eastAsia="Malgun Gothic"/>
          <w:i/>
          <w:lang w:eastAsia="ko-KR"/>
        </w:rPr>
        <w:t>-Report</w:t>
      </w:r>
      <w:r w:rsidRPr="00E45452">
        <w:rPr>
          <w:rFonts w:eastAsia="Malgun Gothic"/>
          <w:lang w:eastAsia="ko-KR"/>
        </w:rPr>
        <w:t xml:space="preserve"> according to 5.3.10.5;</w:t>
      </w:r>
    </w:p>
    <w:p w14:paraId="0B615480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2FF36A8C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5.3.7.</w:t>
      </w:r>
    </w:p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C94E96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Lenovo" w:date="2022-10-12T21:25:00Z" w:initials="B">
    <w:p w14:paraId="5DD627C5" w14:textId="22E277A9" w:rsidR="00FC1509" w:rsidRDefault="00FC1509">
      <w:pPr>
        <w:pStyle w:val="CommentText"/>
      </w:pPr>
      <w:r>
        <w:rPr>
          <w:rStyle w:val="CommentReference"/>
        </w:rPr>
        <w:annotationRef/>
      </w:r>
      <w:r>
        <w:t>The RAN box can be unticked since the CR affects UE only.</w:t>
      </w:r>
    </w:p>
  </w:comment>
  <w:comment w:id="54" w:author="Lenovo" w:date="2022-10-12T21:28:00Z" w:initials="B">
    <w:p w14:paraId="0FE8B6E9" w14:textId="090411E2" w:rsidR="00B27F93" w:rsidRDefault="00B27F93">
      <w:pPr>
        <w:pStyle w:val="CommentText"/>
      </w:pPr>
      <w:r>
        <w:rPr>
          <w:rStyle w:val="CommentReference"/>
        </w:rPr>
        <w:annotationRef/>
      </w:r>
      <w:r>
        <w:t>To be consistent, it should say “specified”.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D627C5" w15:done="0"/>
  <w15:commentEx w15:paraId="0FE8B6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AF52" w16cex:dateUtc="2022-10-12T19:25:00Z"/>
  <w16cex:commentExtensible w16cex:durableId="26F1AFF1" w16cex:dateUtc="2022-10-1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D627C5" w16cid:durableId="26F1AF52"/>
  <w16cid:commentId w16cid:paraId="0FE8B6E9" w16cid:durableId="26F1AFF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C908" w14:textId="77777777" w:rsidR="001E0B65" w:rsidRDefault="001E0B65">
      <w:r>
        <w:separator/>
      </w:r>
    </w:p>
  </w:endnote>
  <w:endnote w:type="continuationSeparator" w:id="0">
    <w:p w14:paraId="70F29F09" w14:textId="77777777" w:rsidR="001E0B65" w:rsidRDefault="001E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¡Ë¢çE¢®EcE¢®E¡ËcEcE¢®E¡ËcE¡Ë¢çE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DB2B" w14:textId="77777777" w:rsidR="001E0B65" w:rsidRDefault="001E0B65">
      <w:r>
        <w:separator/>
      </w:r>
    </w:p>
  </w:footnote>
  <w:footnote w:type="continuationSeparator" w:id="0">
    <w:p w14:paraId="5B7B0CB8" w14:textId="77777777" w:rsidR="001E0B65" w:rsidRDefault="001E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C94E96" w:rsidRDefault="00C94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C94E96" w:rsidRDefault="00C94E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C94E96" w:rsidRDefault="00C94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T_R2#119bis">
    <w15:presenceInfo w15:providerId="None" w15:userId="AT_R2#119bis"/>
  </w15:person>
  <w15:person w15:author="Lenovo">
    <w15:presenceInfo w15:providerId="None" w15:userId="Lenovo"/>
  </w15:person>
  <w15:person w15:author="Huawei, HiSilicon">
    <w15:presenceInfo w15:providerId="None" w15:userId="Huawei, HiSilicon"/>
  </w15:person>
  <w15:person w15:author="Huawei, HiSilicon_v2">
    <w15:presenceInfo w15:providerId="None" w15:userId="Huawei, HiSilicon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5D43"/>
    <w:rsid w:val="00180B4F"/>
    <w:rsid w:val="00192C46"/>
    <w:rsid w:val="001A08B3"/>
    <w:rsid w:val="001A7B60"/>
    <w:rsid w:val="001B52F0"/>
    <w:rsid w:val="001B7A65"/>
    <w:rsid w:val="001E0B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316C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E1A36"/>
    <w:rsid w:val="003F4B00"/>
    <w:rsid w:val="00410371"/>
    <w:rsid w:val="004112AA"/>
    <w:rsid w:val="004242F1"/>
    <w:rsid w:val="00436B6E"/>
    <w:rsid w:val="0044501A"/>
    <w:rsid w:val="00453E56"/>
    <w:rsid w:val="00462D33"/>
    <w:rsid w:val="004B02FD"/>
    <w:rsid w:val="004B727F"/>
    <w:rsid w:val="004B75B7"/>
    <w:rsid w:val="004E4CE3"/>
    <w:rsid w:val="005141D9"/>
    <w:rsid w:val="0051580D"/>
    <w:rsid w:val="005245A6"/>
    <w:rsid w:val="00547111"/>
    <w:rsid w:val="005619F3"/>
    <w:rsid w:val="0056586C"/>
    <w:rsid w:val="00581B9D"/>
    <w:rsid w:val="005841A7"/>
    <w:rsid w:val="00592D74"/>
    <w:rsid w:val="005A1B14"/>
    <w:rsid w:val="005C5CB8"/>
    <w:rsid w:val="005E2C44"/>
    <w:rsid w:val="0060029F"/>
    <w:rsid w:val="00621188"/>
    <w:rsid w:val="006257ED"/>
    <w:rsid w:val="00653DE4"/>
    <w:rsid w:val="00660268"/>
    <w:rsid w:val="00665C47"/>
    <w:rsid w:val="00695808"/>
    <w:rsid w:val="006A2D45"/>
    <w:rsid w:val="006B46FB"/>
    <w:rsid w:val="006D6B09"/>
    <w:rsid w:val="006E21FB"/>
    <w:rsid w:val="0072278D"/>
    <w:rsid w:val="007468C4"/>
    <w:rsid w:val="00790686"/>
    <w:rsid w:val="00792342"/>
    <w:rsid w:val="007977A8"/>
    <w:rsid w:val="007A707F"/>
    <w:rsid w:val="007B512A"/>
    <w:rsid w:val="007C2097"/>
    <w:rsid w:val="007D270E"/>
    <w:rsid w:val="007D6A07"/>
    <w:rsid w:val="007F49AD"/>
    <w:rsid w:val="007F7259"/>
    <w:rsid w:val="008008F7"/>
    <w:rsid w:val="008040A8"/>
    <w:rsid w:val="008079D2"/>
    <w:rsid w:val="008279FA"/>
    <w:rsid w:val="0084323D"/>
    <w:rsid w:val="008626E7"/>
    <w:rsid w:val="00870EE7"/>
    <w:rsid w:val="008863B9"/>
    <w:rsid w:val="008A45A6"/>
    <w:rsid w:val="008C5FC6"/>
    <w:rsid w:val="008D3CCC"/>
    <w:rsid w:val="008E4B5E"/>
    <w:rsid w:val="008F3789"/>
    <w:rsid w:val="008F686C"/>
    <w:rsid w:val="009148DE"/>
    <w:rsid w:val="00927A38"/>
    <w:rsid w:val="00941E30"/>
    <w:rsid w:val="00957DE3"/>
    <w:rsid w:val="00962347"/>
    <w:rsid w:val="009777D9"/>
    <w:rsid w:val="00991B88"/>
    <w:rsid w:val="00997C9A"/>
    <w:rsid w:val="009A10A9"/>
    <w:rsid w:val="009A5753"/>
    <w:rsid w:val="009A579D"/>
    <w:rsid w:val="009B2491"/>
    <w:rsid w:val="009E2E13"/>
    <w:rsid w:val="009E3297"/>
    <w:rsid w:val="009E47A2"/>
    <w:rsid w:val="009F20AB"/>
    <w:rsid w:val="009F734F"/>
    <w:rsid w:val="00A01BB3"/>
    <w:rsid w:val="00A127D0"/>
    <w:rsid w:val="00A246B6"/>
    <w:rsid w:val="00A47E70"/>
    <w:rsid w:val="00A50CF0"/>
    <w:rsid w:val="00A5487F"/>
    <w:rsid w:val="00A7671C"/>
    <w:rsid w:val="00A93F80"/>
    <w:rsid w:val="00AA2CBC"/>
    <w:rsid w:val="00AC36AA"/>
    <w:rsid w:val="00AC48B9"/>
    <w:rsid w:val="00AC5820"/>
    <w:rsid w:val="00AD1CD8"/>
    <w:rsid w:val="00B00D0B"/>
    <w:rsid w:val="00B043E8"/>
    <w:rsid w:val="00B10C63"/>
    <w:rsid w:val="00B142AB"/>
    <w:rsid w:val="00B258BB"/>
    <w:rsid w:val="00B27F93"/>
    <w:rsid w:val="00B63CBD"/>
    <w:rsid w:val="00B67B97"/>
    <w:rsid w:val="00B9023E"/>
    <w:rsid w:val="00B968C8"/>
    <w:rsid w:val="00B96D56"/>
    <w:rsid w:val="00BA3EC5"/>
    <w:rsid w:val="00BA51D9"/>
    <w:rsid w:val="00BB5DFC"/>
    <w:rsid w:val="00BD279D"/>
    <w:rsid w:val="00BD6BB8"/>
    <w:rsid w:val="00BE4066"/>
    <w:rsid w:val="00BF0055"/>
    <w:rsid w:val="00C060D3"/>
    <w:rsid w:val="00C16AFF"/>
    <w:rsid w:val="00C20B4D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D03F9A"/>
    <w:rsid w:val="00D06D51"/>
    <w:rsid w:val="00D24991"/>
    <w:rsid w:val="00D26CE8"/>
    <w:rsid w:val="00D50255"/>
    <w:rsid w:val="00D66520"/>
    <w:rsid w:val="00D84AE9"/>
    <w:rsid w:val="00DA27EB"/>
    <w:rsid w:val="00DA7F9B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6CA8"/>
    <w:rsid w:val="00EB09B7"/>
    <w:rsid w:val="00EE7D7C"/>
    <w:rsid w:val="00F20607"/>
    <w:rsid w:val="00F25D98"/>
    <w:rsid w:val="00F300FB"/>
    <w:rsid w:val="00F6276C"/>
    <w:rsid w:val="00F71881"/>
    <w:rsid w:val="00F7589C"/>
    <w:rsid w:val="00FB6386"/>
    <w:rsid w:val="00FC1509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CC6C0F78-BF16-4169-B0DD-0E3779E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C48B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C48B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C48B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AC48B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C48B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C48B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C48B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C48B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C48B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C48B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EB35-09E7-4AC6-86A3-03E275AE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835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Lenovo</cp:lastModifiedBy>
  <cp:revision>5</cp:revision>
  <cp:lastPrinted>1899-12-31T23:00:00Z</cp:lastPrinted>
  <dcterms:created xsi:type="dcterms:W3CDTF">2022-10-12T19:25:00Z</dcterms:created>
  <dcterms:modified xsi:type="dcterms:W3CDTF">2022-10-12T19:28:00Z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(3)g/eO7R9G904ME1Yx2f9FLFzAHqiC/06oLuGUKFfWqPPZKT7wJTOiW+tN0ELjqVF7Zm051cc+
Hdd+aByMRBnsqvOASjdakae2AReNbvSCIa+vb0kEOWl5SGxOfudPss5QFS26rr1YP0IvARLH
P0DOfU1/QgJEBuAbI5D48FyYCczQyoQaO3b3N7ydmhsQ+PChU8QZY5UU3LpbZhDLdG+v21wH
hMaz3Ed85Nf5v2O2G4</vt:lpwstr>
  </property>
  <property fmtid="{D5CDD505-2E9C-101B-9397-08002B2CF9AE}" pid="22" name="_2015_ms_pID_7253431">
    <vt:lpwstr>/8qqHDAr+J1ElbUzvIRufVp0CSG//mEUMFd2c+IoyoOM2oLWuFr7XT
E/Ui/gLc9qSNrkwRhYEcjpevLTYCqdZdP7VuWcfKqEHZ/vWf2M9wVl68cBuQffYyQj5u46W/
7Nt2E1yj5qjbHu1EDdmLuQmYC5DuLbwdoT6yLc584OEXelqggjEDU9n7KsN8nkS4PDbOu4KB
wpvn6QkhuOt91BwX5GRWvW7qWxq5g7V9dfmj</vt:lpwstr>
  </property>
  <property fmtid="{D5CDD505-2E9C-101B-9397-08002B2CF9AE}" pid="23" name="_2015_ms_pID_7253432">
    <vt:lpwstr>Uw==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</Properties>
</file>