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0F4" w:rsidRDefault="006245DB">
      <w:pPr>
        <w:pStyle w:val="ac"/>
        <w:tabs>
          <w:tab w:val="right" w:pos="9645"/>
        </w:tabs>
        <w:spacing w:before="0" w:beforeAutospacing="0" w:after="0" w:afterAutospacing="0"/>
        <w:jc w:val="both"/>
        <w:rPr>
          <w:b/>
          <w:szCs w:val="22"/>
        </w:rPr>
      </w:pPr>
      <w:bookmarkStart w:id="0" w:name="OLE_LINK41"/>
      <w:bookmarkStart w:id="1" w:name="OLE_LINK42"/>
      <w:bookmarkStart w:id="2" w:name="OLE_LINK39"/>
      <w:bookmarkStart w:id="3" w:name="OLE_LINK40"/>
      <w:r>
        <w:rPr>
          <w:rFonts w:eastAsia="宋体"/>
          <w:b/>
          <w:szCs w:val="22"/>
          <w:lang w:bidi="ar"/>
        </w:rPr>
        <w:t>3GPP TSG-RAN2 Meeting #11</w:t>
      </w:r>
      <w:r>
        <w:rPr>
          <w:rFonts w:eastAsia="宋体" w:hint="eastAsia"/>
          <w:b/>
          <w:szCs w:val="22"/>
          <w:lang w:bidi="ar"/>
        </w:rPr>
        <w:t>9bis</w:t>
      </w:r>
      <w:r>
        <w:rPr>
          <w:rFonts w:eastAsia="宋体"/>
          <w:b/>
          <w:szCs w:val="22"/>
          <w:lang w:bidi="ar"/>
        </w:rPr>
        <w:t xml:space="preserve"> electronic</w:t>
      </w:r>
      <w:r>
        <w:rPr>
          <w:rFonts w:eastAsia="宋体"/>
          <w:b/>
          <w:szCs w:val="22"/>
          <w:lang w:bidi="ar"/>
        </w:rPr>
        <w:tab/>
        <w:t>R2-22</w:t>
      </w:r>
      <w:r>
        <w:rPr>
          <w:rFonts w:eastAsia="宋体" w:hint="eastAsia"/>
          <w:b/>
          <w:szCs w:val="22"/>
          <w:lang w:bidi="ar"/>
        </w:rPr>
        <w:t>10701</w:t>
      </w:r>
    </w:p>
    <w:p w:rsidR="00B970F4" w:rsidRDefault="006245DB">
      <w:pPr>
        <w:pStyle w:val="ac"/>
        <w:tabs>
          <w:tab w:val="right" w:pos="9645"/>
        </w:tabs>
        <w:spacing w:before="0" w:beforeAutospacing="0" w:after="0" w:afterAutospacing="0"/>
        <w:jc w:val="both"/>
        <w:rPr>
          <w:b/>
          <w:szCs w:val="22"/>
        </w:rPr>
      </w:pPr>
      <w:r>
        <w:rPr>
          <w:rFonts w:eastAsia="宋体"/>
          <w:b/>
          <w:szCs w:val="22"/>
          <w:lang w:val="de" w:bidi="ar"/>
        </w:rPr>
        <w:t>Online,</w:t>
      </w:r>
      <w:r>
        <w:rPr>
          <w:rFonts w:eastAsia="宋体"/>
          <w:b/>
          <w:szCs w:val="22"/>
          <w:lang w:bidi="ar"/>
        </w:rPr>
        <w:t xml:space="preserve"> </w:t>
      </w:r>
      <w:r>
        <w:rPr>
          <w:rFonts w:eastAsia="宋体" w:hint="eastAsia"/>
          <w:b/>
          <w:szCs w:val="22"/>
          <w:lang w:bidi="ar"/>
        </w:rPr>
        <w:t>Oct</w:t>
      </w:r>
      <w:r>
        <w:rPr>
          <w:rFonts w:eastAsia="宋体"/>
          <w:b/>
          <w:szCs w:val="22"/>
          <w:lang w:bidi="ar"/>
        </w:rPr>
        <w:t xml:space="preserve"> </w:t>
      </w:r>
      <w:r>
        <w:rPr>
          <w:rFonts w:eastAsia="宋体" w:hint="eastAsia"/>
          <w:b/>
          <w:szCs w:val="22"/>
          <w:lang w:bidi="ar"/>
        </w:rPr>
        <w:t>10</w:t>
      </w:r>
      <w:r>
        <w:rPr>
          <w:rFonts w:eastAsia="宋体"/>
          <w:b/>
          <w:szCs w:val="22"/>
          <w:lang w:val="de" w:bidi="ar"/>
        </w:rPr>
        <w:t xml:space="preserve">th – </w:t>
      </w:r>
      <w:r>
        <w:rPr>
          <w:rFonts w:eastAsia="宋体" w:hint="eastAsia"/>
          <w:b/>
          <w:szCs w:val="22"/>
          <w:lang w:bidi="ar"/>
        </w:rPr>
        <w:t>19</w:t>
      </w:r>
      <w:r>
        <w:rPr>
          <w:rFonts w:eastAsia="宋体"/>
          <w:b/>
          <w:szCs w:val="22"/>
          <w:lang w:bidi="ar"/>
        </w:rPr>
        <w:t>th</w:t>
      </w:r>
      <w:r>
        <w:rPr>
          <w:rFonts w:eastAsia="宋体"/>
          <w:b/>
          <w:szCs w:val="22"/>
          <w:lang w:val="de" w:bidi="ar"/>
        </w:rPr>
        <w:t>, 202</w:t>
      </w:r>
      <w:r>
        <w:rPr>
          <w:rFonts w:eastAsia="宋体"/>
          <w:b/>
          <w:szCs w:val="22"/>
          <w:lang w:bidi="ar"/>
        </w:rPr>
        <w:t>2</w:t>
      </w:r>
    </w:p>
    <w:p w:rsidR="00B970F4" w:rsidRDefault="006245DB">
      <w:pPr>
        <w:pStyle w:val="aa"/>
        <w:rPr>
          <w:sz w:val="22"/>
          <w:szCs w:val="22"/>
          <w:lang w:val="en-GB"/>
        </w:rPr>
      </w:pPr>
      <w:r>
        <w:rPr>
          <w:rFonts w:eastAsiaTheme="minorEastAsia" w:hint="eastAsia"/>
          <w:sz w:val="22"/>
          <w:szCs w:val="22"/>
          <w:lang w:val="en-GB" w:eastAsia="zh-CN"/>
        </w:rPr>
        <w:tab/>
      </w:r>
      <w:r>
        <w:rPr>
          <w:rFonts w:eastAsiaTheme="minorEastAsia" w:hint="eastAsia"/>
          <w:i/>
          <w:sz w:val="22"/>
          <w:szCs w:val="22"/>
          <w:lang w:val="en-GB" w:eastAsia="zh-CN"/>
        </w:rPr>
        <w:t xml:space="preserve">              </w:t>
      </w:r>
    </w:p>
    <w:bookmarkEnd w:id="0"/>
    <w:bookmarkEnd w:id="1"/>
    <w:bookmarkEnd w:id="2"/>
    <w:bookmarkEnd w:id="3"/>
    <w:p w:rsidR="00B970F4" w:rsidRDefault="006245DB">
      <w:pPr>
        <w:pStyle w:val="aa"/>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970F4" w:rsidRDefault="006245DB">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eastAsia="宋体" w:hAnsi="Arial" w:cs="Arial" w:hint="eastAsia"/>
          <w:bCs/>
          <w:lang w:eastAsia="zh-CN"/>
        </w:rPr>
        <w:t>(Draft)</w:t>
      </w:r>
      <w:r w:rsidR="00341B81">
        <w:rPr>
          <w:rFonts w:ascii="Arial" w:eastAsia="宋体" w:hAnsi="Arial" w:cs="Arial"/>
          <w:bCs/>
          <w:lang w:eastAsia="zh-CN"/>
        </w:rPr>
        <w:t xml:space="preserve"> </w:t>
      </w:r>
      <w:r>
        <w:rPr>
          <w:rFonts w:ascii="Arial" w:eastAsia="宋体" w:hAnsi="Arial" w:cs="Arial" w:hint="eastAsia"/>
          <w:bCs/>
          <w:lang w:eastAsia="zh-CN"/>
        </w:rPr>
        <w:t>Re</w:t>
      </w:r>
      <w:r>
        <w:rPr>
          <w:rFonts w:ascii="Arial" w:eastAsia="宋体" w:hAnsi="Arial" w:cs="Arial" w:hint="eastAsia"/>
          <w:bCs/>
          <w:lang w:eastAsia="zh-CN"/>
        </w:rPr>
        <w:t xml:space="preserve">ply </w:t>
      </w:r>
      <w:r>
        <w:rPr>
          <w:rFonts w:ascii="Arial" w:hAnsi="Arial" w:cs="Arial"/>
          <w:bCs/>
          <w:color w:val="000000"/>
        </w:rPr>
        <w:t xml:space="preserve">LS on </w:t>
      </w:r>
      <w:r>
        <w:rPr>
          <w:rFonts w:ascii="Arial" w:hAnsi="Arial" w:cs="Arial"/>
        </w:rPr>
        <w:t>new contiguous BW classes for legacy networks</w:t>
      </w:r>
    </w:p>
    <w:p w:rsidR="00B970F4" w:rsidRDefault="006245DB">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t>R2</w:t>
      </w:r>
      <w:r>
        <w:rPr>
          <w:rFonts w:asciiTheme="minorEastAsia" w:eastAsiaTheme="minorEastAsia" w:hAnsiTheme="minorEastAsia" w:cs="Arial" w:hint="eastAsia"/>
          <w:bCs/>
          <w:lang w:eastAsia="zh-CN"/>
        </w:rPr>
        <w:t>-</w:t>
      </w:r>
      <w:r>
        <w:rPr>
          <w:rFonts w:ascii="Arial" w:hAnsi="Arial" w:cs="Arial"/>
          <w:bCs/>
        </w:rPr>
        <w:t>220</w:t>
      </w:r>
      <w:r>
        <w:rPr>
          <w:rFonts w:ascii="Arial" w:eastAsia="宋体" w:hAnsi="Arial" w:cs="Arial" w:hint="eastAsia"/>
          <w:bCs/>
          <w:lang w:eastAsia="zh-CN"/>
        </w:rPr>
        <w:t>9347</w:t>
      </w:r>
      <w:r>
        <w:rPr>
          <w:rFonts w:ascii="Arial" w:hAnsi="Arial" w:cs="Arial"/>
          <w:bCs/>
        </w:rPr>
        <w:t xml:space="preserve"> (</w:t>
      </w:r>
      <w:r>
        <w:rPr>
          <w:rFonts w:ascii="Arial" w:eastAsia="宋体" w:hAnsi="Arial" w:cs="Arial" w:hint="eastAsia"/>
          <w:bCs/>
          <w:lang w:eastAsia="zh-CN"/>
        </w:rPr>
        <w:t>R</w:t>
      </w:r>
      <w:r>
        <w:rPr>
          <w:rFonts w:ascii="Arial" w:eastAsia="宋体" w:hAnsi="Arial" w:cs="Arial" w:hint="eastAsia"/>
          <w:bCs/>
          <w:lang w:eastAsia="zh-CN"/>
        </w:rPr>
        <w:t>4-2215160</w:t>
      </w:r>
      <w:r>
        <w:rPr>
          <w:rFonts w:ascii="Arial" w:eastAsia="宋体" w:hAnsi="Arial" w:cs="Arial"/>
          <w:bCs/>
          <w:lang w:eastAsia="zh-CN"/>
        </w:rPr>
        <w:t>)</w:t>
      </w:r>
      <w:r>
        <w:rPr>
          <w:rFonts w:ascii="Arial" w:eastAsia="宋体" w:hAnsi="Arial" w:cs="Arial" w:hint="eastAsia"/>
          <w:bCs/>
          <w:lang w:eastAsia="zh-CN"/>
        </w:rPr>
        <w:t xml:space="preserve"> </w:t>
      </w:r>
      <w:r>
        <w:rPr>
          <w:rFonts w:ascii="Arial" w:hAnsi="Arial" w:cs="Arial"/>
          <w:bCs/>
        </w:rPr>
        <w:cr/>
      </w:r>
    </w:p>
    <w:p w:rsidR="00B970F4" w:rsidRDefault="006245DB">
      <w:pPr>
        <w:spacing w:after="60"/>
        <w:ind w:left="1985" w:hanging="1985"/>
        <w:rPr>
          <w:rFonts w:ascii="Arial" w:eastAsia="宋体" w:hAnsi="Arial" w:cs="Arial"/>
          <w:bCs/>
          <w:lang w:eastAsia="zh-CN"/>
        </w:rPr>
      </w:pPr>
      <w:r>
        <w:rPr>
          <w:rFonts w:ascii="Arial" w:hAnsi="Arial" w:cs="Arial"/>
          <w:b/>
        </w:rPr>
        <w:t>Release:</w:t>
      </w:r>
      <w:r>
        <w:rPr>
          <w:rFonts w:ascii="Arial" w:hAnsi="Arial" w:cs="Arial"/>
          <w:bCs/>
        </w:rPr>
        <w:tab/>
        <w:t>Rel-1</w:t>
      </w:r>
      <w:r>
        <w:rPr>
          <w:rFonts w:ascii="Arial" w:eastAsia="宋体" w:hAnsi="Arial" w:cs="Arial" w:hint="eastAsia"/>
          <w:bCs/>
          <w:lang w:eastAsia="zh-CN"/>
        </w:rPr>
        <w:t>7</w:t>
      </w:r>
    </w:p>
    <w:p w:rsidR="00B970F4" w:rsidRDefault="006245DB">
      <w:pPr>
        <w:rPr>
          <w:rFonts w:ascii="Arial" w:eastAsia="宋体" w:hAnsi="Arial" w:cs="Arial"/>
          <w:sz w:val="16"/>
          <w:szCs w:val="16"/>
          <w:lang w:eastAsia="zh-CN"/>
        </w:rPr>
      </w:pPr>
      <w:r>
        <w:rPr>
          <w:rFonts w:ascii="Arial" w:hAnsi="Arial" w:cs="Arial"/>
          <w:b/>
        </w:rPr>
        <w:t>Work Item:</w:t>
      </w:r>
      <w:r>
        <w:rPr>
          <w:rFonts w:ascii="Arial" w:hAnsi="Arial" w:cs="Arial"/>
          <w:bCs/>
        </w:rPr>
        <w:tab/>
      </w:r>
      <w:r>
        <w:rPr>
          <w:rFonts w:ascii="Arial" w:eastAsiaTheme="minorEastAsia" w:hAnsi="Arial" w:cs="Arial" w:hint="eastAsia"/>
          <w:bCs/>
          <w:lang w:eastAsia="zh-CN"/>
        </w:rPr>
        <w:t xml:space="preserve">     </w:t>
      </w:r>
      <w:r>
        <w:rPr>
          <w:rFonts w:ascii="Arial" w:hAnsi="Arial" w:hint="eastAsia"/>
        </w:rPr>
        <w:t>NR_RF_FR2_req_enh2-Core</w:t>
      </w:r>
    </w:p>
    <w:p w:rsidR="00B970F4" w:rsidRDefault="00B970F4">
      <w:pPr>
        <w:spacing w:after="60"/>
        <w:ind w:left="1985" w:hanging="1985"/>
        <w:rPr>
          <w:rFonts w:ascii="Arial" w:hAnsi="Arial" w:cs="Arial"/>
          <w:bCs/>
        </w:rPr>
      </w:pPr>
    </w:p>
    <w:p w:rsidR="00B970F4" w:rsidRDefault="00B970F4">
      <w:pPr>
        <w:spacing w:after="60"/>
        <w:ind w:left="1985" w:hanging="1985"/>
        <w:rPr>
          <w:rFonts w:ascii="Arial" w:hAnsi="Arial" w:cs="Arial"/>
          <w:b/>
        </w:rPr>
      </w:pPr>
    </w:p>
    <w:p w:rsidR="00B970F4" w:rsidRDefault="006245DB">
      <w:pPr>
        <w:spacing w:after="60"/>
        <w:ind w:left="1985" w:hanging="1985"/>
        <w:rPr>
          <w:rFonts w:ascii="Arial" w:eastAsia="宋体" w:hAnsi="Arial" w:cs="Arial"/>
          <w:bCs/>
          <w:sz w:val="16"/>
          <w:lang w:eastAsia="zh-CN"/>
        </w:rPr>
      </w:pPr>
      <w:r>
        <w:rPr>
          <w:rFonts w:ascii="Arial" w:hAnsi="Arial" w:cs="Arial"/>
          <w:b/>
        </w:rPr>
        <w:t>Source:</w:t>
      </w:r>
      <w:r>
        <w:rPr>
          <w:rFonts w:ascii="Arial" w:hAnsi="Arial" w:cs="Arial"/>
          <w:bCs/>
          <w:color w:val="FF0000"/>
        </w:rPr>
        <w:tab/>
      </w:r>
      <w:r>
        <w:rPr>
          <w:rFonts w:ascii="Arial" w:hAnsi="Arial" w:cs="Arial"/>
          <w:szCs w:val="22"/>
        </w:rPr>
        <w:t>RAN</w:t>
      </w:r>
      <w:r>
        <w:rPr>
          <w:rFonts w:ascii="Arial" w:eastAsia="宋体" w:hAnsi="Arial" w:cs="Arial" w:hint="eastAsia"/>
          <w:szCs w:val="22"/>
          <w:lang w:eastAsia="zh-CN"/>
        </w:rPr>
        <w:t>2</w:t>
      </w:r>
    </w:p>
    <w:p w:rsidR="00B970F4" w:rsidRDefault="006245DB">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4</w:t>
      </w:r>
    </w:p>
    <w:p w:rsidR="00B970F4" w:rsidRDefault="006245DB">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rsidR="00B970F4" w:rsidRDefault="00B970F4">
      <w:pPr>
        <w:spacing w:after="60"/>
        <w:ind w:left="1985" w:hanging="1985"/>
        <w:rPr>
          <w:rFonts w:ascii="Arial" w:hAnsi="Arial" w:cs="Arial"/>
          <w:bCs/>
        </w:rPr>
      </w:pPr>
    </w:p>
    <w:p w:rsidR="00B970F4" w:rsidRDefault="006245DB">
      <w:pPr>
        <w:tabs>
          <w:tab w:val="left" w:pos="2268"/>
        </w:tabs>
        <w:rPr>
          <w:rFonts w:ascii="Arial" w:hAnsi="Arial" w:cs="Arial"/>
          <w:bCs/>
          <w:szCs w:val="20"/>
          <w:lang w:val="en-GB"/>
        </w:rPr>
      </w:pPr>
      <w:r>
        <w:rPr>
          <w:rFonts w:ascii="Arial" w:hAnsi="Arial" w:cs="Arial"/>
          <w:b/>
          <w:szCs w:val="20"/>
          <w:lang w:val="en-GB"/>
        </w:rPr>
        <w:t>Contact Person:</w:t>
      </w:r>
      <w:r>
        <w:rPr>
          <w:rFonts w:ascii="Arial" w:hAnsi="Arial" w:cs="Arial"/>
          <w:bCs/>
          <w:szCs w:val="20"/>
          <w:lang w:val="en-GB"/>
        </w:rPr>
        <w:tab/>
      </w:r>
    </w:p>
    <w:p w:rsidR="00B970F4" w:rsidRDefault="006245DB">
      <w:pPr>
        <w:keepNext/>
        <w:tabs>
          <w:tab w:val="left" w:pos="2268"/>
          <w:tab w:val="left" w:pos="2694"/>
        </w:tabs>
        <w:ind w:left="567"/>
        <w:outlineLvl w:val="3"/>
        <w:rPr>
          <w:rFonts w:ascii="Arial" w:eastAsia="宋体" w:hAnsi="Arial" w:cs="Arial"/>
          <w:bCs/>
          <w:szCs w:val="20"/>
          <w:lang w:eastAsia="zh-CN"/>
        </w:rPr>
      </w:pPr>
      <w:r>
        <w:rPr>
          <w:rFonts w:ascii="Arial" w:hAnsi="Arial" w:cs="Arial"/>
          <w:b/>
          <w:szCs w:val="20"/>
          <w:lang w:val="en-GB"/>
        </w:rPr>
        <w:t>Name:</w:t>
      </w:r>
      <w:r>
        <w:rPr>
          <w:rFonts w:ascii="Arial" w:hAnsi="Arial" w:cs="Arial"/>
          <w:bCs/>
          <w:szCs w:val="20"/>
          <w:lang w:val="en-GB"/>
        </w:rPr>
        <w:tab/>
      </w:r>
      <w:r>
        <w:rPr>
          <w:rFonts w:ascii="Arial" w:eastAsia="宋体" w:hAnsi="Arial" w:cs="Arial" w:hint="eastAsia"/>
          <w:bCs/>
          <w:szCs w:val="20"/>
          <w:lang w:eastAsia="zh-CN"/>
        </w:rPr>
        <w:t>Wenting Li</w:t>
      </w:r>
    </w:p>
    <w:p w:rsidR="00B970F4" w:rsidRDefault="006245DB">
      <w:pPr>
        <w:tabs>
          <w:tab w:val="left" w:pos="2268"/>
          <w:tab w:val="left" w:pos="2694"/>
        </w:tabs>
        <w:ind w:left="567"/>
        <w:rPr>
          <w:rFonts w:ascii="Arial" w:hAnsi="Arial" w:cs="Arial"/>
          <w:bCs/>
          <w:szCs w:val="20"/>
          <w:lang w:val="en-GB"/>
        </w:rPr>
      </w:pPr>
      <w:r>
        <w:rPr>
          <w:rFonts w:ascii="Arial" w:hAnsi="Arial" w:cs="Arial"/>
          <w:b/>
          <w:szCs w:val="20"/>
          <w:lang w:val="en-GB"/>
        </w:rPr>
        <w:t>Tel. Number:</w:t>
      </w:r>
      <w:r>
        <w:rPr>
          <w:rFonts w:ascii="Arial" w:hAnsi="Arial" w:cs="Arial"/>
          <w:bCs/>
          <w:szCs w:val="20"/>
          <w:lang w:val="en-GB"/>
        </w:rPr>
        <w:tab/>
      </w:r>
    </w:p>
    <w:p w:rsidR="00B970F4" w:rsidRDefault="006245DB">
      <w:pPr>
        <w:keepNext/>
        <w:tabs>
          <w:tab w:val="left" w:pos="2268"/>
          <w:tab w:val="left" w:pos="2694"/>
        </w:tabs>
        <w:ind w:left="567"/>
        <w:outlineLvl w:val="6"/>
        <w:rPr>
          <w:rFonts w:ascii="Arial" w:eastAsia="宋体" w:hAnsi="Arial" w:cs="Arial"/>
          <w:bCs/>
          <w:color w:val="0000FF"/>
          <w:szCs w:val="20"/>
          <w:lang w:eastAsia="zh-CN"/>
        </w:rPr>
      </w:pPr>
      <w:r>
        <w:rPr>
          <w:rFonts w:ascii="Arial" w:hAnsi="Arial" w:cs="Arial"/>
          <w:b/>
          <w:color w:val="0000FF"/>
          <w:szCs w:val="20"/>
          <w:lang w:val="en-GB"/>
        </w:rPr>
        <w:t>E-mail Address:</w:t>
      </w:r>
      <w:r>
        <w:rPr>
          <w:rFonts w:ascii="Arial" w:hAnsi="Arial" w:cs="Arial"/>
          <w:bCs/>
          <w:color w:val="0000FF"/>
          <w:szCs w:val="20"/>
          <w:lang w:val="en-GB"/>
        </w:rPr>
        <w:tab/>
      </w:r>
      <w:proofErr w:type="spellStart"/>
      <w:r>
        <w:rPr>
          <w:rFonts w:ascii="Arial" w:eastAsia="宋体" w:hAnsi="Arial" w:cs="Arial" w:hint="eastAsia"/>
          <w:bCs/>
          <w:color w:val="0000FF"/>
          <w:szCs w:val="20"/>
          <w:lang w:eastAsia="zh-CN"/>
        </w:rPr>
        <w:t>li.wenting</w:t>
      </w:r>
      <w:proofErr w:type="spellEnd"/>
      <w:r>
        <w:rPr>
          <w:rStyle w:val="af1"/>
          <w:rFonts w:ascii="Arial" w:hAnsi="Arial" w:cs="Arial"/>
          <w:bCs/>
          <w:szCs w:val="20"/>
          <w:lang w:val="en-GB"/>
        </w:rPr>
        <w:t>@</w:t>
      </w:r>
      <w:proofErr w:type="spellStart"/>
      <w:r>
        <w:rPr>
          <w:rStyle w:val="af1"/>
          <w:rFonts w:ascii="Arial" w:eastAsia="宋体" w:hAnsi="Arial" w:cs="Arial" w:hint="eastAsia"/>
          <w:bCs/>
          <w:szCs w:val="20"/>
          <w:lang w:eastAsia="zh-CN"/>
        </w:rPr>
        <w:t>zte</w:t>
      </w:r>
      <w:proofErr w:type="spellEnd"/>
      <w:r>
        <w:rPr>
          <w:rStyle w:val="af1"/>
          <w:rFonts w:ascii="Arial" w:hAnsi="Arial" w:cs="Arial"/>
          <w:bCs/>
          <w:szCs w:val="20"/>
          <w:lang w:val="en-GB"/>
        </w:rPr>
        <w:t>.com</w:t>
      </w:r>
      <w:r>
        <w:rPr>
          <w:rStyle w:val="af1"/>
          <w:rFonts w:ascii="Arial" w:eastAsia="宋体" w:hAnsi="Arial" w:cs="Arial" w:hint="eastAsia"/>
          <w:bCs/>
          <w:szCs w:val="20"/>
          <w:lang w:eastAsia="zh-CN"/>
        </w:rPr>
        <w:t>.</w:t>
      </w:r>
      <w:proofErr w:type="spellStart"/>
      <w:r>
        <w:rPr>
          <w:rStyle w:val="af1"/>
          <w:rFonts w:ascii="Arial" w:eastAsia="宋体" w:hAnsi="Arial" w:cs="Arial" w:hint="eastAsia"/>
          <w:bCs/>
          <w:szCs w:val="20"/>
          <w:lang w:eastAsia="zh-CN"/>
        </w:rPr>
        <w:t>cn</w:t>
      </w:r>
      <w:proofErr w:type="spellEnd"/>
    </w:p>
    <w:p w:rsidR="00B970F4" w:rsidRDefault="00B970F4">
      <w:pPr>
        <w:spacing w:after="60"/>
        <w:ind w:left="1985" w:hanging="1985"/>
        <w:rPr>
          <w:rFonts w:ascii="Arial" w:hAnsi="Arial" w:cs="Arial"/>
          <w:b/>
          <w:szCs w:val="20"/>
          <w:lang w:val="en-GB"/>
        </w:rPr>
      </w:pPr>
    </w:p>
    <w:p w:rsidR="00B970F4" w:rsidRDefault="00B970F4">
      <w:pPr>
        <w:spacing w:after="60"/>
        <w:ind w:left="1985" w:hanging="1985"/>
        <w:rPr>
          <w:rFonts w:ascii="Arial" w:hAnsi="Arial" w:cs="Arial"/>
          <w:b/>
          <w:szCs w:val="20"/>
          <w:lang w:val="en-GB"/>
        </w:rPr>
      </w:pPr>
    </w:p>
    <w:p w:rsidR="00B970F4" w:rsidRDefault="006245DB">
      <w:pPr>
        <w:spacing w:after="60"/>
        <w:ind w:left="1985" w:hanging="1985"/>
        <w:rPr>
          <w:rFonts w:ascii="Arial" w:hAnsi="Arial" w:cs="Arial"/>
          <w:bCs/>
          <w:szCs w:val="20"/>
          <w:lang w:val="en-GB"/>
        </w:rPr>
      </w:pPr>
      <w:r>
        <w:rPr>
          <w:rFonts w:ascii="Arial" w:hAnsi="Arial" w:cs="Arial"/>
          <w:b/>
          <w:szCs w:val="20"/>
          <w:lang w:val="en-GB"/>
        </w:rPr>
        <w:t>Attachments:</w:t>
      </w:r>
      <w:r>
        <w:rPr>
          <w:rFonts w:ascii="Arial" w:hAnsi="Arial" w:cs="Arial"/>
          <w:bCs/>
          <w:szCs w:val="20"/>
          <w:lang w:val="en-GB"/>
        </w:rPr>
        <w:tab/>
      </w:r>
    </w:p>
    <w:p w:rsidR="00B970F4" w:rsidRDefault="00B970F4">
      <w:pPr>
        <w:pBdr>
          <w:bottom w:val="single" w:sz="4" w:space="1" w:color="auto"/>
        </w:pBdr>
        <w:tabs>
          <w:tab w:val="left" w:pos="2552"/>
        </w:tabs>
        <w:jc w:val="both"/>
      </w:pPr>
    </w:p>
    <w:p w:rsidR="00B970F4" w:rsidRDefault="00B970F4">
      <w:pPr>
        <w:spacing w:after="120"/>
        <w:rPr>
          <w:rFonts w:ascii="Arial" w:eastAsiaTheme="minorEastAsia" w:hAnsi="Arial" w:cs="Arial"/>
          <w:b/>
          <w:lang w:eastAsia="zh-CN"/>
        </w:rPr>
      </w:pPr>
    </w:p>
    <w:p w:rsidR="00B970F4" w:rsidRDefault="006245DB">
      <w:pPr>
        <w:pStyle w:val="af4"/>
        <w:numPr>
          <w:ilvl w:val="0"/>
          <w:numId w:val="5"/>
        </w:numPr>
        <w:spacing w:after="120"/>
        <w:outlineLvl w:val="0"/>
        <w:rPr>
          <w:rFonts w:ascii="Arial" w:eastAsiaTheme="minorEastAsia" w:hAnsi="Arial" w:cs="Arial"/>
          <w:b/>
          <w:lang w:eastAsia="zh-CN"/>
        </w:rPr>
      </w:pPr>
      <w:r>
        <w:rPr>
          <w:rFonts w:ascii="Arial" w:hAnsi="Arial" w:cs="Arial"/>
          <w:b/>
        </w:rPr>
        <w:t>Overall Description:</w:t>
      </w:r>
    </w:p>
    <w:p w:rsidR="00B970F4" w:rsidRDefault="006245DB">
      <w:pPr>
        <w:spacing w:after="120"/>
        <w:rPr>
          <w:rFonts w:ascii="Arial" w:eastAsia="宋体" w:hAnsi="Arial" w:cs="Arial"/>
          <w:lang w:eastAsia="zh-CN"/>
        </w:rPr>
      </w:pPr>
      <w:r>
        <w:rPr>
          <w:rFonts w:ascii="Arial" w:eastAsia="宋体" w:hAnsi="Arial" w:cs="Arial"/>
          <w:szCs w:val="20"/>
          <w:lang w:bidi="ar"/>
        </w:rPr>
        <w:t>RAN</w:t>
      </w:r>
      <w:r>
        <w:rPr>
          <w:rFonts w:ascii="Arial" w:eastAsia="宋体" w:hAnsi="Arial" w:cs="Arial"/>
          <w:szCs w:val="20"/>
          <w:lang w:eastAsia="zh-CN" w:bidi="ar"/>
        </w:rPr>
        <w:t>2</w:t>
      </w:r>
      <w:r>
        <w:rPr>
          <w:rFonts w:ascii="Arial" w:eastAsia="宋体" w:hAnsi="Arial" w:cs="Arial"/>
          <w:szCs w:val="20"/>
          <w:lang w:bidi="ar"/>
        </w:rPr>
        <w:t xml:space="preserve"> would like to thank </w:t>
      </w:r>
      <w:r>
        <w:rPr>
          <w:rFonts w:ascii="Arial" w:eastAsia="宋体" w:hAnsi="Arial" w:cs="Arial"/>
          <w:szCs w:val="20"/>
          <w:lang w:eastAsia="zh-CN" w:bidi="ar"/>
        </w:rPr>
        <w:t>RAN</w:t>
      </w:r>
      <w:r>
        <w:rPr>
          <w:rFonts w:ascii="Arial" w:eastAsia="宋体" w:hAnsi="Arial" w:cs="Arial" w:hint="eastAsia"/>
          <w:szCs w:val="20"/>
          <w:lang w:eastAsia="zh-CN" w:bidi="ar"/>
        </w:rPr>
        <w:t>4</w:t>
      </w:r>
      <w:r>
        <w:rPr>
          <w:rFonts w:ascii="Arial" w:eastAsia="宋体" w:hAnsi="Arial" w:cs="Arial"/>
          <w:szCs w:val="20"/>
          <w:lang w:bidi="ar"/>
        </w:rPr>
        <w:t xml:space="preserve">for the LS </w:t>
      </w:r>
      <w:r>
        <w:rPr>
          <w:rFonts w:ascii="Arial" w:hAnsi="Arial" w:cs="Arial"/>
          <w:bCs/>
          <w:color w:val="000000"/>
        </w:rPr>
        <w:t xml:space="preserve">on </w:t>
      </w:r>
      <w:r>
        <w:rPr>
          <w:rFonts w:ascii="Arial" w:hAnsi="Arial" w:cs="Arial"/>
        </w:rPr>
        <w:t xml:space="preserve">new contiguous BW classes for </w:t>
      </w:r>
      <w:r>
        <w:rPr>
          <w:rFonts w:ascii="Arial" w:hAnsi="Arial" w:cs="Arial"/>
        </w:rPr>
        <w:t>legacy networks</w:t>
      </w:r>
      <w:r>
        <w:rPr>
          <w:rFonts w:ascii="Arial" w:eastAsia="宋体" w:hAnsi="Arial" w:cs="Arial" w:hint="eastAsia"/>
          <w:lang w:eastAsia="zh-CN"/>
        </w:rPr>
        <w:t>. According to the RAN2</w:t>
      </w:r>
      <w:r>
        <w:rPr>
          <w:rFonts w:ascii="Arial" w:eastAsia="宋体" w:hAnsi="Arial" w:cs="Arial"/>
          <w:lang w:eastAsia="zh-CN"/>
        </w:rPr>
        <w:t>’</w:t>
      </w:r>
      <w:r>
        <w:rPr>
          <w:rFonts w:ascii="Arial" w:eastAsia="宋体" w:hAnsi="Arial" w:cs="Arial" w:hint="eastAsia"/>
          <w:lang w:eastAsia="zh-CN"/>
        </w:rPr>
        <w:t>s discussion, RAN2 has below issues need to be further clarified.</w:t>
      </w:r>
    </w:p>
    <w:p w:rsidR="00B970F4" w:rsidRDefault="00B970F4">
      <w:pPr>
        <w:spacing w:after="120"/>
        <w:rPr>
          <w:rFonts w:ascii="Arial" w:eastAsia="宋体" w:hAnsi="Arial" w:cs="Arial"/>
          <w:lang w:eastAsia="zh-CN"/>
        </w:rPr>
      </w:pPr>
    </w:p>
    <w:p w:rsidR="00B970F4" w:rsidRDefault="006245DB">
      <w:pPr>
        <w:numPr>
          <w:ilvl w:val="0"/>
          <w:numId w:val="6"/>
        </w:numPr>
        <w:spacing w:after="120"/>
        <w:rPr>
          <w:rFonts w:ascii="Arial" w:eastAsia="宋体" w:hAnsi="Arial" w:cs="Arial"/>
          <w:b/>
          <w:bCs/>
          <w:i/>
          <w:iCs/>
          <w:u w:val="single"/>
          <w:lang w:eastAsia="zh-CN"/>
        </w:rPr>
      </w:pPr>
      <w:r>
        <w:rPr>
          <w:rFonts w:ascii="Arial" w:eastAsia="宋体" w:hAnsi="Arial" w:cs="Arial" w:hint="eastAsia"/>
          <w:b/>
          <w:bCs/>
          <w:i/>
          <w:iCs/>
          <w:u w:val="single"/>
          <w:lang w:eastAsia="zh-CN"/>
        </w:rPr>
        <w:t>About the FBG5 Classes:</w:t>
      </w:r>
    </w:p>
    <w:p w:rsidR="00B970F4" w:rsidRDefault="006245DB">
      <w:pPr>
        <w:spacing w:after="120"/>
        <w:rPr>
          <w:rFonts w:ascii="Arial" w:eastAsia="宋体" w:hAnsi="Arial" w:cs="Arial"/>
          <w:lang w:eastAsia="zh-CN"/>
        </w:rPr>
      </w:pPr>
      <w:r>
        <w:rPr>
          <w:rFonts w:ascii="Arial" w:eastAsia="宋体" w:hAnsi="Arial" w:cs="Arial" w:hint="eastAsia"/>
          <w:lang w:eastAsia="zh-CN"/>
        </w:rPr>
        <w:t>RAN2 have below 3 observations:</w:t>
      </w:r>
    </w:p>
    <w:p w:rsidR="00B970F4" w:rsidRDefault="006245DB">
      <w:pPr>
        <w:numPr>
          <w:ilvl w:val="0"/>
          <w:numId w:val="7"/>
        </w:numPr>
        <w:spacing w:after="120"/>
        <w:rPr>
          <w:rFonts w:ascii="Arial" w:eastAsia="宋体" w:hAnsi="Arial" w:cs="Arial"/>
          <w:lang w:eastAsia="zh-CN"/>
        </w:rPr>
      </w:pPr>
      <w:r>
        <w:rPr>
          <w:rFonts w:ascii="Arial" w:eastAsia="宋体" w:hAnsi="Arial" w:cs="Arial" w:hint="eastAsia"/>
          <w:lang w:eastAsia="zh-CN"/>
        </w:rPr>
        <w:t>Observation 1: The &lt;</w:t>
      </w:r>
      <w:r>
        <w:rPr>
          <w:rFonts w:ascii="Arial" w:eastAsia="宋体" w:hAnsi="Arial" w:cs="Arial"/>
          <w:lang w:eastAsia="zh-CN"/>
        </w:rPr>
        <w:t>Aggregated channel bandwidth</w:t>
      </w:r>
      <w:r>
        <w:rPr>
          <w:rFonts w:ascii="Arial" w:eastAsia="宋体" w:hAnsi="Arial" w:cs="Arial" w:hint="eastAsia"/>
          <w:lang w:eastAsia="zh-CN"/>
        </w:rPr>
        <w:t xml:space="preserve">, </w:t>
      </w:r>
      <w:r>
        <w:rPr>
          <w:rFonts w:ascii="Arial" w:eastAsia="宋体" w:hAnsi="Arial" w:cs="Arial"/>
          <w:lang w:eastAsia="zh-CN"/>
        </w:rPr>
        <w:t>Number of contiguous CC</w:t>
      </w:r>
      <w:r>
        <w:rPr>
          <w:rFonts w:ascii="Arial" w:eastAsia="宋体" w:hAnsi="Arial" w:cs="Arial" w:hint="eastAsia"/>
          <w:lang w:eastAsia="zh-CN"/>
        </w:rPr>
        <w:t xml:space="preserve">&gt; of FBG 2 bandwidth </w:t>
      </w:r>
      <w:r>
        <w:rPr>
          <w:rFonts w:ascii="Arial" w:eastAsia="宋体" w:hAnsi="Arial" w:cs="Arial" w:hint="eastAsia"/>
          <w:lang w:eastAsia="zh-CN"/>
        </w:rPr>
        <w:t>classes are covered by that of FBG 5 bandwidth classes.</w:t>
      </w:r>
    </w:p>
    <w:p w:rsidR="00B970F4" w:rsidRDefault="006245DB">
      <w:pPr>
        <w:numPr>
          <w:ilvl w:val="0"/>
          <w:numId w:val="7"/>
        </w:numPr>
        <w:spacing w:after="120"/>
        <w:rPr>
          <w:rFonts w:ascii="Arial" w:eastAsia="宋体" w:hAnsi="Arial" w:cs="Arial"/>
          <w:lang w:eastAsia="zh-CN"/>
        </w:rPr>
      </w:pPr>
      <w:r>
        <w:rPr>
          <w:rFonts w:ascii="Arial" w:eastAsia="宋体" w:hAnsi="Arial" w:cs="Arial" w:hint="eastAsia"/>
          <w:lang w:eastAsia="zh-CN"/>
        </w:rPr>
        <w:t>Observation 2: The &lt;</w:t>
      </w:r>
      <w:r>
        <w:rPr>
          <w:rFonts w:ascii="Arial" w:eastAsia="宋体" w:hAnsi="Arial" w:cs="Arial"/>
          <w:lang w:eastAsia="zh-CN"/>
        </w:rPr>
        <w:t>Aggregated channel bandwidth</w:t>
      </w:r>
      <w:r>
        <w:rPr>
          <w:rFonts w:ascii="Arial" w:eastAsia="宋体" w:hAnsi="Arial" w:cs="Arial" w:hint="eastAsia"/>
          <w:lang w:eastAsia="zh-CN"/>
        </w:rPr>
        <w:t xml:space="preserve">, </w:t>
      </w:r>
      <w:r>
        <w:rPr>
          <w:rFonts w:ascii="Arial" w:eastAsia="宋体" w:hAnsi="Arial" w:cs="Arial"/>
          <w:lang w:eastAsia="zh-CN"/>
        </w:rPr>
        <w:t>Number of contiguous CC</w:t>
      </w:r>
      <w:r>
        <w:rPr>
          <w:rFonts w:ascii="Arial" w:eastAsia="宋体" w:hAnsi="Arial" w:cs="Arial" w:hint="eastAsia"/>
          <w:lang w:eastAsia="zh-CN"/>
        </w:rPr>
        <w:t>&gt; of FBG 3 bandwidth classes are partly overlapped with that of FBG 5 bandwidth classes.</w:t>
      </w:r>
    </w:p>
    <w:p w:rsidR="00B970F4" w:rsidRDefault="006245DB">
      <w:pPr>
        <w:numPr>
          <w:ilvl w:val="0"/>
          <w:numId w:val="7"/>
        </w:numPr>
        <w:spacing w:after="120"/>
        <w:rPr>
          <w:rFonts w:ascii="Arial" w:eastAsia="宋体" w:hAnsi="Arial" w:cs="Arial"/>
          <w:lang w:eastAsia="zh-CN"/>
        </w:rPr>
      </w:pPr>
      <w:r>
        <w:rPr>
          <w:rFonts w:ascii="Arial" w:eastAsia="宋体" w:hAnsi="Arial" w:cs="Arial" w:hint="eastAsia"/>
          <w:lang w:eastAsia="zh-CN"/>
        </w:rPr>
        <w:t>Observation 3: The old gNB can</w:t>
      </w:r>
      <w:r>
        <w:rPr>
          <w:rFonts w:ascii="Arial" w:eastAsia="宋体" w:hAnsi="Arial" w:cs="Arial"/>
          <w:lang w:eastAsia="zh-CN"/>
        </w:rPr>
        <w:t>’</w:t>
      </w:r>
      <w:r>
        <w:rPr>
          <w:rFonts w:ascii="Arial" w:eastAsia="宋体" w:hAnsi="Arial" w:cs="Arial" w:hint="eastAsia"/>
          <w:lang w:eastAsia="zh-CN"/>
        </w:rPr>
        <w:t>t under</w:t>
      </w:r>
      <w:r>
        <w:rPr>
          <w:rFonts w:ascii="Arial" w:eastAsia="宋体" w:hAnsi="Arial" w:cs="Arial" w:hint="eastAsia"/>
          <w:lang w:eastAsia="zh-CN"/>
        </w:rPr>
        <w:t xml:space="preserve">stand FBG 5 bandwidth class (e.g. when the UE get the UE </w:t>
      </w:r>
      <w:proofErr w:type="spellStart"/>
      <w:r>
        <w:rPr>
          <w:rFonts w:ascii="Arial" w:eastAsia="宋体" w:hAnsi="Arial" w:cs="Arial" w:hint="eastAsia"/>
          <w:lang w:eastAsia="zh-CN"/>
        </w:rPr>
        <w:t>capabiliy</w:t>
      </w:r>
      <w:proofErr w:type="spellEnd"/>
      <w:r>
        <w:rPr>
          <w:rFonts w:ascii="Arial" w:eastAsia="宋体" w:hAnsi="Arial" w:cs="Arial" w:hint="eastAsia"/>
          <w:lang w:eastAsia="zh-CN"/>
        </w:rPr>
        <w:t xml:space="preserve"> from a R17 gNB then handover to a</w:t>
      </w:r>
      <w:r w:rsidR="00341B81">
        <w:rPr>
          <w:rFonts w:ascii="Arial" w:eastAsia="宋体" w:hAnsi="Arial" w:cs="Arial"/>
          <w:lang w:eastAsia="zh-CN"/>
        </w:rPr>
        <w:t>n</w:t>
      </w:r>
      <w:r>
        <w:rPr>
          <w:rFonts w:ascii="Arial" w:eastAsia="宋体" w:hAnsi="Arial" w:cs="Arial" w:hint="eastAsia"/>
          <w:lang w:eastAsia="zh-CN"/>
        </w:rPr>
        <w:t xml:space="preserve"> old gNB, or when the UE move to an old gNB at idle state and then establish connection with old gNB), then the network may ignore the BC with FBG 5 bandwid</w:t>
      </w:r>
      <w:r>
        <w:rPr>
          <w:rFonts w:ascii="Arial" w:eastAsia="宋体" w:hAnsi="Arial" w:cs="Arial" w:hint="eastAsia"/>
          <w:lang w:eastAsia="zh-CN"/>
        </w:rPr>
        <w:t>th class.</w:t>
      </w:r>
    </w:p>
    <w:p w:rsidR="00B970F4" w:rsidRDefault="006245DB">
      <w:pPr>
        <w:spacing w:after="120"/>
        <w:rPr>
          <w:rFonts w:ascii="Arial" w:eastAsia="宋体" w:hAnsi="Arial" w:cs="Arial"/>
          <w:lang w:eastAsia="zh-CN"/>
        </w:rPr>
      </w:pPr>
      <w:r>
        <w:rPr>
          <w:rFonts w:ascii="Arial" w:eastAsia="宋体" w:hAnsi="Arial" w:cs="Arial" w:hint="eastAsia"/>
          <w:lang w:eastAsia="zh-CN"/>
        </w:rPr>
        <w:t>Ran2 would like to ask RAN4 to confirm whether the above understanding is correct and if correct, RAN2 wants to further confirm whether the BC with FGB2 bandwidth class can be seen as a fallback of a BC with FBG5 bandwidth class.</w:t>
      </w:r>
    </w:p>
    <w:p w:rsidR="00B970F4" w:rsidRDefault="00B970F4">
      <w:pPr>
        <w:spacing w:after="120"/>
        <w:rPr>
          <w:rFonts w:ascii="Arial" w:eastAsia="宋体" w:hAnsi="Arial" w:cs="Arial"/>
          <w:lang w:eastAsia="zh-CN"/>
        </w:rPr>
      </w:pPr>
    </w:p>
    <w:p w:rsidR="00B970F4" w:rsidRDefault="006245DB">
      <w:pPr>
        <w:numPr>
          <w:ilvl w:val="0"/>
          <w:numId w:val="6"/>
        </w:numPr>
        <w:spacing w:after="120"/>
        <w:rPr>
          <w:rFonts w:ascii="Arial" w:eastAsia="宋体" w:hAnsi="Arial" w:cs="Arial"/>
          <w:b/>
          <w:bCs/>
          <w:i/>
          <w:iCs/>
          <w:u w:val="single"/>
          <w:lang w:eastAsia="zh-CN"/>
        </w:rPr>
      </w:pPr>
      <w:r>
        <w:rPr>
          <w:rFonts w:ascii="Arial" w:eastAsia="宋体" w:hAnsi="Arial" w:cs="Arial" w:hint="eastAsia"/>
          <w:b/>
          <w:bCs/>
          <w:i/>
          <w:iCs/>
          <w:u w:val="single"/>
          <w:lang w:eastAsia="zh-CN"/>
        </w:rPr>
        <w:t>About the Newly</w:t>
      </w:r>
      <w:r>
        <w:rPr>
          <w:rFonts w:ascii="Arial" w:eastAsia="宋体" w:hAnsi="Arial" w:cs="Arial" w:hint="eastAsia"/>
          <w:b/>
          <w:bCs/>
          <w:i/>
          <w:iCs/>
          <w:u w:val="single"/>
          <w:lang w:eastAsia="zh-CN"/>
        </w:rPr>
        <w:t xml:space="preserve"> added IE for the maximum bandwidth:</w:t>
      </w:r>
    </w:p>
    <w:p w:rsidR="00B970F4" w:rsidRDefault="006245DB">
      <w:pPr>
        <w:numPr>
          <w:ilvl w:val="0"/>
          <w:numId w:val="7"/>
        </w:numPr>
        <w:spacing w:after="120"/>
        <w:rPr>
          <w:rFonts w:ascii="Arial" w:eastAsia="宋体" w:hAnsi="Arial" w:cs="Arial"/>
          <w:lang w:eastAsia="zh-CN"/>
        </w:rPr>
      </w:pPr>
      <w:r>
        <w:rPr>
          <w:rFonts w:ascii="Arial" w:eastAsia="宋体" w:hAnsi="Arial" w:cs="Arial" w:hint="eastAsia"/>
          <w:lang w:eastAsia="zh-CN"/>
        </w:rPr>
        <w:t>About the inter-operability, RAN2 would like to ask RAN4 to clarify the below issues about the new IE.</w:t>
      </w:r>
    </w:p>
    <w:p w:rsidR="00B970F4" w:rsidRPr="00341B81" w:rsidRDefault="00341B81">
      <w:pPr>
        <w:numPr>
          <w:ilvl w:val="0"/>
          <w:numId w:val="8"/>
        </w:numPr>
        <w:spacing w:after="120"/>
        <w:ind w:left="1025"/>
        <w:rPr>
          <w:rFonts w:ascii="Arial" w:eastAsia="宋体" w:hAnsi="Arial" w:cs="Arial"/>
          <w:lang w:eastAsia="zh-CN"/>
        </w:rPr>
      </w:pPr>
      <w:r w:rsidRPr="00341B81">
        <w:rPr>
          <w:rFonts w:ascii="Arial" w:eastAsia="宋体" w:hAnsi="Arial" w:cs="Arial" w:hint="eastAsia"/>
          <w:lang w:eastAsia="zh-CN"/>
        </w:rPr>
        <w:t>What does absen</w:t>
      </w:r>
      <w:r w:rsidRPr="00341B81">
        <w:rPr>
          <w:rFonts w:ascii="Arial" w:eastAsia="宋体" w:hAnsi="Arial" w:cs="Arial"/>
          <w:lang w:eastAsia="zh-CN"/>
        </w:rPr>
        <w:t xml:space="preserve">ce of this IE </w:t>
      </w:r>
      <w:r w:rsidRPr="00341B81">
        <w:rPr>
          <w:rFonts w:ascii="Arial" w:eastAsia="宋体" w:hAnsi="Arial" w:cs="Arial" w:hint="eastAsia"/>
          <w:lang w:eastAsia="zh-CN"/>
        </w:rPr>
        <w:t>mean for the FBG 5</w:t>
      </w:r>
      <w:r w:rsidRPr="00341B81">
        <w:rPr>
          <w:rFonts w:ascii="Arial" w:eastAsia="宋体" w:hAnsi="Arial" w:cs="Arial"/>
          <w:lang w:eastAsia="zh-CN"/>
        </w:rPr>
        <w:t xml:space="preserve"> in R17</w:t>
      </w:r>
      <w:r w:rsidRPr="00341B81">
        <w:rPr>
          <w:rFonts w:ascii="Arial" w:eastAsia="宋体" w:hAnsi="Arial" w:cs="Arial" w:hint="eastAsia"/>
          <w:lang w:eastAsia="zh-CN"/>
        </w:rPr>
        <w:t>? Does it mean 1600 M or no additional maximum bandwidth limitation? If absen</w:t>
      </w:r>
      <w:r w:rsidRPr="00341B81">
        <w:rPr>
          <w:rFonts w:ascii="Arial" w:eastAsia="宋体" w:hAnsi="Arial" w:cs="Arial"/>
          <w:lang w:eastAsia="zh-CN"/>
        </w:rPr>
        <w:t>ce</w:t>
      </w:r>
      <w:r w:rsidRPr="00341B81">
        <w:rPr>
          <w:rFonts w:ascii="Arial" w:eastAsia="宋体" w:hAnsi="Arial" w:cs="Arial" w:hint="eastAsia"/>
          <w:lang w:eastAsia="zh-CN"/>
        </w:rPr>
        <w:t xml:space="preserve"> means no limitation, does it mean that for the bandwidth class R9~R12, it shall always report this new IE</w:t>
      </w:r>
      <w:r w:rsidRPr="00341B81">
        <w:rPr>
          <w:rFonts w:ascii="Arial" w:eastAsia="宋体" w:hAnsi="Arial" w:cs="Arial"/>
          <w:lang w:eastAsia="zh-CN"/>
        </w:rPr>
        <w:t>?</w:t>
      </w:r>
    </w:p>
    <w:p w:rsidR="00B970F4" w:rsidRDefault="006245DB">
      <w:pPr>
        <w:numPr>
          <w:ilvl w:val="0"/>
          <w:numId w:val="8"/>
        </w:numPr>
        <w:spacing w:after="120"/>
        <w:ind w:left="1025"/>
        <w:rPr>
          <w:rFonts w:ascii="Arial" w:eastAsia="宋体" w:hAnsi="Arial" w:cs="Arial"/>
          <w:lang w:eastAsia="zh-CN"/>
        </w:rPr>
      </w:pPr>
      <w:r>
        <w:rPr>
          <w:rFonts w:ascii="Arial" w:eastAsia="宋体" w:hAnsi="Arial" w:cs="Arial" w:hint="eastAsia"/>
          <w:lang w:eastAsia="zh-CN"/>
        </w:rPr>
        <w:t>What about the value range o</w:t>
      </w:r>
      <w:bookmarkStart w:id="4" w:name="_GoBack"/>
      <w:bookmarkEnd w:id="4"/>
      <w:r>
        <w:rPr>
          <w:rFonts w:ascii="Arial" w:eastAsia="宋体" w:hAnsi="Arial" w:cs="Arial" w:hint="eastAsia"/>
          <w:lang w:eastAsia="zh-CN"/>
        </w:rPr>
        <w:t>f the new IE, e.g. whether it can be larger than 1600 M?</w:t>
      </w:r>
    </w:p>
    <w:p w:rsidR="00B970F4" w:rsidRDefault="006245DB">
      <w:pPr>
        <w:numPr>
          <w:ilvl w:val="0"/>
          <w:numId w:val="7"/>
        </w:numPr>
        <w:spacing w:after="120"/>
        <w:rPr>
          <w:rFonts w:ascii="Arial" w:eastAsia="宋体" w:hAnsi="Arial" w:cs="Arial"/>
          <w:lang w:eastAsia="zh-CN"/>
        </w:rPr>
      </w:pPr>
      <w:r>
        <w:rPr>
          <w:rFonts w:ascii="Arial" w:eastAsia="宋体" w:hAnsi="Arial" w:cs="Arial" w:hint="eastAsia"/>
          <w:lang w:eastAsia="zh-CN"/>
        </w:rPr>
        <w:lastRenderedPageBreak/>
        <w:t>About the efficiency, according to the RAN2</w:t>
      </w:r>
      <w:r>
        <w:rPr>
          <w:rFonts w:ascii="Arial" w:eastAsia="宋体" w:hAnsi="Arial" w:cs="Arial"/>
          <w:lang w:eastAsia="zh-CN"/>
        </w:rPr>
        <w:t>’</w:t>
      </w:r>
      <w:r>
        <w:rPr>
          <w:rFonts w:ascii="Arial" w:eastAsia="宋体" w:hAnsi="Arial" w:cs="Arial" w:hint="eastAsia"/>
          <w:lang w:eastAsia="zh-CN"/>
        </w:rPr>
        <w:t>s analysis</w:t>
      </w:r>
      <w:r>
        <w:rPr>
          <w:rFonts w:ascii="Arial" w:eastAsia="宋体" w:hAnsi="Arial" w:cs="Arial" w:hint="eastAsia"/>
          <w:lang w:eastAsia="zh-CN"/>
        </w:rPr>
        <w:t xml:space="preserve">, the size of </w:t>
      </w:r>
      <w:proofErr w:type="spellStart"/>
      <w:proofErr w:type="gramStart"/>
      <w:r>
        <w:rPr>
          <w:rFonts w:ascii="Arial" w:eastAsia="宋体" w:hAnsi="Arial" w:cs="Arial" w:hint="eastAsia"/>
          <w:lang w:eastAsia="zh-CN"/>
        </w:rPr>
        <w:t>FeatureSetUplink</w:t>
      </w:r>
      <w:proofErr w:type="spellEnd"/>
      <w:r>
        <w:rPr>
          <w:rFonts w:ascii="Arial" w:eastAsia="宋体" w:hAnsi="Arial" w:cs="Arial" w:hint="eastAsia"/>
          <w:lang w:eastAsia="zh-CN"/>
        </w:rPr>
        <w:t>(</w:t>
      </w:r>
      <w:proofErr w:type="gramEnd"/>
      <w:r>
        <w:rPr>
          <w:rFonts w:ascii="Arial" w:eastAsia="宋体" w:hAnsi="Arial" w:cs="Arial" w:hint="eastAsia"/>
          <w:lang w:eastAsia="zh-CN"/>
        </w:rPr>
        <w:t>Downlink) list may be increased significantly especially when multiple maximum values were introduced.</w:t>
      </w:r>
    </w:p>
    <w:p w:rsidR="00B970F4" w:rsidRDefault="006245DB">
      <w:pPr>
        <w:spacing w:after="120"/>
        <w:ind w:left="993" w:hanging="993"/>
        <w:rPr>
          <w:rFonts w:cs="Arial"/>
        </w:rPr>
      </w:pPr>
      <w:r>
        <w:rPr>
          <w:rFonts w:ascii="Arial" w:hAnsi="Arial" w:cs="Arial"/>
          <w:bCs/>
        </w:rPr>
        <w:t>RAN</w:t>
      </w:r>
      <w:r>
        <w:rPr>
          <w:rFonts w:ascii="Arial" w:hAnsi="Arial" w:cs="Arial" w:hint="eastAsia"/>
          <w:bCs/>
          <w:lang w:eastAsia="zh-CN"/>
        </w:rPr>
        <w:t>2</w:t>
      </w:r>
      <w:r>
        <w:rPr>
          <w:rFonts w:ascii="Arial" w:hAnsi="Arial" w:cs="Arial"/>
          <w:bCs/>
        </w:rPr>
        <w:t xml:space="preserve"> respectfully asks RAN</w:t>
      </w:r>
      <w:r>
        <w:rPr>
          <w:rFonts w:ascii="Arial" w:hAnsi="Arial" w:cs="Arial" w:hint="eastAsia"/>
          <w:bCs/>
          <w:lang w:eastAsia="zh-CN"/>
        </w:rPr>
        <w:t>4</w:t>
      </w:r>
      <w:r>
        <w:rPr>
          <w:rFonts w:ascii="Arial" w:hAnsi="Arial" w:cs="Arial"/>
          <w:bCs/>
        </w:rPr>
        <w:t xml:space="preserve"> </w:t>
      </w:r>
      <w:r>
        <w:rPr>
          <w:rFonts w:ascii="Arial" w:eastAsia="宋体" w:hAnsi="Arial" w:cs="Arial" w:hint="eastAsia"/>
          <w:bCs/>
          <w:lang w:eastAsia="zh-CN"/>
        </w:rPr>
        <w:t xml:space="preserve">to </w:t>
      </w:r>
      <w:r>
        <w:rPr>
          <w:rFonts w:ascii="Arial" w:hAnsi="Arial" w:cs="Arial"/>
          <w:bCs/>
          <w:lang w:eastAsia="zh-CN"/>
        </w:rPr>
        <w:t>take the above into account, and provide feedback</w:t>
      </w:r>
      <w:r>
        <w:rPr>
          <w:rFonts w:ascii="Arial" w:hAnsi="Arial" w:cs="Arial" w:hint="eastAsia"/>
          <w:bCs/>
          <w:lang w:eastAsia="zh-CN"/>
        </w:rPr>
        <w:t>.</w:t>
      </w:r>
    </w:p>
    <w:p w:rsidR="00B970F4" w:rsidRDefault="006245DB">
      <w:pPr>
        <w:pStyle w:val="20"/>
        <w:numPr>
          <w:ilvl w:val="0"/>
          <w:numId w:val="0"/>
        </w:numPr>
        <w:rPr>
          <w:rFonts w:eastAsia="Times New Roman"/>
          <w:bCs w:val="0"/>
          <w:iCs w:val="0"/>
          <w:szCs w:val="24"/>
          <w:lang w:eastAsia="en-US"/>
        </w:rPr>
      </w:pPr>
      <w:r>
        <w:rPr>
          <w:rFonts w:eastAsia="Times New Roman"/>
          <w:bCs w:val="0"/>
          <w:iCs w:val="0"/>
          <w:szCs w:val="24"/>
          <w:lang w:eastAsia="en-US"/>
        </w:rPr>
        <w:t>2. Actions:</w:t>
      </w:r>
    </w:p>
    <w:p w:rsidR="00B970F4" w:rsidRDefault="00B970F4"/>
    <w:p w:rsidR="00B970F4" w:rsidRDefault="006245DB">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4</w:t>
      </w:r>
      <w:r>
        <w:rPr>
          <w:rFonts w:ascii="Arial" w:eastAsiaTheme="minorEastAsia" w:hAnsi="Arial" w:cs="Arial"/>
          <w:b/>
          <w:lang w:eastAsia="zh-CN"/>
        </w:rPr>
        <w:t xml:space="preserve"> group</w:t>
      </w:r>
      <w:r>
        <w:rPr>
          <w:rFonts w:ascii="Arial" w:hAnsi="Arial" w:cs="Arial"/>
          <w:b/>
        </w:rPr>
        <w:t>:</w:t>
      </w:r>
    </w:p>
    <w:p w:rsidR="00B970F4" w:rsidRDefault="006245DB">
      <w:pPr>
        <w:spacing w:after="120"/>
        <w:ind w:left="993" w:hanging="993"/>
        <w:rPr>
          <w:rFonts w:ascii="Arial" w:hAnsi="Arial" w:cs="Arial"/>
          <w:i/>
          <w:iCs/>
          <w:color w:val="FF0000"/>
        </w:rPr>
      </w:pPr>
      <w:r>
        <w:rPr>
          <w:rFonts w:ascii="Arial" w:hAnsi="Arial" w:cs="Arial"/>
          <w:bCs/>
        </w:rPr>
        <w:t>ACTION: RAN</w:t>
      </w:r>
      <w:r>
        <w:rPr>
          <w:rFonts w:ascii="Arial" w:hAnsi="Arial" w:cs="Arial" w:hint="eastAsia"/>
          <w:bCs/>
          <w:lang w:eastAsia="zh-CN"/>
        </w:rPr>
        <w:t>2</w:t>
      </w:r>
      <w:r>
        <w:rPr>
          <w:rFonts w:ascii="Arial" w:hAnsi="Arial" w:cs="Arial"/>
          <w:bCs/>
        </w:rPr>
        <w:t xml:space="preserve"> respectfully asks RAN</w:t>
      </w:r>
      <w:r>
        <w:rPr>
          <w:rFonts w:ascii="Arial" w:hAnsi="Arial" w:cs="Arial" w:hint="eastAsia"/>
          <w:bCs/>
          <w:lang w:eastAsia="zh-CN"/>
        </w:rPr>
        <w:t>4</w:t>
      </w:r>
      <w:r>
        <w:rPr>
          <w:rFonts w:ascii="Arial" w:hAnsi="Arial" w:cs="Arial"/>
          <w:bCs/>
        </w:rPr>
        <w:t xml:space="preserve"> </w:t>
      </w:r>
      <w:r>
        <w:rPr>
          <w:rFonts w:ascii="Arial" w:eastAsia="宋体" w:hAnsi="Arial" w:cs="Arial" w:hint="eastAsia"/>
          <w:bCs/>
          <w:lang w:eastAsia="zh-CN"/>
        </w:rPr>
        <w:t xml:space="preserve">to </w:t>
      </w:r>
      <w:r>
        <w:rPr>
          <w:rFonts w:ascii="Arial" w:hAnsi="Arial" w:cs="Arial"/>
          <w:bCs/>
          <w:lang w:eastAsia="zh-CN"/>
        </w:rPr>
        <w:t>take the above into account, and provide feedback</w:t>
      </w:r>
      <w:r>
        <w:rPr>
          <w:rFonts w:ascii="Arial" w:hAnsi="Arial" w:cs="Arial" w:hint="eastAsia"/>
          <w:bCs/>
          <w:lang w:eastAsia="zh-CN"/>
        </w:rPr>
        <w:t>.</w:t>
      </w:r>
    </w:p>
    <w:p w:rsidR="00B970F4" w:rsidRDefault="006245DB">
      <w:pPr>
        <w:ind w:left="851" w:hanging="851"/>
        <w:rPr>
          <w:rFonts w:ascii="Arial" w:eastAsiaTheme="minorEastAsia" w:hAnsi="Arial" w:cs="Arial"/>
          <w:bCs/>
          <w:iCs/>
          <w:lang w:eastAsia="ja-JP"/>
        </w:rPr>
      </w:pPr>
      <w:r>
        <w:rPr>
          <w:rFonts w:ascii="Arial" w:hAnsi="Arial" w:cs="Arial"/>
          <w:bCs/>
        </w:rPr>
        <w:t>.</w:t>
      </w:r>
    </w:p>
    <w:p w:rsidR="00B970F4" w:rsidRDefault="006245DB">
      <w:pPr>
        <w:spacing w:after="12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rsidR="00B970F4" w:rsidRDefault="00B970F4">
      <w:pPr>
        <w:spacing w:after="120"/>
        <w:rPr>
          <w:rFonts w:ascii="Arial" w:hAnsi="Arial" w:cs="Arial"/>
          <w:b/>
          <w:lang w:eastAsia="zh-CN"/>
        </w:rPr>
      </w:pPr>
    </w:p>
    <w:p w:rsidR="00B970F4" w:rsidRDefault="006245DB">
      <w:pPr>
        <w:tabs>
          <w:tab w:val="left" w:pos="5106"/>
        </w:tabs>
        <w:spacing w:after="120"/>
        <w:ind w:left="2270" w:hanging="2270"/>
        <w:rPr>
          <w:rFonts w:ascii="Arial" w:hAnsi="Arial" w:cs="Arial"/>
          <w:bCs/>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120</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w:t>
      </w:r>
      <w:r>
        <w:rPr>
          <w:rFonts w:ascii="Arial" w:eastAsia="MS Mincho" w:hAnsi="Arial" w:cs="Arial"/>
          <w:bCs/>
          <w:szCs w:val="20"/>
          <w:lang w:eastAsia="zh-CN" w:bidi="ar"/>
        </w:rPr>
        <w:t>1</w:t>
      </w:r>
      <w:r>
        <w:rPr>
          <w:rFonts w:ascii="Arial" w:eastAsia="MS Mincho" w:hAnsi="Arial" w:cs="Arial" w:hint="eastAsia"/>
          <w:bCs/>
          <w:szCs w:val="20"/>
          <w:lang w:eastAsia="zh-CN" w:bidi="ar"/>
        </w:rPr>
        <w:t>2</w:t>
      </w:r>
      <w:r>
        <w:rPr>
          <w:rFonts w:ascii="Arial" w:eastAsia="MS Mincho" w:hAnsi="Arial" w:cs="Arial"/>
          <w:bCs/>
          <w:szCs w:val="20"/>
          <w:lang w:eastAsia="zh-CN" w:bidi="ar"/>
        </w:rPr>
        <w:t xml:space="preserve"> - 1</w:t>
      </w:r>
      <w:r>
        <w:rPr>
          <w:rFonts w:ascii="Arial" w:eastAsia="MS Mincho" w:hAnsi="Arial" w:cs="Arial" w:hint="eastAsia"/>
          <w:bCs/>
          <w:szCs w:val="20"/>
          <w:lang w:eastAsia="zh-CN" w:bidi="ar"/>
        </w:rPr>
        <w:t>8</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Nov</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22</w:t>
      </w:r>
      <w:r>
        <w:rPr>
          <w:rFonts w:ascii="Arial" w:eastAsia="MS Mincho" w:hAnsi="Arial" w:cs="Arial"/>
          <w:bCs/>
          <w:szCs w:val="20"/>
          <w:lang w:eastAsia="zh-CN" w:bidi="ar"/>
        </w:rPr>
        <w:t xml:space="preserve">    </w:t>
      </w:r>
      <w:r>
        <w:rPr>
          <w:rFonts w:ascii="Arial" w:eastAsia="MS Mincho" w:hAnsi="Arial" w:cs="Arial"/>
          <w:bCs/>
          <w:szCs w:val="20"/>
          <w:lang w:eastAsia="zh-CN" w:bidi="ar"/>
        </w:rPr>
        <w:tab/>
        <w:t xml:space="preserve"> </w:t>
      </w:r>
      <w:proofErr w:type="spellStart"/>
      <w:r>
        <w:rPr>
          <w:rFonts w:ascii="Arial" w:eastAsia="MS Mincho" w:hAnsi="Arial" w:cs="Arial" w:hint="eastAsia"/>
          <w:bCs/>
          <w:szCs w:val="20"/>
          <w:lang w:eastAsia="zh-CN" w:bidi="ar"/>
        </w:rPr>
        <w:t>Canada</w:t>
      </w:r>
      <w:proofErr w:type="gramStart"/>
      <w:r>
        <w:rPr>
          <w:rFonts w:ascii="Arial" w:eastAsia="MS Mincho" w:hAnsi="Arial" w:cs="Arial" w:hint="eastAsia"/>
          <w:bCs/>
          <w:szCs w:val="20"/>
          <w:lang w:eastAsia="zh-CN" w:bidi="ar"/>
        </w:rPr>
        <w:t>,CA</w:t>
      </w:r>
      <w:proofErr w:type="spellEnd"/>
      <w:proofErr w:type="gramEnd"/>
    </w:p>
    <w:p w:rsidR="00B970F4" w:rsidRDefault="006245DB">
      <w:pPr>
        <w:tabs>
          <w:tab w:val="left" w:pos="5105"/>
        </w:tabs>
        <w:spacing w:after="120"/>
        <w:ind w:left="2270" w:hanging="2270"/>
        <w:rPr>
          <w:rFonts w:ascii="Arial" w:hAnsi="Arial" w:cs="Arial"/>
          <w:b/>
          <w:lang w:eastAsia="zh-CN"/>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121</w:t>
      </w:r>
      <w:r>
        <w:rPr>
          <w:rFonts w:ascii="Arial" w:eastAsia="MS Mincho" w:hAnsi="Arial" w:cs="Arial"/>
          <w:bCs/>
          <w:szCs w:val="20"/>
          <w:lang w:eastAsia="zh-CN" w:bidi="ar"/>
        </w:rPr>
        <w:tab/>
        <w:t xml:space="preserve"> </w:t>
      </w:r>
      <w:r>
        <w:rPr>
          <w:rFonts w:ascii="Arial" w:eastAsia="MS Mincho" w:hAnsi="Arial" w:cs="Arial" w:hint="eastAsia"/>
          <w:bCs/>
          <w:szCs w:val="20"/>
          <w:lang w:eastAsia="zh-CN" w:bidi="ar"/>
        </w:rPr>
        <w:t>27Feb</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03</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Mar</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23</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w:t>
      </w:r>
      <w:proofErr w:type="spellStart"/>
      <w:r>
        <w:rPr>
          <w:rFonts w:ascii="Arial" w:eastAsia="MS Mincho" w:hAnsi="Arial" w:cs="Arial" w:hint="eastAsia"/>
          <w:bCs/>
          <w:szCs w:val="20"/>
          <w:lang w:eastAsia="zh-CN" w:bidi="ar"/>
        </w:rPr>
        <w:t>Athens</w:t>
      </w:r>
      <w:proofErr w:type="gramStart"/>
      <w:r>
        <w:rPr>
          <w:rFonts w:ascii="Arial" w:eastAsia="MS Mincho" w:hAnsi="Arial" w:cs="Arial" w:hint="eastAsia"/>
          <w:bCs/>
          <w:szCs w:val="20"/>
          <w:lang w:eastAsia="zh-CN" w:bidi="ar"/>
        </w:rPr>
        <w:t>,GR</w:t>
      </w:r>
      <w:proofErr w:type="spellEnd"/>
      <w:proofErr w:type="gramEnd"/>
      <w:r>
        <w:rPr>
          <w:rFonts w:ascii="Arial" w:eastAsia="MS Mincho" w:hAnsi="Arial" w:cs="Arial"/>
          <w:bCs/>
          <w:szCs w:val="20"/>
          <w:lang w:eastAsia="zh-CN" w:bidi="ar"/>
        </w:rPr>
        <w:t xml:space="preserve">  </w:t>
      </w:r>
    </w:p>
    <w:sectPr w:rsidR="00B970F4">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5DB" w:rsidRDefault="006245DB">
      <w:r>
        <w:separator/>
      </w:r>
    </w:p>
  </w:endnote>
  <w:endnote w:type="continuationSeparator" w:id="0">
    <w:p w:rsidR="006245DB" w:rsidRDefault="0062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F4" w:rsidRDefault="006245DB">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B970F4" w:rsidRDefault="00B970F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F4" w:rsidRDefault="006245DB">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41B81">
      <w:rPr>
        <w:rStyle w:val="af"/>
        <w:noProof/>
      </w:rPr>
      <w:t>2</w:t>
    </w:r>
    <w:r>
      <w:rPr>
        <w:rStyle w:val="af"/>
      </w:rPr>
      <w:fldChar w:fldCharType="end"/>
    </w:r>
  </w:p>
  <w:p w:rsidR="00B970F4" w:rsidRDefault="00B970F4">
    <w:pPr>
      <w:pStyle w:val="a9"/>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5DB" w:rsidRDefault="006245DB">
      <w:r>
        <w:separator/>
      </w:r>
    </w:p>
  </w:footnote>
  <w:footnote w:type="continuationSeparator" w:id="0">
    <w:p w:rsidR="006245DB" w:rsidRDefault="00624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F4" w:rsidRDefault="00B970F4">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F83662"/>
    <w:multiLevelType w:val="singleLevel"/>
    <w:tmpl w:val="C0F83662"/>
    <w:lvl w:ilvl="0">
      <w:start w:val="1"/>
      <w:numFmt w:val="decimal"/>
      <w:suff w:val="space"/>
      <w:lvlText w:val="(%1)"/>
      <w:lvlJc w:val="left"/>
    </w:lvl>
  </w:abstractNum>
  <w:abstractNum w:abstractNumId="1" w15:restartNumberingAfterBreak="0">
    <w:nsid w:val="076B8776"/>
    <w:multiLevelType w:val="singleLevel"/>
    <w:tmpl w:val="076B8776"/>
    <w:lvl w:ilvl="0">
      <w:start w:val="1"/>
      <w:numFmt w:val="bullet"/>
      <w:lvlText w:val=""/>
      <w:lvlJc w:val="left"/>
      <w:pPr>
        <w:ind w:left="420" w:hanging="420"/>
      </w:pPr>
      <w:rPr>
        <w:rFonts w:ascii="Wingdings" w:hAnsi="Wingdings" w:hint="default"/>
      </w:rPr>
    </w:lvl>
  </w:abstractNum>
  <w:abstractNum w:abstractNumId="2"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F75ED9"/>
    <w:multiLevelType w:val="hybridMultilevel"/>
    <w:tmpl w:val="FD680C9E"/>
    <w:lvl w:ilvl="0" w:tplc="E47C02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59071B"/>
    <w:multiLevelType w:val="singleLevel"/>
    <w:tmpl w:val="4B59071B"/>
    <w:lvl w:ilvl="0">
      <w:start w:val="1"/>
      <w:numFmt w:val="lowerLetter"/>
      <w:lvlText w:val="%1."/>
      <w:lvlJc w:val="left"/>
      <w:pPr>
        <w:ind w:left="425" w:hanging="425"/>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ED18BC"/>
    <w:multiLevelType w:val="multilevel"/>
    <w:tmpl w:val="7BED18BC"/>
    <w:lvl w:ilvl="0">
      <w:start w:val="1"/>
      <w:numFmt w:val="decimal"/>
      <w:pStyle w:val="1"/>
      <w:lvlText w:val="%1."/>
      <w:lvlJc w:val="left"/>
      <w:pPr>
        <w:tabs>
          <w:tab w:val="left" w:pos="3261"/>
        </w:tabs>
        <w:ind w:left="3261" w:hanging="567"/>
      </w:pPr>
      <w:rPr>
        <w:rFonts w:hint="default"/>
        <w:u w:val="none"/>
      </w:rPr>
    </w:lvl>
    <w:lvl w:ilvl="1">
      <w:start w:val="1"/>
      <w:numFmt w:val="decimal"/>
      <w:pStyle w:val="20"/>
      <w:lvlText w:val="%1.%2."/>
      <w:lvlJc w:val="left"/>
      <w:pPr>
        <w:tabs>
          <w:tab w:val="left" w:pos="1888"/>
        </w:tabs>
        <w:ind w:left="1888" w:hanging="567"/>
      </w:pPr>
      <w:rPr>
        <w:rFonts w:hint="default"/>
        <w:u w:val="none"/>
      </w:rPr>
    </w:lvl>
    <w:lvl w:ilvl="2">
      <w:start w:val="1"/>
      <w:numFmt w:val="decimal"/>
      <w:pStyle w:val="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abstractNumId w:val="8"/>
  </w:num>
  <w:num w:numId="2">
    <w:abstractNumId w:val="7"/>
  </w:num>
  <w:num w:numId="3">
    <w:abstractNumId w:val="6"/>
  </w:num>
  <w:num w:numId="4">
    <w:abstractNumId w:val="5"/>
  </w:num>
  <w:num w:numId="5">
    <w:abstractNumId w:val="2"/>
  </w:num>
  <w:num w:numId="6">
    <w:abstractNumId w:val="0"/>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27B"/>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19D7"/>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19A"/>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81"/>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C67"/>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38B8"/>
    <w:rsid w:val="00603D15"/>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5DB"/>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68DC"/>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792"/>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0F4"/>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B1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 w:val="1C9E1FD7"/>
    <w:rsid w:val="2A0524AE"/>
    <w:rsid w:val="43B1508F"/>
    <w:rsid w:val="455D5C82"/>
    <w:rsid w:val="4BA506E7"/>
    <w:rsid w:val="595A6F5B"/>
    <w:rsid w:val="66C86F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406E0E-0BCA-40CB-9A77-CA5F4F2BB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qFormat/>
    <w:pPr>
      <w:tabs>
        <w:tab w:val="center" w:pos="4536"/>
        <w:tab w:val="right" w:pos="9072"/>
      </w:tabs>
    </w:pPr>
    <w:rPr>
      <w:rFonts w:ascii="Arial" w:eastAsia="MS Mincho" w:hAnsi="Arial"/>
      <w:b/>
    </w:rPr>
  </w:style>
  <w:style w:type="paragraph" w:styleId="ab">
    <w:name w:val="footnote text"/>
    <w:basedOn w:val="a"/>
    <w:link w:val="Char3"/>
    <w:qFormat/>
    <w:rPr>
      <w:szCs w:val="20"/>
    </w:rPr>
  </w:style>
  <w:style w:type="paragraph" w:styleId="ac">
    <w:name w:val="Normal (Web)"/>
    <w:basedOn w:val="a"/>
    <w:uiPriority w:val="99"/>
    <w:unhideWhenUsed/>
    <w:qFormat/>
    <w:pPr>
      <w:spacing w:before="100" w:beforeAutospacing="1" w:after="100" w:afterAutospacing="1"/>
    </w:pPr>
    <w:rPr>
      <w:sz w:val="24"/>
      <w:lang w:eastAsia="zh-CN"/>
    </w:rPr>
  </w:style>
  <w:style w:type="paragraph" w:styleId="ad">
    <w:name w:val="annotation subject"/>
    <w:basedOn w:val="a6"/>
    <w:next w:val="a6"/>
    <w:semiHidden/>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
    <w:name w:val="page number"/>
    <w:basedOn w:val="a1"/>
    <w:qFormat/>
  </w:style>
  <w:style w:type="character" w:styleId="af0">
    <w:name w:val="Emphasis"/>
    <w:basedOn w:val="a1"/>
    <w:uiPriority w:val="20"/>
    <w:qFormat/>
    <w:rPr>
      <w:color w:val="CC0000"/>
    </w:rPr>
  </w:style>
  <w:style w:type="character" w:styleId="af1">
    <w:name w:val="Hyperlink"/>
    <w:basedOn w:val="a1"/>
    <w:uiPriority w:val="99"/>
    <w:unhideWhenUsed/>
    <w:qFormat/>
    <w:rPr>
      <w:color w:val="0000FF"/>
      <w:u w:val="single"/>
    </w:rPr>
  </w:style>
  <w:style w:type="character" w:styleId="af2">
    <w:name w:val="annotation reference"/>
    <w:qFormat/>
    <w:rPr>
      <w:sz w:val="21"/>
      <w:szCs w:val="21"/>
    </w:rPr>
  </w:style>
  <w:style w:type="character" w:styleId="af3">
    <w:name w:val="footnote reference"/>
    <w:basedOn w:val="a1"/>
    <w:rPr>
      <w:vertAlign w:val="superscript"/>
    </w:rPr>
  </w:style>
  <w:style w:type="character" w:customStyle="1" w:styleId="Char0">
    <w:name w:val="题注 Char"/>
    <w:link w:val="a4"/>
    <w:qFormat/>
    <w:rPr>
      <w:lang w:val="en-GB" w:eastAsia="en-US" w:bidi="ar-SA"/>
    </w:rPr>
  </w:style>
  <w:style w:type="paragraph" w:styleId="af4">
    <w:name w:val="List Paragraph"/>
    <w:basedOn w:val="a"/>
    <w:link w:val="Char10"/>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rPr>
      <w:rFonts w:eastAsia="MS Mincho"/>
      <w:szCs w:val="24"/>
      <w:lang w:eastAsia="en-US"/>
    </w:rPr>
  </w:style>
  <w:style w:type="character" w:customStyle="1" w:styleId="Char10">
    <w:name w:val="列出段落 Char1"/>
    <w:link w:val="af4"/>
    <w:uiPriority w:val="34"/>
    <w:qFormat/>
    <w:rPr>
      <w:rFonts w:eastAsia="MS Mincho"/>
      <w:lang w:val="en-GB" w:eastAsia="en-US"/>
    </w:rPr>
  </w:style>
  <w:style w:type="character" w:styleId="af5">
    <w:name w:val="Placeholder Text"/>
    <w:basedOn w:val="a1"/>
    <w:uiPriority w:val="99"/>
    <w:semiHidden/>
    <w:qFormat/>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eastAsia="Times New Roman"/>
      <w:szCs w:val="24"/>
      <w:lang w:eastAsia="en-US"/>
    </w:rPr>
  </w:style>
  <w:style w:type="character" w:customStyle="1" w:styleId="Char3">
    <w:name w:val="脚注文本 Char"/>
    <w:basedOn w:val="a1"/>
    <w:link w:val="ab"/>
    <w:qFormat/>
    <w:rPr>
      <w:rFonts w:eastAsia="Times New Roman"/>
      <w:lang w:eastAsia="en-US"/>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2">
    <w:name w:val="页眉 Char"/>
    <w:basedOn w:val="a1"/>
    <w:link w:val="aa"/>
    <w:qFormat/>
    <w:rPr>
      <w:rFonts w:ascii="Arial" w:eastAsia="MS Mincho" w:hAnsi="Arial"/>
      <w:b/>
      <w:szCs w:val="24"/>
      <w:lang w:eastAsia="en-US"/>
    </w:rPr>
  </w:style>
  <w:style w:type="character" w:customStyle="1" w:styleId="opdict3font241">
    <w:name w:val="op_dict3_font241"/>
    <w:basedOn w:val="a1"/>
    <w:qFormat/>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qFormat/>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1"/>
    <w:link w:val="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1">
    <w:name w:val="批注文字 Char"/>
    <w:basedOn w:val="a1"/>
    <w:link w:val="a6"/>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pPr>
      <w:spacing w:after="120"/>
    </w:pPr>
    <w:rPr>
      <w:rFonts w:ascii="Arial" w:eastAsia="宋体" w:hAnsi="Arial"/>
      <w:lang w:eastAsia="en-US"/>
    </w:rPr>
  </w:style>
  <w:style w:type="character" w:customStyle="1" w:styleId="CRCoverPageZchn">
    <w:name w:val="CR Cover Page Zchn"/>
    <w:link w:val="CRCoverPage"/>
    <w:qFormat/>
    <w:locked/>
    <w:rPr>
      <w:rFonts w:ascii="Arial" w:eastAsia="宋体" w:hAnsi="Arial"/>
      <w:lang w:eastAsia="en-US"/>
    </w:rPr>
  </w:style>
  <w:style w:type="character" w:customStyle="1" w:styleId="7Char">
    <w:name w:val="标题 7 Char"/>
    <w:basedOn w:val="a1"/>
    <w:link w:val="7"/>
    <w:semiHidden/>
    <w:qFormat/>
    <w:rPr>
      <w:rFonts w:eastAsia="Times New Roman"/>
      <w:b/>
      <w:bCs/>
      <w:sz w:val="24"/>
      <w:szCs w:val="24"/>
      <w:lang w:eastAsia="en-US"/>
    </w:rPr>
  </w:style>
  <w:style w:type="character" w:customStyle="1" w:styleId="CRCoverPageChar">
    <w:name w:val="CR Cover Page Char"/>
    <w:qFormat/>
    <w:rPr>
      <w:rFonts w:ascii="Arial" w:hAnsi="Arial"/>
      <w:lang w:val="en-GB" w:eastAsia="en-US" w:bidi="ar-SA"/>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har4">
    <w:name w:val="列出段落 Char"/>
    <w:basedOn w:val="a1"/>
    <w:link w:val="msolistparagraph0"/>
    <w:qFormat/>
    <w:rPr>
      <w:rFonts w:ascii="宋体" w:eastAsia="宋体" w:hAnsi="宋体" w:cs="宋体" w:hint="eastAsia"/>
      <w:kern w:val="2"/>
      <w:sz w:val="21"/>
      <w:szCs w:val="24"/>
    </w:rPr>
  </w:style>
  <w:style w:type="paragraph" w:customStyle="1" w:styleId="msolistparagraph0">
    <w:name w:val="msolistparagraph"/>
    <w:basedOn w:val="a"/>
    <w:link w:val="Char4"/>
    <w:qFormat/>
    <w:pPr>
      <w:widowControl w:val="0"/>
      <w:spacing w:after="160" w:line="256" w:lineRule="auto"/>
      <w:ind w:firstLineChars="200" w:firstLine="420"/>
      <w:jc w:val="both"/>
    </w:pPr>
    <w:rPr>
      <w:rFonts w:eastAsia="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430BD1-635B-40E1-90C0-48E1269D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375</Words>
  <Characters>2138</Characters>
  <Application>Microsoft Office Word</Application>
  <DocSecurity>0</DocSecurity>
  <Lines>17</Lines>
  <Paragraphs>5</Paragraphs>
  <ScaleCrop>false</ScaleCrop>
  <Company>DaTang Mobile</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ZTE</cp:lastModifiedBy>
  <cp:revision>3</cp:revision>
  <cp:lastPrinted>2007-08-29T03:45:00Z</cp:lastPrinted>
  <dcterms:created xsi:type="dcterms:W3CDTF">2022-08-10T06:18:00Z</dcterms:created>
  <dcterms:modified xsi:type="dcterms:W3CDTF">2022-09-30T09:50:00Z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y fmtid="{D5CDD505-2E9C-101B-9397-08002B2CF9AE}" pid="8" name="KSOProductBuildVer">
    <vt:lpwstr>2052-11.8.2.10393</vt:lpwstr>
  </property>
</Properties>
</file>