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C14D3" w14:textId="3D029497" w:rsidR="00B34A4E" w:rsidRDefault="00B34A4E" w:rsidP="00B34A4E">
      <w:pPr>
        <w:pStyle w:val="CRCoverPage"/>
        <w:tabs>
          <w:tab w:val="right" w:pos="9639"/>
        </w:tabs>
        <w:spacing w:after="0"/>
        <w:rPr>
          <w:b/>
          <w:i/>
          <w:noProof/>
          <w:sz w:val="28"/>
        </w:rPr>
      </w:pPr>
      <w:r>
        <w:rPr>
          <w:b/>
          <w:noProof/>
          <w:sz w:val="24"/>
        </w:rPr>
        <w:t>3GPP TSG-RAN WG2 Meeting #119bis-e</w:t>
      </w:r>
      <w:r>
        <w:rPr>
          <w:b/>
          <w:i/>
          <w:noProof/>
          <w:sz w:val="28"/>
        </w:rPr>
        <w:tab/>
        <w:t>R2-22</w:t>
      </w:r>
      <w:r w:rsidR="00B96B1A">
        <w:rPr>
          <w:b/>
          <w:i/>
          <w:noProof/>
          <w:sz w:val="28"/>
        </w:rPr>
        <w:t>1</w:t>
      </w:r>
      <w:r>
        <w:rPr>
          <w:b/>
          <w:i/>
          <w:noProof/>
          <w:sz w:val="28"/>
        </w:rPr>
        <w:t>0</w:t>
      </w:r>
      <w:r w:rsidR="00B96B1A">
        <w:rPr>
          <w:b/>
          <w:i/>
          <w:noProof/>
          <w:sz w:val="28"/>
        </w:rPr>
        <w:t>385</w:t>
      </w:r>
    </w:p>
    <w:p w14:paraId="63AD2512" w14:textId="12F7C51C" w:rsidR="00212CF6" w:rsidRDefault="00B34A4E" w:rsidP="00B34A4E">
      <w:pPr>
        <w:pStyle w:val="CRCoverPage"/>
        <w:outlineLvl w:val="0"/>
        <w:rPr>
          <w:b/>
          <w:noProof/>
          <w:sz w:val="24"/>
        </w:rPr>
      </w:pPr>
      <w:r>
        <w:rPr>
          <w:b/>
          <w:noProof/>
          <w:sz w:val="24"/>
          <w:lang w:val="en-US"/>
        </w:rPr>
        <w:t xml:space="preserve">Electronic meeting, 10 – 19 October 2022  </w:t>
      </w:r>
      <w:r>
        <w:rPr>
          <w:i/>
          <w:lang w:eastAsia="ko-KR"/>
        </w:rPr>
        <w:tab/>
      </w:r>
      <w:r>
        <w:rPr>
          <w:i/>
          <w:lang w:eastAsia="ko-KR"/>
        </w:rPr>
        <w:tab/>
      </w:r>
      <w:r>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0C700428"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296533">
        <w:rPr>
          <w:rFonts w:eastAsia="SimSun" w:cs="Arial"/>
          <w:b/>
          <w:bCs/>
          <w:sz w:val="24"/>
          <w:lang w:val="en-US" w:eastAsia="zh-CN"/>
        </w:rPr>
        <w:t>3</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36AEAE1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A38A6" w:rsidRPr="00DA38A6">
        <w:rPr>
          <w:rFonts w:ascii="Arial" w:hAnsi="Arial" w:cs="Arial"/>
          <w:b/>
          <w:bCs/>
          <w:sz w:val="24"/>
        </w:rPr>
        <w:t>Shared processing for simultaneous MBS broadcast and Unicast reception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646F2AE1" w14:textId="3C7F15CD" w:rsidR="00D24E7C" w:rsidRDefault="009108F3" w:rsidP="00212CF6">
      <w:pPr>
        <w:jc w:val="both"/>
        <w:rPr>
          <w:lang w:eastAsia="zh-CN"/>
        </w:rPr>
      </w:pPr>
      <w:r>
        <w:rPr>
          <w:lang w:eastAsia="zh-CN"/>
        </w:rPr>
        <w:t>In RAN2#119-e meeting, following was agreed regarding s</w:t>
      </w:r>
      <w:r w:rsidRPr="009108F3">
        <w:rPr>
          <w:lang w:eastAsia="zh-CN"/>
        </w:rPr>
        <w:t>hared processing for simultaneous MBS broadcast and Unicast reception</w:t>
      </w:r>
      <w:r w:rsidR="006B69FA">
        <w:rPr>
          <w:lang w:eastAsia="zh-CN"/>
        </w:rPr>
        <w:t>:</w:t>
      </w:r>
      <w:r w:rsidR="0005790A">
        <w:rPr>
          <w:lang w:eastAsia="zh-CN"/>
        </w:rPr>
        <w:t xml:space="preserve"> “</w:t>
      </w:r>
      <w:r w:rsidR="0005790A" w:rsidRPr="0005790A">
        <w:rPr>
          <w:i/>
          <w:iCs/>
          <w:lang w:eastAsia="zh-CN"/>
        </w:rPr>
        <w:t>RAN2 focuses on solutions taking multi-Rx UEs (i.e. no specific enhancements for 1Rx UEs)</w:t>
      </w:r>
      <w:r w:rsidR="00907506">
        <w:rPr>
          <w:lang w:eastAsia="zh-CN"/>
        </w:rPr>
        <w:t>”</w:t>
      </w:r>
      <w:r w:rsidR="0005790A" w:rsidRPr="0005790A">
        <w:rPr>
          <w:lang w:eastAsia="zh-CN"/>
        </w:rPr>
        <w:t>.</w:t>
      </w:r>
    </w:p>
    <w:p w14:paraId="6F0E445D" w14:textId="484F2B96" w:rsidR="00174FDC" w:rsidRDefault="00174FDC" w:rsidP="00212CF6">
      <w:pPr>
        <w:jc w:val="both"/>
        <w:rPr>
          <w:lang w:eastAsia="zh-CN"/>
        </w:rPr>
      </w:pPr>
      <w:r>
        <w:rPr>
          <w:lang w:eastAsia="zh-CN"/>
        </w:rPr>
        <w:t>The target scenario for shared processing for MBS broadcast and unicast reception is the Option 2 from R</w:t>
      </w:r>
      <w:r w:rsidR="00872F93">
        <w:rPr>
          <w:lang w:eastAsia="zh-CN"/>
        </w:rPr>
        <w:t>P-213339</w:t>
      </w:r>
      <w:r w:rsidR="007C706B">
        <w:rPr>
          <w:lang w:eastAsia="zh-CN"/>
        </w:rPr>
        <w:t xml:space="preserve"> </w:t>
      </w:r>
      <w:r w:rsidR="007C706B">
        <w:rPr>
          <w:lang w:eastAsia="zh-CN"/>
        </w:rPr>
        <w:fldChar w:fldCharType="begin"/>
      </w:r>
      <w:r w:rsidR="007C706B">
        <w:rPr>
          <w:lang w:eastAsia="zh-CN"/>
        </w:rPr>
        <w:instrText xml:space="preserve"> REF Ref_CATT \h </w:instrText>
      </w:r>
      <w:r w:rsidR="007C706B">
        <w:rPr>
          <w:lang w:eastAsia="zh-CN"/>
        </w:rPr>
      </w:r>
      <w:r w:rsidR="007C706B">
        <w:rPr>
          <w:lang w:eastAsia="zh-CN"/>
        </w:rPr>
        <w:fldChar w:fldCharType="separate"/>
      </w:r>
      <w:r w:rsidR="002A66DF" w:rsidRPr="00F13C4F">
        <w:rPr>
          <w:lang w:eastAsia="zh-CN"/>
        </w:rPr>
        <w:t>[</w:t>
      </w:r>
      <w:r w:rsidR="002A66DF">
        <w:rPr>
          <w:noProof/>
        </w:rPr>
        <w:t>1</w:t>
      </w:r>
      <w:r w:rsidR="002A66DF" w:rsidRPr="00F13C4F">
        <w:rPr>
          <w:lang w:eastAsia="zh-CN"/>
        </w:rPr>
        <w:t>]</w:t>
      </w:r>
      <w:r w:rsidR="007C706B">
        <w:rPr>
          <w:lang w:eastAsia="zh-CN"/>
        </w:rPr>
        <w:fldChar w:fldCharType="end"/>
      </w:r>
      <w:r w:rsidR="00872F93">
        <w:rPr>
          <w:lang w:eastAsia="zh-CN"/>
        </w:rPr>
        <w:t>, as copied below for convenience:</w:t>
      </w:r>
    </w:p>
    <w:p w14:paraId="5C96217A" w14:textId="47F0B8DC" w:rsidR="00872F93" w:rsidRDefault="008B318A" w:rsidP="00212CF6">
      <w:pPr>
        <w:jc w:val="both"/>
        <w:rPr>
          <w:lang w:eastAsia="zh-CN"/>
        </w:rPr>
      </w:pPr>
      <w:r>
        <w:rPr>
          <w:noProof/>
          <w:lang w:val="x-none" w:eastAsia="zh-CN"/>
        </w:rPr>
        <w:drawing>
          <wp:inline distT="0" distB="0" distL="0" distR="0" wp14:anchorId="487C93B0" wp14:editId="1D61B1DA">
            <wp:extent cx="5610860" cy="1084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0860" cy="1084580"/>
                    </a:xfrm>
                    <a:prstGeom prst="rect">
                      <a:avLst/>
                    </a:prstGeom>
                    <a:noFill/>
                  </pic:spPr>
                </pic:pic>
              </a:graphicData>
            </a:graphic>
          </wp:inline>
        </w:drawing>
      </w:r>
    </w:p>
    <w:p w14:paraId="45311617" w14:textId="3B09FB92" w:rsidR="0082771C" w:rsidRDefault="00212CF6" w:rsidP="00212CF6">
      <w:pPr>
        <w:jc w:val="both"/>
        <w:rPr>
          <w:lang w:eastAsia="zh-CN"/>
        </w:rPr>
      </w:pPr>
      <w:r>
        <w:rPr>
          <w:lang w:eastAsia="zh-CN"/>
        </w:rPr>
        <w:t xml:space="preserve">In this contribution, we discuss </w:t>
      </w:r>
      <w:r w:rsidR="00D24E7C" w:rsidRPr="00D24E7C">
        <w:rPr>
          <w:lang w:eastAsia="zh-CN"/>
        </w:rPr>
        <w:t xml:space="preserve">signalling enhancements </w:t>
      </w:r>
      <w:r w:rsidR="006773DD">
        <w:rPr>
          <w:lang w:eastAsia="zh-CN"/>
        </w:rPr>
        <w:t>on</w:t>
      </w:r>
      <w:r w:rsidR="00D24E7C" w:rsidRPr="00D24E7C">
        <w:rPr>
          <w:lang w:eastAsia="zh-CN"/>
        </w:rPr>
        <w:t xml:space="preserve"> shared processing for MBS broadcast and unicast reception</w:t>
      </w:r>
      <w:r w:rsidR="006328FB">
        <w:rPr>
          <w:lang w:eastAsia="zh-CN"/>
        </w:rPr>
        <w:t>.</w:t>
      </w:r>
    </w:p>
    <w:p w14:paraId="2AE5C3FE" w14:textId="20731528" w:rsidR="00296533" w:rsidRPr="00296533" w:rsidRDefault="00EE25E5" w:rsidP="00296533">
      <w:pPr>
        <w:pStyle w:val="Heading1"/>
        <w:rPr>
          <w:rFonts w:eastAsia="SimSun"/>
          <w:lang w:val="en-US" w:eastAsia="zh-CN"/>
        </w:rPr>
      </w:pPr>
      <w:r>
        <w:rPr>
          <w:rFonts w:eastAsia="SimSun"/>
          <w:lang w:val="en-US" w:eastAsia="zh-CN"/>
        </w:rPr>
        <w:t>Recap of LTE solution</w:t>
      </w:r>
    </w:p>
    <w:p w14:paraId="68EA7C2B" w14:textId="73BD3060" w:rsidR="005927AA" w:rsidRDefault="00DD6C79" w:rsidP="0066057F">
      <w:pPr>
        <w:rPr>
          <w:lang w:eastAsia="zh-CN"/>
        </w:rPr>
      </w:pPr>
      <w:r w:rsidRPr="00DD6C79">
        <w:rPr>
          <w:lang w:eastAsia="zh-CN"/>
        </w:rPr>
        <w:t>In LTE</w:t>
      </w:r>
      <w:r>
        <w:rPr>
          <w:lang w:eastAsia="zh-CN"/>
        </w:rPr>
        <w:t xml:space="preserve">, </w:t>
      </w:r>
      <w:r w:rsidR="003202B3">
        <w:rPr>
          <w:lang w:eastAsia="zh-CN"/>
        </w:rPr>
        <w:t xml:space="preserve">stage-2 description for </w:t>
      </w:r>
      <w:r w:rsidR="00F67B24">
        <w:rPr>
          <w:lang w:eastAsia="zh-CN"/>
        </w:rPr>
        <w:t>share</w:t>
      </w:r>
      <w:r w:rsidR="008D3364">
        <w:rPr>
          <w:lang w:eastAsia="zh-CN"/>
        </w:rPr>
        <w:t>d</w:t>
      </w:r>
      <w:r w:rsidR="00F67B24">
        <w:rPr>
          <w:lang w:eastAsia="zh-CN"/>
        </w:rPr>
        <w:t xml:space="preserve"> processing for broadcast (</w:t>
      </w:r>
      <w:r w:rsidR="00224F2D">
        <w:rPr>
          <w:lang w:eastAsia="zh-CN"/>
        </w:rPr>
        <w:t>Receive Only Mode</w:t>
      </w:r>
      <w:r w:rsidR="00F67B24">
        <w:rPr>
          <w:lang w:eastAsia="zh-CN"/>
        </w:rPr>
        <w:t>) and unicast</w:t>
      </w:r>
      <w:r w:rsidR="003202B3">
        <w:rPr>
          <w:lang w:eastAsia="zh-CN"/>
        </w:rPr>
        <w:t xml:space="preserve"> is captured in TS 36.300</w:t>
      </w:r>
      <w:r w:rsidR="003659DB">
        <w:rPr>
          <w:lang w:eastAsia="zh-CN"/>
        </w:rPr>
        <w:t xml:space="preserve"> clause 15.11:</w:t>
      </w:r>
    </w:p>
    <w:p w14:paraId="66C85EFC" w14:textId="20814AD0" w:rsidR="0066057F" w:rsidRPr="00DD6C79" w:rsidRDefault="005927AA" w:rsidP="005927AA">
      <w:pPr>
        <w:ind w:left="568"/>
        <w:rPr>
          <w:lang w:eastAsia="zh-CN"/>
        </w:rPr>
      </w:pPr>
      <w:r w:rsidRPr="004A1347">
        <w:t xml:space="preserve">MBMS service(s) can be received by a UE in ROM as described in </w:t>
      </w:r>
      <w:r w:rsidRPr="004A1347">
        <w:rPr>
          <w:lang w:eastAsia="ko-KR"/>
        </w:rPr>
        <w:t xml:space="preserve">TS 23.246 [48], clause D.2.3 and in TS 26.346 [49]. </w:t>
      </w:r>
      <w:r w:rsidRPr="004A1347">
        <w:t xml:space="preserve">A UE may receive or be interested to receive broadcast MBMS service(s) in ROM from </w:t>
      </w:r>
      <w:r w:rsidRPr="004A1347">
        <w:rPr>
          <w:lang w:eastAsia="ko-KR"/>
        </w:rPr>
        <w:t>a different eNB while receiving unicast or MBMS service(s) from serving eNB. If UE</w:t>
      </w:r>
      <w:r w:rsidRPr="004A1347">
        <w:t xml:space="preserve"> baseband resources are shared for receiving unicast service and MBMS service(s) in ROM from different eNBs, the UE may use </w:t>
      </w:r>
      <w:r w:rsidRPr="004A1347">
        <w:rPr>
          <w:i/>
        </w:rPr>
        <w:t>MBMSInterestIndication</w:t>
      </w:r>
      <w:r w:rsidRPr="004A1347">
        <w:t xml:space="preserve"> signaling procedure as described in TS 36.331 [16] to inform the unicast serving eNB about the baseband resources used for the purpose of MBMS service(s) in ROM from a different eNB.</w:t>
      </w:r>
      <w:r w:rsidR="003202B3">
        <w:rPr>
          <w:lang w:eastAsia="zh-CN"/>
        </w:rPr>
        <w:t xml:space="preserve"> </w:t>
      </w:r>
    </w:p>
    <w:p w14:paraId="4947944A" w14:textId="3641F92F" w:rsidR="0066057F" w:rsidRPr="00E0446C" w:rsidRDefault="00835AE6" w:rsidP="0066057F">
      <w:pPr>
        <w:rPr>
          <w:lang w:eastAsia="zh-CN"/>
        </w:rPr>
      </w:pPr>
      <w:r w:rsidRPr="00E0446C">
        <w:rPr>
          <w:lang w:eastAsia="zh-CN"/>
        </w:rPr>
        <w:t xml:space="preserve">There are mainly two </w:t>
      </w:r>
      <w:r w:rsidR="00890635" w:rsidRPr="00E0446C">
        <w:rPr>
          <w:lang w:eastAsia="zh-CN"/>
        </w:rPr>
        <w:t>changes from RRC CR R2-1818597</w:t>
      </w:r>
      <w:r w:rsidR="00183935">
        <w:rPr>
          <w:lang w:eastAsia="zh-CN"/>
        </w:rPr>
        <w:t xml:space="preserve"> to introduce </w:t>
      </w:r>
      <w:r w:rsidR="00F64397">
        <w:rPr>
          <w:lang w:eastAsia="zh-CN"/>
        </w:rPr>
        <w:t>MBMS reception in ROM</w:t>
      </w:r>
      <w:r w:rsidR="00890635" w:rsidRPr="00E0446C">
        <w:rPr>
          <w:lang w:eastAsia="zh-CN"/>
        </w:rPr>
        <w:t>:</w:t>
      </w:r>
    </w:p>
    <w:p w14:paraId="374576A2" w14:textId="7021E784" w:rsidR="00890635" w:rsidRDefault="00E0446C" w:rsidP="00890635">
      <w:pPr>
        <w:pStyle w:val="ListParagraph"/>
        <w:numPr>
          <w:ilvl w:val="0"/>
          <w:numId w:val="33"/>
        </w:numPr>
        <w:rPr>
          <w:rFonts w:ascii="Times New Roman" w:hAnsi="Times New Roman"/>
          <w:sz w:val="20"/>
          <w:szCs w:val="20"/>
          <w:lang w:eastAsia="zh-CN"/>
        </w:rPr>
      </w:pPr>
      <w:r w:rsidRPr="00E0446C">
        <w:rPr>
          <w:rFonts w:ascii="Times New Roman" w:hAnsi="Times New Roman"/>
          <w:sz w:val="20"/>
          <w:szCs w:val="20"/>
          <w:lang w:eastAsia="zh-CN"/>
        </w:rPr>
        <w:t>New IE “</w:t>
      </w:r>
      <w:r w:rsidRPr="00E0446C">
        <w:rPr>
          <w:rFonts w:ascii="Times New Roman" w:hAnsi="Times New Roman"/>
          <w:i/>
          <w:iCs/>
          <w:sz w:val="20"/>
          <w:szCs w:val="20"/>
          <w:lang w:eastAsia="zh-CN"/>
        </w:rPr>
        <w:t>mbms-ROM-ServiceIndication-r15</w:t>
      </w:r>
      <w:r w:rsidRPr="00E0446C">
        <w:rPr>
          <w:rFonts w:ascii="Times New Roman" w:hAnsi="Times New Roman"/>
          <w:sz w:val="20"/>
          <w:szCs w:val="20"/>
          <w:lang w:eastAsia="zh-CN"/>
        </w:rPr>
        <w:t>”</w:t>
      </w:r>
      <w:r>
        <w:rPr>
          <w:rFonts w:ascii="Times New Roman" w:hAnsi="Times New Roman"/>
          <w:sz w:val="20"/>
          <w:szCs w:val="20"/>
          <w:lang w:eastAsia="zh-CN"/>
        </w:rPr>
        <w:t xml:space="preserve"> </w:t>
      </w:r>
      <w:r w:rsidR="008D5B14">
        <w:rPr>
          <w:rFonts w:ascii="Times New Roman" w:hAnsi="Times New Roman"/>
          <w:sz w:val="20"/>
          <w:szCs w:val="20"/>
          <w:lang w:eastAsia="zh-CN"/>
        </w:rPr>
        <w:t xml:space="preserve">is added in SIB2 to control whether </w:t>
      </w:r>
      <w:r w:rsidR="008D5B14">
        <w:rPr>
          <w:rFonts w:ascii="Times New Roman" w:hAnsi="Times New Roman"/>
          <w:i/>
          <w:iCs/>
          <w:sz w:val="20"/>
          <w:szCs w:val="20"/>
          <w:lang w:eastAsia="zh-CN"/>
        </w:rPr>
        <w:t>MBMSInterestIndication</w:t>
      </w:r>
      <w:r w:rsidR="008D5B14">
        <w:rPr>
          <w:rFonts w:ascii="Times New Roman" w:hAnsi="Times New Roman"/>
          <w:sz w:val="20"/>
          <w:szCs w:val="20"/>
          <w:lang w:eastAsia="zh-CN"/>
        </w:rPr>
        <w:t xml:space="preserve"> for </w:t>
      </w:r>
      <w:r w:rsidR="008D3364">
        <w:rPr>
          <w:rFonts w:ascii="Times New Roman" w:hAnsi="Times New Roman"/>
          <w:sz w:val="20"/>
          <w:szCs w:val="20"/>
          <w:lang w:eastAsia="zh-CN"/>
        </w:rPr>
        <w:t>shared processing can be sent</w:t>
      </w:r>
      <w:r w:rsidR="004C6E05">
        <w:rPr>
          <w:rFonts w:ascii="Times New Roman" w:hAnsi="Times New Roman"/>
          <w:sz w:val="20"/>
          <w:szCs w:val="20"/>
          <w:lang w:eastAsia="zh-CN"/>
        </w:rPr>
        <w:t xml:space="preserve"> or not</w:t>
      </w:r>
      <w:r w:rsidR="008D3364">
        <w:rPr>
          <w:rFonts w:ascii="Times New Roman" w:hAnsi="Times New Roman"/>
          <w:sz w:val="20"/>
          <w:szCs w:val="20"/>
          <w:lang w:eastAsia="zh-CN"/>
        </w:rPr>
        <w:t>.</w:t>
      </w:r>
    </w:p>
    <w:p w14:paraId="47D9AC46" w14:textId="3888B913" w:rsidR="00853DE3" w:rsidRDefault="00B71509" w:rsidP="008405AC">
      <w:pPr>
        <w:pStyle w:val="ListParagraph"/>
        <w:numPr>
          <w:ilvl w:val="0"/>
          <w:numId w:val="33"/>
        </w:numPr>
        <w:rPr>
          <w:rFonts w:ascii="Times New Roman" w:hAnsi="Times New Roman"/>
          <w:sz w:val="20"/>
          <w:szCs w:val="20"/>
          <w:lang w:eastAsia="zh-CN"/>
        </w:rPr>
      </w:pPr>
      <w:r w:rsidRPr="00831FD7">
        <w:rPr>
          <w:rFonts w:ascii="Times New Roman" w:hAnsi="Times New Roman"/>
          <w:i/>
          <w:iCs/>
          <w:sz w:val="20"/>
          <w:szCs w:val="20"/>
          <w:lang w:eastAsia="zh-CN"/>
        </w:rPr>
        <w:t>MBMSInterestIndication</w:t>
      </w:r>
      <w:r w:rsidR="00647F28" w:rsidRPr="00831FD7">
        <w:rPr>
          <w:rFonts w:ascii="Times New Roman" w:hAnsi="Times New Roman"/>
          <w:i/>
          <w:iCs/>
          <w:sz w:val="20"/>
          <w:szCs w:val="20"/>
          <w:lang w:eastAsia="zh-CN"/>
        </w:rPr>
        <w:t xml:space="preserve"> </w:t>
      </w:r>
      <w:r w:rsidR="001B4D46">
        <w:rPr>
          <w:rFonts w:ascii="Times New Roman" w:hAnsi="Times New Roman"/>
          <w:sz w:val="20"/>
          <w:szCs w:val="20"/>
          <w:lang w:eastAsia="zh-CN"/>
        </w:rPr>
        <w:t xml:space="preserve">message </w:t>
      </w:r>
      <w:r w:rsidR="00647F28">
        <w:rPr>
          <w:rFonts w:ascii="Times New Roman" w:hAnsi="Times New Roman"/>
          <w:sz w:val="20"/>
          <w:szCs w:val="20"/>
          <w:lang w:eastAsia="zh-CN"/>
        </w:rPr>
        <w:t>content and related procedure</w:t>
      </w:r>
      <w:r>
        <w:rPr>
          <w:rFonts w:ascii="Times New Roman" w:hAnsi="Times New Roman"/>
          <w:sz w:val="20"/>
          <w:szCs w:val="20"/>
          <w:lang w:eastAsia="zh-CN"/>
        </w:rPr>
        <w:t xml:space="preserve"> </w:t>
      </w:r>
      <w:r w:rsidR="00B17B1C">
        <w:rPr>
          <w:rFonts w:ascii="Times New Roman" w:hAnsi="Times New Roman"/>
          <w:sz w:val="20"/>
          <w:szCs w:val="20"/>
          <w:lang w:eastAsia="zh-CN"/>
        </w:rPr>
        <w:t>are</w:t>
      </w:r>
      <w:r>
        <w:rPr>
          <w:rFonts w:ascii="Times New Roman" w:hAnsi="Times New Roman"/>
          <w:sz w:val="20"/>
          <w:szCs w:val="20"/>
          <w:lang w:eastAsia="zh-CN"/>
        </w:rPr>
        <w:t xml:space="preserve"> updated</w:t>
      </w:r>
      <w:r w:rsidR="00A26986">
        <w:rPr>
          <w:rFonts w:ascii="Times New Roman" w:hAnsi="Times New Roman"/>
          <w:sz w:val="20"/>
          <w:szCs w:val="20"/>
          <w:lang w:eastAsia="zh-CN"/>
        </w:rPr>
        <w:t xml:space="preserve">. The </w:t>
      </w:r>
      <w:r w:rsidR="00DF738B">
        <w:rPr>
          <w:rFonts w:ascii="Times New Roman" w:hAnsi="Times New Roman"/>
          <w:sz w:val="20"/>
          <w:szCs w:val="20"/>
          <w:lang w:eastAsia="zh-CN"/>
        </w:rPr>
        <w:t xml:space="preserve">message is updated with </w:t>
      </w:r>
      <w:r w:rsidR="0041381B">
        <w:rPr>
          <w:rFonts w:ascii="Times New Roman" w:hAnsi="Times New Roman"/>
          <w:sz w:val="20"/>
          <w:szCs w:val="20"/>
          <w:lang w:eastAsia="zh-CN"/>
        </w:rPr>
        <w:t xml:space="preserve">list of ROM services that </w:t>
      </w:r>
      <w:r w:rsidR="00B11E8F">
        <w:rPr>
          <w:rFonts w:ascii="Times New Roman" w:hAnsi="Times New Roman"/>
          <w:sz w:val="20"/>
          <w:szCs w:val="20"/>
          <w:lang w:eastAsia="zh-CN"/>
        </w:rPr>
        <w:t>UE is receiving or interested to receive, and the</w:t>
      </w:r>
      <w:r w:rsidR="0042703D">
        <w:rPr>
          <w:rFonts w:ascii="Times New Roman" w:hAnsi="Times New Roman"/>
          <w:sz w:val="20"/>
          <w:szCs w:val="20"/>
          <w:lang w:eastAsia="zh-CN"/>
        </w:rPr>
        <w:t xml:space="preserve"> corresponding</w:t>
      </w:r>
      <w:r w:rsidR="00B11E8F">
        <w:rPr>
          <w:rFonts w:ascii="Times New Roman" w:hAnsi="Times New Roman"/>
          <w:sz w:val="20"/>
          <w:szCs w:val="20"/>
          <w:lang w:eastAsia="zh-CN"/>
        </w:rPr>
        <w:t xml:space="preserve"> parameters for each ROM service include </w:t>
      </w:r>
      <w:r w:rsidR="00223B8D">
        <w:rPr>
          <w:rFonts w:ascii="Times New Roman" w:hAnsi="Times New Roman"/>
          <w:sz w:val="20"/>
          <w:szCs w:val="20"/>
          <w:lang w:eastAsia="zh-CN"/>
        </w:rPr>
        <w:t xml:space="preserve">carrier frequency, </w:t>
      </w:r>
      <w:r w:rsidR="00DC5160">
        <w:rPr>
          <w:rFonts w:ascii="Times New Roman" w:hAnsi="Times New Roman"/>
          <w:sz w:val="20"/>
          <w:szCs w:val="20"/>
          <w:lang w:eastAsia="zh-CN"/>
        </w:rPr>
        <w:t>subcarrier spacing, and channel bandwidth</w:t>
      </w:r>
      <w:r w:rsidR="00E26C4F">
        <w:rPr>
          <w:rFonts w:ascii="Times New Roman" w:hAnsi="Times New Roman"/>
          <w:sz w:val="20"/>
          <w:szCs w:val="20"/>
          <w:lang w:eastAsia="zh-CN"/>
        </w:rPr>
        <w:t xml:space="preserve">, with relevant ASN.1 shown below (for simplicity, </w:t>
      </w:r>
      <w:r w:rsidR="00660D90">
        <w:rPr>
          <w:rFonts w:ascii="Times New Roman" w:hAnsi="Times New Roman"/>
          <w:sz w:val="20"/>
          <w:szCs w:val="20"/>
          <w:lang w:eastAsia="zh-CN"/>
        </w:rPr>
        <w:t xml:space="preserve">Rel-16 </w:t>
      </w:r>
      <w:r w:rsidR="00E26C4F">
        <w:rPr>
          <w:rFonts w:ascii="Times New Roman" w:hAnsi="Times New Roman"/>
          <w:sz w:val="20"/>
          <w:szCs w:val="20"/>
          <w:lang w:eastAsia="zh-CN"/>
        </w:rPr>
        <w:t>extension is no</w:t>
      </w:r>
      <w:r w:rsidR="00FB36D7">
        <w:rPr>
          <w:rFonts w:ascii="Times New Roman" w:hAnsi="Times New Roman"/>
          <w:sz w:val="20"/>
          <w:szCs w:val="20"/>
          <w:lang w:eastAsia="zh-CN"/>
        </w:rPr>
        <w:t>t shown)</w:t>
      </w:r>
      <w:r w:rsidR="00DC5160">
        <w:rPr>
          <w:rFonts w:ascii="Times New Roman" w:hAnsi="Times New Roman"/>
          <w:sz w:val="20"/>
          <w:szCs w:val="20"/>
          <w:lang w:eastAsia="zh-CN"/>
        </w:rPr>
        <w:t>.</w:t>
      </w:r>
      <w:r w:rsidR="00DF738B">
        <w:rPr>
          <w:rFonts w:ascii="Times New Roman" w:hAnsi="Times New Roman"/>
          <w:sz w:val="20"/>
          <w:szCs w:val="20"/>
          <w:lang w:eastAsia="zh-CN"/>
        </w:rPr>
        <w:t xml:space="preserve"> </w:t>
      </w:r>
    </w:p>
    <w:p w14:paraId="1D2CE1B6" w14:textId="77777777" w:rsidR="00E26C4F" w:rsidRPr="002C3D36" w:rsidRDefault="00E26C4F" w:rsidP="00E26C4F">
      <w:pPr>
        <w:pStyle w:val="PL"/>
        <w:shd w:val="clear" w:color="auto" w:fill="E6E6E6"/>
        <w:ind w:left="360"/>
      </w:pPr>
      <w:r w:rsidRPr="002C3D36">
        <w:t>MBMSInterestIndication-v1540-IEs ::=</w:t>
      </w:r>
      <w:r w:rsidRPr="002C3D36">
        <w:tab/>
        <w:t xml:space="preserve"> SEQUENCE {</w:t>
      </w:r>
    </w:p>
    <w:p w14:paraId="5DDBCDE5" w14:textId="77777777" w:rsidR="00E26C4F" w:rsidRPr="002C3D36" w:rsidRDefault="00E26C4F" w:rsidP="00E26C4F">
      <w:pPr>
        <w:pStyle w:val="PL"/>
        <w:shd w:val="clear" w:color="auto" w:fill="E6E6E6"/>
        <w:ind w:left="360"/>
      </w:pPr>
      <w:r w:rsidRPr="002C3D36">
        <w:tab/>
        <w:t>mbms-ROM-InfoList-r15</w:t>
      </w:r>
      <w:r w:rsidRPr="002C3D36">
        <w:tab/>
      </w:r>
      <w:r w:rsidRPr="002C3D36">
        <w:tab/>
      </w:r>
      <w:r w:rsidRPr="002C3D36">
        <w:tab/>
        <w:t>SEQUENCE (SIZE(1..maxMBMS-ServiceListPerUE-r13)) OF MBMS-ROM-Info-r15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476AEAB" w14:textId="77777777" w:rsidR="00E26C4F" w:rsidRPr="002C3D36" w:rsidRDefault="00E26C4F" w:rsidP="00E26C4F">
      <w:pPr>
        <w:pStyle w:val="PL"/>
        <w:shd w:val="clear" w:color="auto" w:fill="E6E6E6"/>
        <w:ind w:left="360"/>
      </w:pPr>
      <w:r w:rsidRPr="002C3D36">
        <w:tab/>
        <w:t>nonCriticalExtension</w:t>
      </w:r>
      <w:r w:rsidRPr="002C3D36">
        <w:tab/>
      </w:r>
      <w:r w:rsidRPr="002C3D36">
        <w:tab/>
      </w:r>
      <w:r w:rsidRPr="002C3D36">
        <w:tab/>
      </w:r>
      <w:r w:rsidRPr="002C3D36">
        <w:tab/>
        <w:t>MBMSInterestIndication-v1610-IEs</w:t>
      </w:r>
      <w:r w:rsidRPr="002C3D36">
        <w:tab/>
        <w:t>OPTIONAL</w:t>
      </w:r>
    </w:p>
    <w:p w14:paraId="6817C636" w14:textId="77777777" w:rsidR="00E26C4F" w:rsidRPr="002C3D36" w:rsidRDefault="00E26C4F" w:rsidP="00E26C4F">
      <w:pPr>
        <w:pStyle w:val="PL"/>
        <w:shd w:val="clear" w:color="auto" w:fill="E6E6E6"/>
        <w:ind w:left="360"/>
      </w:pPr>
      <w:r w:rsidRPr="002C3D36">
        <w:t>}</w:t>
      </w:r>
    </w:p>
    <w:p w14:paraId="731BFBA0" w14:textId="77777777" w:rsidR="00E26C4F" w:rsidRPr="002C3D36" w:rsidRDefault="00E26C4F" w:rsidP="00E26C4F">
      <w:pPr>
        <w:pStyle w:val="PL"/>
        <w:shd w:val="clear" w:color="auto" w:fill="E6E6E6"/>
        <w:ind w:left="360"/>
      </w:pPr>
    </w:p>
    <w:p w14:paraId="13912C8D" w14:textId="77777777" w:rsidR="00E26C4F" w:rsidRPr="002C3D36" w:rsidRDefault="00E26C4F" w:rsidP="00E26C4F">
      <w:pPr>
        <w:pStyle w:val="PL"/>
        <w:shd w:val="clear" w:color="auto" w:fill="E6E6E6"/>
        <w:ind w:left="360"/>
      </w:pPr>
      <w:r w:rsidRPr="002C3D36">
        <w:t>MBMS-ROM-Info-r15 ::= SEQUENCE {</w:t>
      </w:r>
    </w:p>
    <w:p w14:paraId="4366E7C7" w14:textId="77777777" w:rsidR="00E26C4F" w:rsidRPr="002C3D36" w:rsidRDefault="00E26C4F" w:rsidP="00E26C4F">
      <w:pPr>
        <w:pStyle w:val="PL"/>
        <w:shd w:val="clear" w:color="auto" w:fill="E6E6E6"/>
        <w:ind w:left="360"/>
      </w:pPr>
      <w:r w:rsidRPr="002C3D36">
        <w:lastRenderedPageBreak/>
        <w:tab/>
        <w:t>mbms-ROM-Freq-r15</w:t>
      </w:r>
      <w:r w:rsidRPr="002C3D36">
        <w:tab/>
      </w:r>
      <w:r w:rsidRPr="002C3D36">
        <w:tab/>
      </w:r>
      <w:r w:rsidRPr="002C3D36">
        <w:tab/>
      </w:r>
      <w:r w:rsidRPr="002C3D36">
        <w:tab/>
      </w:r>
      <w:r w:rsidRPr="002C3D36">
        <w:tab/>
      </w:r>
      <w:r w:rsidRPr="002C3D36">
        <w:tab/>
        <w:t>ARFCN-ValueEUTRA-r9,</w:t>
      </w:r>
    </w:p>
    <w:p w14:paraId="5DD68CDE" w14:textId="77777777" w:rsidR="00E26C4F" w:rsidRPr="002C3D36" w:rsidRDefault="00E26C4F" w:rsidP="00E26C4F">
      <w:pPr>
        <w:pStyle w:val="PL"/>
        <w:shd w:val="clear" w:color="auto" w:fill="E6E6E6"/>
        <w:ind w:left="360"/>
      </w:pPr>
      <w:r w:rsidRPr="002C3D36">
        <w:tab/>
        <w:t>mbms-ROM-SubcarrierSpacing-r15</w:t>
      </w:r>
      <w:r w:rsidRPr="002C3D36">
        <w:tab/>
      </w:r>
      <w:r w:rsidRPr="002C3D36">
        <w:tab/>
        <w:t>ENUMERATED {kHz15, kHz7dot5, kHz1dot25},</w:t>
      </w:r>
    </w:p>
    <w:p w14:paraId="0AE6F6BF" w14:textId="77777777" w:rsidR="00E26C4F" w:rsidRPr="002C3D36" w:rsidRDefault="00E26C4F" w:rsidP="00E26C4F">
      <w:pPr>
        <w:pStyle w:val="PL"/>
        <w:shd w:val="clear" w:color="auto" w:fill="E6E6E6"/>
        <w:ind w:left="360"/>
      </w:pPr>
      <w:r w:rsidRPr="002C3D36">
        <w:tab/>
        <w:t>mbms-Bandwidth-r15</w:t>
      </w:r>
      <w:r w:rsidRPr="002C3D36">
        <w:tab/>
      </w:r>
      <w:r w:rsidRPr="002C3D36">
        <w:tab/>
      </w:r>
      <w:r w:rsidRPr="002C3D36">
        <w:tab/>
      </w:r>
      <w:r w:rsidRPr="002C3D36">
        <w:tab/>
      </w:r>
      <w:r w:rsidRPr="002C3D36">
        <w:tab/>
        <w:t>ENUMERATED {n6, n15, n25, n50, n75, n100}</w:t>
      </w:r>
    </w:p>
    <w:p w14:paraId="5994A58C" w14:textId="77777777" w:rsidR="00E26C4F" w:rsidRPr="002C3D36" w:rsidRDefault="00E26C4F" w:rsidP="00E26C4F">
      <w:pPr>
        <w:pStyle w:val="PL"/>
        <w:shd w:val="clear" w:color="auto" w:fill="E6E6E6"/>
        <w:ind w:left="360"/>
      </w:pPr>
      <w:r w:rsidRPr="002C3D36">
        <w:t>}</w:t>
      </w:r>
    </w:p>
    <w:p w14:paraId="6F3D9F18" w14:textId="77777777" w:rsidR="005C118C" w:rsidRDefault="005C118C" w:rsidP="005C118C">
      <w:pPr>
        <w:rPr>
          <w:lang w:eastAsia="zh-CN"/>
        </w:rPr>
      </w:pPr>
    </w:p>
    <w:p w14:paraId="5403D7A8" w14:textId="0CB368BC" w:rsidR="00847282" w:rsidRPr="00D47BB5" w:rsidRDefault="00847282" w:rsidP="00847282">
      <w:pPr>
        <w:rPr>
          <w:lang w:eastAsia="zh-CN"/>
        </w:rPr>
      </w:pPr>
      <w:r w:rsidRPr="00D47BB5">
        <w:rPr>
          <w:lang w:eastAsia="zh-CN"/>
        </w:rPr>
        <w:t xml:space="preserve">The indicated parameters allow the </w:t>
      </w:r>
      <w:r w:rsidR="000D51C0">
        <w:rPr>
          <w:lang w:eastAsia="zh-CN"/>
        </w:rPr>
        <w:t>e</w:t>
      </w:r>
      <w:r w:rsidRPr="00D47BB5">
        <w:rPr>
          <w:lang w:eastAsia="zh-CN"/>
        </w:rPr>
        <w:t xml:space="preserve">NB to properly configure unicast for several aspects: 1) Proper CA/DC band combination configuration based on reported carrier frequencies; 2) </w:t>
      </w:r>
      <w:r w:rsidRPr="00D47BB5">
        <w:rPr>
          <w:rFonts w:eastAsia="Calibri" w:hint="eastAsia"/>
          <w:lang w:eastAsia="zh-CN"/>
        </w:rPr>
        <w:t>Ava</w:t>
      </w:r>
      <w:r w:rsidRPr="00D47BB5">
        <w:rPr>
          <w:lang w:eastAsia="zh-CN"/>
        </w:rPr>
        <w:t xml:space="preserve">ilable baseband processing capability for unicast, which is based on </w:t>
      </w:r>
      <w:r w:rsidRPr="00D47BB5">
        <w:rPr>
          <w:lang w:eastAsia="zh-CN"/>
        </w:rPr>
        <w:fldChar w:fldCharType="begin"/>
      </w:r>
      <w:r w:rsidRPr="00D47BB5">
        <w:rPr>
          <w:lang w:eastAsia="zh-CN"/>
        </w:rPr>
        <w:instrText xml:space="preserve"> REF Ref_QC \h  \* MERGEFORMAT </w:instrText>
      </w:r>
      <w:r w:rsidRPr="00D47BB5">
        <w:rPr>
          <w:lang w:eastAsia="zh-CN"/>
        </w:rPr>
      </w:r>
      <w:r w:rsidRPr="00D47BB5">
        <w:rPr>
          <w:lang w:eastAsia="zh-CN"/>
        </w:rPr>
        <w:fldChar w:fldCharType="separate"/>
      </w:r>
      <w:r w:rsidRPr="00D47BB5">
        <w:rPr>
          <w:lang w:eastAsia="zh-CN"/>
        </w:rPr>
        <w:t>[2]</w:t>
      </w:r>
      <w:r w:rsidRPr="00D47BB5">
        <w:rPr>
          <w:lang w:eastAsia="zh-CN"/>
        </w:rPr>
        <w:fldChar w:fldCharType="end"/>
      </w:r>
      <w:r w:rsidRPr="00D47BB5">
        <w:rPr>
          <w:lang w:eastAsia="zh-CN"/>
        </w:rPr>
        <w:fldChar w:fldCharType="begin"/>
      </w:r>
      <w:r w:rsidRPr="00D47BB5">
        <w:rPr>
          <w:lang w:eastAsia="zh-CN"/>
        </w:rPr>
        <w:instrText xml:space="preserve"> REF Ref_RAN1_LS \h  \* MERGEFORMAT </w:instrText>
      </w:r>
      <w:r w:rsidRPr="00D47BB5">
        <w:rPr>
          <w:lang w:eastAsia="zh-CN"/>
        </w:rPr>
      </w:r>
      <w:r w:rsidRPr="00D47BB5">
        <w:rPr>
          <w:lang w:eastAsia="zh-CN"/>
        </w:rPr>
        <w:fldChar w:fldCharType="separate"/>
      </w:r>
      <w:r w:rsidRPr="00D47BB5">
        <w:rPr>
          <w:lang w:eastAsia="zh-CN"/>
        </w:rPr>
        <w:t>[3]</w:t>
      </w:r>
      <w:r w:rsidRPr="00D47BB5">
        <w:rPr>
          <w:lang w:eastAsia="zh-CN"/>
        </w:rPr>
        <w:fldChar w:fldCharType="end"/>
      </w:r>
      <w:r w:rsidRPr="00D47BB5">
        <w:rPr>
          <w:lang w:eastAsia="zh-CN"/>
        </w:rPr>
        <w:t>, as summarized below. The UE reports the capability parameters:</w:t>
      </w:r>
    </w:p>
    <w:p w14:paraId="327527DE" w14:textId="77777777" w:rsidR="00847282" w:rsidRPr="00D47BB5" w:rsidRDefault="00847282" w:rsidP="00847282">
      <w:pPr>
        <w:pStyle w:val="ListParagraph"/>
        <w:numPr>
          <w:ilvl w:val="0"/>
          <w:numId w:val="38"/>
        </w:numPr>
        <w:spacing w:after="0" w:line="240" w:lineRule="auto"/>
        <w:contextualSpacing w:val="0"/>
        <w:rPr>
          <w:rFonts w:ascii="Times New Roman" w:hAnsi="Times New Roman"/>
          <w:sz w:val="20"/>
          <w:szCs w:val="20"/>
          <w:lang w:eastAsia="zh-CN"/>
        </w:rPr>
      </w:pPr>
      <w:r w:rsidRPr="00D47BB5">
        <w:rPr>
          <w:rFonts w:ascii="Times New Roman" w:hAnsi="Times New Roman"/>
          <w:sz w:val="20"/>
          <w:szCs w:val="20"/>
          <w:lang w:eastAsia="zh-CN"/>
        </w:rPr>
        <w:t xml:space="preserve">T: Maximum “baseband bandwidth” the UE is able to process, corresponding to </w:t>
      </w:r>
      <w:r w:rsidRPr="00D47BB5">
        <w:rPr>
          <w:rFonts w:ascii="Times New Roman" w:hAnsi="Times New Roman"/>
          <w:i/>
          <w:iCs/>
          <w:sz w:val="20"/>
          <w:szCs w:val="20"/>
          <w:lang w:eastAsia="zh-CN"/>
        </w:rPr>
        <w:t>mbms-MaxBW-r14</w:t>
      </w:r>
      <w:r w:rsidRPr="00D47BB5">
        <w:rPr>
          <w:rFonts w:ascii="Times New Roman" w:hAnsi="Times New Roman"/>
          <w:sz w:val="20"/>
          <w:szCs w:val="20"/>
          <w:lang w:eastAsia="zh-CN"/>
        </w:rPr>
        <w:t xml:space="preserve"> below.</w:t>
      </w:r>
    </w:p>
    <w:p w14:paraId="53872F56" w14:textId="77777777" w:rsidR="00847282" w:rsidRPr="00D47BB5" w:rsidRDefault="00586B69" w:rsidP="00847282">
      <w:pPr>
        <w:pStyle w:val="ListParagraph"/>
        <w:numPr>
          <w:ilvl w:val="0"/>
          <w:numId w:val="38"/>
        </w:numPr>
        <w:spacing w:after="0" w:line="240" w:lineRule="auto"/>
        <w:contextualSpacing w:val="0"/>
        <w:rPr>
          <w:rFonts w:ascii="Times New Roman" w:hAnsi="Times New Roman"/>
          <w:sz w:val="20"/>
          <w:szCs w:val="20"/>
          <w:lang w:eastAsia="zh-CN"/>
        </w:rPr>
      </w:pPr>
      <m:oMath>
        <m:sSup>
          <m:sSupPr>
            <m:ctrlPr>
              <w:rPr>
                <w:rFonts w:ascii="Cambria Math" w:hAnsi="Cambria Math"/>
                <w:sz w:val="20"/>
                <w:szCs w:val="20"/>
                <w:lang w:eastAsia="zh-CN"/>
              </w:rPr>
            </m:ctrlPr>
          </m:sSupPr>
          <m:e>
            <m:r>
              <w:rPr>
                <w:rFonts w:ascii="Cambria Math" w:hAnsi="Cambria Math"/>
                <w:sz w:val="20"/>
                <w:szCs w:val="20"/>
                <w:lang w:eastAsia="zh-CN"/>
              </w:rPr>
              <m:t>A</m:t>
            </m:r>
          </m:e>
          <m:sup>
            <m:r>
              <m:rPr>
                <m:sty m:val="p"/>
              </m:rPr>
              <w:rPr>
                <w:rFonts w:ascii="Cambria Math" w:hAnsi="Cambria Math"/>
                <w:sz w:val="20"/>
                <w:szCs w:val="20"/>
                <w:lang w:eastAsia="zh-CN"/>
              </w:rPr>
              <m:t>(1.25</m:t>
            </m:r>
          </m:sup>
        </m:sSup>
      </m:oMath>
      <w:r w:rsidR="00847282" w:rsidRPr="00D47BB5">
        <w:rPr>
          <w:rFonts w:ascii="Times New Roman" w:hAnsi="Times New Roman"/>
          <w:sz w:val="20"/>
          <w:szCs w:val="20"/>
          <w:lang w:eastAsia="zh-CN"/>
        </w:rPr>
        <w:t>,</w:t>
      </w:r>
      <m:oMath>
        <m:r>
          <m:rPr>
            <m:sty m:val="p"/>
          </m:rPr>
          <w:rPr>
            <w:rFonts w:ascii="Cambria Math" w:hAnsi="Cambria Math"/>
            <w:sz w:val="20"/>
            <w:szCs w:val="20"/>
            <w:lang w:eastAsia="zh-CN"/>
          </w:rPr>
          <m:t xml:space="preserve"> </m:t>
        </m:r>
        <m:sSup>
          <m:sSupPr>
            <m:ctrlPr>
              <w:rPr>
                <w:rFonts w:ascii="Cambria Math" w:hAnsi="Cambria Math"/>
                <w:sz w:val="20"/>
                <w:szCs w:val="20"/>
                <w:lang w:eastAsia="zh-CN"/>
              </w:rPr>
            </m:ctrlPr>
          </m:sSupPr>
          <m:e>
            <m:r>
              <w:rPr>
                <w:rFonts w:ascii="Cambria Math" w:hAnsi="Cambria Math"/>
                <w:sz w:val="20"/>
                <w:szCs w:val="20"/>
                <w:lang w:eastAsia="zh-CN"/>
              </w:rPr>
              <m:t>A</m:t>
            </m:r>
          </m:e>
          <m:sup>
            <m:r>
              <m:rPr>
                <m:sty m:val="p"/>
              </m:rPr>
              <w:rPr>
                <w:rFonts w:ascii="Cambria Math" w:hAnsi="Cambria Math"/>
                <w:sz w:val="20"/>
                <w:szCs w:val="20"/>
                <w:lang w:eastAsia="zh-CN"/>
              </w:rPr>
              <m:t>(7.5</m:t>
            </m:r>
          </m:sup>
        </m:sSup>
      </m:oMath>
      <w:r w:rsidR="00847282" w:rsidRPr="00D47BB5">
        <w:rPr>
          <w:rFonts w:ascii="Times New Roman" w:hAnsi="Times New Roman"/>
          <w:sz w:val="20"/>
          <w:szCs w:val="20"/>
          <w:lang w:eastAsia="zh-CN"/>
        </w:rPr>
        <w:t xml:space="preserve">: Scaling factor for processing one unit of bandwidth of 7.5/1.25kHz with respect to one unit of bandwidth of 15kHz, corresponding to </w:t>
      </w:r>
      <w:r w:rsidR="00847282" w:rsidRPr="00D47BB5">
        <w:rPr>
          <w:rFonts w:ascii="Times New Roman" w:hAnsi="Times New Roman"/>
          <w:i/>
          <w:iCs/>
          <w:sz w:val="20"/>
          <w:szCs w:val="20"/>
          <w:lang w:eastAsia="zh-CN"/>
        </w:rPr>
        <w:t>mbms-ScalingFactor1dot25-r14</w:t>
      </w:r>
      <w:r w:rsidR="00847282" w:rsidRPr="00D47BB5">
        <w:rPr>
          <w:rFonts w:ascii="Times New Roman" w:hAnsi="Times New Roman"/>
          <w:sz w:val="20"/>
          <w:szCs w:val="20"/>
          <w:lang w:eastAsia="zh-CN"/>
        </w:rPr>
        <w:t xml:space="preserve"> and </w:t>
      </w:r>
      <w:r w:rsidR="00847282" w:rsidRPr="00D47BB5">
        <w:rPr>
          <w:rFonts w:ascii="Times New Roman" w:hAnsi="Times New Roman"/>
          <w:i/>
          <w:iCs/>
          <w:sz w:val="20"/>
          <w:szCs w:val="20"/>
          <w:lang w:eastAsia="zh-CN"/>
        </w:rPr>
        <w:t>mbms-ScalingFactor7dot5-r14</w:t>
      </w:r>
      <w:r w:rsidR="00847282" w:rsidRPr="00D47BB5">
        <w:rPr>
          <w:rFonts w:ascii="Times New Roman" w:hAnsi="Times New Roman"/>
          <w:sz w:val="20"/>
          <w:szCs w:val="20"/>
          <w:lang w:eastAsia="zh-CN"/>
        </w:rPr>
        <w:t xml:space="preserve"> below.</w:t>
      </w:r>
    </w:p>
    <w:p w14:paraId="042FDF38" w14:textId="77777777" w:rsidR="00847282" w:rsidRPr="00D47BB5" w:rsidRDefault="00847282" w:rsidP="00847282">
      <w:pPr>
        <w:rPr>
          <w:lang w:eastAsia="zh-CN"/>
        </w:rPr>
      </w:pPr>
    </w:p>
    <w:p w14:paraId="3B932D2D" w14:textId="77777777" w:rsidR="00847282" w:rsidRPr="00D47BB5" w:rsidRDefault="00847282" w:rsidP="00847282">
      <w:pPr>
        <w:rPr>
          <w:lang w:eastAsia="zh-CN"/>
        </w:rPr>
      </w:pPr>
      <w:r w:rsidRPr="00D47BB5">
        <w:rPr>
          <w:lang w:eastAsia="zh-CN"/>
        </w:rPr>
        <w:t>ASN.1 for related MBMS capability is shown below:</w:t>
      </w:r>
    </w:p>
    <w:p w14:paraId="1838FC47" w14:textId="77777777" w:rsidR="00847282" w:rsidRPr="00D47BB5" w:rsidRDefault="00847282" w:rsidP="00847282">
      <w:pPr>
        <w:pStyle w:val="PL"/>
        <w:shd w:val="clear" w:color="auto" w:fill="E6E6E6"/>
        <w:ind w:left="384"/>
      </w:pPr>
      <w:r w:rsidRPr="00D47BB5">
        <w:t>MBMS-Parameters-v1470 ::=</w:t>
      </w:r>
      <w:r w:rsidRPr="00D47BB5">
        <w:tab/>
      </w:r>
      <w:r w:rsidRPr="00D47BB5">
        <w:tab/>
        <w:t>SEQUENCE {</w:t>
      </w:r>
    </w:p>
    <w:p w14:paraId="5D32FCF8" w14:textId="77777777" w:rsidR="00847282" w:rsidRPr="00D47BB5" w:rsidRDefault="00847282" w:rsidP="00847282">
      <w:pPr>
        <w:pStyle w:val="PL"/>
        <w:shd w:val="clear" w:color="auto" w:fill="E6E6E6"/>
        <w:ind w:left="384"/>
      </w:pPr>
      <w:r w:rsidRPr="00D47BB5">
        <w:tab/>
        <w:t>mbms-MaxBW-r14</w:t>
      </w:r>
      <w:r w:rsidRPr="00D47BB5">
        <w:tab/>
      </w:r>
      <w:r w:rsidRPr="00D47BB5">
        <w:tab/>
      </w:r>
      <w:r w:rsidRPr="00D47BB5">
        <w:tab/>
      </w:r>
      <w:r w:rsidRPr="00D47BB5">
        <w:tab/>
      </w:r>
      <w:r w:rsidRPr="00D47BB5">
        <w:tab/>
        <w:t>CHOICE {</w:t>
      </w:r>
    </w:p>
    <w:p w14:paraId="081F9362" w14:textId="4C58CFA9" w:rsidR="00847282" w:rsidRPr="00D47BB5" w:rsidRDefault="00847282" w:rsidP="00847282">
      <w:pPr>
        <w:pStyle w:val="PL"/>
        <w:shd w:val="clear" w:color="auto" w:fill="E6E6E6"/>
        <w:ind w:left="384"/>
      </w:pPr>
      <w:r w:rsidRPr="00D47BB5">
        <w:tab/>
      </w:r>
      <w:r w:rsidRPr="00D47BB5">
        <w:tab/>
        <w:t>implicitValue</w:t>
      </w:r>
      <w:r w:rsidRPr="00D47BB5">
        <w:tab/>
      </w:r>
      <w:r w:rsidRPr="00D47BB5">
        <w:tab/>
      </w:r>
      <w:r w:rsidRPr="00D47BB5">
        <w:tab/>
      </w:r>
      <w:r w:rsidRPr="00D47BB5">
        <w:tab/>
      </w:r>
      <w:r w:rsidRPr="00D47BB5">
        <w:tab/>
        <w:t>NULL,</w:t>
      </w:r>
    </w:p>
    <w:p w14:paraId="3E65CF8C" w14:textId="77777777" w:rsidR="00847282" w:rsidRPr="00D47BB5" w:rsidRDefault="00847282" w:rsidP="00847282">
      <w:pPr>
        <w:pStyle w:val="PL"/>
        <w:shd w:val="clear" w:color="auto" w:fill="E6E6E6"/>
        <w:ind w:left="384"/>
      </w:pPr>
      <w:r w:rsidRPr="00D47BB5">
        <w:tab/>
      </w:r>
      <w:r w:rsidRPr="00D47BB5">
        <w:tab/>
        <w:t>explicitValue</w:t>
      </w:r>
      <w:r w:rsidRPr="00D47BB5">
        <w:tab/>
      </w:r>
      <w:r w:rsidRPr="00D47BB5">
        <w:tab/>
      </w:r>
      <w:r w:rsidRPr="00D47BB5">
        <w:tab/>
      </w:r>
      <w:r w:rsidRPr="00D47BB5">
        <w:tab/>
      </w:r>
      <w:r w:rsidRPr="00D47BB5">
        <w:tab/>
        <w:t>INTEGER(2..20)</w:t>
      </w:r>
    </w:p>
    <w:p w14:paraId="62D8097F" w14:textId="77777777" w:rsidR="00847282" w:rsidRPr="00D47BB5" w:rsidRDefault="00847282" w:rsidP="00847282">
      <w:pPr>
        <w:pStyle w:val="PL"/>
        <w:shd w:val="clear" w:color="auto" w:fill="E6E6E6"/>
        <w:ind w:left="384"/>
      </w:pPr>
      <w:r w:rsidRPr="00D47BB5">
        <w:tab/>
        <w:t>},</w:t>
      </w:r>
    </w:p>
    <w:p w14:paraId="14F12C99" w14:textId="77777777" w:rsidR="00847282" w:rsidRPr="00D47BB5" w:rsidRDefault="00847282" w:rsidP="00847282">
      <w:pPr>
        <w:pStyle w:val="PL"/>
        <w:shd w:val="clear" w:color="auto" w:fill="E6E6E6"/>
        <w:ind w:left="384"/>
      </w:pPr>
      <w:r w:rsidRPr="00D47BB5">
        <w:tab/>
        <w:t>mbms-ScalingFactor1dot25-r14</w:t>
      </w:r>
      <w:r w:rsidRPr="00D47BB5">
        <w:tab/>
      </w:r>
      <w:r w:rsidRPr="00D47BB5">
        <w:tab/>
        <w:t>ENUMERATED {n3, n6, n9, n12}</w:t>
      </w:r>
      <w:r w:rsidRPr="00D47BB5">
        <w:tab/>
        <w:t>OPTIONAL,</w:t>
      </w:r>
    </w:p>
    <w:p w14:paraId="0348ACCC" w14:textId="77777777" w:rsidR="00847282" w:rsidRPr="00D47BB5" w:rsidRDefault="00847282" w:rsidP="00847282">
      <w:pPr>
        <w:pStyle w:val="PL"/>
        <w:shd w:val="clear" w:color="auto" w:fill="E6E6E6"/>
        <w:ind w:left="384"/>
      </w:pPr>
      <w:r w:rsidRPr="00D47BB5">
        <w:tab/>
        <w:t>mbms-ScalingFactor7dot5-r14</w:t>
      </w:r>
      <w:r w:rsidRPr="00D47BB5">
        <w:tab/>
      </w:r>
      <w:r w:rsidRPr="00D47BB5">
        <w:tab/>
        <w:t>ENUMERATED {n1, n2, n3, n4}</w:t>
      </w:r>
      <w:r w:rsidRPr="00D47BB5">
        <w:tab/>
      </w:r>
      <w:r w:rsidRPr="00D47BB5">
        <w:tab/>
        <w:t>OPTIONAL</w:t>
      </w:r>
    </w:p>
    <w:p w14:paraId="1619BEF7" w14:textId="77777777" w:rsidR="00847282" w:rsidRPr="00D47BB5" w:rsidRDefault="00847282" w:rsidP="00847282">
      <w:pPr>
        <w:pStyle w:val="PL"/>
        <w:shd w:val="clear" w:color="auto" w:fill="E6E6E6"/>
        <w:ind w:left="384"/>
      </w:pPr>
      <w:r w:rsidRPr="00D47BB5">
        <w:t>}</w:t>
      </w:r>
    </w:p>
    <w:p w14:paraId="74BFCDB1" w14:textId="77777777" w:rsidR="00847282" w:rsidRPr="00D47BB5" w:rsidRDefault="00847282" w:rsidP="00847282">
      <w:pPr>
        <w:rPr>
          <w:lang w:val="en-GB"/>
        </w:rPr>
      </w:pPr>
    </w:p>
    <w:p w14:paraId="7D42E679" w14:textId="77777777" w:rsidR="00847282" w:rsidRPr="00D47BB5" w:rsidRDefault="00847282" w:rsidP="00847282">
      <w:pPr>
        <w:rPr>
          <w:lang w:val="en-GB"/>
        </w:rPr>
      </w:pPr>
      <w:r w:rsidRPr="00D47BB5">
        <w:rPr>
          <w:lang w:val="en-GB"/>
        </w:rPr>
        <w:t xml:space="preserve">When eNB configures unicast, based on UE capability and </w:t>
      </w:r>
      <w:r w:rsidRPr="00D47BB5">
        <w:rPr>
          <w:i/>
          <w:iCs/>
          <w:lang w:eastAsia="zh-CN"/>
        </w:rPr>
        <w:t>MBMSInterestIndication</w:t>
      </w:r>
      <w:r w:rsidRPr="00D47BB5">
        <w:rPr>
          <w:lang w:eastAsia="zh-CN"/>
        </w:rPr>
        <w:t>, eNB ensures that</w:t>
      </w:r>
      <w:r w:rsidRPr="00D47BB5">
        <w:rPr>
          <w:lang w:val="en-GB"/>
        </w:rPr>
        <w:t xml:space="preserve"> the following constraint should be met:</w:t>
      </w:r>
    </w:p>
    <w:p w14:paraId="0A90B4CF" w14:textId="77777777" w:rsidR="00847282" w:rsidRPr="00D47BB5" w:rsidRDefault="00847282" w:rsidP="00847282">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6C751E9F" w14:textId="77777777" w:rsidR="00847282" w:rsidRPr="00D47BB5" w:rsidRDefault="00847282" w:rsidP="00847282">
      <w:pPr>
        <w:rPr>
          <w:lang w:val="en-GB"/>
        </w:rPr>
      </w:pPr>
      <w:r w:rsidRPr="00D47BB5">
        <w:rPr>
          <w:lang w:val="en-GB"/>
        </w:rPr>
        <w:t>Where:</w:t>
      </w:r>
    </w:p>
    <w:p w14:paraId="6424A728" w14:textId="77777777" w:rsidR="00847282" w:rsidRPr="00D47BB5" w:rsidRDefault="00847282" w:rsidP="00847282">
      <w:pPr>
        <w:pStyle w:val="ListParagraph"/>
        <w:numPr>
          <w:ilvl w:val="0"/>
          <w:numId w:val="39"/>
        </w:numPr>
        <w:spacing w:after="0" w:line="240" w:lineRule="auto"/>
        <w:contextualSpacing w:val="0"/>
        <w:rPr>
          <w:rFonts w:ascii="Times New Roman" w:hAnsi="Times New Roman"/>
          <w:lang w:val="en-GB"/>
        </w:rPr>
      </w:pPr>
      <w:r w:rsidRPr="00D47BB5">
        <w:rPr>
          <w:rFonts w:ascii="Times New Roman" w:hAnsi="Times New Roman"/>
          <w:i/>
          <w:lang w:val="en-GB"/>
        </w:rPr>
        <w:t>C</w:t>
      </w:r>
      <w:r w:rsidRPr="00D47BB5">
        <w:rPr>
          <w:rFonts w:ascii="Times New Roman" w:hAnsi="Times New Roman"/>
          <w:lang w:val="en-GB"/>
        </w:rPr>
        <w:t xml:space="preserve"> is the total number of CC configured for the UE</w:t>
      </w:r>
    </w:p>
    <w:p w14:paraId="6D2D8ADC" w14:textId="77777777" w:rsidR="00847282" w:rsidRPr="00D47BB5" w:rsidRDefault="00586B69" w:rsidP="00847282">
      <w:pPr>
        <w:pStyle w:val="ListParagraph"/>
        <w:numPr>
          <w:ilvl w:val="0"/>
          <w:numId w:val="39"/>
        </w:numPr>
        <w:spacing w:after="0" w:line="240" w:lineRule="auto"/>
        <w:contextualSpacing w:val="0"/>
        <w:rPr>
          <w:rFonts w:ascii="Times New Roman" w:hAnsi="Times New Roman"/>
          <w:lang w:val="en-GB"/>
        </w:rPr>
      </w:pPr>
      <m:oMath>
        <m:sSub>
          <m:sSubPr>
            <m:ctrlPr>
              <w:rPr>
                <w:rFonts w:ascii="Cambria Math" w:hAnsi="Cambria Math"/>
                <w:i/>
                <w:iCs/>
              </w:rPr>
            </m:ctrlPr>
          </m:sSubPr>
          <m:e>
            <m:r>
              <w:rPr>
                <w:rFonts w:ascii="Cambria Math" w:hAnsi="Cambria Math"/>
              </w:rPr>
              <m:t>B</m:t>
            </m:r>
          </m:e>
          <m:sub>
            <m:r>
              <w:rPr>
                <w:rFonts w:ascii="Cambria Math" w:hAnsi="Cambria Math"/>
              </w:rPr>
              <m:t>c</m:t>
            </m:r>
          </m:sub>
        </m:sSub>
      </m:oMath>
      <w:r w:rsidR="00847282" w:rsidRPr="00D47BB5">
        <w:rPr>
          <w:rFonts w:ascii="Times New Roman" w:hAnsi="Times New Roman"/>
          <w:iCs/>
        </w:rPr>
        <w:t xml:space="preserve"> is the bandwidth (in number of PRBs) for carrier </w:t>
      </w:r>
      <w:r w:rsidR="00847282" w:rsidRPr="00D47BB5">
        <w:rPr>
          <w:rFonts w:ascii="Times New Roman" w:hAnsi="Times New Roman"/>
          <w:i/>
          <w:iCs/>
        </w:rPr>
        <w:t>c</w:t>
      </w:r>
    </w:p>
    <w:p w14:paraId="07351841" w14:textId="77777777" w:rsidR="00847282" w:rsidRPr="00D47BB5" w:rsidRDefault="00586B69" w:rsidP="00847282">
      <w:pPr>
        <w:pStyle w:val="ListParagraph"/>
        <w:numPr>
          <w:ilvl w:val="0"/>
          <w:numId w:val="39"/>
        </w:numPr>
        <w:spacing w:after="0" w:line="240" w:lineRule="auto"/>
        <w:contextualSpacing w:val="0"/>
        <w:rPr>
          <w:rFonts w:ascii="Times New Roman" w:hAnsi="Times New Roman"/>
          <w:lang w:val="en-GB"/>
        </w:rPr>
      </w:pP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sidR="00847282" w:rsidRPr="00D47BB5">
        <w:rPr>
          <w:rFonts w:ascii="Times New Roman" w:hAnsi="Times New Roman"/>
          <w:iCs/>
        </w:rPr>
        <w:t xml:space="preserve"> is the number of spatial layers supported in that CC</w:t>
      </w:r>
    </w:p>
    <w:p w14:paraId="1AF032AF" w14:textId="77777777" w:rsidR="00847282" w:rsidRPr="00D47BB5" w:rsidRDefault="00586B69" w:rsidP="00847282">
      <w:pPr>
        <w:pStyle w:val="ListParagraph"/>
        <w:numPr>
          <w:ilvl w:val="0"/>
          <w:numId w:val="39"/>
        </w:numPr>
        <w:spacing w:after="0" w:line="240" w:lineRule="auto"/>
        <w:contextualSpacing w:val="0"/>
        <w:rPr>
          <w:rFonts w:ascii="Times New Roman" w:hAnsi="Times New Roman"/>
          <w:lang w:val="en-GB"/>
        </w:rPr>
      </w:pP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r>
          <w:rPr>
            <w:rFonts w:ascii="Cambria Math" w:hAnsi="Cambria Math"/>
          </w:rPr>
          <m:t>=1</m:t>
        </m:r>
      </m:oMath>
      <w:r w:rsidR="00847282" w:rsidRPr="00D47BB5">
        <w:rPr>
          <w:rFonts w:ascii="Times New Roman" w:hAnsi="Times New Roman"/>
          <w:iCs/>
        </w:rPr>
        <w:t xml:space="preserve"> if carrier c is XkHz subcarrier spacing, and 0 otherwise</w:t>
      </w:r>
    </w:p>
    <w:p w14:paraId="765F1667" w14:textId="51A636CE" w:rsidR="00DF7B3C" w:rsidRDefault="00DF7B3C" w:rsidP="00CE2440">
      <w:pPr>
        <w:rPr>
          <w:lang w:eastAsia="zh-CN"/>
        </w:rPr>
      </w:pPr>
    </w:p>
    <w:p w14:paraId="0E2FEE5D" w14:textId="70FE4EA4" w:rsidR="0066057F" w:rsidRDefault="00AF7C57" w:rsidP="00CE2440">
      <w:pPr>
        <w:rPr>
          <w:lang w:eastAsia="zh-CN"/>
        </w:rPr>
      </w:pPr>
      <w:r>
        <w:rPr>
          <w:lang w:eastAsia="zh-CN"/>
        </w:rPr>
        <w:t xml:space="preserve">In LTE, </w:t>
      </w:r>
      <w:r w:rsidR="00E20868">
        <w:rPr>
          <w:lang w:eastAsia="zh-CN"/>
        </w:rPr>
        <w:t>ROM is</w:t>
      </w:r>
      <w:r>
        <w:rPr>
          <w:lang w:eastAsia="zh-CN"/>
        </w:rPr>
        <w:t xml:space="preserve"> defined as</w:t>
      </w:r>
      <w:r w:rsidR="00E20868">
        <w:rPr>
          <w:lang w:eastAsia="zh-CN"/>
        </w:rPr>
        <w:t xml:space="preserve"> an optional </w:t>
      </w:r>
      <w:r w:rsidR="007F4A0D">
        <w:rPr>
          <w:lang w:eastAsia="zh-CN"/>
        </w:rPr>
        <w:t xml:space="preserve">feature without UE capability signalling, as </w:t>
      </w:r>
      <w:r w:rsidR="009B54C5">
        <w:rPr>
          <w:lang w:eastAsia="zh-CN"/>
        </w:rPr>
        <w:t>captured in</w:t>
      </w:r>
      <w:r w:rsidR="007F4A0D">
        <w:rPr>
          <w:lang w:eastAsia="zh-CN"/>
        </w:rPr>
        <w:t xml:space="preserve"> TS 36.306 clause 6.3.6 (</w:t>
      </w:r>
      <w:r w:rsidR="00AF01E3">
        <w:rPr>
          <w:lang w:eastAsia="zh-CN"/>
        </w:rPr>
        <w:t xml:space="preserve">with </w:t>
      </w:r>
      <w:r w:rsidR="003753C0">
        <w:rPr>
          <w:lang w:eastAsia="zh-CN"/>
        </w:rPr>
        <w:t xml:space="preserve">corresponding </w:t>
      </w:r>
      <w:r w:rsidR="00AF01E3">
        <w:rPr>
          <w:lang w:eastAsia="zh-CN"/>
        </w:rPr>
        <w:t xml:space="preserve">reference </w:t>
      </w:r>
      <w:r w:rsidR="007F4A0D">
        <w:rPr>
          <w:lang w:eastAsia="zh-CN"/>
        </w:rPr>
        <w:t>copied below)</w:t>
      </w:r>
      <w:r w:rsidR="00315F64">
        <w:rPr>
          <w:lang w:eastAsia="zh-CN"/>
        </w:rPr>
        <w:t>:</w:t>
      </w:r>
    </w:p>
    <w:p w14:paraId="3BA1C73C" w14:textId="2423C7D2" w:rsidR="007F4A0D" w:rsidRPr="000F574F" w:rsidRDefault="007F4A0D" w:rsidP="00F118A9">
      <w:pPr>
        <w:spacing w:after="120"/>
        <w:ind w:left="288"/>
        <w:rPr>
          <w:rFonts w:cs="Arial"/>
        </w:rPr>
      </w:pPr>
      <w:bookmarkStart w:id="0" w:name="_Toc108824291"/>
      <w:r w:rsidRPr="00F118A9">
        <w:rPr>
          <w:rFonts w:ascii="Arial" w:hAnsi="Arial" w:cs="Arial"/>
        </w:rPr>
        <w:t>6.3.6</w:t>
      </w:r>
      <w:r w:rsidRPr="00F118A9">
        <w:rPr>
          <w:rFonts w:ascii="Arial" w:hAnsi="Arial" w:cs="Arial"/>
        </w:rPr>
        <w:tab/>
      </w:r>
      <w:r w:rsidR="007574FC" w:rsidRPr="00F118A9">
        <w:rPr>
          <w:rFonts w:ascii="Arial" w:hAnsi="Arial" w:cs="Arial"/>
        </w:rPr>
        <w:tab/>
      </w:r>
      <w:r w:rsidRPr="00F118A9">
        <w:rPr>
          <w:rFonts w:ascii="Arial" w:hAnsi="Arial" w:cs="Arial"/>
        </w:rPr>
        <w:t>MBMS reception using Receive Only Mode</w:t>
      </w:r>
      <w:bookmarkEnd w:id="0"/>
    </w:p>
    <w:p w14:paraId="486521E3" w14:textId="77777777" w:rsidR="007F4A0D" w:rsidRPr="006E7C6C" w:rsidRDefault="007F4A0D" w:rsidP="007F4A0D">
      <w:pPr>
        <w:ind w:left="480"/>
      </w:pPr>
      <w:r w:rsidRPr="006E7C6C">
        <w:t xml:space="preserve">It is optional to support indication of MBMS reception using Receive Only Mode in an </w:t>
      </w:r>
      <w:r w:rsidRPr="006E7C6C">
        <w:rPr>
          <w:i/>
          <w:iCs/>
        </w:rPr>
        <w:t>MBMSInterestIndication</w:t>
      </w:r>
      <w:r w:rsidRPr="006E7C6C">
        <w:t xml:space="preserve"> message for UEs supporting MBMS as specified in TS 36.331 [5].</w:t>
      </w:r>
    </w:p>
    <w:p w14:paraId="32A0CA28" w14:textId="43486E1B" w:rsidR="00DC0C8D" w:rsidRPr="00296533" w:rsidRDefault="00E0636A" w:rsidP="00DC0C8D">
      <w:pPr>
        <w:pStyle w:val="Heading1"/>
        <w:rPr>
          <w:rFonts w:eastAsia="SimSun"/>
          <w:lang w:val="en-US" w:eastAsia="zh-CN"/>
        </w:rPr>
      </w:pPr>
      <w:r>
        <w:rPr>
          <w:rFonts w:eastAsia="SimSun"/>
          <w:lang w:val="en-US" w:eastAsia="zh-CN"/>
        </w:rPr>
        <w:t>NR solution</w:t>
      </w:r>
    </w:p>
    <w:p w14:paraId="668A3772" w14:textId="77777777" w:rsidR="00191704" w:rsidRDefault="00191704" w:rsidP="00191704">
      <w:pPr>
        <w:rPr>
          <w:lang w:eastAsia="zh-CN"/>
        </w:rPr>
      </w:pPr>
      <w:r>
        <w:rPr>
          <w:lang w:eastAsia="zh-CN"/>
        </w:rPr>
        <w:t>LTE solution on</w:t>
      </w:r>
      <w:r w:rsidRPr="00D24E7C">
        <w:rPr>
          <w:lang w:eastAsia="zh-CN"/>
        </w:rPr>
        <w:t xml:space="preserve"> shared processing for broadcast and unicast reception</w:t>
      </w:r>
      <w:r>
        <w:rPr>
          <w:lang w:eastAsia="zh-CN"/>
        </w:rPr>
        <w:t xml:space="preserve"> can be the baseline for NR, i.e. 1) new IE is added in system information to control whether </w:t>
      </w:r>
      <w:r w:rsidRPr="00005FE5">
        <w:rPr>
          <w:i/>
          <w:iCs/>
          <w:lang w:eastAsia="zh-CN"/>
        </w:rPr>
        <w:t>MBSInterestIndication</w:t>
      </w:r>
      <w:r>
        <w:rPr>
          <w:lang w:eastAsia="zh-CN"/>
        </w:rPr>
        <w:t xml:space="preserve"> for shared processing can be sent or not; 2) </w:t>
      </w:r>
      <w:r>
        <w:rPr>
          <w:i/>
          <w:iCs/>
          <w:lang w:eastAsia="zh-CN"/>
        </w:rPr>
        <w:t xml:space="preserve">MBSInterestIndication </w:t>
      </w:r>
      <w:r>
        <w:rPr>
          <w:lang w:eastAsia="zh-CN"/>
        </w:rPr>
        <w:t>message content and related procedure is updated for shared processing.</w:t>
      </w:r>
    </w:p>
    <w:p w14:paraId="5F7DFB09" w14:textId="77777777" w:rsidR="00191704" w:rsidRDefault="00191704" w:rsidP="00191704">
      <w:pPr>
        <w:rPr>
          <w:lang w:eastAsia="zh-CN"/>
        </w:rPr>
      </w:pPr>
      <w:bookmarkStart w:id="1" w:name="Proposal_L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1</w:t>
      </w:r>
      <w:r>
        <w:rPr>
          <w:b/>
          <w:lang w:eastAsia="ko-KR"/>
        </w:rPr>
        <w:fldChar w:fldCharType="end"/>
      </w:r>
      <w:r>
        <w:rPr>
          <w:lang w:eastAsia="ko-KR"/>
        </w:rPr>
        <w:t xml:space="preserve">: </w:t>
      </w:r>
      <w:r>
        <w:rPr>
          <w:lang w:eastAsia="zh-CN"/>
        </w:rPr>
        <w:t>LTE solution on</w:t>
      </w:r>
      <w:r w:rsidRPr="00D24E7C">
        <w:rPr>
          <w:lang w:eastAsia="zh-CN"/>
        </w:rPr>
        <w:t xml:space="preserve"> shared processing for broadcast and unicast reception</w:t>
      </w:r>
      <w:r>
        <w:rPr>
          <w:lang w:eastAsia="zh-CN"/>
        </w:rPr>
        <w:t xml:space="preserve"> is the baseline for NR, i.e. 1) new IE is added in system information to control whether </w:t>
      </w:r>
      <w:r w:rsidRPr="00005FE5">
        <w:rPr>
          <w:i/>
          <w:iCs/>
          <w:lang w:eastAsia="zh-CN"/>
        </w:rPr>
        <w:t>MBSInterestIndication</w:t>
      </w:r>
      <w:r>
        <w:rPr>
          <w:lang w:eastAsia="zh-CN"/>
        </w:rPr>
        <w:t xml:space="preserve"> for shared processing can be sent or not; 2) </w:t>
      </w:r>
      <w:r>
        <w:rPr>
          <w:i/>
          <w:iCs/>
          <w:lang w:eastAsia="zh-CN"/>
        </w:rPr>
        <w:t xml:space="preserve">MBSInterestIndication </w:t>
      </w:r>
      <w:r>
        <w:rPr>
          <w:lang w:eastAsia="zh-CN"/>
        </w:rPr>
        <w:t>message content and related procedure is updated for shared processing.</w:t>
      </w:r>
      <w:bookmarkEnd w:id="1"/>
    </w:p>
    <w:p w14:paraId="7F147450" w14:textId="77777777" w:rsidR="00191704" w:rsidRPr="00FD6759" w:rsidRDefault="00191704" w:rsidP="00191704">
      <w:pPr>
        <w:rPr>
          <w:u w:val="single"/>
          <w:lang w:eastAsia="zh-CN"/>
        </w:rPr>
      </w:pPr>
      <w:bookmarkStart w:id="2" w:name="_Hlk61435005"/>
      <w:r w:rsidRPr="00FD6759">
        <w:rPr>
          <w:u w:val="single"/>
          <w:lang w:eastAsia="zh-CN"/>
        </w:rPr>
        <w:t xml:space="preserve">System information for shared processing </w:t>
      </w:r>
    </w:p>
    <w:bookmarkEnd w:id="2"/>
    <w:p w14:paraId="4EBF1E6B" w14:textId="77777777" w:rsidR="00191704" w:rsidRDefault="00191704" w:rsidP="00191704">
      <w:pPr>
        <w:rPr>
          <w:lang w:eastAsia="zh-CN"/>
        </w:rPr>
      </w:pPr>
      <w:r w:rsidRPr="00400228">
        <w:rPr>
          <w:lang w:eastAsia="zh-CN"/>
        </w:rPr>
        <w:t xml:space="preserve">The main discussion point is </w:t>
      </w:r>
      <w:r>
        <w:rPr>
          <w:lang w:eastAsia="zh-CN"/>
        </w:rPr>
        <w:t xml:space="preserve">the location of the control bit for shared processing for broadcast and unicast reception. In LTE, the bit is placed in SIB2. LTE SIB2 functionality are mainly handled by NR SIB1. Considering that NR SIBs </w:t>
      </w:r>
      <w:r>
        <w:rPr>
          <w:lang w:eastAsia="zh-CN"/>
        </w:rPr>
        <w:lastRenderedPageBreak/>
        <w:t xml:space="preserve">other than SIB1 has dedicated functionality and 1 bit overhead should not be a concern for SIB1, it is proposed that new IE to control whether </w:t>
      </w:r>
      <w:r w:rsidRPr="00005FE5">
        <w:rPr>
          <w:i/>
          <w:iCs/>
          <w:lang w:eastAsia="zh-CN"/>
        </w:rPr>
        <w:t>MBSInterestIndication</w:t>
      </w:r>
      <w:r>
        <w:rPr>
          <w:lang w:eastAsia="zh-CN"/>
        </w:rPr>
        <w:t xml:space="preserve"> for shared processing can be sent or not is added to SIB1.</w:t>
      </w:r>
    </w:p>
    <w:p w14:paraId="14FEC45E" w14:textId="28CD95CC" w:rsidR="00191704" w:rsidRDefault="00191704" w:rsidP="00191704">
      <w:pPr>
        <w:rPr>
          <w:lang w:eastAsia="zh-CN"/>
        </w:rPr>
      </w:pPr>
      <w:bookmarkStart w:id="3" w:name="Proposal_SI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2</w:t>
      </w:r>
      <w:r>
        <w:rPr>
          <w:b/>
          <w:lang w:eastAsia="ko-KR"/>
        </w:rPr>
        <w:fldChar w:fldCharType="end"/>
      </w:r>
      <w:r>
        <w:rPr>
          <w:lang w:eastAsia="ko-KR"/>
        </w:rPr>
        <w:t xml:space="preserve">: If Proposal 1 is agreed, </w:t>
      </w:r>
      <w:r w:rsidR="00B9700A">
        <w:rPr>
          <w:lang w:eastAsia="ko-KR"/>
        </w:rPr>
        <w:t xml:space="preserve">a </w:t>
      </w:r>
      <w:r>
        <w:rPr>
          <w:lang w:eastAsia="ko-KR"/>
        </w:rPr>
        <w:t>n</w:t>
      </w:r>
      <w:r>
        <w:rPr>
          <w:lang w:eastAsia="zh-CN"/>
        </w:rPr>
        <w:t xml:space="preserve">ew IE to control whether </w:t>
      </w:r>
      <w:r w:rsidRPr="00005FE5">
        <w:rPr>
          <w:i/>
          <w:iCs/>
          <w:lang w:eastAsia="zh-CN"/>
        </w:rPr>
        <w:t>MBSInterestIndication</w:t>
      </w:r>
      <w:r>
        <w:rPr>
          <w:lang w:eastAsia="zh-CN"/>
        </w:rPr>
        <w:t xml:space="preserve"> for shared processing can be sent or not is added to SIB1.</w:t>
      </w:r>
      <w:bookmarkEnd w:id="3"/>
    </w:p>
    <w:p w14:paraId="0CC0074B" w14:textId="77777777" w:rsidR="00191704" w:rsidRPr="00FD6759" w:rsidRDefault="00191704" w:rsidP="00191704">
      <w:pPr>
        <w:rPr>
          <w:u w:val="single"/>
          <w:lang w:eastAsia="zh-CN"/>
        </w:rPr>
      </w:pPr>
      <w:r w:rsidRPr="00B35505">
        <w:rPr>
          <w:i/>
          <w:iCs/>
          <w:u w:val="single"/>
          <w:lang w:eastAsia="zh-CN"/>
        </w:rPr>
        <w:t>MBSInterestIndication</w:t>
      </w:r>
      <w:r w:rsidRPr="00FD6759">
        <w:rPr>
          <w:u w:val="single"/>
          <w:lang w:eastAsia="zh-CN"/>
        </w:rPr>
        <w:t xml:space="preserve"> update </w:t>
      </w:r>
    </w:p>
    <w:p w14:paraId="1691F7D6" w14:textId="4220E6C0" w:rsidR="00052FD0" w:rsidRDefault="00052FD0" w:rsidP="00052FD0">
      <w:pPr>
        <w:rPr>
          <w:lang w:eastAsia="zh-CN"/>
        </w:rPr>
      </w:pPr>
      <w:r>
        <w:rPr>
          <w:lang w:eastAsia="zh-CN"/>
        </w:rPr>
        <w:t xml:space="preserve">As the goal of reporting assistance information for shared processing is to assist gNB for proper unicast configuration, there are mainly two options regarding </w:t>
      </w:r>
      <w:r w:rsidR="00945864">
        <w:rPr>
          <w:lang w:eastAsia="zh-CN"/>
        </w:rPr>
        <w:t xml:space="preserve">this kind of </w:t>
      </w:r>
      <w:r>
        <w:rPr>
          <w:lang w:eastAsia="zh-CN"/>
        </w:rPr>
        <w:t>UE assistance information:</w:t>
      </w:r>
    </w:p>
    <w:p w14:paraId="78DD87A2" w14:textId="259F1625" w:rsidR="00052FD0" w:rsidRDefault="00052FD0" w:rsidP="00052FD0">
      <w:pPr>
        <w:pStyle w:val="ListParagraph"/>
        <w:numPr>
          <w:ilvl w:val="0"/>
          <w:numId w:val="36"/>
        </w:numPr>
        <w:rPr>
          <w:rFonts w:ascii="Times New Roman" w:hAnsi="Times New Roman"/>
          <w:sz w:val="20"/>
          <w:szCs w:val="20"/>
          <w:lang w:eastAsia="zh-CN"/>
        </w:rPr>
      </w:pPr>
      <w:r>
        <w:rPr>
          <w:rFonts w:ascii="Times New Roman" w:hAnsi="Times New Roman"/>
          <w:sz w:val="20"/>
          <w:szCs w:val="20"/>
          <w:lang w:eastAsia="zh-CN"/>
        </w:rPr>
        <w:t>As in LTE, UE reports the parameters used by MBS broadcast services, and gNB derives available resources for unicast</w:t>
      </w:r>
      <w:r w:rsidR="00693BE7">
        <w:rPr>
          <w:rFonts w:ascii="Times New Roman" w:hAnsi="Times New Roman"/>
          <w:sz w:val="20"/>
          <w:szCs w:val="20"/>
          <w:lang w:eastAsia="zh-CN"/>
        </w:rPr>
        <w:t xml:space="preserve"> based on UE capability</w:t>
      </w:r>
      <w:r>
        <w:rPr>
          <w:rFonts w:ascii="Times New Roman" w:hAnsi="Times New Roman"/>
          <w:sz w:val="20"/>
          <w:szCs w:val="20"/>
          <w:lang w:eastAsia="zh-CN"/>
        </w:rPr>
        <w:t>.</w:t>
      </w:r>
    </w:p>
    <w:p w14:paraId="65A94936" w14:textId="77777777" w:rsidR="00052FD0" w:rsidRDefault="00052FD0" w:rsidP="00052FD0">
      <w:pPr>
        <w:pStyle w:val="ListParagraph"/>
        <w:numPr>
          <w:ilvl w:val="0"/>
          <w:numId w:val="36"/>
        </w:numPr>
        <w:rPr>
          <w:rFonts w:ascii="Times New Roman" w:hAnsi="Times New Roman"/>
          <w:sz w:val="20"/>
          <w:szCs w:val="20"/>
          <w:lang w:eastAsia="zh-CN"/>
        </w:rPr>
      </w:pPr>
      <w:r>
        <w:rPr>
          <w:rFonts w:ascii="Times New Roman" w:hAnsi="Times New Roman"/>
          <w:sz w:val="20"/>
          <w:szCs w:val="20"/>
          <w:lang w:eastAsia="zh-CN"/>
        </w:rPr>
        <w:t>UE only reports the available resources for unicast (e.g. available CA/DC band combinations).</w:t>
      </w:r>
    </w:p>
    <w:p w14:paraId="2A6A8418" w14:textId="0090DCCB" w:rsidR="00052FD0" w:rsidRDefault="00052FD0" w:rsidP="00052FD0">
      <w:pPr>
        <w:rPr>
          <w:lang w:eastAsia="zh-CN"/>
        </w:rPr>
      </w:pPr>
      <w:r>
        <w:rPr>
          <w:lang w:eastAsia="zh-CN"/>
        </w:rPr>
        <w:t xml:space="preserve">Option a) is more aligned with LTE approach while option b) is </w:t>
      </w:r>
      <w:r w:rsidR="000103DE">
        <w:rPr>
          <w:lang w:eastAsia="zh-CN"/>
        </w:rPr>
        <w:t xml:space="preserve">slightly </w:t>
      </w:r>
      <w:r>
        <w:rPr>
          <w:lang w:eastAsia="zh-CN"/>
        </w:rPr>
        <w:t>easier for gNB to configure unicast. The key difference between LTE and NR is that dedicated subcarrier spacings (7.5 kHz / 1.25 kHz) are introduced for LTE MBMS while NR MBS uses the same numerology as unicast. Therefore</w:t>
      </w:r>
      <w:r w:rsidR="00C51D30">
        <w:rPr>
          <w:lang w:eastAsia="zh-CN"/>
        </w:rPr>
        <w:t>,</w:t>
      </w:r>
      <w:r>
        <w:rPr>
          <w:lang w:eastAsia="zh-CN"/>
        </w:rPr>
        <w:t xml:space="preserve"> the following two cases are same from gNB’s perspective:</w:t>
      </w:r>
    </w:p>
    <w:p w14:paraId="535A60A3" w14:textId="0CED50AE" w:rsidR="00052FD0" w:rsidRDefault="00052FD0" w:rsidP="00052FD0">
      <w:pPr>
        <w:pStyle w:val="ListParagraph"/>
        <w:numPr>
          <w:ilvl w:val="0"/>
          <w:numId w:val="41"/>
        </w:numPr>
        <w:rPr>
          <w:rFonts w:ascii="Times New Roman" w:hAnsi="Times New Roman"/>
          <w:sz w:val="20"/>
          <w:szCs w:val="20"/>
          <w:lang w:eastAsia="zh-CN"/>
        </w:rPr>
      </w:pPr>
      <w:r>
        <w:rPr>
          <w:rFonts w:ascii="Times New Roman" w:hAnsi="Times New Roman"/>
          <w:sz w:val="20"/>
          <w:szCs w:val="20"/>
          <w:lang w:eastAsia="zh-CN"/>
        </w:rPr>
        <w:t xml:space="preserve">UE receives broadcast using a set of resources, </w:t>
      </w:r>
      <w:r w:rsidRPr="00506663">
        <w:rPr>
          <w:rFonts w:ascii="Times New Roman" w:hAnsi="Times New Roman"/>
          <w:sz w:val="20"/>
          <w:szCs w:val="20"/>
          <w:lang w:eastAsia="zh-CN"/>
        </w:rPr>
        <w:t xml:space="preserve">gNB </w:t>
      </w:r>
      <w:r>
        <w:rPr>
          <w:rFonts w:ascii="Times New Roman" w:hAnsi="Times New Roman"/>
          <w:sz w:val="20"/>
          <w:szCs w:val="20"/>
          <w:lang w:eastAsia="zh-CN"/>
        </w:rPr>
        <w:t>needs to figure out available resources for unicast;</w:t>
      </w:r>
    </w:p>
    <w:p w14:paraId="4D3A37D6" w14:textId="77777777" w:rsidR="00052FD0" w:rsidRDefault="00052FD0" w:rsidP="00052FD0">
      <w:pPr>
        <w:pStyle w:val="ListParagraph"/>
        <w:numPr>
          <w:ilvl w:val="0"/>
          <w:numId w:val="41"/>
        </w:numPr>
        <w:rPr>
          <w:rFonts w:ascii="Times New Roman" w:hAnsi="Times New Roman"/>
          <w:sz w:val="20"/>
          <w:szCs w:val="20"/>
          <w:lang w:eastAsia="zh-CN"/>
        </w:rPr>
      </w:pPr>
      <w:r>
        <w:rPr>
          <w:rFonts w:ascii="Times New Roman" w:hAnsi="Times New Roman"/>
          <w:sz w:val="20"/>
          <w:szCs w:val="20"/>
          <w:lang w:eastAsia="zh-CN"/>
        </w:rPr>
        <w:t>UE receives unicast using a set of resources same as broadcast, gNB needs to figure out available resources for additional unicast usage.</w:t>
      </w:r>
    </w:p>
    <w:p w14:paraId="4D7CF8CA" w14:textId="7486C2A1" w:rsidR="00052FD0" w:rsidRPr="00E31149" w:rsidRDefault="00052FD0" w:rsidP="00052FD0">
      <w:pPr>
        <w:rPr>
          <w:lang w:eastAsia="zh-CN"/>
        </w:rPr>
      </w:pPr>
      <w:r>
        <w:rPr>
          <w:lang w:eastAsia="zh-CN"/>
        </w:rPr>
        <w:t xml:space="preserve">Therefore in Option a), UE needs to report the parameters for broadcast services, and gNB can derive resources for unicast based on UE capability. Note that unlike LTE, there is no need to have capability similar to </w:t>
      </w:r>
      <w:r w:rsidRPr="00D41B37">
        <w:rPr>
          <w:i/>
          <w:iCs/>
          <w:lang w:eastAsia="zh-CN"/>
        </w:rPr>
        <w:t>mbms-MaxBW-r14</w:t>
      </w:r>
      <w:r>
        <w:rPr>
          <w:lang w:eastAsia="zh-CN"/>
        </w:rPr>
        <w:t>,</w:t>
      </w:r>
      <w:r w:rsidRPr="00D47BB5">
        <w:rPr>
          <w:lang w:eastAsia="zh-CN"/>
        </w:rPr>
        <w:t xml:space="preserve"> </w:t>
      </w:r>
      <w:r w:rsidRPr="00D41B37">
        <w:rPr>
          <w:i/>
          <w:iCs/>
          <w:lang w:eastAsia="zh-CN"/>
        </w:rPr>
        <w:t>mbms-ScalingFactor1dot25-r14</w:t>
      </w:r>
      <w:r w:rsidRPr="00D47BB5">
        <w:rPr>
          <w:lang w:eastAsia="zh-CN"/>
        </w:rPr>
        <w:t xml:space="preserve"> and </w:t>
      </w:r>
      <w:r w:rsidRPr="00D41B37">
        <w:rPr>
          <w:i/>
          <w:iCs/>
          <w:lang w:eastAsia="zh-CN"/>
        </w:rPr>
        <w:t>mbms-ScalingFactor7dot5-r14</w:t>
      </w:r>
      <w:r>
        <w:rPr>
          <w:lang w:eastAsia="zh-CN"/>
        </w:rPr>
        <w:t xml:space="preserve">. In option b), UE needs to report </w:t>
      </w:r>
      <w:r>
        <w:rPr>
          <w:i/>
          <w:iCs/>
          <w:lang w:eastAsia="zh-CN"/>
        </w:rPr>
        <w:t>updated</w:t>
      </w:r>
      <w:r>
        <w:rPr>
          <w:lang w:eastAsia="zh-CN"/>
        </w:rPr>
        <w:t xml:space="preserve"> UE capability for unicast (e.g. available CA/DC band combination for unicast after excluding the carrier(s) used by broadcast), which incurs significant signalling overhead compared with Option a). Therefore it is proposed to go with option a) as in LTE.</w:t>
      </w:r>
    </w:p>
    <w:p w14:paraId="65B62439" w14:textId="29B11D4E" w:rsidR="00BC4AF0" w:rsidRDefault="00BC4AF0" w:rsidP="00191704">
      <w:pPr>
        <w:rPr>
          <w:lang w:eastAsia="zh-CN"/>
        </w:rPr>
      </w:pPr>
      <w:bookmarkStart w:id="4" w:name="Ob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Pr>
          <w:b/>
          <w:noProof/>
          <w:lang w:eastAsia="ko-KR"/>
        </w:rPr>
        <w:t>1</w:t>
      </w:r>
      <w:r>
        <w:rPr>
          <w:b/>
          <w:lang w:eastAsia="ko-KR"/>
        </w:rPr>
        <w:fldChar w:fldCharType="end"/>
      </w:r>
      <w:r>
        <w:rPr>
          <w:lang w:eastAsia="ko-KR"/>
        </w:rPr>
        <w:t xml:space="preserve">: </w:t>
      </w:r>
      <w:r>
        <w:rPr>
          <w:lang w:eastAsia="zh-CN"/>
        </w:rPr>
        <w:t>R</w:t>
      </w:r>
      <w:r w:rsidRPr="00BC4AF0">
        <w:rPr>
          <w:lang w:eastAsia="zh-CN"/>
        </w:rPr>
        <w:t>eport</w:t>
      </w:r>
      <w:r>
        <w:rPr>
          <w:lang w:eastAsia="zh-CN"/>
        </w:rPr>
        <w:t>ing</w:t>
      </w:r>
      <w:r w:rsidRPr="00BC4AF0">
        <w:rPr>
          <w:lang w:eastAsia="zh-CN"/>
        </w:rPr>
        <w:t xml:space="preserve"> updated UE capability for unicast (e.g. available CA/DC band combination for unicast after excluding the carrier(s) used by broadcast) incurs significant signalling overhead compared with report</w:t>
      </w:r>
      <w:r w:rsidR="005C7612">
        <w:rPr>
          <w:lang w:eastAsia="zh-CN"/>
        </w:rPr>
        <w:t>ing</w:t>
      </w:r>
      <w:r w:rsidRPr="00BC4AF0">
        <w:rPr>
          <w:lang w:eastAsia="zh-CN"/>
        </w:rPr>
        <w:t xml:space="preserve"> the parameters for broadcast services</w:t>
      </w:r>
      <w:r w:rsidR="006752EB">
        <w:rPr>
          <w:lang w:eastAsia="zh-CN"/>
        </w:rPr>
        <w:t xml:space="preserve"> to let</w:t>
      </w:r>
      <w:r w:rsidRPr="00BC4AF0">
        <w:rPr>
          <w:lang w:eastAsia="zh-CN"/>
        </w:rPr>
        <w:t xml:space="preserve"> the gNB to derive resources for unicast based on UE capability</w:t>
      </w:r>
      <w:r>
        <w:rPr>
          <w:lang w:eastAsia="zh-CN"/>
        </w:rPr>
        <w:t>.</w:t>
      </w:r>
      <w:bookmarkEnd w:id="4"/>
    </w:p>
    <w:p w14:paraId="15FC04D3" w14:textId="3DD6A498" w:rsidR="00191704" w:rsidRDefault="00254A1A" w:rsidP="00191704">
      <w:pPr>
        <w:rPr>
          <w:lang w:eastAsia="zh-CN"/>
        </w:rPr>
      </w:pPr>
      <w:r>
        <w:rPr>
          <w:lang w:eastAsia="zh-CN"/>
        </w:rPr>
        <w:t>We now discuss the</w:t>
      </w:r>
      <w:r w:rsidR="00191704">
        <w:rPr>
          <w:lang w:eastAsia="zh-CN"/>
        </w:rPr>
        <w:t xml:space="preserve"> parameters to be signalled for each MBS broadcast service. In LTE, </w:t>
      </w:r>
      <w:r w:rsidR="00191704" w:rsidRPr="00112DF8">
        <w:rPr>
          <w:lang w:eastAsia="zh-CN"/>
        </w:rPr>
        <w:t>carrier frequency</w:t>
      </w:r>
      <w:r w:rsidR="00191704">
        <w:rPr>
          <w:lang w:eastAsia="zh-CN"/>
        </w:rPr>
        <w:t xml:space="preserve"> (</w:t>
      </w:r>
      <w:r w:rsidR="00191704" w:rsidRPr="00AA06F2">
        <w:rPr>
          <w:i/>
          <w:iCs/>
          <w:lang w:eastAsia="zh-CN"/>
        </w:rPr>
        <w:t>ARFCN-ValueEUTRA-r9</w:t>
      </w:r>
      <w:r w:rsidR="00191704">
        <w:rPr>
          <w:lang w:eastAsia="zh-CN"/>
        </w:rPr>
        <w:t>)</w:t>
      </w:r>
      <w:r w:rsidR="00191704" w:rsidRPr="00112DF8">
        <w:rPr>
          <w:lang w:eastAsia="zh-CN"/>
        </w:rPr>
        <w:t>, subcarrier spacing, and channel bandwidth</w:t>
      </w:r>
      <w:r w:rsidR="00191704">
        <w:rPr>
          <w:lang w:eastAsia="zh-CN"/>
        </w:rPr>
        <w:t xml:space="preserve"> are signalled. It is straightforward to signal in NR the carrier frequency (</w:t>
      </w:r>
      <w:r w:rsidR="00191704" w:rsidRPr="00C6055B">
        <w:rPr>
          <w:i/>
          <w:iCs/>
          <w:lang w:eastAsia="zh-CN"/>
        </w:rPr>
        <w:t>ARFCN-ValueNR</w:t>
      </w:r>
      <w:r w:rsidR="00191704">
        <w:rPr>
          <w:lang w:eastAsia="zh-CN"/>
        </w:rPr>
        <w:t xml:space="preserve">) and subcarrier spacing. However, discussion is needed on how to signal the channel bandwidth. In NR MBS, the channel bandwidth for broadcast reception is related to CFR, which is indicated in SIB20 &gt;&gt; </w:t>
      </w:r>
      <w:r w:rsidR="00191704" w:rsidRPr="00DD6D3E">
        <w:rPr>
          <w:i/>
          <w:iCs/>
          <w:lang w:eastAsia="zh-CN"/>
        </w:rPr>
        <w:t>cfr-ConfigMCCH-MTCH-r17</w:t>
      </w:r>
      <w:r w:rsidR="00191704">
        <w:rPr>
          <w:lang w:eastAsia="zh-CN"/>
        </w:rPr>
        <w:t xml:space="preserve"> &gt;&gt; </w:t>
      </w:r>
      <w:r w:rsidR="00191704" w:rsidRPr="00DD6D3E">
        <w:rPr>
          <w:i/>
          <w:iCs/>
          <w:lang w:eastAsia="zh-CN"/>
        </w:rPr>
        <w:t>locationAndBandwidthBroadcast-r17</w:t>
      </w:r>
      <w:r w:rsidR="00191704">
        <w:rPr>
          <w:lang w:eastAsia="zh-CN"/>
        </w:rPr>
        <w:t>. Therefore, instead of indicating the whole channel bandwidth of a carrier frequency, UE should only indicate the bandwidth of the CFR.</w:t>
      </w:r>
    </w:p>
    <w:p w14:paraId="0051D305" w14:textId="1FFD5D53" w:rsidR="00191704" w:rsidRPr="00DF6EAC" w:rsidRDefault="00191704" w:rsidP="00191704">
      <w:pPr>
        <w:rPr>
          <w:lang w:eastAsia="zh-CN"/>
        </w:rPr>
      </w:pPr>
      <w:bookmarkStart w:id="5" w:name="Proposal_Intere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3</w:t>
      </w:r>
      <w:r>
        <w:rPr>
          <w:b/>
          <w:lang w:eastAsia="ko-KR"/>
        </w:rPr>
        <w:fldChar w:fldCharType="end"/>
      </w:r>
      <w:r>
        <w:rPr>
          <w:lang w:eastAsia="ko-KR"/>
        </w:rPr>
        <w:t>: If Proposal 1 is agreed, i</w:t>
      </w:r>
      <w:r>
        <w:rPr>
          <w:lang w:eastAsia="zh-CN"/>
        </w:rPr>
        <w:t xml:space="preserve">n </w:t>
      </w:r>
      <w:r>
        <w:rPr>
          <w:i/>
          <w:iCs/>
          <w:lang w:eastAsia="zh-CN"/>
        </w:rPr>
        <w:t>MBSInterestIndication</w:t>
      </w:r>
      <w:r>
        <w:rPr>
          <w:lang w:eastAsia="zh-CN"/>
        </w:rPr>
        <w:t xml:space="preserve">, for each broadcast service that the UE is receiving or </w:t>
      </w:r>
      <w:r w:rsidR="00C10B75">
        <w:rPr>
          <w:lang w:eastAsia="zh-CN"/>
        </w:rPr>
        <w:t xml:space="preserve">is </w:t>
      </w:r>
      <w:r>
        <w:rPr>
          <w:lang w:eastAsia="zh-CN"/>
        </w:rPr>
        <w:t>interested to receive, the following parameters are signalled: carrier frequency (</w:t>
      </w:r>
      <w:r w:rsidRPr="00C6055B">
        <w:rPr>
          <w:i/>
          <w:iCs/>
          <w:lang w:eastAsia="zh-CN"/>
        </w:rPr>
        <w:t>ARFCN-ValueNR</w:t>
      </w:r>
      <w:r>
        <w:rPr>
          <w:lang w:eastAsia="zh-CN"/>
        </w:rPr>
        <w:t>), subcarrier spacing, and bandwidth of the CFR</w:t>
      </w:r>
      <w:r w:rsidR="00D0547F">
        <w:rPr>
          <w:lang w:eastAsia="zh-CN"/>
        </w:rPr>
        <w:t xml:space="preserve"> (</w:t>
      </w:r>
      <w:r w:rsidR="00285252">
        <w:rPr>
          <w:lang w:eastAsia="zh-CN"/>
        </w:rPr>
        <w:t>i.e. there is no need to include</w:t>
      </w:r>
      <w:r w:rsidR="00D0547F">
        <w:rPr>
          <w:lang w:eastAsia="zh-CN"/>
        </w:rPr>
        <w:t xml:space="preserve"> the whole channel </w:t>
      </w:r>
      <w:r w:rsidR="00285252">
        <w:rPr>
          <w:lang w:eastAsia="zh-CN"/>
        </w:rPr>
        <w:t>bandwidth of a carrier frequency)</w:t>
      </w:r>
      <w:r>
        <w:rPr>
          <w:lang w:eastAsia="zh-CN"/>
        </w:rPr>
        <w:t>.</w:t>
      </w:r>
      <w:bookmarkEnd w:id="5"/>
    </w:p>
    <w:p w14:paraId="64DF42ED" w14:textId="292872B7" w:rsidR="00231DB5" w:rsidRPr="00FD6759" w:rsidRDefault="00231DB5" w:rsidP="00FD6759">
      <w:pPr>
        <w:rPr>
          <w:u w:val="single"/>
          <w:lang w:eastAsia="zh-CN"/>
        </w:rPr>
      </w:pPr>
      <w:r w:rsidRPr="00FD6759">
        <w:rPr>
          <w:u w:val="single"/>
          <w:lang w:eastAsia="zh-CN"/>
        </w:rPr>
        <w:t>UE capability</w:t>
      </w:r>
    </w:p>
    <w:p w14:paraId="58AC57BD" w14:textId="11FE46C4" w:rsidR="00584A2A" w:rsidRDefault="00D06B53" w:rsidP="00584A2A">
      <w:pPr>
        <w:rPr>
          <w:lang w:eastAsia="zh-CN"/>
        </w:rPr>
      </w:pPr>
      <w:r>
        <w:rPr>
          <w:lang w:eastAsia="zh-CN"/>
        </w:rPr>
        <w:t>In LTE, ROM is an optional feature without UE capability signalling</w:t>
      </w:r>
      <w:r w:rsidR="003D3996">
        <w:rPr>
          <w:lang w:eastAsia="zh-CN"/>
        </w:rPr>
        <w:t xml:space="preserve">. </w:t>
      </w:r>
      <w:r w:rsidR="005C009F">
        <w:rPr>
          <w:lang w:eastAsia="zh-CN"/>
        </w:rPr>
        <w:t xml:space="preserve">The principle can be applied to NR. </w:t>
      </w:r>
      <w:r w:rsidR="0022277F">
        <w:rPr>
          <w:lang w:eastAsia="zh-CN"/>
        </w:rPr>
        <w:t xml:space="preserve">Since system information can </w:t>
      </w:r>
      <w:r w:rsidR="00EE5912">
        <w:rPr>
          <w:lang w:eastAsia="zh-CN"/>
        </w:rPr>
        <w:t xml:space="preserve">control whether UE can send </w:t>
      </w:r>
      <w:r w:rsidR="00EE5912">
        <w:rPr>
          <w:i/>
          <w:iCs/>
          <w:lang w:eastAsia="zh-CN"/>
        </w:rPr>
        <w:t>MBSInterstIndication</w:t>
      </w:r>
      <w:r w:rsidR="00EE5912">
        <w:rPr>
          <w:lang w:eastAsia="zh-CN"/>
        </w:rPr>
        <w:t xml:space="preserve"> for shared processing</w:t>
      </w:r>
      <w:r w:rsidR="0086466C">
        <w:rPr>
          <w:lang w:eastAsia="zh-CN"/>
        </w:rPr>
        <w:t xml:space="preserve"> or not</w:t>
      </w:r>
      <w:r w:rsidR="00A51E7D">
        <w:rPr>
          <w:lang w:eastAsia="zh-CN"/>
        </w:rPr>
        <w:t xml:space="preserve">, there is no need for gNB to know whether </w:t>
      </w:r>
      <w:r w:rsidR="00DF1868">
        <w:rPr>
          <w:lang w:eastAsia="zh-CN"/>
        </w:rPr>
        <w:t xml:space="preserve">UE supports shared processing </w:t>
      </w:r>
      <w:r w:rsidR="000F7C9E">
        <w:rPr>
          <w:lang w:eastAsia="zh-CN"/>
        </w:rPr>
        <w:t>or not (</w:t>
      </w:r>
      <w:r w:rsidR="00DF1868">
        <w:rPr>
          <w:lang w:eastAsia="zh-CN"/>
        </w:rPr>
        <w:t>via explicit UE capability signalling</w:t>
      </w:r>
      <w:r w:rsidR="000F7C9E">
        <w:rPr>
          <w:lang w:eastAsia="zh-CN"/>
        </w:rPr>
        <w:t>)</w:t>
      </w:r>
      <w:r w:rsidR="00DF1868">
        <w:rPr>
          <w:lang w:eastAsia="zh-CN"/>
        </w:rPr>
        <w:t>.</w:t>
      </w:r>
    </w:p>
    <w:p w14:paraId="4CFF8A9C" w14:textId="6854CD27" w:rsidR="00896D7D" w:rsidRDefault="00896D7D" w:rsidP="00896D7D">
      <w:pPr>
        <w:rPr>
          <w:lang w:eastAsia="zh-CN"/>
        </w:rPr>
      </w:pPr>
      <w:bookmarkStart w:id="6" w:name="Proposal_UE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A66DF">
        <w:rPr>
          <w:b/>
          <w:noProof/>
          <w:lang w:eastAsia="ko-KR"/>
        </w:rPr>
        <w:t>4</w:t>
      </w:r>
      <w:r>
        <w:rPr>
          <w:b/>
          <w:lang w:eastAsia="ko-KR"/>
        </w:rPr>
        <w:fldChar w:fldCharType="end"/>
      </w:r>
      <w:r>
        <w:rPr>
          <w:lang w:eastAsia="ko-KR"/>
        </w:rPr>
        <w:t xml:space="preserve">: </w:t>
      </w:r>
      <w:r w:rsidR="006645D0">
        <w:rPr>
          <w:lang w:eastAsia="ko-KR"/>
        </w:rPr>
        <w:t>If Proposal 1 is agreed, s</w:t>
      </w:r>
      <w:r>
        <w:rPr>
          <w:lang w:eastAsia="zh-CN"/>
        </w:rPr>
        <w:t xml:space="preserve">hared processing for broadcast and unicast reception </w:t>
      </w:r>
      <w:r w:rsidR="00625498">
        <w:rPr>
          <w:lang w:eastAsia="zh-CN"/>
        </w:rPr>
        <w:t>is an optional feature without UE capability signalling</w:t>
      </w:r>
      <w:r>
        <w:rPr>
          <w:lang w:eastAsia="zh-CN"/>
        </w:rPr>
        <w:t>.</w:t>
      </w:r>
      <w:bookmarkEnd w:id="6"/>
    </w:p>
    <w:p w14:paraId="32F37CB2" w14:textId="77777777" w:rsidR="0034111C" w:rsidRPr="003233F5" w:rsidRDefault="00EE7FA7" w:rsidP="00D03902">
      <w:pPr>
        <w:pStyle w:val="Heading1"/>
        <w:rPr>
          <w:lang w:val="en-US"/>
        </w:rPr>
      </w:pPr>
      <w:r w:rsidRPr="003233F5">
        <w:rPr>
          <w:lang w:val="en-US"/>
        </w:rPr>
        <w:t>Conclusion</w:t>
      </w:r>
    </w:p>
    <w:p w14:paraId="0624B69E" w14:textId="77777777" w:rsidR="00AC1D51" w:rsidRDefault="00584A2A" w:rsidP="00584A2A">
      <w:pPr>
        <w:rPr>
          <w:lang w:eastAsia="zh-CN"/>
        </w:rPr>
      </w:pPr>
      <w:r>
        <w:rPr>
          <w:lang w:eastAsia="ko-KR"/>
        </w:rPr>
        <w:t xml:space="preserve">In this contribution, </w:t>
      </w:r>
      <w:r>
        <w:rPr>
          <w:rFonts w:eastAsia="Malgun Gothic"/>
          <w:lang w:eastAsia="ko-KR"/>
        </w:rPr>
        <w:t xml:space="preserve">we discuss </w:t>
      </w:r>
      <w:r w:rsidR="00AF77F1" w:rsidRPr="00D24E7C">
        <w:rPr>
          <w:lang w:eastAsia="zh-CN"/>
        </w:rPr>
        <w:t xml:space="preserve">signalling enhancements </w:t>
      </w:r>
      <w:r w:rsidR="00AF77F1">
        <w:rPr>
          <w:lang w:eastAsia="zh-CN"/>
        </w:rPr>
        <w:t>on</w:t>
      </w:r>
      <w:r w:rsidR="00AF77F1" w:rsidRPr="00D24E7C">
        <w:rPr>
          <w:lang w:eastAsia="zh-CN"/>
        </w:rPr>
        <w:t xml:space="preserve"> shared processing for MBS broadcast and unicast </w:t>
      </w:r>
      <w:r w:rsidR="00AF77F1">
        <w:rPr>
          <w:lang w:eastAsia="zh-CN"/>
        </w:rPr>
        <w:t>reception</w:t>
      </w:r>
      <w:r w:rsidR="00AC1D51">
        <w:rPr>
          <w:lang w:eastAsia="zh-CN"/>
        </w:rPr>
        <w:t>. We have the following observation:</w:t>
      </w:r>
    </w:p>
    <w:p w14:paraId="7A81FF02" w14:textId="45DA1F4F" w:rsidR="00AC1D51" w:rsidRDefault="00AC1D51" w:rsidP="00584A2A">
      <w:pPr>
        <w:rPr>
          <w:lang w:eastAsia="zh-CN"/>
        </w:rPr>
      </w:pPr>
      <w:r>
        <w:rPr>
          <w:lang w:eastAsia="zh-CN"/>
        </w:rPr>
        <w:lastRenderedPageBreak/>
        <w:fldChar w:fldCharType="begin"/>
      </w:r>
      <w:r>
        <w:rPr>
          <w:lang w:eastAsia="zh-CN"/>
        </w:rPr>
        <w:instrText xml:space="preserve"> REF Obs \h </w:instrText>
      </w:r>
      <w:r>
        <w:rPr>
          <w:lang w:eastAsia="zh-CN"/>
        </w:rPr>
      </w:r>
      <w:r>
        <w:rPr>
          <w:lang w:eastAsia="zh-CN"/>
        </w:rPr>
        <w:fldChar w:fldCharType="separate"/>
      </w:r>
      <w:r>
        <w:rPr>
          <w:b/>
          <w:lang w:eastAsia="ko-KR"/>
        </w:rPr>
        <w:t xml:space="preserve">Observation </w:t>
      </w:r>
      <w:r>
        <w:rPr>
          <w:b/>
          <w:noProof/>
          <w:lang w:eastAsia="ko-KR"/>
        </w:rPr>
        <w:t>1</w:t>
      </w:r>
      <w:r>
        <w:rPr>
          <w:lang w:eastAsia="ko-KR"/>
        </w:rPr>
        <w:t xml:space="preserve">: </w:t>
      </w:r>
      <w:r>
        <w:rPr>
          <w:lang w:eastAsia="zh-CN"/>
        </w:rPr>
        <w:t>R</w:t>
      </w:r>
      <w:r w:rsidRPr="00BC4AF0">
        <w:rPr>
          <w:lang w:eastAsia="zh-CN"/>
        </w:rPr>
        <w:t>eport</w:t>
      </w:r>
      <w:r>
        <w:rPr>
          <w:lang w:eastAsia="zh-CN"/>
        </w:rPr>
        <w:t>ing</w:t>
      </w:r>
      <w:r w:rsidRPr="00BC4AF0">
        <w:rPr>
          <w:lang w:eastAsia="zh-CN"/>
        </w:rPr>
        <w:t xml:space="preserve"> updated UE capability for unicast (e.g. available CA/DC band combination for unicast after excluding the carrier(s) used by broadcast) incurs significant signalling overhead compared with report</w:t>
      </w:r>
      <w:r>
        <w:rPr>
          <w:lang w:eastAsia="zh-CN"/>
        </w:rPr>
        <w:t>ing</w:t>
      </w:r>
      <w:r w:rsidRPr="00BC4AF0">
        <w:rPr>
          <w:lang w:eastAsia="zh-CN"/>
        </w:rPr>
        <w:t xml:space="preserve"> the parameters for broadcast services</w:t>
      </w:r>
      <w:r>
        <w:rPr>
          <w:lang w:eastAsia="zh-CN"/>
        </w:rPr>
        <w:t xml:space="preserve"> to let</w:t>
      </w:r>
      <w:r w:rsidRPr="00BC4AF0">
        <w:rPr>
          <w:lang w:eastAsia="zh-CN"/>
        </w:rPr>
        <w:t xml:space="preserve"> the gNB to derive resources for unicast based on UE capability</w:t>
      </w:r>
      <w:r>
        <w:rPr>
          <w:lang w:eastAsia="zh-CN"/>
        </w:rPr>
        <w:t>.</w:t>
      </w:r>
      <w:r>
        <w:rPr>
          <w:lang w:eastAsia="zh-CN"/>
        </w:rPr>
        <w:fldChar w:fldCharType="end"/>
      </w:r>
    </w:p>
    <w:p w14:paraId="1D7FD764" w14:textId="6F5347F1" w:rsidR="00BF69D3" w:rsidRDefault="00AC1D51" w:rsidP="00584A2A">
      <w:pPr>
        <w:rPr>
          <w:lang w:eastAsia="ko-KR"/>
        </w:rPr>
      </w:pPr>
      <w:r>
        <w:rPr>
          <w:lang w:eastAsia="zh-CN"/>
        </w:rPr>
        <w:t>We</w:t>
      </w:r>
      <w:r w:rsidR="00AF77F1">
        <w:rPr>
          <w:lang w:eastAsia="zh-CN"/>
        </w:rPr>
        <w:t xml:space="preserve"> </w:t>
      </w:r>
      <w:r w:rsidR="00584A2A">
        <w:rPr>
          <w:lang w:eastAsia="ko-KR"/>
        </w:rPr>
        <w:t>propose the following:</w:t>
      </w:r>
    </w:p>
    <w:p w14:paraId="44DDC8E2" w14:textId="2A9B314D" w:rsidR="0023689B" w:rsidRDefault="0023689B" w:rsidP="00584A2A">
      <w:pPr>
        <w:rPr>
          <w:lang w:eastAsia="ko-KR"/>
        </w:rPr>
      </w:pPr>
      <w:r>
        <w:rPr>
          <w:lang w:eastAsia="ko-KR"/>
        </w:rPr>
        <w:fldChar w:fldCharType="begin"/>
      </w:r>
      <w:r>
        <w:rPr>
          <w:lang w:eastAsia="ko-KR"/>
        </w:rPr>
        <w:instrText xml:space="preserve"> REF Proposal_LTE \h </w:instrText>
      </w:r>
      <w:r>
        <w:rPr>
          <w:lang w:eastAsia="ko-KR"/>
        </w:rPr>
      </w:r>
      <w:r>
        <w:rPr>
          <w:lang w:eastAsia="ko-KR"/>
        </w:rPr>
        <w:fldChar w:fldCharType="separate"/>
      </w:r>
      <w:r w:rsidR="002A66DF">
        <w:rPr>
          <w:b/>
          <w:lang w:eastAsia="ko-KR"/>
        </w:rPr>
        <w:t xml:space="preserve">Proposal </w:t>
      </w:r>
      <w:r w:rsidR="002A66DF">
        <w:rPr>
          <w:b/>
          <w:noProof/>
          <w:lang w:eastAsia="ko-KR"/>
        </w:rPr>
        <w:t>1</w:t>
      </w:r>
      <w:r w:rsidR="002A66DF">
        <w:rPr>
          <w:lang w:eastAsia="ko-KR"/>
        </w:rPr>
        <w:t xml:space="preserve">: </w:t>
      </w:r>
      <w:r w:rsidR="002A66DF">
        <w:rPr>
          <w:lang w:eastAsia="zh-CN"/>
        </w:rPr>
        <w:t>LTE solution on</w:t>
      </w:r>
      <w:r w:rsidR="002A66DF" w:rsidRPr="00D24E7C">
        <w:rPr>
          <w:lang w:eastAsia="zh-CN"/>
        </w:rPr>
        <w:t xml:space="preserve"> shared processing for broadcast and unicast reception</w:t>
      </w:r>
      <w:r w:rsidR="002A66DF">
        <w:rPr>
          <w:lang w:eastAsia="zh-CN"/>
        </w:rPr>
        <w:t xml:space="preserve"> is the baseline for NR, i.e. 1) new IE is added in system information to control whether </w:t>
      </w:r>
      <w:r w:rsidR="002A66DF" w:rsidRPr="00005FE5">
        <w:rPr>
          <w:i/>
          <w:iCs/>
          <w:lang w:eastAsia="zh-CN"/>
        </w:rPr>
        <w:t>MBSInterestIndication</w:t>
      </w:r>
      <w:r w:rsidR="002A66DF">
        <w:rPr>
          <w:lang w:eastAsia="zh-CN"/>
        </w:rPr>
        <w:t xml:space="preserve"> for shared processing can be sent or not; 2) </w:t>
      </w:r>
      <w:r w:rsidR="002A66DF">
        <w:rPr>
          <w:i/>
          <w:iCs/>
          <w:lang w:eastAsia="zh-CN"/>
        </w:rPr>
        <w:t xml:space="preserve">MBSInterestIndication </w:t>
      </w:r>
      <w:r w:rsidR="002A66DF">
        <w:rPr>
          <w:lang w:eastAsia="zh-CN"/>
        </w:rPr>
        <w:t>message content and related procedure is updated for shared processing.</w:t>
      </w:r>
      <w:r>
        <w:rPr>
          <w:lang w:eastAsia="ko-KR"/>
        </w:rPr>
        <w:fldChar w:fldCharType="end"/>
      </w:r>
    </w:p>
    <w:p w14:paraId="3FD87C39" w14:textId="61029B0C" w:rsidR="0023689B" w:rsidRDefault="0023689B" w:rsidP="00584A2A">
      <w:pPr>
        <w:rPr>
          <w:lang w:eastAsia="ko-KR"/>
        </w:rPr>
      </w:pPr>
      <w:r>
        <w:rPr>
          <w:lang w:eastAsia="ko-KR"/>
        </w:rPr>
        <w:fldChar w:fldCharType="begin"/>
      </w:r>
      <w:r>
        <w:rPr>
          <w:lang w:eastAsia="ko-KR"/>
        </w:rPr>
        <w:instrText xml:space="preserve"> REF Proposal_SIB \h </w:instrText>
      </w:r>
      <w:r>
        <w:rPr>
          <w:lang w:eastAsia="ko-KR"/>
        </w:rPr>
      </w:r>
      <w:r>
        <w:rPr>
          <w:lang w:eastAsia="ko-KR"/>
        </w:rPr>
        <w:fldChar w:fldCharType="separate"/>
      </w:r>
      <w:r w:rsidR="002A66DF">
        <w:rPr>
          <w:b/>
          <w:lang w:eastAsia="ko-KR"/>
        </w:rPr>
        <w:t xml:space="preserve">Proposal </w:t>
      </w:r>
      <w:r w:rsidR="002A66DF">
        <w:rPr>
          <w:b/>
          <w:noProof/>
          <w:lang w:eastAsia="ko-KR"/>
        </w:rPr>
        <w:t>2</w:t>
      </w:r>
      <w:r w:rsidR="002A66DF">
        <w:rPr>
          <w:lang w:eastAsia="ko-KR"/>
        </w:rPr>
        <w:t>: If Proposal 1 is agreed, n</w:t>
      </w:r>
      <w:r w:rsidR="002A66DF">
        <w:rPr>
          <w:lang w:eastAsia="zh-CN"/>
        </w:rPr>
        <w:t xml:space="preserve">ew IE to control whether </w:t>
      </w:r>
      <w:r w:rsidR="002A66DF" w:rsidRPr="00005FE5">
        <w:rPr>
          <w:i/>
          <w:iCs/>
          <w:lang w:eastAsia="zh-CN"/>
        </w:rPr>
        <w:t>MBSInterestIndication</w:t>
      </w:r>
      <w:r w:rsidR="002A66DF">
        <w:rPr>
          <w:lang w:eastAsia="zh-CN"/>
        </w:rPr>
        <w:t xml:space="preserve"> for shared processing can be sent or not is added to SIB1.</w:t>
      </w:r>
      <w:r>
        <w:rPr>
          <w:lang w:eastAsia="ko-KR"/>
        </w:rPr>
        <w:fldChar w:fldCharType="end"/>
      </w:r>
    </w:p>
    <w:p w14:paraId="2A2E04B4" w14:textId="6847AC83" w:rsidR="0023689B" w:rsidRDefault="0023689B" w:rsidP="00584A2A">
      <w:pPr>
        <w:rPr>
          <w:lang w:eastAsia="ko-KR"/>
        </w:rPr>
      </w:pPr>
      <w:r>
        <w:rPr>
          <w:lang w:eastAsia="ko-KR"/>
        </w:rPr>
        <w:fldChar w:fldCharType="begin"/>
      </w:r>
      <w:r>
        <w:rPr>
          <w:lang w:eastAsia="ko-KR"/>
        </w:rPr>
        <w:instrText xml:space="preserve"> REF Proposal_Interest \h </w:instrText>
      </w:r>
      <w:r>
        <w:rPr>
          <w:lang w:eastAsia="ko-KR"/>
        </w:rPr>
      </w:r>
      <w:r>
        <w:rPr>
          <w:lang w:eastAsia="ko-KR"/>
        </w:rPr>
        <w:fldChar w:fldCharType="separate"/>
      </w:r>
      <w:r w:rsidR="003E43E4">
        <w:rPr>
          <w:b/>
          <w:lang w:eastAsia="ko-KR"/>
        </w:rPr>
        <w:t xml:space="preserve">Proposal </w:t>
      </w:r>
      <w:r w:rsidR="003E43E4">
        <w:rPr>
          <w:b/>
          <w:noProof/>
          <w:lang w:eastAsia="ko-KR"/>
        </w:rPr>
        <w:t>3</w:t>
      </w:r>
      <w:r w:rsidR="003E43E4">
        <w:rPr>
          <w:lang w:eastAsia="ko-KR"/>
        </w:rPr>
        <w:t>: If Proposal 1 is agreed, i</w:t>
      </w:r>
      <w:r w:rsidR="003E43E4">
        <w:rPr>
          <w:lang w:eastAsia="zh-CN"/>
        </w:rPr>
        <w:t xml:space="preserve">n </w:t>
      </w:r>
      <w:r w:rsidR="003E43E4">
        <w:rPr>
          <w:i/>
          <w:iCs/>
          <w:lang w:eastAsia="zh-CN"/>
        </w:rPr>
        <w:t>MBSInterestIndication</w:t>
      </w:r>
      <w:r w:rsidR="003E43E4">
        <w:rPr>
          <w:lang w:eastAsia="zh-CN"/>
        </w:rPr>
        <w:t>, for each broadcast service that the UE is receiving or is interested to receive, the following parameters are signalled: carrier frequency (</w:t>
      </w:r>
      <w:r w:rsidR="003E43E4" w:rsidRPr="00C6055B">
        <w:rPr>
          <w:i/>
          <w:iCs/>
          <w:lang w:eastAsia="zh-CN"/>
        </w:rPr>
        <w:t>ARFCN-ValueNR</w:t>
      </w:r>
      <w:r w:rsidR="003E43E4">
        <w:rPr>
          <w:lang w:eastAsia="zh-CN"/>
        </w:rPr>
        <w:t>), subcarrier spacing, and bandwidth of the CFR (i.e. there is no need to include the whole channel bandwidth of a carrier frequency).</w:t>
      </w:r>
      <w:r>
        <w:rPr>
          <w:lang w:eastAsia="ko-KR"/>
        </w:rPr>
        <w:fldChar w:fldCharType="end"/>
      </w:r>
    </w:p>
    <w:p w14:paraId="5995E3E8" w14:textId="5A8E9A17" w:rsidR="0023689B" w:rsidRPr="003233F5" w:rsidRDefault="0023689B" w:rsidP="00584A2A">
      <w:pPr>
        <w:rPr>
          <w:lang w:eastAsia="ko-KR"/>
        </w:rPr>
      </w:pPr>
      <w:r>
        <w:rPr>
          <w:lang w:eastAsia="ko-KR"/>
        </w:rPr>
        <w:fldChar w:fldCharType="begin"/>
      </w:r>
      <w:r>
        <w:rPr>
          <w:lang w:eastAsia="ko-KR"/>
        </w:rPr>
        <w:instrText xml:space="preserve"> REF Proposal_UECap \h </w:instrText>
      </w:r>
      <w:r>
        <w:rPr>
          <w:lang w:eastAsia="ko-KR"/>
        </w:rPr>
      </w:r>
      <w:r>
        <w:rPr>
          <w:lang w:eastAsia="ko-KR"/>
        </w:rPr>
        <w:fldChar w:fldCharType="separate"/>
      </w:r>
      <w:r w:rsidR="002A66DF">
        <w:rPr>
          <w:b/>
          <w:lang w:eastAsia="ko-KR"/>
        </w:rPr>
        <w:t xml:space="preserve">Proposal </w:t>
      </w:r>
      <w:r w:rsidR="002A66DF">
        <w:rPr>
          <w:b/>
          <w:noProof/>
          <w:lang w:eastAsia="ko-KR"/>
        </w:rPr>
        <w:t>4</w:t>
      </w:r>
      <w:r w:rsidR="002A66DF">
        <w:rPr>
          <w:lang w:eastAsia="ko-KR"/>
        </w:rPr>
        <w:t>: If Proposal 1 is agreed, s</w:t>
      </w:r>
      <w:r w:rsidR="002A66DF">
        <w:rPr>
          <w:lang w:eastAsia="zh-CN"/>
        </w:rPr>
        <w:t>hared processing for broadcast and unicast reception is an optional feature without UE capability signalling.</w:t>
      </w:r>
      <w:r>
        <w:rPr>
          <w:lang w:eastAsia="ko-KR"/>
        </w:rPr>
        <w:fldChar w:fldCharType="end"/>
      </w:r>
    </w:p>
    <w:p w14:paraId="4C76E4F4" w14:textId="77777777" w:rsidR="00920F18" w:rsidRPr="00F13C4F" w:rsidRDefault="00254CB6" w:rsidP="00920F18">
      <w:pPr>
        <w:pStyle w:val="Heading1"/>
        <w:numPr>
          <w:ilvl w:val="0"/>
          <w:numId w:val="0"/>
        </w:numPr>
        <w:ind w:left="420" w:hanging="420"/>
        <w:rPr>
          <w:lang w:val="en-US"/>
        </w:rPr>
      </w:pPr>
      <w:r w:rsidRPr="00F13C4F">
        <w:rPr>
          <w:lang w:val="en-US"/>
        </w:rPr>
        <w:t>R</w:t>
      </w:r>
      <w:r w:rsidR="0034111C" w:rsidRPr="00F13C4F">
        <w:rPr>
          <w:lang w:val="en-US"/>
        </w:rPr>
        <w:t>eferences</w:t>
      </w:r>
    </w:p>
    <w:p w14:paraId="3E843A75" w14:textId="302EB59A" w:rsidR="00080F95" w:rsidRPr="0050772F" w:rsidRDefault="008F3BCD" w:rsidP="005B14BB">
      <w:pPr>
        <w:rPr>
          <w:lang w:eastAsia="zh-CN"/>
        </w:rPr>
      </w:pPr>
      <w:bookmarkStart w:id="7" w:name="Ref_CATT"/>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A66DF">
        <w:rPr>
          <w:noProof/>
        </w:rPr>
        <w:t>1</w:t>
      </w:r>
      <w:r w:rsidRPr="00F13C4F">
        <w:rPr>
          <w:noProof/>
        </w:rPr>
        <w:fldChar w:fldCharType="end"/>
      </w:r>
      <w:r w:rsidRPr="00F13C4F">
        <w:rPr>
          <w:lang w:eastAsia="zh-CN"/>
        </w:rPr>
        <w:t>]</w:t>
      </w:r>
      <w:bookmarkEnd w:id="7"/>
      <w:r w:rsidRPr="00F13C4F">
        <w:rPr>
          <w:lang w:eastAsia="zh-CN"/>
        </w:rPr>
        <w:t xml:space="preserve"> </w:t>
      </w:r>
      <w:r w:rsidRPr="00F13C4F">
        <w:t>RP-2</w:t>
      </w:r>
      <w:r>
        <w:t>13339</w:t>
      </w:r>
      <w:r w:rsidRPr="00F13C4F">
        <w:t xml:space="preserve">, CATT </w:t>
      </w:r>
      <w:r w:rsidRPr="00F13C4F">
        <w:rPr>
          <w:i/>
          <w:iCs/>
        </w:rPr>
        <w:t>et al</w:t>
      </w:r>
      <w:r w:rsidRPr="00F13C4F">
        <w:t>, "</w:t>
      </w:r>
      <w:r w:rsidR="00C541A2" w:rsidRPr="00C541A2">
        <w:t>Joint Proposals on Rel-18 NR MBS Enhancements</w:t>
      </w:r>
      <w:r w:rsidRPr="00F13C4F">
        <w:t>"</w:t>
      </w:r>
    </w:p>
    <w:p w14:paraId="161FF93C" w14:textId="2B5C751B" w:rsidR="00D43E09" w:rsidRPr="0050772F" w:rsidRDefault="00D43E09" w:rsidP="00D43E09">
      <w:pPr>
        <w:rPr>
          <w:lang w:eastAsia="zh-CN"/>
        </w:rPr>
      </w:pPr>
      <w:bookmarkStart w:id="8" w:name="Ref_Q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A66DF">
        <w:rPr>
          <w:noProof/>
        </w:rPr>
        <w:t>2</w:t>
      </w:r>
      <w:r w:rsidRPr="00F13C4F">
        <w:rPr>
          <w:noProof/>
        </w:rPr>
        <w:fldChar w:fldCharType="end"/>
      </w:r>
      <w:r w:rsidRPr="00F13C4F">
        <w:rPr>
          <w:lang w:eastAsia="zh-CN"/>
        </w:rPr>
        <w:t>]</w:t>
      </w:r>
      <w:bookmarkEnd w:id="8"/>
      <w:r w:rsidRPr="00F13C4F">
        <w:rPr>
          <w:lang w:eastAsia="zh-CN"/>
        </w:rPr>
        <w:t xml:space="preserve"> </w:t>
      </w:r>
      <w:r>
        <w:t>R1-</w:t>
      </w:r>
      <w:r w:rsidR="009955A9">
        <w:t>1802307</w:t>
      </w:r>
      <w:r w:rsidRPr="00F13C4F">
        <w:t xml:space="preserve">, </w:t>
      </w:r>
      <w:r w:rsidR="009955A9">
        <w:t>Qualcomm</w:t>
      </w:r>
      <w:r w:rsidRPr="00F13C4F">
        <w:t>, "</w:t>
      </w:r>
      <w:r w:rsidR="009763E5" w:rsidRPr="009763E5">
        <w:t>Handling of multiple numerologies in FeMB</w:t>
      </w:r>
      <w:r w:rsidR="00271548">
        <w:t>MS</w:t>
      </w:r>
      <w:r w:rsidRPr="00F13C4F">
        <w:t>"</w:t>
      </w:r>
    </w:p>
    <w:p w14:paraId="63A927C5" w14:textId="34D60219" w:rsidR="00D43E09" w:rsidRPr="0050772F" w:rsidRDefault="00D43E09" w:rsidP="00D43E09">
      <w:pPr>
        <w:rPr>
          <w:lang w:eastAsia="zh-CN"/>
        </w:rPr>
      </w:pPr>
      <w:bookmarkStart w:id="9" w:name="Ref_RAN1_LS"/>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2A66DF">
        <w:rPr>
          <w:noProof/>
        </w:rPr>
        <w:t>3</w:t>
      </w:r>
      <w:r w:rsidRPr="00F13C4F">
        <w:rPr>
          <w:noProof/>
        </w:rPr>
        <w:fldChar w:fldCharType="end"/>
      </w:r>
      <w:r w:rsidRPr="00F13C4F">
        <w:rPr>
          <w:lang w:eastAsia="zh-CN"/>
        </w:rPr>
        <w:t>]</w:t>
      </w:r>
      <w:bookmarkEnd w:id="9"/>
      <w:r w:rsidRPr="00F13C4F">
        <w:rPr>
          <w:lang w:eastAsia="zh-CN"/>
        </w:rPr>
        <w:t xml:space="preserve"> </w:t>
      </w:r>
      <w:r w:rsidR="005678AF">
        <w:t>R2-1804207</w:t>
      </w:r>
      <w:r w:rsidRPr="00F13C4F">
        <w:t xml:space="preserve">, </w:t>
      </w:r>
      <w:r w:rsidR="005678AF">
        <w:t>RAN1 LS</w:t>
      </w:r>
      <w:r w:rsidRPr="00F13C4F">
        <w:t>, "</w:t>
      </w:r>
      <w:r w:rsidR="00867B7E" w:rsidRPr="00867B7E">
        <w:t xml:space="preserve"> LS on handling of multiple numerologies in FeMBMS</w:t>
      </w:r>
      <w:r w:rsidRPr="00F13C4F">
        <w:t>"</w:t>
      </w:r>
    </w:p>
    <w:p w14:paraId="71C37863" w14:textId="77777777" w:rsidR="005B14BB" w:rsidRPr="0050772F" w:rsidRDefault="005B14BB" w:rsidP="001D3278">
      <w:pPr>
        <w:rPr>
          <w:lang w:eastAsia="zh-CN"/>
        </w:rPr>
      </w:pPr>
    </w:p>
    <w:sectPr w:rsidR="005B14BB"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AF29" w14:textId="77777777" w:rsidR="00586B69" w:rsidRDefault="00586B69">
      <w:r>
        <w:separator/>
      </w:r>
    </w:p>
  </w:endnote>
  <w:endnote w:type="continuationSeparator" w:id="0">
    <w:p w14:paraId="57589638" w14:textId="77777777" w:rsidR="00586B69" w:rsidRDefault="00586B69">
      <w:r>
        <w:continuationSeparator/>
      </w:r>
    </w:p>
  </w:endnote>
  <w:endnote w:type="continuationNotice" w:id="1">
    <w:p w14:paraId="0036B2A3" w14:textId="77777777" w:rsidR="00586B69" w:rsidRDefault="00586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6498" w14:textId="77777777" w:rsidR="00586B69" w:rsidRDefault="00586B69">
      <w:r>
        <w:separator/>
      </w:r>
    </w:p>
  </w:footnote>
  <w:footnote w:type="continuationSeparator" w:id="0">
    <w:p w14:paraId="54F44E3E" w14:textId="77777777" w:rsidR="00586B69" w:rsidRDefault="00586B69">
      <w:r>
        <w:continuationSeparator/>
      </w:r>
    </w:p>
  </w:footnote>
  <w:footnote w:type="continuationNotice" w:id="1">
    <w:p w14:paraId="7D8C22F9" w14:textId="77777777" w:rsidR="00586B69" w:rsidRDefault="00586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D4488"/>
    <w:multiLevelType w:val="hybridMultilevel"/>
    <w:tmpl w:val="0DB920A9"/>
    <w:lvl w:ilvl="0" w:tplc="30B26E1C">
      <w:start w:val="1"/>
      <w:numFmt w:val="bullet"/>
      <w:lvlText w:val="-"/>
      <w:lvlJc w:val="left"/>
      <w:pPr>
        <w:ind w:left="720" w:hanging="360"/>
      </w:pPr>
      <w:rPr>
        <w:rFonts w:ascii="Arial" w:hAnsi="Arial" w:hint="default"/>
        <w:lang w:val="en-GB"/>
      </w:rPr>
    </w:lvl>
    <w:lvl w:ilvl="1" w:tplc="98BAC5AC">
      <w:start w:val="1"/>
      <w:numFmt w:val="bullet"/>
      <w:lvlText w:val="o"/>
      <w:lvlJc w:val="left"/>
      <w:pPr>
        <w:ind w:left="1440" w:hanging="360"/>
      </w:pPr>
      <w:rPr>
        <w:rFonts w:ascii="Courier New" w:hAnsi="Courier New" w:hint="default"/>
      </w:rPr>
    </w:lvl>
    <w:lvl w:ilvl="2" w:tplc="D1F68986">
      <w:start w:val="1"/>
      <w:numFmt w:val="bullet"/>
      <w:lvlText w:val=""/>
      <w:lvlJc w:val="left"/>
      <w:pPr>
        <w:ind w:left="2160" w:hanging="360"/>
      </w:pPr>
      <w:rPr>
        <w:rFonts w:ascii="Wingdings" w:hAnsi="Wingdings" w:hint="default"/>
      </w:rPr>
    </w:lvl>
    <w:lvl w:ilvl="3" w:tplc="6F300D74">
      <w:start w:val="1"/>
      <w:numFmt w:val="bullet"/>
      <w:lvlText w:val=""/>
      <w:lvlJc w:val="left"/>
      <w:pPr>
        <w:ind w:left="2880" w:hanging="360"/>
      </w:pPr>
      <w:rPr>
        <w:rFonts w:ascii="Symbol" w:hAnsi="Symbol" w:hint="default"/>
      </w:rPr>
    </w:lvl>
    <w:lvl w:ilvl="4" w:tplc="65CA5F4A">
      <w:start w:val="1"/>
      <w:numFmt w:val="bullet"/>
      <w:lvlText w:val="o"/>
      <w:lvlJc w:val="left"/>
      <w:pPr>
        <w:ind w:left="3600" w:hanging="360"/>
      </w:pPr>
      <w:rPr>
        <w:rFonts w:ascii="Courier New" w:hAnsi="Courier New" w:hint="default"/>
      </w:rPr>
    </w:lvl>
    <w:lvl w:ilvl="5" w:tplc="2E223248">
      <w:start w:val="1"/>
      <w:numFmt w:val="bullet"/>
      <w:lvlText w:val=""/>
      <w:lvlJc w:val="left"/>
      <w:pPr>
        <w:ind w:left="4320" w:hanging="360"/>
      </w:pPr>
      <w:rPr>
        <w:rFonts w:ascii="Wingdings" w:hAnsi="Wingdings" w:hint="default"/>
      </w:rPr>
    </w:lvl>
    <w:lvl w:ilvl="6" w:tplc="4FA4CFC8">
      <w:start w:val="1"/>
      <w:numFmt w:val="bullet"/>
      <w:lvlText w:val=""/>
      <w:lvlJc w:val="left"/>
      <w:pPr>
        <w:ind w:left="5040" w:hanging="360"/>
      </w:pPr>
      <w:rPr>
        <w:rFonts w:ascii="Symbol" w:hAnsi="Symbol" w:hint="default"/>
      </w:rPr>
    </w:lvl>
    <w:lvl w:ilvl="7" w:tplc="D35AC4D4">
      <w:start w:val="1"/>
      <w:numFmt w:val="bullet"/>
      <w:lvlText w:val="o"/>
      <w:lvlJc w:val="left"/>
      <w:pPr>
        <w:ind w:left="5760" w:hanging="360"/>
      </w:pPr>
      <w:rPr>
        <w:rFonts w:ascii="Courier New" w:hAnsi="Courier New" w:hint="default"/>
      </w:rPr>
    </w:lvl>
    <w:lvl w:ilvl="8" w:tplc="AA7CE956">
      <w:start w:val="1"/>
      <w:numFmt w:val="bullet"/>
      <w:lvlText w:val=""/>
      <w:lvlJc w:val="left"/>
      <w:pPr>
        <w:ind w:left="6480" w:hanging="360"/>
      </w:pPr>
      <w:rPr>
        <w:rFonts w:ascii="Wingdings" w:hAnsi="Wingdings" w:hint="default"/>
      </w:r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5E52776"/>
    <w:multiLevelType w:val="hybridMultilevel"/>
    <w:tmpl w:val="B31018C4"/>
    <w:lvl w:ilvl="0" w:tplc="BEBCA79C">
      <w:start w:val="1"/>
      <w:numFmt w:val="lowerLetter"/>
      <w:lvlText w:val="Option %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622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3EF24F2"/>
    <w:multiLevelType w:val="hybridMultilevel"/>
    <w:tmpl w:val="5B8430A2"/>
    <w:lvl w:ilvl="0" w:tplc="4A065E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8" w15:restartNumberingAfterBreak="0">
    <w:nsid w:val="6B027333"/>
    <w:multiLevelType w:val="hybridMultilevel"/>
    <w:tmpl w:val="98B0042A"/>
    <w:lvl w:ilvl="0" w:tplc="380A40EC">
      <w:start w:val="1"/>
      <w:numFmt w:val="bullet"/>
      <w:lvlText w:val="•"/>
      <w:lvlJc w:val="left"/>
      <w:pPr>
        <w:tabs>
          <w:tab w:val="num" w:pos="720"/>
        </w:tabs>
        <w:ind w:left="720" w:hanging="360"/>
      </w:pPr>
      <w:rPr>
        <w:rFonts w:ascii="IntelOne Display Regular" w:hAnsi="IntelOne Display Regular" w:hint="default"/>
      </w:rPr>
    </w:lvl>
    <w:lvl w:ilvl="1" w:tplc="1DF80144" w:tentative="1">
      <w:start w:val="1"/>
      <w:numFmt w:val="bullet"/>
      <w:lvlText w:val="•"/>
      <w:lvlJc w:val="left"/>
      <w:pPr>
        <w:tabs>
          <w:tab w:val="num" w:pos="1440"/>
        </w:tabs>
        <w:ind w:left="1440" w:hanging="360"/>
      </w:pPr>
      <w:rPr>
        <w:rFonts w:ascii="IntelOne Display Regular" w:hAnsi="IntelOne Display Regular" w:hint="default"/>
      </w:rPr>
    </w:lvl>
    <w:lvl w:ilvl="2" w:tplc="DECA750A" w:tentative="1">
      <w:start w:val="1"/>
      <w:numFmt w:val="bullet"/>
      <w:lvlText w:val="•"/>
      <w:lvlJc w:val="left"/>
      <w:pPr>
        <w:tabs>
          <w:tab w:val="num" w:pos="2160"/>
        </w:tabs>
        <w:ind w:left="2160" w:hanging="360"/>
      </w:pPr>
      <w:rPr>
        <w:rFonts w:ascii="IntelOne Display Regular" w:hAnsi="IntelOne Display Regular" w:hint="default"/>
      </w:rPr>
    </w:lvl>
    <w:lvl w:ilvl="3" w:tplc="8E9A1C60" w:tentative="1">
      <w:start w:val="1"/>
      <w:numFmt w:val="bullet"/>
      <w:lvlText w:val="•"/>
      <w:lvlJc w:val="left"/>
      <w:pPr>
        <w:tabs>
          <w:tab w:val="num" w:pos="2880"/>
        </w:tabs>
        <w:ind w:left="2880" w:hanging="360"/>
      </w:pPr>
      <w:rPr>
        <w:rFonts w:ascii="IntelOne Display Regular" w:hAnsi="IntelOne Display Regular" w:hint="default"/>
      </w:rPr>
    </w:lvl>
    <w:lvl w:ilvl="4" w:tplc="EA48897C" w:tentative="1">
      <w:start w:val="1"/>
      <w:numFmt w:val="bullet"/>
      <w:lvlText w:val="•"/>
      <w:lvlJc w:val="left"/>
      <w:pPr>
        <w:tabs>
          <w:tab w:val="num" w:pos="3600"/>
        </w:tabs>
        <w:ind w:left="3600" w:hanging="360"/>
      </w:pPr>
      <w:rPr>
        <w:rFonts w:ascii="IntelOne Display Regular" w:hAnsi="IntelOne Display Regular" w:hint="default"/>
      </w:rPr>
    </w:lvl>
    <w:lvl w:ilvl="5" w:tplc="EBAE0284" w:tentative="1">
      <w:start w:val="1"/>
      <w:numFmt w:val="bullet"/>
      <w:lvlText w:val="•"/>
      <w:lvlJc w:val="left"/>
      <w:pPr>
        <w:tabs>
          <w:tab w:val="num" w:pos="4320"/>
        </w:tabs>
        <w:ind w:left="4320" w:hanging="360"/>
      </w:pPr>
      <w:rPr>
        <w:rFonts w:ascii="IntelOne Display Regular" w:hAnsi="IntelOne Display Regular" w:hint="default"/>
      </w:rPr>
    </w:lvl>
    <w:lvl w:ilvl="6" w:tplc="F726143A" w:tentative="1">
      <w:start w:val="1"/>
      <w:numFmt w:val="bullet"/>
      <w:lvlText w:val="•"/>
      <w:lvlJc w:val="left"/>
      <w:pPr>
        <w:tabs>
          <w:tab w:val="num" w:pos="5040"/>
        </w:tabs>
        <w:ind w:left="5040" w:hanging="360"/>
      </w:pPr>
      <w:rPr>
        <w:rFonts w:ascii="IntelOne Display Regular" w:hAnsi="IntelOne Display Regular" w:hint="default"/>
      </w:rPr>
    </w:lvl>
    <w:lvl w:ilvl="7" w:tplc="4BD0C5FC" w:tentative="1">
      <w:start w:val="1"/>
      <w:numFmt w:val="bullet"/>
      <w:lvlText w:val="•"/>
      <w:lvlJc w:val="left"/>
      <w:pPr>
        <w:tabs>
          <w:tab w:val="num" w:pos="5760"/>
        </w:tabs>
        <w:ind w:left="5760" w:hanging="360"/>
      </w:pPr>
      <w:rPr>
        <w:rFonts w:ascii="IntelOne Display Regular" w:hAnsi="IntelOne Display Regular" w:hint="default"/>
      </w:rPr>
    </w:lvl>
    <w:lvl w:ilvl="8" w:tplc="02B2BFE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9"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F43E02"/>
    <w:multiLevelType w:val="hybridMultilevel"/>
    <w:tmpl w:val="B30A30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44C5209"/>
    <w:multiLevelType w:val="hybridMultilevel"/>
    <w:tmpl w:val="8676D102"/>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B31B1"/>
    <w:multiLevelType w:val="hybridMultilevel"/>
    <w:tmpl w:val="083C37C6"/>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9"/>
  </w:num>
  <w:num w:numId="3">
    <w:abstractNumId w:val="23"/>
  </w:num>
  <w:num w:numId="4">
    <w:abstractNumId w:val="21"/>
  </w:num>
  <w:num w:numId="5">
    <w:abstractNumId w:val="1"/>
  </w:num>
  <w:num w:numId="6">
    <w:abstractNumId w:val="2"/>
  </w:num>
  <w:num w:numId="7">
    <w:abstractNumId w:val="14"/>
  </w:num>
  <w:num w:numId="8">
    <w:abstractNumId w:val="20"/>
  </w:num>
  <w:num w:numId="9">
    <w:abstractNumId w:val="18"/>
  </w:num>
  <w:num w:numId="10">
    <w:abstractNumId w:val="31"/>
  </w:num>
  <w:num w:numId="11">
    <w:abstractNumId w:val="16"/>
  </w:num>
  <w:num w:numId="12">
    <w:abstractNumId w:val="7"/>
  </w:num>
  <w:num w:numId="13">
    <w:abstractNumId w:val="35"/>
  </w:num>
  <w:num w:numId="14">
    <w:abstractNumId w:val="27"/>
  </w:num>
  <w:num w:numId="15">
    <w:abstractNumId w:val="13"/>
  </w:num>
  <w:num w:numId="16">
    <w:abstractNumId w:val="8"/>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25"/>
  </w:num>
  <w:num w:numId="24">
    <w:abstractNumId w:val="15"/>
  </w:num>
  <w:num w:numId="25">
    <w:abstractNumId w:val="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9"/>
  </w:num>
  <w:num w:numId="29">
    <w:abstractNumId w:val="28"/>
  </w:num>
  <w:num w:numId="30">
    <w:abstractNumId w:val="10"/>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1"/>
  </w:num>
  <w:num w:numId="35">
    <w:abstractNumId w:val="34"/>
  </w:num>
  <w:num w:numId="36">
    <w:abstractNumId w:val="6"/>
  </w:num>
  <w:num w:numId="37">
    <w:abstractNumId w:val="4"/>
  </w:num>
  <w:num w:numId="38">
    <w:abstractNumId w:val="29"/>
  </w:num>
  <w:num w:numId="39">
    <w:abstractNumId w:val="33"/>
  </w:num>
  <w:num w:numId="40">
    <w:abstractNumId w:val="30"/>
  </w:num>
  <w:num w:numId="41">
    <w:abstractNumId w:val="32"/>
  </w:num>
  <w:num w:numId="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5FE5"/>
    <w:rsid w:val="000061B4"/>
    <w:rsid w:val="00006553"/>
    <w:rsid w:val="00006743"/>
    <w:rsid w:val="0000710D"/>
    <w:rsid w:val="000071EF"/>
    <w:rsid w:val="000074C4"/>
    <w:rsid w:val="00007591"/>
    <w:rsid w:val="0000778E"/>
    <w:rsid w:val="000077CC"/>
    <w:rsid w:val="00007893"/>
    <w:rsid w:val="00007C93"/>
    <w:rsid w:val="00007DF5"/>
    <w:rsid w:val="00010012"/>
    <w:rsid w:val="000103DE"/>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C4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2FD0"/>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0A"/>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5F40"/>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6A2"/>
    <w:rsid w:val="00075808"/>
    <w:rsid w:val="000759B3"/>
    <w:rsid w:val="00075C9E"/>
    <w:rsid w:val="00075D76"/>
    <w:rsid w:val="00075E9B"/>
    <w:rsid w:val="0007600B"/>
    <w:rsid w:val="000760A0"/>
    <w:rsid w:val="000762FB"/>
    <w:rsid w:val="0007663D"/>
    <w:rsid w:val="000768D0"/>
    <w:rsid w:val="00076954"/>
    <w:rsid w:val="00076AA3"/>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E6"/>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B41"/>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D7D"/>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00"/>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5CA"/>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1C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2D6E"/>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EF5"/>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74F"/>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C9E"/>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DF8"/>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AAD"/>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42B"/>
    <w:rsid w:val="001366AB"/>
    <w:rsid w:val="00136AAB"/>
    <w:rsid w:val="00136BCB"/>
    <w:rsid w:val="00136C3F"/>
    <w:rsid w:val="00136D11"/>
    <w:rsid w:val="00136DF8"/>
    <w:rsid w:val="00136E58"/>
    <w:rsid w:val="001372D5"/>
    <w:rsid w:val="001374A3"/>
    <w:rsid w:val="0013782D"/>
    <w:rsid w:val="00137D78"/>
    <w:rsid w:val="001400CF"/>
    <w:rsid w:val="00140429"/>
    <w:rsid w:val="00140534"/>
    <w:rsid w:val="0014085D"/>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04"/>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C5"/>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C22"/>
    <w:rsid w:val="00162D52"/>
    <w:rsid w:val="00162DAB"/>
    <w:rsid w:val="0016316F"/>
    <w:rsid w:val="00163210"/>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A7C"/>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D57"/>
    <w:rsid w:val="001740FD"/>
    <w:rsid w:val="00174173"/>
    <w:rsid w:val="0017424C"/>
    <w:rsid w:val="0017466B"/>
    <w:rsid w:val="001746BC"/>
    <w:rsid w:val="0017474E"/>
    <w:rsid w:val="00174788"/>
    <w:rsid w:val="00174A5B"/>
    <w:rsid w:val="00174BED"/>
    <w:rsid w:val="00174CCA"/>
    <w:rsid w:val="00174FBF"/>
    <w:rsid w:val="00174FDC"/>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4C3"/>
    <w:rsid w:val="0018280F"/>
    <w:rsid w:val="001828B3"/>
    <w:rsid w:val="00182938"/>
    <w:rsid w:val="00182B3F"/>
    <w:rsid w:val="00183029"/>
    <w:rsid w:val="00183266"/>
    <w:rsid w:val="00183379"/>
    <w:rsid w:val="00183447"/>
    <w:rsid w:val="001834D7"/>
    <w:rsid w:val="00183594"/>
    <w:rsid w:val="00183617"/>
    <w:rsid w:val="001836FA"/>
    <w:rsid w:val="001838D2"/>
    <w:rsid w:val="00183935"/>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29A"/>
    <w:rsid w:val="00191704"/>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07B"/>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A69"/>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568"/>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318"/>
    <w:rsid w:val="001B34C6"/>
    <w:rsid w:val="001B370D"/>
    <w:rsid w:val="001B3834"/>
    <w:rsid w:val="001B38E5"/>
    <w:rsid w:val="001B3D61"/>
    <w:rsid w:val="001B3E74"/>
    <w:rsid w:val="001B429E"/>
    <w:rsid w:val="001B46E6"/>
    <w:rsid w:val="001B4D4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1F"/>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6CB"/>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D08"/>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9EC"/>
    <w:rsid w:val="00215CCC"/>
    <w:rsid w:val="00216009"/>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77F"/>
    <w:rsid w:val="00222951"/>
    <w:rsid w:val="00222A1D"/>
    <w:rsid w:val="00222A7A"/>
    <w:rsid w:val="00222A92"/>
    <w:rsid w:val="00222AD7"/>
    <w:rsid w:val="00222C90"/>
    <w:rsid w:val="00222CD8"/>
    <w:rsid w:val="00222E7D"/>
    <w:rsid w:val="00222F15"/>
    <w:rsid w:val="00223240"/>
    <w:rsid w:val="00223350"/>
    <w:rsid w:val="0022346C"/>
    <w:rsid w:val="0022362E"/>
    <w:rsid w:val="0022390A"/>
    <w:rsid w:val="00223AA5"/>
    <w:rsid w:val="00223B8D"/>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2D"/>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DB5"/>
    <w:rsid w:val="00231DF3"/>
    <w:rsid w:val="00231E73"/>
    <w:rsid w:val="00231FC7"/>
    <w:rsid w:val="002321C0"/>
    <w:rsid w:val="00232473"/>
    <w:rsid w:val="0023268B"/>
    <w:rsid w:val="0023270F"/>
    <w:rsid w:val="0023301C"/>
    <w:rsid w:val="0023306D"/>
    <w:rsid w:val="0023306E"/>
    <w:rsid w:val="00233109"/>
    <w:rsid w:val="002332AE"/>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89B"/>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A1A"/>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C00"/>
    <w:rsid w:val="00262FCB"/>
    <w:rsid w:val="00263317"/>
    <w:rsid w:val="002634DE"/>
    <w:rsid w:val="0026366C"/>
    <w:rsid w:val="002637EB"/>
    <w:rsid w:val="002637F7"/>
    <w:rsid w:val="00263B64"/>
    <w:rsid w:val="00263BFE"/>
    <w:rsid w:val="00263EB9"/>
    <w:rsid w:val="00263F9D"/>
    <w:rsid w:val="0026447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548"/>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3C"/>
    <w:rsid w:val="00276543"/>
    <w:rsid w:val="00276693"/>
    <w:rsid w:val="0027672F"/>
    <w:rsid w:val="0027683C"/>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52"/>
    <w:rsid w:val="00285299"/>
    <w:rsid w:val="002852D4"/>
    <w:rsid w:val="002853D6"/>
    <w:rsid w:val="0028597F"/>
    <w:rsid w:val="00285AF4"/>
    <w:rsid w:val="00285B20"/>
    <w:rsid w:val="00285D8A"/>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33"/>
    <w:rsid w:val="002966AF"/>
    <w:rsid w:val="002966E2"/>
    <w:rsid w:val="00296883"/>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6DF"/>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F5D"/>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377"/>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7B2"/>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798"/>
    <w:rsid w:val="002E794A"/>
    <w:rsid w:val="002E79EC"/>
    <w:rsid w:val="002E7A08"/>
    <w:rsid w:val="002E7A42"/>
    <w:rsid w:val="002E7BDC"/>
    <w:rsid w:val="002F00A0"/>
    <w:rsid w:val="002F0567"/>
    <w:rsid w:val="002F061A"/>
    <w:rsid w:val="002F06DF"/>
    <w:rsid w:val="002F07E3"/>
    <w:rsid w:val="002F0D15"/>
    <w:rsid w:val="002F0D32"/>
    <w:rsid w:val="002F1288"/>
    <w:rsid w:val="002F17A7"/>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5821"/>
    <w:rsid w:val="00315F64"/>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2B3"/>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52"/>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36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EF9"/>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16"/>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73D"/>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7C"/>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9DB"/>
    <w:rsid w:val="00365ABD"/>
    <w:rsid w:val="00365B60"/>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4FC"/>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3C0"/>
    <w:rsid w:val="0037563F"/>
    <w:rsid w:val="0037568F"/>
    <w:rsid w:val="00375711"/>
    <w:rsid w:val="0037588E"/>
    <w:rsid w:val="003758C5"/>
    <w:rsid w:val="00375FD0"/>
    <w:rsid w:val="00376296"/>
    <w:rsid w:val="0037655A"/>
    <w:rsid w:val="003766ED"/>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C2B"/>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B15"/>
    <w:rsid w:val="00395CCA"/>
    <w:rsid w:val="00396162"/>
    <w:rsid w:val="003962A8"/>
    <w:rsid w:val="003965A4"/>
    <w:rsid w:val="00396A09"/>
    <w:rsid w:val="00396C74"/>
    <w:rsid w:val="00396E5B"/>
    <w:rsid w:val="00396F5D"/>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5EB6"/>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23"/>
    <w:rsid w:val="003A7669"/>
    <w:rsid w:val="003A76C3"/>
    <w:rsid w:val="003A781F"/>
    <w:rsid w:val="003A7851"/>
    <w:rsid w:val="003A7983"/>
    <w:rsid w:val="003A7BDE"/>
    <w:rsid w:val="003A7CB1"/>
    <w:rsid w:val="003B02C4"/>
    <w:rsid w:val="003B030B"/>
    <w:rsid w:val="003B03B6"/>
    <w:rsid w:val="003B041A"/>
    <w:rsid w:val="003B0511"/>
    <w:rsid w:val="003B0680"/>
    <w:rsid w:val="003B093D"/>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6BF"/>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88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C7F4C"/>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996"/>
    <w:rsid w:val="003D3D83"/>
    <w:rsid w:val="003D402B"/>
    <w:rsid w:val="003D40A8"/>
    <w:rsid w:val="003D485B"/>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98C"/>
    <w:rsid w:val="003E00C6"/>
    <w:rsid w:val="003E0365"/>
    <w:rsid w:val="003E03B8"/>
    <w:rsid w:val="003E05F9"/>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3E4"/>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69"/>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28"/>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1B"/>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D4C"/>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03D"/>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17C"/>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B2D"/>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4AD"/>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C6"/>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5A3"/>
    <w:rsid w:val="00455AAF"/>
    <w:rsid w:val="00456027"/>
    <w:rsid w:val="0045615C"/>
    <w:rsid w:val="00456203"/>
    <w:rsid w:val="004563BB"/>
    <w:rsid w:val="00456527"/>
    <w:rsid w:val="004566A0"/>
    <w:rsid w:val="004567B7"/>
    <w:rsid w:val="00456821"/>
    <w:rsid w:val="00456919"/>
    <w:rsid w:val="00456982"/>
    <w:rsid w:val="004569B3"/>
    <w:rsid w:val="00456A77"/>
    <w:rsid w:val="00456B35"/>
    <w:rsid w:val="00456E2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B56"/>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6E"/>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3A"/>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1A8"/>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D0"/>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07"/>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097"/>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05"/>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15"/>
    <w:rsid w:val="004D5098"/>
    <w:rsid w:val="004D5279"/>
    <w:rsid w:val="004D5399"/>
    <w:rsid w:val="004D5721"/>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32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AD2"/>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3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CC"/>
    <w:rsid w:val="004F06D3"/>
    <w:rsid w:val="004F072A"/>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63"/>
    <w:rsid w:val="005066C6"/>
    <w:rsid w:val="00506B0E"/>
    <w:rsid w:val="005074A3"/>
    <w:rsid w:val="00507641"/>
    <w:rsid w:val="00507703"/>
    <w:rsid w:val="0050772F"/>
    <w:rsid w:val="00507754"/>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6FA"/>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2F7"/>
    <w:rsid w:val="00530353"/>
    <w:rsid w:val="005303A7"/>
    <w:rsid w:val="00530668"/>
    <w:rsid w:val="00530691"/>
    <w:rsid w:val="00530775"/>
    <w:rsid w:val="00530844"/>
    <w:rsid w:val="00530846"/>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A9"/>
    <w:rsid w:val="005677BA"/>
    <w:rsid w:val="005678AF"/>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69"/>
    <w:rsid w:val="00586B7E"/>
    <w:rsid w:val="00586BDC"/>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00"/>
    <w:rsid w:val="0059128B"/>
    <w:rsid w:val="005912E7"/>
    <w:rsid w:val="005915E8"/>
    <w:rsid w:val="0059162E"/>
    <w:rsid w:val="005916A2"/>
    <w:rsid w:val="00591BB6"/>
    <w:rsid w:val="00592244"/>
    <w:rsid w:val="0059229B"/>
    <w:rsid w:val="0059264B"/>
    <w:rsid w:val="0059265A"/>
    <w:rsid w:val="005927A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66A"/>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626"/>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09F"/>
    <w:rsid w:val="005C07F3"/>
    <w:rsid w:val="005C0821"/>
    <w:rsid w:val="005C0B60"/>
    <w:rsid w:val="005C0D64"/>
    <w:rsid w:val="005C118C"/>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612"/>
    <w:rsid w:val="005C7804"/>
    <w:rsid w:val="005C7829"/>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782"/>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C90"/>
    <w:rsid w:val="005F3DD0"/>
    <w:rsid w:val="005F3E25"/>
    <w:rsid w:val="005F4493"/>
    <w:rsid w:val="005F46BD"/>
    <w:rsid w:val="005F4750"/>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4B"/>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067"/>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D7C"/>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498"/>
    <w:rsid w:val="006256A1"/>
    <w:rsid w:val="00625B1E"/>
    <w:rsid w:val="00625E7B"/>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8FB"/>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874"/>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05"/>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888"/>
    <w:rsid w:val="00645AC4"/>
    <w:rsid w:val="00645B7D"/>
    <w:rsid w:val="00645BC0"/>
    <w:rsid w:val="00645D33"/>
    <w:rsid w:val="00645DCF"/>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28"/>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0D"/>
    <w:rsid w:val="00657B3B"/>
    <w:rsid w:val="00657CA4"/>
    <w:rsid w:val="0066041A"/>
    <w:rsid w:val="0066057F"/>
    <w:rsid w:val="00660894"/>
    <w:rsid w:val="00660D90"/>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5D0"/>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7B7"/>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50"/>
    <w:rsid w:val="00674DA9"/>
    <w:rsid w:val="006752EB"/>
    <w:rsid w:val="006754CD"/>
    <w:rsid w:val="00675536"/>
    <w:rsid w:val="00675795"/>
    <w:rsid w:val="00675872"/>
    <w:rsid w:val="00675990"/>
    <w:rsid w:val="00675BAB"/>
    <w:rsid w:val="00675C01"/>
    <w:rsid w:val="00675E9B"/>
    <w:rsid w:val="00675FA9"/>
    <w:rsid w:val="00676142"/>
    <w:rsid w:val="006763E4"/>
    <w:rsid w:val="00676685"/>
    <w:rsid w:val="006766E0"/>
    <w:rsid w:val="00676776"/>
    <w:rsid w:val="006768CD"/>
    <w:rsid w:val="00676A05"/>
    <w:rsid w:val="00676BFC"/>
    <w:rsid w:val="00676D43"/>
    <w:rsid w:val="00676DAD"/>
    <w:rsid w:val="00676DE6"/>
    <w:rsid w:val="00677035"/>
    <w:rsid w:val="006773DD"/>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4DA"/>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BE7"/>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9FA"/>
    <w:rsid w:val="006B6BC9"/>
    <w:rsid w:val="006B6DF1"/>
    <w:rsid w:val="006B6E52"/>
    <w:rsid w:val="006B7102"/>
    <w:rsid w:val="006B717A"/>
    <w:rsid w:val="006B71DA"/>
    <w:rsid w:val="006B73E6"/>
    <w:rsid w:val="006B73F2"/>
    <w:rsid w:val="006B74AC"/>
    <w:rsid w:val="006B74C2"/>
    <w:rsid w:val="006B770E"/>
    <w:rsid w:val="006B7810"/>
    <w:rsid w:val="006B781D"/>
    <w:rsid w:val="006B7A7C"/>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DB5"/>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1CA"/>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D0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5F6"/>
    <w:rsid w:val="006F0AF9"/>
    <w:rsid w:val="006F0C28"/>
    <w:rsid w:val="006F0C2B"/>
    <w:rsid w:val="006F0DD9"/>
    <w:rsid w:val="006F0E8A"/>
    <w:rsid w:val="006F0FBD"/>
    <w:rsid w:val="006F1247"/>
    <w:rsid w:val="006F1590"/>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A"/>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A1"/>
    <w:rsid w:val="006F6DC2"/>
    <w:rsid w:val="006F7288"/>
    <w:rsid w:val="006F73C1"/>
    <w:rsid w:val="006F7885"/>
    <w:rsid w:val="006F7C84"/>
    <w:rsid w:val="006F7CF4"/>
    <w:rsid w:val="006F7DE6"/>
    <w:rsid w:val="00700048"/>
    <w:rsid w:val="00700050"/>
    <w:rsid w:val="007000CC"/>
    <w:rsid w:val="007005FD"/>
    <w:rsid w:val="0070086A"/>
    <w:rsid w:val="007008FC"/>
    <w:rsid w:val="0070099F"/>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5A"/>
    <w:rsid w:val="007178F4"/>
    <w:rsid w:val="00717B4A"/>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99"/>
    <w:rsid w:val="0074582F"/>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4F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68C"/>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69B"/>
    <w:rsid w:val="00796886"/>
    <w:rsid w:val="007969AD"/>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F9B"/>
    <w:rsid w:val="007A5685"/>
    <w:rsid w:val="007A56A7"/>
    <w:rsid w:val="007A56D0"/>
    <w:rsid w:val="007A5B99"/>
    <w:rsid w:val="007A5C25"/>
    <w:rsid w:val="007A5C66"/>
    <w:rsid w:val="007A5C92"/>
    <w:rsid w:val="007A6015"/>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A09"/>
    <w:rsid w:val="007B1C1E"/>
    <w:rsid w:val="007B1D16"/>
    <w:rsid w:val="007B1EB3"/>
    <w:rsid w:val="007B213B"/>
    <w:rsid w:val="007B2680"/>
    <w:rsid w:val="007B2894"/>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6D"/>
    <w:rsid w:val="007C6DCB"/>
    <w:rsid w:val="007C706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892"/>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78"/>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D"/>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78D"/>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1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1FD7"/>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AE6"/>
    <w:rsid w:val="00835F1A"/>
    <w:rsid w:val="00835F80"/>
    <w:rsid w:val="008360C9"/>
    <w:rsid w:val="00836517"/>
    <w:rsid w:val="00836949"/>
    <w:rsid w:val="00836B0F"/>
    <w:rsid w:val="00836C4D"/>
    <w:rsid w:val="00836C7B"/>
    <w:rsid w:val="00836ECD"/>
    <w:rsid w:val="00837796"/>
    <w:rsid w:val="00837846"/>
    <w:rsid w:val="00837AA6"/>
    <w:rsid w:val="008401E1"/>
    <w:rsid w:val="008405AC"/>
    <w:rsid w:val="0084067B"/>
    <w:rsid w:val="00840792"/>
    <w:rsid w:val="00840945"/>
    <w:rsid w:val="00840BB0"/>
    <w:rsid w:val="00840C27"/>
    <w:rsid w:val="00840CAA"/>
    <w:rsid w:val="008410AB"/>
    <w:rsid w:val="0084142F"/>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28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3DE3"/>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66C"/>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7E"/>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8"/>
    <w:rsid w:val="0087208F"/>
    <w:rsid w:val="00872135"/>
    <w:rsid w:val="008722E7"/>
    <w:rsid w:val="008724DA"/>
    <w:rsid w:val="008724F7"/>
    <w:rsid w:val="00872A1C"/>
    <w:rsid w:val="00872DFC"/>
    <w:rsid w:val="00872E27"/>
    <w:rsid w:val="00872F93"/>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3A9"/>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5"/>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6D7D"/>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DA6"/>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18A"/>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364"/>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B14"/>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736"/>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5F3"/>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A1B"/>
    <w:rsid w:val="008F3BCD"/>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9EA"/>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506"/>
    <w:rsid w:val="0090775D"/>
    <w:rsid w:val="00907829"/>
    <w:rsid w:val="00907B61"/>
    <w:rsid w:val="00907C99"/>
    <w:rsid w:val="00907E21"/>
    <w:rsid w:val="00910010"/>
    <w:rsid w:val="00910074"/>
    <w:rsid w:val="009100B8"/>
    <w:rsid w:val="00910319"/>
    <w:rsid w:val="00910415"/>
    <w:rsid w:val="00910419"/>
    <w:rsid w:val="009105D7"/>
    <w:rsid w:val="00910731"/>
    <w:rsid w:val="009108F3"/>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0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63F"/>
    <w:rsid w:val="0092184E"/>
    <w:rsid w:val="00921A35"/>
    <w:rsid w:val="00921B71"/>
    <w:rsid w:val="00921FD3"/>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0D4"/>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864"/>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1EC4"/>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5CB"/>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3E5"/>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A1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5A9"/>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C5"/>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A44"/>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77F"/>
    <w:rsid w:val="009F3978"/>
    <w:rsid w:val="009F3A8B"/>
    <w:rsid w:val="009F3BFD"/>
    <w:rsid w:val="009F3C36"/>
    <w:rsid w:val="009F3CE1"/>
    <w:rsid w:val="009F3EF2"/>
    <w:rsid w:val="009F3F35"/>
    <w:rsid w:val="009F427C"/>
    <w:rsid w:val="009F4309"/>
    <w:rsid w:val="009F4384"/>
    <w:rsid w:val="009F46DA"/>
    <w:rsid w:val="009F47B9"/>
    <w:rsid w:val="009F48F2"/>
    <w:rsid w:val="009F49B3"/>
    <w:rsid w:val="009F4AD4"/>
    <w:rsid w:val="009F4C99"/>
    <w:rsid w:val="009F4CD9"/>
    <w:rsid w:val="009F4F1B"/>
    <w:rsid w:val="009F5011"/>
    <w:rsid w:val="009F50AC"/>
    <w:rsid w:val="009F5278"/>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93"/>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74B"/>
    <w:rsid w:val="00A03D56"/>
    <w:rsid w:val="00A03F5D"/>
    <w:rsid w:val="00A04213"/>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986"/>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37D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D62"/>
    <w:rsid w:val="00A50E19"/>
    <w:rsid w:val="00A50FCB"/>
    <w:rsid w:val="00A5102B"/>
    <w:rsid w:val="00A5124C"/>
    <w:rsid w:val="00A5183E"/>
    <w:rsid w:val="00A51B04"/>
    <w:rsid w:val="00A51C1F"/>
    <w:rsid w:val="00A51E2B"/>
    <w:rsid w:val="00A51E7D"/>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B82"/>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7A"/>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5FF2"/>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71F"/>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2"/>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861"/>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890"/>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D51"/>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1E3"/>
    <w:rsid w:val="00AF02CB"/>
    <w:rsid w:val="00AF036C"/>
    <w:rsid w:val="00AF0392"/>
    <w:rsid w:val="00AF05CD"/>
    <w:rsid w:val="00AF06E8"/>
    <w:rsid w:val="00AF079A"/>
    <w:rsid w:val="00AF0997"/>
    <w:rsid w:val="00AF0ABC"/>
    <w:rsid w:val="00AF0BEB"/>
    <w:rsid w:val="00AF13F1"/>
    <w:rsid w:val="00AF1614"/>
    <w:rsid w:val="00AF17C8"/>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7F1"/>
    <w:rsid w:val="00AF7A1F"/>
    <w:rsid w:val="00AF7A6B"/>
    <w:rsid w:val="00AF7C57"/>
    <w:rsid w:val="00AF7D14"/>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1E8"/>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89"/>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8F"/>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B1C"/>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4E"/>
    <w:rsid w:val="00B34A64"/>
    <w:rsid w:val="00B34B90"/>
    <w:rsid w:val="00B34EA4"/>
    <w:rsid w:val="00B34EC6"/>
    <w:rsid w:val="00B3504E"/>
    <w:rsid w:val="00B3519F"/>
    <w:rsid w:val="00B35505"/>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C0A"/>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09"/>
    <w:rsid w:val="00B71782"/>
    <w:rsid w:val="00B717E7"/>
    <w:rsid w:val="00B719EF"/>
    <w:rsid w:val="00B71C8E"/>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AD8"/>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18"/>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D9B"/>
    <w:rsid w:val="00B91EC6"/>
    <w:rsid w:val="00B91FA8"/>
    <w:rsid w:val="00B91FBB"/>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B1A"/>
    <w:rsid w:val="00B96D38"/>
    <w:rsid w:val="00B9700A"/>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906"/>
    <w:rsid w:val="00BB2A80"/>
    <w:rsid w:val="00BB2A99"/>
    <w:rsid w:val="00BB2E1E"/>
    <w:rsid w:val="00BB31B9"/>
    <w:rsid w:val="00BB3259"/>
    <w:rsid w:val="00BB33C9"/>
    <w:rsid w:val="00BB349F"/>
    <w:rsid w:val="00BB35CB"/>
    <w:rsid w:val="00BB3640"/>
    <w:rsid w:val="00BB3701"/>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BEB"/>
    <w:rsid w:val="00BC3F34"/>
    <w:rsid w:val="00BC3F82"/>
    <w:rsid w:val="00BC3FA7"/>
    <w:rsid w:val="00BC4463"/>
    <w:rsid w:val="00BC468F"/>
    <w:rsid w:val="00BC481A"/>
    <w:rsid w:val="00BC4928"/>
    <w:rsid w:val="00BC4A73"/>
    <w:rsid w:val="00BC4AB7"/>
    <w:rsid w:val="00BC4AF0"/>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7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4D4"/>
    <w:rsid w:val="00BF3611"/>
    <w:rsid w:val="00BF386F"/>
    <w:rsid w:val="00BF3AE5"/>
    <w:rsid w:val="00BF3CA6"/>
    <w:rsid w:val="00BF3D2D"/>
    <w:rsid w:val="00BF3FCC"/>
    <w:rsid w:val="00BF4022"/>
    <w:rsid w:val="00BF4198"/>
    <w:rsid w:val="00BF46D3"/>
    <w:rsid w:val="00BF473B"/>
    <w:rsid w:val="00BF4ABE"/>
    <w:rsid w:val="00BF4D30"/>
    <w:rsid w:val="00BF4EC7"/>
    <w:rsid w:val="00BF509E"/>
    <w:rsid w:val="00BF55FB"/>
    <w:rsid w:val="00BF5755"/>
    <w:rsid w:val="00BF5C48"/>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1F4"/>
    <w:rsid w:val="00C072B2"/>
    <w:rsid w:val="00C074B3"/>
    <w:rsid w:val="00C0759D"/>
    <w:rsid w:val="00C079E5"/>
    <w:rsid w:val="00C07ACC"/>
    <w:rsid w:val="00C07AD0"/>
    <w:rsid w:val="00C07B3A"/>
    <w:rsid w:val="00C107DA"/>
    <w:rsid w:val="00C10935"/>
    <w:rsid w:val="00C109A9"/>
    <w:rsid w:val="00C10B75"/>
    <w:rsid w:val="00C10C31"/>
    <w:rsid w:val="00C10FA0"/>
    <w:rsid w:val="00C110D9"/>
    <w:rsid w:val="00C11150"/>
    <w:rsid w:val="00C113BB"/>
    <w:rsid w:val="00C11737"/>
    <w:rsid w:val="00C11B5E"/>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07C"/>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DBC"/>
    <w:rsid w:val="00C26E6C"/>
    <w:rsid w:val="00C26F2F"/>
    <w:rsid w:val="00C26F8A"/>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2B"/>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951"/>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30"/>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6D3"/>
    <w:rsid w:val="00C537E3"/>
    <w:rsid w:val="00C5397B"/>
    <w:rsid w:val="00C53B2F"/>
    <w:rsid w:val="00C53F50"/>
    <w:rsid w:val="00C54141"/>
    <w:rsid w:val="00C54146"/>
    <w:rsid w:val="00C54188"/>
    <w:rsid w:val="00C541A2"/>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55B"/>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D35"/>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33C"/>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11"/>
    <w:rsid w:val="00C94376"/>
    <w:rsid w:val="00C943C4"/>
    <w:rsid w:val="00C9443D"/>
    <w:rsid w:val="00C94589"/>
    <w:rsid w:val="00C946F0"/>
    <w:rsid w:val="00C94777"/>
    <w:rsid w:val="00C94910"/>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A5F"/>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E0"/>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40"/>
    <w:rsid w:val="00CE24BF"/>
    <w:rsid w:val="00CE24E6"/>
    <w:rsid w:val="00CE2558"/>
    <w:rsid w:val="00CE276C"/>
    <w:rsid w:val="00CE2C45"/>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3F9"/>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3CA5"/>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04"/>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7E"/>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47F"/>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53"/>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428"/>
    <w:rsid w:val="00D1660D"/>
    <w:rsid w:val="00D16653"/>
    <w:rsid w:val="00D166F8"/>
    <w:rsid w:val="00D16750"/>
    <w:rsid w:val="00D16779"/>
    <w:rsid w:val="00D16943"/>
    <w:rsid w:val="00D169FB"/>
    <w:rsid w:val="00D16F61"/>
    <w:rsid w:val="00D17170"/>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E7C"/>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40B"/>
    <w:rsid w:val="00D36697"/>
    <w:rsid w:val="00D3697B"/>
    <w:rsid w:val="00D36998"/>
    <w:rsid w:val="00D36FCA"/>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B37"/>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3E09"/>
    <w:rsid w:val="00D44108"/>
    <w:rsid w:val="00D441EB"/>
    <w:rsid w:val="00D446FE"/>
    <w:rsid w:val="00D4473D"/>
    <w:rsid w:val="00D44A90"/>
    <w:rsid w:val="00D44BD3"/>
    <w:rsid w:val="00D44D38"/>
    <w:rsid w:val="00D44F94"/>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B5"/>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848"/>
    <w:rsid w:val="00D66BB2"/>
    <w:rsid w:val="00D66FF1"/>
    <w:rsid w:val="00D67306"/>
    <w:rsid w:val="00D67773"/>
    <w:rsid w:val="00D67895"/>
    <w:rsid w:val="00D6792A"/>
    <w:rsid w:val="00D67940"/>
    <w:rsid w:val="00D67C25"/>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94D"/>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6FED"/>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0B"/>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8A6"/>
    <w:rsid w:val="00DA39F9"/>
    <w:rsid w:val="00DA3A11"/>
    <w:rsid w:val="00DA3BFF"/>
    <w:rsid w:val="00DA3D48"/>
    <w:rsid w:val="00DA3F43"/>
    <w:rsid w:val="00DA3FF7"/>
    <w:rsid w:val="00DA41C0"/>
    <w:rsid w:val="00DA4208"/>
    <w:rsid w:val="00DA4484"/>
    <w:rsid w:val="00DA45CA"/>
    <w:rsid w:val="00DA483C"/>
    <w:rsid w:val="00DA48AA"/>
    <w:rsid w:val="00DA4901"/>
    <w:rsid w:val="00DA49F9"/>
    <w:rsid w:val="00DA4A4E"/>
    <w:rsid w:val="00DA4BCF"/>
    <w:rsid w:val="00DA4C03"/>
    <w:rsid w:val="00DA4CFD"/>
    <w:rsid w:val="00DA4D7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C8D"/>
    <w:rsid w:val="00DC0F0F"/>
    <w:rsid w:val="00DC1243"/>
    <w:rsid w:val="00DC15E5"/>
    <w:rsid w:val="00DC1ADB"/>
    <w:rsid w:val="00DC1C0E"/>
    <w:rsid w:val="00DC1D2D"/>
    <w:rsid w:val="00DC1EA1"/>
    <w:rsid w:val="00DC1F30"/>
    <w:rsid w:val="00DC1FBD"/>
    <w:rsid w:val="00DC2032"/>
    <w:rsid w:val="00DC2095"/>
    <w:rsid w:val="00DC215C"/>
    <w:rsid w:val="00DC21B9"/>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60"/>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B81"/>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3EF"/>
    <w:rsid w:val="00DD6C79"/>
    <w:rsid w:val="00DD6CB5"/>
    <w:rsid w:val="00DD6D3E"/>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276"/>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86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EAC"/>
    <w:rsid w:val="00DF6F29"/>
    <w:rsid w:val="00DF6F4C"/>
    <w:rsid w:val="00DF738B"/>
    <w:rsid w:val="00DF7479"/>
    <w:rsid w:val="00DF77B0"/>
    <w:rsid w:val="00DF7B3C"/>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46C"/>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36A"/>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8"/>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2F"/>
    <w:rsid w:val="00E1746B"/>
    <w:rsid w:val="00E1798A"/>
    <w:rsid w:val="00E1799C"/>
    <w:rsid w:val="00E17B7D"/>
    <w:rsid w:val="00E2000E"/>
    <w:rsid w:val="00E2003A"/>
    <w:rsid w:val="00E20679"/>
    <w:rsid w:val="00E20785"/>
    <w:rsid w:val="00E20868"/>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4F"/>
    <w:rsid w:val="00E26C6F"/>
    <w:rsid w:val="00E26C85"/>
    <w:rsid w:val="00E26D80"/>
    <w:rsid w:val="00E270DF"/>
    <w:rsid w:val="00E27119"/>
    <w:rsid w:val="00E2722F"/>
    <w:rsid w:val="00E2733C"/>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49"/>
    <w:rsid w:val="00E3116E"/>
    <w:rsid w:val="00E3121A"/>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A5C"/>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4F6E"/>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5A1"/>
    <w:rsid w:val="00E527F9"/>
    <w:rsid w:val="00E52B04"/>
    <w:rsid w:val="00E52C87"/>
    <w:rsid w:val="00E52D08"/>
    <w:rsid w:val="00E52F60"/>
    <w:rsid w:val="00E530A0"/>
    <w:rsid w:val="00E530C7"/>
    <w:rsid w:val="00E53191"/>
    <w:rsid w:val="00E532B6"/>
    <w:rsid w:val="00E5363B"/>
    <w:rsid w:val="00E53713"/>
    <w:rsid w:val="00E5375F"/>
    <w:rsid w:val="00E5377B"/>
    <w:rsid w:val="00E538C9"/>
    <w:rsid w:val="00E539C8"/>
    <w:rsid w:val="00E53DB1"/>
    <w:rsid w:val="00E53F28"/>
    <w:rsid w:val="00E54052"/>
    <w:rsid w:val="00E541BD"/>
    <w:rsid w:val="00E54264"/>
    <w:rsid w:val="00E54415"/>
    <w:rsid w:val="00E54488"/>
    <w:rsid w:val="00E54718"/>
    <w:rsid w:val="00E54782"/>
    <w:rsid w:val="00E54883"/>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FB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3D8C"/>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E4"/>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53"/>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A0D"/>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5E5"/>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1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7FD"/>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CD"/>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B3D"/>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8A9"/>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4F"/>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DF"/>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397"/>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B2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108"/>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C75"/>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ABF"/>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6D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0E1"/>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2B"/>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759"/>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1D2"/>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0A69C3ED-1003-47FF-BC29-6D265274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Bullet List,FooterText,?? ??,?????,????,Lista1,中等深浅网格 1 - 着色 21,列出段落1,¥¡¡¡¡ì¬º¥¹¥È¶ÎÂä,ÁÐ³ö¶ÎÂä,列表段落1,—ño’i—Ž,¥ê¥¹¥È¶ÎÂä,1st level - Bullet List Paragraph,List Paragraph1,Lettre d'introduction,Paragrafo elenco,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Bullet List Char,FooterText Char,?? ?? Char,????? Char,???? Char,Lista1 Char,中等深浅网格 1 - 着色 21 Char,列出段落1 Char,¥¡¡¡¡ì¬º¥¹¥È¶ÎÂä Char,ÁÐ³ö¶ÎÂä Char,列表段落1 Char,—ño’i—Ž Char,¥ê¥¹¥È¶ÎÂä Char,List Paragraph1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styleId="Mention">
    <w:name w:val="Mention"/>
    <w:basedOn w:val="DefaultParagraphFont"/>
    <w:uiPriority w:val="99"/>
    <w:unhideWhenUsed/>
    <w:rsid w:val="009F7C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33967527">
      <w:bodyDiv w:val="1"/>
      <w:marLeft w:val="0"/>
      <w:marRight w:val="0"/>
      <w:marTop w:val="0"/>
      <w:marBottom w:val="0"/>
      <w:divBdr>
        <w:top w:val="none" w:sz="0" w:space="0" w:color="auto"/>
        <w:left w:val="none" w:sz="0" w:space="0" w:color="auto"/>
        <w:bottom w:val="none" w:sz="0" w:space="0" w:color="auto"/>
        <w:right w:val="none" w:sz="0" w:space="0" w:color="auto"/>
      </w:divBdr>
      <w:divsChild>
        <w:div w:id="496649736">
          <w:marLeft w:val="360"/>
          <w:marRight w:val="0"/>
          <w:marTop w:val="200"/>
          <w:marBottom w:val="0"/>
          <w:divBdr>
            <w:top w:val="none" w:sz="0" w:space="0" w:color="auto"/>
            <w:left w:val="none" w:sz="0" w:space="0" w:color="auto"/>
            <w:bottom w:val="none" w:sz="0" w:space="0" w:color="auto"/>
            <w:right w:val="none" w:sz="0" w:space="0" w:color="auto"/>
          </w:divBdr>
        </w:div>
        <w:div w:id="703017599">
          <w:marLeft w:val="360"/>
          <w:marRight w:val="0"/>
          <w:marTop w:val="20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953208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A7585949-84DD-4207-B80C-36C306952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551</TotalTime>
  <Pages>4</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473</cp:revision>
  <cp:lastPrinted>2004-04-14T09:17:00Z</cp:lastPrinted>
  <dcterms:created xsi:type="dcterms:W3CDTF">2021-01-13T04:59:00Z</dcterms:created>
  <dcterms:modified xsi:type="dcterms:W3CDTF">2022-09-30T06:22:00Z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