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6045CD0"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0D296F" w:rsidRPr="001572AF">
        <w:rPr>
          <w:rFonts w:ascii="Arial" w:eastAsiaTheme="minorEastAsia" w:hAnsi="Arial" w:cs="Arial"/>
        </w:rPr>
        <w:t>1</w:t>
      </w:r>
      <w:r w:rsidR="0051337F" w:rsidRPr="001572AF">
        <w:rPr>
          <w:rFonts w:ascii="Arial" w:eastAsiaTheme="minorEastAsia" w:hAnsi="Arial" w:cs="Arial"/>
        </w:rPr>
        <w:t>9</w:t>
      </w:r>
      <w:r w:rsidR="001D4003">
        <w:rPr>
          <w:rFonts w:ascii="Arial" w:eastAsiaTheme="minorEastAsia" w:hAnsi="Arial" w:cs="Arial"/>
        </w:rPr>
        <w:t>bis</w:t>
      </w:r>
      <w:r w:rsidR="006016F0" w:rsidRPr="001572AF">
        <w:rPr>
          <w:rFonts w:ascii="Arial" w:hAnsi="Arial" w:cs="Arial"/>
        </w:rPr>
        <w:t>-e</w:t>
      </w:r>
      <w:r w:rsidR="00B8141F" w:rsidRPr="001572AF">
        <w:rPr>
          <w:rFonts w:ascii="Arial" w:hAnsi="Arial" w:cs="Arial"/>
        </w:rPr>
        <w:t xml:space="preserve"> </w:t>
      </w:r>
      <w:r w:rsidR="006016F0" w:rsidRPr="001572AF">
        <w:rPr>
          <w:rFonts w:ascii="Arial" w:hAnsi="Arial" w:cs="Arial"/>
        </w:rPr>
        <w:tab/>
      </w:r>
      <w:r w:rsidR="00C23B4A" w:rsidRPr="00C23B4A">
        <w:rPr>
          <w:rFonts w:ascii="Arial" w:hAnsi="Arial" w:cs="Arial"/>
        </w:rPr>
        <w:t>R2-22</w:t>
      </w:r>
      <w:r w:rsidR="008A1572">
        <w:rPr>
          <w:rFonts w:ascii="Arial" w:hAnsi="Arial" w:cs="Arial"/>
        </w:rPr>
        <w:t>10198</w:t>
      </w:r>
    </w:p>
    <w:p w14:paraId="0798F09F" w14:textId="633C73B3" w:rsidR="006016F0" w:rsidRPr="001572AF" w:rsidRDefault="00863649" w:rsidP="006016F0">
      <w:pPr>
        <w:pStyle w:val="3GPPHeader"/>
        <w:rPr>
          <w:rFonts w:ascii="Arial" w:hAnsi="Arial" w:cs="Arial"/>
        </w:rPr>
      </w:pPr>
      <w:r w:rsidRPr="001572AF">
        <w:rPr>
          <w:rFonts w:ascii="Arial" w:hAnsi="Arial" w:cs="Arial"/>
        </w:rPr>
        <w:t xml:space="preserve">Electronic meeting, </w:t>
      </w:r>
      <w:r w:rsidR="0051337F" w:rsidRPr="001572AF">
        <w:rPr>
          <w:rFonts w:ascii="Arial" w:eastAsiaTheme="minorEastAsia" w:hAnsi="Arial" w:cs="Arial"/>
        </w:rPr>
        <w:t>1</w:t>
      </w:r>
      <w:r w:rsidR="001D4003">
        <w:rPr>
          <w:rFonts w:ascii="Arial" w:eastAsiaTheme="minorEastAsia" w:hAnsi="Arial" w:cs="Arial"/>
        </w:rPr>
        <w:t>0</w:t>
      </w:r>
      <w:r w:rsidR="000D296F" w:rsidRPr="001572AF">
        <w:rPr>
          <w:rFonts w:ascii="Arial" w:hAnsi="Arial" w:cs="Arial"/>
          <w:vertAlign w:val="superscript"/>
        </w:rPr>
        <w:t>th</w:t>
      </w:r>
      <w:r w:rsidR="006016F0" w:rsidRPr="001572AF">
        <w:rPr>
          <w:rFonts w:ascii="Arial" w:hAnsi="Arial" w:cs="Arial"/>
        </w:rPr>
        <w:t xml:space="preserve"> –</w:t>
      </w:r>
      <w:r w:rsidR="001D4003">
        <w:rPr>
          <w:rFonts w:ascii="Arial" w:hAnsi="Arial" w:cs="Arial"/>
        </w:rPr>
        <w:t>19</w:t>
      </w:r>
      <w:r w:rsidR="006016F0" w:rsidRPr="001572AF">
        <w:rPr>
          <w:rFonts w:ascii="Arial" w:hAnsi="Arial" w:cs="Arial"/>
          <w:vertAlign w:val="superscript"/>
        </w:rPr>
        <w:t>th</w:t>
      </w:r>
      <w:r w:rsidR="006016F0" w:rsidRPr="001572AF">
        <w:rPr>
          <w:rFonts w:ascii="Arial" w:hAnsi="Arial" w:cs="Arial"/>
        </w:rPr>
        <w:t xml:space="preserve"> </w:t>
      </w:r>
      <w:r w:rsidR="001D4003">
        <w:rPr>
          <w:rFonts w:ascii="Arial" w:eastAsiaTheme="minorEastAsia" w:hAnsi="Arial" w:cs="Arial"/>
        </w:rPr>
        <w:t>October</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4017095A"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4A6B" w:rsidRPr="00964A6B">
        <w:rPr>
          <w:rFonts w:ascii="Arial" w:hAnsi="Arial" w:cs="Arial"/>
          <w:sz w:val="22"/>
          <w:szCs w:val="22"/>
        </w:rPr>
        <w:t>8.7.4</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3B61AF25"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1D4003">
        <w:rPr>
          <w:rFonts w:ascii="Arial" w:hAnsi="Arial" w:cs="Arial"/>
          <w:sz w:val="22"/>
          <w:szCs w:val="22"/>
        </w:rPr>
        <w:t xml:space="preserve">NR NTN connected mode mobility </w:t>
      </w:r>
      <w:r w:rsidR="00964A6B" w:rsidRPr="00964A6B">
        <w:rPr>
          <w:rFonts w:ascii="Arial" w:hAnsi="Arial" w:cs="Arial"/>
          <w:sz w:val="22"/>
          <w:szCs w:val="22"/>
        </w:rPr>
        <w:t xml:space="preserve">enhancement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3515840E" w14:textId="444B8392" w:rsidR="00F35737" w:rsidRDefault="0051337F" w:rsidP="009935C6">
      <w:pPr>
        <w:rPr>
          <w:rFonts w:ascii="Arial" w:eastAsia="Batang" w:hAnsi="Arial" w:cs="Arial"/>
          <w:sz w:val="20"/>
          <w:szCs w:val="20"/>
        </w:rPr>
      </w:pPr>
      <w:r w:rsidRPr="001572AF">
        <w:rPr>
          <w:rFonts w:ascii="Arial" w:eastAsiaTheme="minorEastAsia" w:hAnsi="Arial" w:cs="Arial"/>
          <w:sz w:val="20"/>
          <w:szCs w:val="20"/>
        </w:rPr>
        <w:t xml:space="preserve">A new </w:t>
      </w:r>
      <w:r w:rsidR="00AB70EA" w:rsidRPr="001572AF">
        <w:rPr>
          <w:rFonts w:ascii="Arial" w:eastAsiaTheme="minorEastAsia" w:hAnsi="Arial" w:cs="Arial"/>
          <w:sz w:val="20"/>
          <w:szCs w:val="20"/>
        </w:rPr>
        <w:t>Rel-18</w:t>
      </w:r>
      <w:r w:rsidR="0058203E">
        <w:rPr>
          <w:rFonts w:ascii="Arial" w:eastAsiaTheme="minorEastAsia" w:hAnsi="Arial" w:cs="Arial"/>
          <w:sz w:val="20"/>
          <w:szCs w:val="20"/>
          <w:lang w:val="en-GB"/>
        </w:rPr>
        <w:t xml:space="preserve"> WI</w:t>
      </w:r>
      <w:r w:rsidR="00E24095" w:rsidRPr="001572AF">
        <w:rPr>
          <w:rFonts w:ascii="Arial" w:eastAsiaTheme="minorEastAsia" w:hAnsi="Arial" w:cs="Arial"/>
          <w:sz w:val="20"/>
          <w:szCs w:val="20"/>
        </w:rPr>
        <w:t xml:space="preserve"> on </w:t>
      </w:r>
      <w:r w:rsidR="0058203E" w:rsidRPr="0058203E">
        <w:rPr>
          <w:rFonts w:ascii="Arial" w:eastAsiaTheme="minorEastAsia" w:hAnsi="Arial" w:cs="Arial"/>
          <w:sz w:val="20"/>
          <w:szCs w:val="20"/>
        </w:rPr>
        <w:t xml:space="preserve">NR NTN (Non-Terrestrial Networks) enhancements </w:t>
      </w:r>
      <w:r w:rsidR="00AB70EA" w:rsidRPr="001572AF">
        <w:rPr>
          <w:rFonts w:ascii="Arial" w:eastAsia="Batang" w:hAnsi="Arial" w:cs="Arial"/>
          <w:sz w:val="20"/>
          <w:szCs w:val="20"/>
        </w:rPr>
        <w:t>was agreed.</w:t>
      </w:r>
      <w:r w:rsidR="00C36580">
        <w:rPr>
          <w:rFonts w:ascii="Arial" w:eastAsia="Batang" w:hAnsi="Arial" w:cs="Arial"/>
          <w:sz w:val="20"/>
          <w:szCs w:val="20"/>
        </w:rPr>
        <w:t xml:space="preserve"> One of the o</w:t>
      </w:r>
      <w:r w:rsidR="00AB70EA" w:rsidRPr="001572AF">
        <w:rPr>
          <w:rFonts w:ascii="Arial" w:eastAsia="Batang" w:hAnsi="Arial" w:cs="Arial"/>
          <w:sz w:val="20"/>
          <w:szCs w:val="20"/>
        </w:rPr>
        <w:t>bjectives</w:t>
      </w:r>
      <w:r w:rsidR="00C36580">
        <w:rPr>
          <w:rFonts w:ascii="Arial" w:eastAsia="Batang" w:hAnsi="Arial" w:cs="Arial"/>
          <w:sz w:val="20"/>
          <w:szCs w:val="20"/>
        </w:rPr>
        <w:t xml:space="preserve"> is </w:t>
      </w:r>
      <w:r w:rsidR="0058203E">
        <w:rPr>
          <w:rFonts w:ascii="Arial" w:eastAsia="Batang" w:hAnsi="Arial" w:cs="Arial"/>
          <w:sz w:val="20"/>
          <w:szCs w:val="20"/>
        </w:rPr>
        <w:t>to work on NTN to NTN/TN mobility and service continuity enhancement as following</w:t>
      </w:r>
      <w:r w:rsidR="00C36580">
        <w:rPr>
          <w:rFonts w:ascii="Arial" w:eastAsia="Batang" w:hAnsi="Arial" w:cs="Arial"/>
          <w:sz w:val="20"/>
          <w:szCs w:val="20"/>
        </w:rPr>
        <w:t xml:space="preserve"> </w:t>
      </w:r>
    </w:p>
    <w:p w14:paraId="60E65E06" w14:textId="77777777" w:rsidR="0058203E" w:rsidRPr="001572AF" w:rsidRDefault="0058203E" w:rsidP="009935C6">
      <w:pPr>
        <w:rPr>
          <w:rFonts w:ascii="Arial" w:eastAsia="Batang" w:hAnsi="Arial" w:cs="Arial"/>
          <w:sz w:val="20"/>
          <w:szCs w:val="20"/>
        </w:rPr>
      </w:pPr>
    </w:p>
    <w:tbl>
      <w:tblPr>
        <w:tblStyle w:val="TableGrid"/>
        <w:tblW w:w="0" w:type="auto"/>
        <w:tblLook w:val="04A0" w:firstRow="1" w:lastRow="0" w:firstColumn="1" w:lastColumn="0" w:noHBand="0" w:noVBand="1"/>
      </w:tblPr>
      <w:tblGrid>
        <w:gridCol w:w="9629"/>
      </w:tblGrid>
      <w:tr w:rsidR="00C36580" w:rsidRPr="001572AF" w14:paraId="48EECAA0" w14:textId="77777777" w:rsidTr="009935C6">
        <w:tc>
          <w:tcPr>
            <w:tcW w:w="9629" w:type="dxa"/>
          </w:tcPr>
          <w:p w14:paraId="11E96DF3" w14:textId="77777777" w:rsidR="0058203E" w:rsidRPr="0058203E" w:rsidRDefault="0058203E" w:rsidP="0058203E">
            <w:pPr>
              <w:rPr>
                <w:rFonts w:ascii="Arial" w:hAnsi="Arial" w:cs="Arial"/>
                <w:bCs/>
                <w:sz w:val="20"/>
                <w:szCs w:val="20"/>
              </w:rPr>
            </w:pPr>
            <w:r w:rsidRPr="0058203E">
              <w:rPr>
                <w:rFonts w:ascii="Arial" w:hAnsi="Arial" w:cs="Arial"/>
                <w:bCs/>
                <w:sz w:val="20"/>
                <w:szCs w:val="20"/>
              </w:rPr>
              <w:t>4.1.4</w:t>
            </w:r>
            <w:r w:rsidRPr="0058203E">
              <w:rPr>
                <w:rFonts w:ascii="Arial" w:hAnsi="Arial" w:cs="Arial"/>
                <w:bCs/>
                <w:sz w:val="20"/>
                <w:szCs w:val="20"/>
              </w:rPr>
              <w:tab/>
              <w:t>NTN-TN and NTN-NTN mobility and service continuity enhancements</w:t>
            </w:r>
          </w:p>
          <w:p w14:paraId="432BCAE9" w14:textId="77777777" w:rsidR="0058203E" w:rsidRPr="0058203E" w:rsidRDefault="0058203E" w:rsidP="0058203E">
            <w:pPr>
              <w:rPr>
                <w:rFonts w:ascii="Arial" w:hAnsi="Arial" w:cs="Arial"/>
                <w:bCs/>
                <w:sz w:val="20"/>
                <w:szCs w:val="20"/>
              </w:rPr>
            </w:pPr>
          </w:p>
          <w:p w14:paraId="02141900" w14:textId="77777777" w:rsidR="0058203E" w:rsidRPr="0058203E" w:rsidRDefault="0058203E" w:rsidP="0058203E">
            <w:pPr>
              <w:rPr>
                <w:rFonts w:ascii="Arial" w:hAnsi="Arial" w:cs="Arial"/>
                <w:bCs/>
                <w:sz w:val="20"/>
                <w:szCs w:val="20"/>
              </w:rPr>
            </w:pPr>
            <w:r w:rsidRPr="0058203E">
              <w:rPr>
                <w:rFonts w:ascii="Arial" w:hAnsi="Arial" w:cs="Arial"/>
                <w:bCs/>
                <w:sz w:val="20"/>
                <w:szCs w:val="20"/>
              </w:rPr>
              <w:t>This work considers existing methods from NR TN as well as outcome of Rel-17 NR NTN WI outcome as baseline for NTN-TN mobility.</w:t>
            </w:r>
          </w:p>
          <w:p w14:paraId="580FCBFF" w14:textId="77777777" w:rsidR="0058203E" w:rsidRPr="0058203E" w:rsidRDefault="0058203E" w:rsidP="0058203E">
            <w:pPr>
              <w:rPr>
                <w:rFonts w:ascii="Arial" w:hAnsi="Arial" w:cs="Arial"/>
                <w:bCs/>
                <w:sz w:val="20"/>
                <w:szCs w:val="20"/>
              </w:rPr>
            </w:pPr>
          </w:p>
          <w:p w14:paraId="7111DBEA" w14:textId="77777777" w:rsidR="0058203E" w:rsidRPr="0058203E" w:rsidRDefault="0058203E" w:rsidP="0058203E">
            <w:pPr>
              <w:numPr>
                <w:ilvl w:val="0"/>
                <w:numId w:val="23"/>
              </w:numPr>
              <w:overflowPunct w:val="0"/>
              <w:autoSpaceDE w:val="0"/>
              <w:autoSpaceDN w:val="0"/>
              <w:adjustRightInd w:val="0"/>
              <w:textAlignment w:val="baseline"/>
              <w:rPr>
                <w:rFonts w:ascii="Arial" w:hAnsi="Arial" w:cs="Arial"/>
                <w:bCs/>
                <w:sz w:val="20"/>
                <w:szCs w:val="20"/>
              </w:rPr>
            </w:pPr>
            <w:r w:rsidRPr="0058203E">
              <w:rPr>
                <w:rFonts w:ascii="Arial" w:hAnsi="Arial" w:cs="Arial"/>
                <w:bCs/>
                <w:sz w:val="20"/>
                <w:szCs w:val="20"/>
              </w:rPr>
              <w:t>Specify NTN-TN and NTN-NTN measurement/mobility and service continuity enhancements [RAN</w:t>
            </w:r>
            <w:proofErr w:type="gramStart"/>
            <w:r w:rsidRPr="0058203E">
              <w:rPr>
                <w:rFonts w:ascii="Arial" w:hAnsi="Arial" w:cs="Arial"/>
                <w:bCs/>
                <w:sz w:val="20"/>
                <w:szCs w:val="20"/>
              </w:rPr>
              <w:t>2,RAN</w:t>
            </w:r>
            <w:proofErr w:type="gramEnd"/>
            <w:r w:rsidRPr="0058203E">
              <w:rPr>
                <w:rFonts w:ascii="Arial" w:hAnsi="Arial" w:cs="Arial"/>
                <w:bCs/>
                <w:sz w:val="20"/>
                <w:szCs w:val="20"/>
              </w:rPr>
              <w:t>3,RAN4]</w:t>
            </w:r>
          </w:p>
          <w:p w14:paraId="552E8E87" w14:textId="77777777" w:rsidR="0058203E" w:rsidRPr="0058203E" w:rsidRDefault="0058203E" w:rsidP="0058203E">
            <w:pPr>
              <w:numPr>
                <w:ilvl w:val="1"/>
                <w:numId w:val="23"/>
              </w:numPr>
              <w:overflowPunct w:val="0"/>
              <w:autoSpaceDE w:val="0"/>
              <w:autoSpaceDN w:val="0"/>
              <w:adjustRightInd w:val="0"/>
              <w:textAlignment w:val="baseline"/>
              <w:rPr>
                <w:rFonts w:ascii="Arial" w:hAnsi="Arial" w:cs="Arial"/>
                <w:bCs/>
                <w:sz w:val="20"/>
                <w:szCs w:val="20"/>
              </w:rPr>
            </w:pPr>
            <w:r w:rsidRPr="0058203E">
              <w:rPr>
                <w:rFonts w:ascii="Arial" w:hAnsi="Arial" w:cs="Arial"/>
                <w:bCs/>
                <w:sz w:val="20"/>
                <w:szCs w:val="20"/>
              </w:rPr>
              <w:t>For NTN-NTN mobility, specify cell reselection enhancements for earth moving cell, the timing based and location-based cell reselection for quasi-earth fixed cell in Rel-17 can be considered as the starting point. [RAN2, RAN3, RAN4]</w:t>
            </w:r>
          </w:p>
          <w:p w14:paraId="761EA7E2" w14:textId="77777777" w:rsidR="0058203E" w:rsidRPr="0058203E" w:rsidRDefault="0058203E" w:rsidP="0058203E">
            <w:pPr>
              <w:numPr>
                <w:ilvl w:val="1"/>
                <w:numId w:val="23"/>
              </w:numPr>
              <w:overflowPunct w:val="0"/>
              <w:autoSpaceDE w:val="0"/>
              <w:autoSpaceDN w:val="0"/>
              <w:adjustRightInd w:val="0"/>
              <w:textAlignment w:val="baseline"/>
              <w:rPr>
                <w:rFonts w:ascii="Arial" w:hAnsi="Arial" w:cs="Arial"/>
                <w:bCs/>
                <w:sz w:val="20"/>
                <w:szCs w:val="20"/>
                <w:highlight w:val="yellow"/>
              </w:rPr>
            </w:pPr>
            <w:r w:rsidRPr="0058203E">
              <w:rPr>
                <w:rFonts w:ascii="Arial" w:hAnsi="Arial" w:cs="Arial"/>
                <w:bCs/>
                <w:sz w:val="20"/>
                <w:szCs w:val="20"/>
                <w:highlight w:val="yellow"/>
              </w:rPr>
              <w:t xml:space="preserve">Specify NTN-NTN handover enhancement for RRC_CONNECTED UEs in the quasi-earth-fixed cell and earth-moving cell to reduce the </w:t>
            </w:r>
            <w:proofErr w:type="spellStart"/>
            <w:r w:rsidRPr="0058203E">
              <w:rPr>
                <w:rFonts w:ascii="Arial" w:hAnsi="Arial" w:cs="Arial"/>
                <w:bCs/>
                <w:sz w:val="20"/>
                <w:szCs w:val="20"/>
                <w:highlight w:val="yellow"/>
              </w:rPr>
              <w:t>signalling</w:t>
            </w:r>
            <w:proofErr w:type="spellEnd"/>
            <w:r w:rsidRPr="0058203E">
              <w:rPr>
                <w:rFonts w:ascii="Arial" w:hAnsi="Arial" w:cs="Arial"/>
                <w:bCs/>
                <w:sz w:val="20"/>
                <w:szCs w:val="20"/>
                <w:highlight w:val="yellow"/>
              </w:rPr>
              <w:t xml:space="preserve"> overhead. [RAN2, RAN3]</w:t>
            </w:r>
          </w:p>
          <w:p w14:paraId="111B76F3" w14:textId="77777777" w:rsidR="0058203E" w:rsidRPr="0058203E" w:rsidRDefault="0058203E" w:rsidP="0058203E">
            <w:pPr>
              <w:numPr>
                <w:ilvl w:val="1"/>
                <w:numId w:val="23"/>
              </w:numPr>
              <w:overflowPunct w:val="0"/>
              <w:autoSpaceDE w:val="0"/>
              <w:autoSpaceDN w:val="0"/>
              <w:adjustRightInd w:val="0"/>
              <w:textAlignment w:val="baseline"/>
              <w:rPr>
                <w:rFonts w:ascii="Arial" w:hAnsi="Arial" w:cs="Arial"/>
                <w:bCs/>
                <w:sz w:val="20"/>
                <w:szCs w:val="20"/>
              </w:rPr>
            </w:pPr>
            <w:r w:rsidRPr="0058203E">
              <w:rPr>
                <w:rFonts w:ascii="Arial" w:hAnsi="Arial" w:cs="Arial"/>
                <w:bCs/>
                <w:sz w:val="20"/>
                <w:szCs w:val="20"/>
              </w:rPr>
              <w:t>Specify cell reselection enhancements for RRC_IDLE/INACTIVE UEs to reduce UE power consumption (NTN-TN mobility is prioritized). [RAN2, RAN3, RAN4]</w:t>
            </w:r>
          </w:p>
          <w:p w14:paraId="568BB6C0" w14:textId="5E5327A9" w:rsidR="009935C6" w:rsidRPr="0058203E" w:rsidRDefault="0058203E" w:rsidP="0058203E">
            <w:pPr>
              <w:numPr>
                <w:ilvl w:val="1"/>
                <w:numId w:val="23"/>
              </w:numPr>
              <w:overflowPunct w:val="0"/>
              <w:autoSpaceDE w:val="0"/>
              <w:autoSpaceDN w:val="0"/>
              <w:adjustRightInd w:val="0"/>
              <w:textAlignment w:val="baseline"/>
              <w:rPr>
                <w:rFonts w:ascii="Arial" w:hAnsi="Arial" w:cs="Arial"/>
                <w:bCs/>
                <w:sz w:val="20"/>
                <w:szCs w:val="20"/>
              </w:rPr>
            </w:pPr>
            <w:r w:rsidRPr="001D4003">
              <w:rPr>
                <w:rFonts w:ascii="Arial" w:hAnsi="Arial" w:cs="Arial"/>
                <w:bCs/>
                <w:sz w:val="20"/>
                <w:szCs w:val="20"/>
                <w:highlight w:val="yellow"/>
              </w:rPr>
              <w:t xml:space="preserve">Study and, if needed, specify enhancement to </w:t>
            </w:r>
            <w:proofErr w:type="spellStart"/>
            <w:r w:rsidRPr="001D4003">
              <w:rPr>
                <w:rFonts w:ascii="Arial" w:hAnsi="Arial" w:cs="Arial"/>
                <w:bCs/>
                <w:sz w:val="20"/>
                <w:szCs w:val="20"/>
                <w:highlight w:val="yellow"/>
              </w:rPr>
              <w:t>Xn</w:t>
            </w:r>
            <w:proofErr w:type="spellEnd"/>
            <w:r w:rsidRPr="001D4003">
              <w:rPr>
                <w:rFonts w:ascii="Arial" w:hAnsi="Arial" w:cs="Arial"/>
                <w:bCs/>
                <w:sz w:val="20"/>
                <w:szCs w:val="20"/>
                <w:highlight w:val="yellow"/>
              </w:rPr>
              <w:t xml:space="preserve">[/NG] </w:t>
            </w:r>
            <w:proofErr w:type="spellStart"/>
            <w:r w:rsidRPr="001D4003">
              <w:rPr>
                <w:rFonts w:ascii="Arial" w:hAnsi="Arial" w:cs="Arial"/>
                <w:bCs/>
                <w:sz w:val="20"/>
                <w:szCs w:val="20"/>
                <w:highlight w:val="yellow"/>
              </w:rPr>
              <w:t>signalling</w:t>
            </w:r>
            <w:proofErr w:type="spellEnd"/>
            <w:r w:rsidRPr="001D4003">
              <w:rPr>
                <w:rFonts w:ascii="Arial" w:hAnsi="Arial" w:cs="Arial"/>
                <w:bCs/>
                <w:sz w:val="20"/>
                <w:szCs w:val="20"/>
                <w:highlight w:val="yellow"/>
              </w:rPr>
              <w:t xml:space="preserve"> to support feeder link switch-over, CHO, </w:t>
            </w:r>
            <w:proofErr w:type="gramStart"/>
            <w:r w:rsidRPr="001D4003">
              <w:rPr>
                <w:rFonts w:ascii="Arial" w:hAnsi="Arial" w:cs="Arial"/>
                <w:bCs/>
                <w:sz w:val="20"/>
                <w:szCs w:val="20"/>
                <w:highlight w:val="yellow"/>
              </w:rPr>
              <w:t>e.g.</w:t>
            </w:r>
            <w:proofErr w:type="gramEnd"/>
            <w:r w:rsidRPr="001D4003">
              <w:rPr>
                <w:rFonts w:ascii="Arial" w:hAnsi="Arial" w:cs="Arial"/>
                <w:bCs/>
                <w:sz w:val="20"/>
                <w:szCs w:val="20"/>
                <w:highlight w:val="yellow"/>
              </w:rPr>
              <w:t xml:space="preserve"> exchange of necessary information between </w:t>
            </w:r>
            <w:proofErr w:type="spellStart"/>
            <w:r w:rsidRPr="001D4003">
              <w:rPr>
                <w:rFonts w:ascii="Arial" w:hAnsi="Arial" w:cs="Arial"/>
                <w:bCs/>
                <w:sz w:val="20"/>
                <w:szCs w:val="20"/>
                <w:highlight w:val="yellow"/>
              </w:rPr>
              <w:t>gNBs</w:t>
            </w:r>
            <w:proofErr w:type="spellEnd"/>
            <w:r w:rsidRPr="001D4003">
              <w:rPr>
                <w:rFonts w:ascii="Arial" w:hAnsi="Arial" w:cs="Arial"/>
                <w:bCs/>
                <w:sz w:val="20"/>
                <w:szCs w:val="20"/>
                <w:highlight w:val="yellow"/>
              </w:rPr>
              <w:t>. [RAN3]</w:t>
            </w:r>
          </w:p>
        </w:tc>
      </w:tr>
    </w:tbl>
    <w:p w14:paraId="61FB90A5" w14:textId="77777777" w:rsidR="009935C6" w:rsidRPr="001572AF" w:rsidRDefault="009935C6" w:rsidP="009935C6">
      <w:pPr>
        <w:rPr>
          <w:rFonts w:ascii="Arial" w:eastAsiaTheme="minorEastAsia" w:hAnsi="Arial" w:cs="Arial"/>
        </w:rPr>
      </w:pPr>
    </w:p>
    <w:p w14:paraId="0950B275" w14:textId="2A2A4924" w:rsidR="00E43983" w:rsidRPr="001572AF" w:rsidRDefault="001C3C61" w:rsidP="009935C6">
      <w:pPr>
        <w:rPr>
          <w:rFonts w:ascii="Arial" w:eastAsiaTheme="minorEastAsia" w:hAnsi="Arial" w:cs="Arial"/>
          <w:sz w:val="20"/>
          <w:szCs w:val="20"/>
        </w:rPr>
      </w:pPr>
      <w:r>
        <w:rPr>
          <w:rFonts w:ascii="Arial" w:eastAsiaTheme="minorEastAsia" w:hAnsi="Arial" w:cs="Arial"/>
          <w:sz w:val="20"/>
          <w:szCs w:val="20"/>
        </w:rPr>
        <w:t>In t</w:t>
      </w:r>
      <w:r w:rsidR="00E43983" w:rsidRPr="001572AF">
        <w:rPr>
          <w:rFonts w:ascii="Arial" w:eastAsiaTheme="minorEastAsia" w:hAnsi="Arial" w:cs="Arial"/>
          <w:sz w:val="20"/>
          <w:szCs w:val="20"/>
        </w:rPr>
        <w:t xml:space="preserve">his contribution </w:t>
      </w:r>
      <w:r>
        <w:rPr>
          <w:rFonts w:ascii="Arial" w:eastAsiaTheme="minorEastAsia" w:hAnsi="Arial" w:cs="Arial"/>
          <w:sz w:val="20"/>
          <w:szCs w:val="20"/>
        </w:rPr>
        <w:t xml:space="preserve">we will </w:t>
      </w:r>
      <w:r w:rsidR="0058203E">
        <w:rPr>
          <w:rFonts w:ascii="Arial" w:eastAsiaTheme="minorEastAsia" w:hAnsi="Arial" w:cs="Arial"/>
          <w:sz w:val="20"/>
          <w:szCs w:val="20"/>
        </w:rPr>
        <w:t>share</w:t>
      </w:r>
      <w:r w:rsidR="00E43983" w:rsidRPr="001572AF">
        <w:rPr>
          <w:rFonts w:ascii="Arial" w:eastAsiaTheme="minorEastAsia" w:hAnsi="Arial" w:cs="Arial"/>
          <w:sz w:val="20"/>
          <w:szCs w:val="20"/>
        </w:rPr>
        <w:t xml:space="preserve"> our initial consideration </w:t>
      </w:r>
      <w:r w:rsidR="0058203E">
        <w:rPr>
          <w:rFonts w:ascii="Arial" w:eastAsiaTheme="minorEastAsia" w:hAnsi="Arial" w:cs="Arial"/>
          <w:sz w:val="20"/>
          <w:szCs w:val="20"/>
        </w:rPr>
        <w:t xml:space="preserve">on NTN-NTN handover enhancement </w:t>
      </w:r>
      <w:r>
        <w:rPr>
          <w:rFonts w:ascii="Arial" w:eastAsiaTheme="minorEastAsia" w:hAnsi="Arial" w:cs="Arial"/>
          <w:sz w:val="20"/>
          <w:szCs w:val="20"/>
        </w:rPr>
        <w:t xml:space="preserve">in Rel-18 </w:t>
      </w:r>
      <w:r w:rsidR="000A609C">
        <w:rPr>
          <w:rFonts w:ascii="Arial" w:eastAsiaTheme="minorEastAsia" w:hAnsi="Arial" w:cs="Arial"/>
          <w:sz w:val="20"/>
          <w:szCs w:val="20"/>
        </w:rPr>
        <w:t xml:space="preserve">for LEO system (including both quasi-earth-fixed cell and earth-moving cell) </w:t>
      </w:r>
      <w:r w:rsidR="0058203E">
        <w:rPr>
          <w:rFonts w:ascii="Arial" w:eastAsiaTheme="minorEastAsia" w:hAnsi="Arial" w:cs="Arial"/>
          <w:sz w:val="20"/>
          <w:szCs w:val="20"/>
        </w:rPr>
        <w:t>to reduce the signaling overhead</w:t>
      </w:r>
      <w:r w:rsidR="00C36580">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20A8F3D7" w14:textId="58FCBBA6" w:rsidR="00D40F98" w:rsidRDefault="00D40F98" w:rsidP="00D40F98">
      <w:pPr>
        <w:pStyle w:val="Heading2"/>
      </w:pPr>
      <w:r>
        <w:t>Handover scenarios</w:t>
      </w:r>
      <w:r w:rsidR="004F6FD6">
        <w:t xml:space="preserve"> and</w:t>
      </w:r>
      <w:r w:rsidR="004F6FD6" w:rsidRPr="004F6FD6">
        <w:t xml:space="preserve"> </w:t>
      </w:r>
      <w:r w:rsidR="004F6FD6">
        <w:t>issues</w:t>
      </w:r>
    </w:p>
    <w:p w14:paraId="4644F248" w14:textId="3D5676D3" w:rsidR="004D38C7" w:rsidRDefault="00E34557" w:rsidP="00E34557">
      <w:pPr>
        <w:rPr>
          <w:rFonts w:ascii="Arial" w:eastAsiaTheme="minorEastAsia" w:hAnsi="Arial" w:cs="Arial"/>
          <w:sz w:val="20"/>
          <w:szCs w:val="20"/>
        </w:rPr>
      </w:pPr>
      <w:r>
        <w:rPr>
          <w:rFonts w:ascii="Arial" w:eastAsiaTheme="minorEastAsia" w:hAnsi="Arial" w:cs="Arial"/>
          <w:sz w:val="20"/>
          <w:szCs w:val="20"/>
        </w:rPr>
        <w:t>I</w:t>
      </w:r>
      <w:r w:rsidRPr="00E34557">
        <w:rPr>
          <w:rFonts w:ascii="Arial" w:eastAsiaTheme="minorEastAsia" w:hAnsi="Arial" w:cs="Arial"/>
          <w:sz w:val="20"/>
          <w:szCs w:val="20"/>
        </w:rPr>
        <w:t xml:space="preserve">n LEO system, </w:t>
      </w:r>
      <w:r w:rsidR="006334E7">
        <w:rPr>
          <w:rFonts w:ascii="Arial" w:eastAsiaTheme="minorEastAsia" w:hAnsi="Arial" w:cs="Arial"/>
          <w:sz w:val="20"/>
          <w:szCs w:val="20"/>
        </w:rPr>
        <w:t xml:space="preserve">satellites </w:t>
      </w:r>
      <w:r w:rsidR="00474D71">
        <w:rPr>
          <w:rFonts w:ascii="Arial" w:eastAsiaTheme="minorEastAsia" w:hAnsi="Arial" w:cs="Arial"/>
          <w:sz w:val="20"/>
          <w:szCs w:val="20"/>
        </w:rPr>
        <w:t>are constantly moving around the earth</w:t>
      </w:r>
      <w:r w:rsidR="0000140D">
        <w:rPr>
          <w:rFonts w:ascii="Arial" w:eastAsiaTheme="minorEastAsia" w:hAnsi="Arial" w:cs="Arial"/>
          <w:sz w:val="20"/>
          <w:szCs w:val="20"/>
        </w:rPr>
        <w:t xml:space="preserve">, this will lead to frequent and even burst handovers regardless the UEs are moving or stationary. We </w:t>
      </w:r>
      <w:r w:rsidR="00B050CF">
        <w:rPr>
          <w:rFonts w:ascii="Arial" w:eastAsiaTheme="minorEastAsia" w:hAnsi="Arial" w:cs="Arial"/>
          <w:sz w:val="20"/>
          <w:szCs w:val="20"/>
        </w:rPr>
        <w:t xml:space="preserve">first </w:t>
      </w:r>
      <w:r w:rsidR="0000140D">
        <w:rPr>
          <w:rFonts w:ascii="Arial" w:eastAsiaTheme="minorEastAsia" w:hAnsi="Arial" w:cs="Arial"/>
          <w:sz w:val="20"/>
          <w:szCs w:val="20"/>
        </w:rPr>
        <w:t xml:space="preserve">review </w:t>
      </w:r>
      <w:r w:rsidR="00B050CF">
        <w:rPr>
          <w:rFonts w:ascii="Arial" w:eastAsiaTheme="minorEastAsia" w:hAnsi="Arial" w:cs="Arial"/>
          <w:sz w:val="20"/>
          <w:szCs w:val="20"/>
        </w:rPr>
        <w:t xml:space="preserve">NTN-NTN </w:t>
      </w:r>
      <w:r w:rsidR="0000140D">
        <w:rPr>
          <w:rFonts w:ascii="Arial" w:eastAsiaTheme="minorEastAsia" w:hAnsi="Arial" w:cs="Arial"/>
          <w:sz w:val="20"/>
          <w:szCs w:val="20"/>
        </w:rPr>
        <w:t xml:space="preserve">handover scenarios. </w:t>
      </w:r>
      <w:r w:rsidR="00474D71">
        <w:rPr>
          <w:rFonts w:ascii="Arial" w:eastAsiaTheme="minorEastAsia" w:hAnsi="Arial" w:cs="Arial"/>
          <w:sz w:val="20"/>
          <w:szCs w:val="20"/>
        </w:rPr>
        <w:t xml:space="preserve"> </w:t>
      </w:r>
    </w:p>
    <w:p w14:paraId="33AFE9FE" w14:textId="77777777" w:rsidR="00C43DEA" w:rsidRDefault="00C43DEA" w:rsidP="00E34557">
      <w:pPr>
        <w:rPr>
          <w:rFonts w:ascii="Arial" w:eastAsiaTheme="minorEastAsia" w:hAnsi="Arial" w:cs="Arial"/>
          <w:sz w:val="20"/>
          <w:szCs w:val="20"/>
        </w:rPr>
      </w:pPr>
    </w:p>
    <w:p w14:paraId="384CE24A" w14:textId="2847CA6D" w:rsidR="00732516" w:rsidRDefault="00732516" w:rsidP="00E34557">
      <w:pPr>
        <w:rPr>
          <w:rFonts w:ascii="Arial" w:eastAsiaTheme="minorEastAsia" w:hAnsi="Arial" w:cs="Arial"/>
          <w:sz w:val="20"/>
          <w:szCs w:val="20"/>
        </w:rPr>
      </w:pPr>
    </w:p>
    <w:p w14:paraId="72D58FF6" w14:textId="287C659C" w:rsidR="00C43DEA" w:rsidRDefault="00301AAA" w:rsidP="00E34557">
      <w:pPr>
        <w:rPr>
          <w:rFonts w:ascii="Arial" w:eastAsiaTheme="minorEastAsia" w:hAnsi="Arial" w:cs="Arial"/>
          <w:sz w:val="20"/>
          <w:szCs w:val="20"/>
        </w:rPr>
      </w:pPr>
      <w:r>
        <w:rPr>
          <w:rFonts w:ascii="Arial" w:eastAsiaTheme="minorEastAsia" w:hAnsi="Arial" w:cs="Arial"/>
          <w:b/>
          <w:bCs/>
          <w:sz w:val="20"/>
          <w:szCs w:val="20"/>
        </w:rPr>
        <w:t>Earth moving c</w:t>
      </w:r>
      <w:r w:rsidR="002D13B3">
        <w:rPr>
          <w:rFonts w:ascii="Arial" w:eastAsiaTheme="minorEastAsia" w:hAnsi="Arial" w:cs="Arial"/>
          <w:b/>
          <w:bCs/>
          <w:sz w:val="20"/>
          <w:szCs w:val="20"/>
        </w:rPr>
        <w:t>ell</w:t>
      </w:r>
      <w:r>
        <w:rPr>
          <w:rFonts w:ascii="Arial" w:eastAsiaTheme="minorEastAsia" w:hAnsi="Arial" w:cs="Arial"/>
          <w:b/>
          <w:bCs/>
          <w:sz w:val="20"/>
          <w:szCs w:val="20"/>
        </w:rPr>
        <w:t xml:space="preserve"> scenarios</w:t>
      </w:r>
      <w:r w:rsidR="00007F0F">
        <w:rPr>
          <w:rFonts w:ascii="Arial" w:eastAsiaTheme="minorEastAsia" w:hAnsi="Arial" w:cs="Arial"/>
          <w:b/>
          <w:bCs/>
          <w:sz w:val="20"/>
          <w:szCs w:val="20"/>
        </w:rPr>
        <w:t>:</w:t>
      </w:r>
    </w:p>
    <w:p w14:paraId="652D8D63" w14:textId="5BA372C2" w:rsidR="00C610A6" w:rsidRDefault="004D38C7" w:rsidP="00B95AB0">
      <w:pPr>
        <w:rPr>
          <w:rFonts w:ascii="Arial" w:eastAsiaTheme="minorEastAsia" w:hAnsi="Arial" w:cs="Arial"/>
          <w:sz w:val="20"/>
          <w:szCs w:val="20"/>
        </w:rPr>
      </w:pPr>
      <w:r>
        <w:rPr>
          <w:rFonts w:ascii="Arial" w:eastAsiaTheme="minorEastAsia" w:hAnsi="Arial" w:cs="Arial"/>
          <w:sz w:val="20"/>
          <w:szCs w:val="20"/>
        </w:rPr>
        <w:t xml:space="preserve">As shown in figure </w:t>
      </w:r>
      <w:r w:rsidR="00107C31">
        <w:rPr>
          <w:rFonts w:ascii="Arial" w:eastAsiaTheme="minorEastAsia" w:hAnsi="Arial" w:cs="Arial"/>
          <w:sz w:val="20"/>
          <w:szCs w:val="20"/>
        </w:rPr>
        <w:t>1</w:t>
      </w:r>
      <w:r>
        <w:rPr>
          <w:rFonts w:ascii="Arial" w:eastAsiaTheme="minorEastAsia" w:hAnsi="Arial" w:cs="Arial"/>
          <w:sz w:val="20"/>
          <w:szCs w:val="20"/>
        </w:rPr>
        <w:t xml:space="preserve">, </w:t>
      </w:r>
      <w:r w:rsidR="00E0201F">
        <w:rPr>
          <w:rFonts w:ascii="Arial" w:eastAsiaTheme="minorEastAsia" w:hAnsi="Arial" w:cs="Arial"/>
          <w:sz w:val="20"/>
          <w:szCs w:val="20"/>
        </w:rPr>
        <w:t>for a</w:t>
      </w:r>
      <w:r w:rsidR="00B95AB0">
        <w:rPr>
          <w:rFonts w:ascii="Arial" w:eastAsiaTheme="minorEastAsia" w:hAnsi="Arial" w:cs="Arial"/>
          <w:sz w:val="20"/>
          <w:szCs w:val="20"/>
        </w:rPr>
        <w:t>n</w:t>
      </w:r>
      <w:r w:rsidR="00E0201F">
        <w:rPr>
          <w:rFonts w:ascii="Arial" w:eastAsiaTheme="minorEastAsia" w:hAnsi="Arial" w:cs="Arial"/>
          <w:sz w:val="20"/>
          <w:szCs w:val="20"/>
        </w:rPr>
        <w:t xml:space="preserve"> earth moving</w:t>
      </w:r>
      <w:r w:rsidR="00E0201F" w:rsidRPr="00E0201F">
        <w:rPr>
          <w:rFonts w:ascii="Arial" w:eastAsiaTheme="minorEastAsia" w:hAnsi="Arial" w:cs="Arial"/>
          <w:sz w:val="20"/>
          <w:szCs w:val="20"/>
        </w:rPr>
        <w:t xml:space="preserve"> cell </w:t>
      </w:r>
      <w:r w:rsidR="00B95AB0">
        <w:rPr>
          <w:rFonts w:ascii="Arial" w:eastAsiaTheme="minorEastAsia" w:hAnsi="Arial" w:cs="Arial"/>
          <w:sz w:val="20"/>
          <w:szCs w:val="20"/>
        </w:rPr>
        <w:t>of</w:t>
      </w:r>
      <w:r w:rsidR="00E0201F" w:rsidRPr="00E0201F">
        <w:rPr>
          <w:rFonts w:ascii="Arial" w:eastAsiaTheme="minorEastAsia" w:hAnsi="Arial" w:cs="Arial"/>
          <w:sz w:val="20"/>
          <w:szCs w:val="20"/>
        </w:rPr>
        <w:t xml:space="preserve"> diameter 50 km and 1000 km</w:t>
      </w:r>
      <w:r w:rsidR="00E0201F">
        <w:rPr>
          <w:rFonts w:ascii="Arial" w:eastAsiaTheme="minorEastAsia" w:hAnsi="Arial" w:cs="Arial"/>
          <w:sz w:val="20"/>
          <w:szCs w:val="20"/>
        </w:rPr>
        <w:t xml:space="preserve">, it takes </w:t>
      </w:r>
      <w:r w:rsidR="00E0201F" w:rsidRPr="00E0201F">
        <w:rPr>
          <w:rFonts w:ascii="Arial" w:eastAsiaTheme="minorEastAsia" w:hAnsi="Arial" w:cs="Arial"/>
          <w:sz w:val="20"/>
          <w:szCs w:val="20"/>
        </w:rPr>
        <w:t xml:space="preserve">6.61 seconds and 132.38 seconds respectively </w:t>
      </w:r>
      <w:r w:rsidR="00E0201F">
        <w:rPr>
          <w:rFonts w:ascii="Arial" w:eastAsiaTheme="minorEastAsia" w:hAnsi="Arial" w:cs="Arial"/>
          <w:sz w:val="20"/>
          <w:szCs w:val="20"/>
        </w:rPr>
        <w:t xml:space="preserve">to move out of the original coverage </w:t>
      </w:r>
      <w:r w:rsidR="00E0201F" w:rsidRPr="00E0201F">
        <w:rPr>
          <w:rFonts w:ascii="Arial" w:eastAsiaTheme="minorEastAsia" w:hAnsi="Arial" w:cs="Arial"/>
          <w:sz w:val="20"/>
          <w:szCs w:val="20"/>
        </w:rPr>
        <w:t>due to satellite movement</w:t>
      </w:r>
      <w:r w:rsidR="00E0201F">
        <w:rPr>
          <w:rFonts w:ascii="Arial" w:eastAsiaTheme="minorEastAsia" w:hAnsi="Arial" w:cs="Arial"/>
          <w:sz w:val="20"/>
          <w:szCs w:val="20"/>
        </w:rPr>
        <w:t>, in another word, all UE</w:t>
      </w:r>
      <w:r w:rsidR="00B95AB0">
        <w:rPr>
          <w:rFonts w:ascii="Arial" w:eastAsiaTheme="minorEastAsia" w:hAnsi="Arial" w:cs="Arial"/>
          <w:sz w:val="20"/>
          <w:szCs w:val="20"/>
        </w:rPr>
        <w:t>s</w:t>
      </w:r>
      <w:r w:rsidR="00E0201F">
        <w:rPr>
          <w:rFonts w:ascii="Arial" w:eastAsiaTheme="minorEastAsia" w:hAnsi="Arial" w:cs="Arial"/>
          <w:sz w:val="20"/>
          <w:szCs w:val="20"/>
        </w:rPr>
        <w:t xml:space="preserve"> served by earth moving cell will experience a handover about every </w:t>
      </w:r>
      <w:r w:rsidR="00E0201F" w:rsidRPr="00E0201F">
        <w:rPr>
          <w:rFonts w:ascii="Arial" w:eastAsiaTheme="minorEastAsia" w:hAnsi="Arial" w:cs="Arial"/>
          <w:sz w:val="20"/>
          <w:szCs w:val="20"/>
        </w:rPr>
        <w:t>6.61 seconds and 132.38 seconds respectively</w:t>
      </w:r>
      <w:r w:rsidR="00B95AB0">
        <w:rPr>
          <w:rFonts w:ascii="Arial" w:eastAsiaTheme="minorEastAsia" w:hAnsi="Arial" w:cs="Arial"/>
          <w:sz w:val="20"/>
          <w:szCs w:val="20"/>
        </w:rPr>
        <w:t xml:space="preserve"> (neglecting UE movement). </w:t>
      </w:r>
    </w:p>
    <w:p w14:paraId="077C4220" w14:textId="1DA0C3A0" w:rsidR="00C610A6" w:rsidRDefault="00C610A6" w:rsidP="00E34557">
      <w:pPr>
        <w:rPr>
          <w:rFonts w:ascii="Arial" w:eastAsiaTheme="minorEastAsia" w:hAnsi="Arial" w:cs="Arial"/>
          <w:sz w:val="20"/>
          <w:szCs w:val="20"/>
        </w:rPr>
      </w:pPr>
    </w:p>
    <w:p w14:paraId="3B7D91A4" w14:textId="7665919C" w:rsidR="00C610A6" w:rsidRDefault="00301AAA" w:rsidP="00E34557">
      <w:pPr>
        <w:rPr>
          <w:rFonts w:ascii="Arial" w:eastAsiaTheme="minorEastAsia" w:hAnsi="Arial" w:cs="Arial"/>
          <w:sz w:val="20"/>
          <w:szCs w:val="20"/>
        </w:rPr>
      </w:pPr>
      <w:r w:rsidRPr="00A90872">
        <w:rPr>
          <w:noProof/>
        </w:rPr>
        <w:lastRenderedPageBreak/>
        <w:drawing>
          <wp:inline distT="0" distB="0" distL="0" distR="0" wp14:anchorId="1EF72F0A" wp14:editId="56F454C9">
            <wp:extent cx="5943600" cy="1621155"/>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621155"/>
                    </a:xfrm>
                    <a:prstGeom prst="rect">
                      <a:avLst/>
                    </a:prstGeom>
                    <a:noFill/>
                    <a:ln>
                      <a:noFill/>
                    </a:ln>
                  </pic:spPr>
                </pic:pic>
              </a:graphicData>
            </a:graphic>
          </wp:inline>
        </w:drawing>
      </w:r>
    </w:p>
    <w:p w14:paraId="74D729CC" w14:textId="515AEF02" w:rsidR="00BE5218" w:rsidRDefault="00BE5218" w:rsidP="00BE5218">
      <w:pPr>
        <w:jc w:val="center"/>
        <w:rPr>
          <w:rFonts w:ascii="Arial" w:eastAsiaTheme="minorEastAsia" w:hAnsi="Arial" w:cs="Arial"/>
          <w:sz w:val="20"/>
          <w:szCs w:val="20"/>
        </w:rPr>
      </w:pPr>
      <w:r>
        <w:rPr>
          <w:rFonts w:ascii="Arial" w:eastAsiaTheme="minorEastAsia" w:hAnsi="Arial" w:cs="Arial"/>
          <w:sz w:val="20"/>
          <w:szCs w:val="20"/>
        </w:rPr>
        <w:t xml:space="preserve">Figure </w:t>
      </w:r>
      <w:r w:rsidR="00301AAA">
        <w:rPr>
          <w:rFonts w:ascii="Arial" w:eastAsiaTheme="minorEastAsia" w:hAnsi="Arial" w:cs="Arial"/>
          <w:sz w:val="20"/>
          <w:szCs w:val="20"/>
        </w:rPr>
        <w:t>1</w:t>
      </w:r>
      <w:r>
        <w:rPr>
          <w:rFonts w:ascii="Arial" w:eastAsiaTheme="minorEastAsia" w:hAnsi="Arial" w:cs="Arial"/>
          <w:sz w:val="20"/>
          <w:szCs w:val="20"/>
        </w:rPr>
        <w:t>:</w:t>
      </w:r>
      <w:r w:rsidR="00301AAA">
        <w:rPr>
          <w:rFonts w:ascii="Arial" w:eastAsiaTheme="minorEastAsia" w:hAnsi="Arial" w:cs="Arial"/>
          <w:sz w:val="20"/>
          <w:szCs w:val="20"/>
        </w:rPr>
        <w:t xml:space="preserve"> Earth moving cell scenario (</w:t>
      </w:r>
      <w:r w:rsidR="00301AAA" w:rsidRPr="00301AAA">
        <w:rPr>
          <w:rFonts w:ascii="Arial" w:eastAsiaTheme="minorEastAsia" w:hAnsi="Arial" w:cs="Arial"/>
          <w:sz w:val="20"/>
          <w:szCs w:val="20"/>
        </w:rPr>
        <w:t>Figure 7.3.2.1.6-1</w:t>
      </w:r>
      <w:r w:rsidR="00301AAA">
        <w:rPr>
          <w:rFonts w:ascii="Arial" w:eastAsiaTheme="minorEastAsia" w:hAnsi="Arial" w:cs="Arial"/>
          <w:sz w:val="20"/>
          <w:szCs w:val="20"/>
        </w:rPr>
        <w:t xml:space="preserve"> from TR38.821)</w:t>
      </w:r>
    </w:p>
    <w:p w14:paraId="35329E1D" w14:textId="77777777" w:rsidR="00A425C6" w:rsidRDefault="00A425C6" w:rsidP="00E34557">
      <w:pPr>
        <w:rPr>
          <w:rFonts w:ascii="Arial" w:eastAsiaTheme="minorEastAsia" w:hAnsi="Arial" w:cs="Arial"/>
          <w:sz w:val="20"/>
          <w:szCs w:val="20"/>
        </w:rPr>
      </w:pPr>
    </w:p>
    <w:p w14:paraId="6CE3A941" w14:textId="42C3F642" w:rsidR="00B95AB0" w:rsidRDefault="00B95AB0" w:rsidP="00B95AB0">
      <w:pPr>
        <w:rPr>
          <w:rFonts w:ascii="Arial" w:eastAsiaTheme="minorEastAsia" w:hAnsi="Arial" w:cs="Arial"/>
          <w:sz w:val="20"/>
          <w:szCs w:val="20"/>
        </w:rPr>
      </w:pPr>
      <w:r w:rsidRPr="00614A80">
        <w:rPr>
          <w:rFonts w:ascii="Arial" w:eastAsiaTheme="minorEastAsia" w:hAnsi="Arial" w:cs="Arial"/>
          <w:sz w:val="20"/>
          <w:szCs w:val="20"/>
        </w:rPr>
        <w:t xml:space="preserve">It is very possible that </w:t>
      </w:r>
      <w:r w:rsidR="00614A80" w:rsidRPr="00614A80">
        <w:rPr>
          <w:rFonts w:ascii="Arial" w:eastAsiaTheme="minorEastAsia" w:hAnsi="Arial" w:cs="Arial"/>
          <w:sz w:val="20"/>
          <w:szCs w:val="20"/>
        </w:rPr>
        <w:t>these UE handovers</w:t>
      </w:r>
      <w:r w:rsidRPr="00614A80">
        <w:rPr>
          <w:rFonts w:ascii="Arial" w:eastAsiaTheme="minorEastAsia" w:hAnsi="Arial" w:cs="Arial"/>
          <w:sz w:val="20"/>
          <w:szCs w:val="20"/>
        </w:rPr>
        <w:t xml:space="preserve"> out of a</w:t>
      </w:r>
      <w:r w:rsidR="00614A80">
        <w:rPr>
          <w:rFonts w:ascii="Arial" w:eastAsiaTheme="minorEastAsia" w:hAnsi="Arial" w:cs="Arial"/>
          <w:sz w:val="20"/>
          <w:szCs w:val="20"/>
        </w:rPr>
        <w:t>n</w:t>
      </w:r>
      <w:r w:rsidRPr="00614A80">
        <w:rPr>
          <w:rFonts w:ascii="Arial" w:eastAsiaTheme="minorEastAsia" w:hAnsi="Arial" w:cs="Arial"/>
          <w:sz w:val="20"/>
          <w:szCs w:val="20"/>
        </w:rPr>
        <w:t xml:space="preserve"> earth moving cell cells will </w:t>
      </w:r>
      <w:r w:rsidR="00614A80" w:rsidRPr="00614A80">
        <w:rPr>
          <w:rFonts w:ascii="Arial" w:eastAsiaTheme="minorEastAsia" w:hAnsi="Arial" w:cs="Arial"/>
          <w:sz w:val="20"/>
          <w:szCs w:val="20"/>
        </w:rPr>
        <w:t>hand over</w:t>
      </w:r>
      <w:r w:rsidRPr="00614A80">
        <w:rPr>
          <w:rFonts w:ascii="Arial" w:eastAsiaTheme="minorEastAsia" w:hAnsi="Arial" w:cs="Arial"/>
          <w:sz w:val="20"/>
          <w:szCs w:val="20"/>
        </w:rPr>
        <w:t xml:space="preserve"> in</w:t>
      </w:r>
      <w:r w:rsidR="00614A80" w:rsidRPr="00614A80">
        <w:rPr>
          <w:rFonts w:ascii="Arial" w:eastAsiaTheme="minorEastAsia" w:hAnsi="Arial" w:cs="Arial"/>
          <w:sz w:val="20"/>
          <w:szCs w:val="20"/>
        </w:rPr>
        <w:t>to</w:t>
      </w:r>
      <w:r w:rsidRPr="00614A80">
        <w:rPr>
          <w:rFonts w:ascii="Arial" w:eastAsiaTheme="minorEastAsia" w:hAnsi="Arial" w:cs="Arial"/>
          <w:sz w:val="20"/>
          <w:szCs w:val="20"/>
        </w:rPr>
        <w:t xml:space="preserve"> </w:t>
      </w:r>
      <w:r w:rsidR="00614A80">
        <w:rPr>
          <w:rFonts w:ascii="Arial" w:eastAsiaTheme="minorEastAsia" w:hAnsi="Arial" w:cs="Arial"/>
          <w:sz w:val="20"/>
          <w:szCs w:val="20"/>
        </w:rPr>
        <w:t xml:space="preserve">another </w:t>
      </w:r>
      <w:r w:rsidRPr="00614A80">
        <w:rPr>
          <w:rFonts w:ascii="Arial" w:eastAsiaTheme="minorEastAsia" w:hAnsi="Arial" w:cs="Arial"/>
          <w:sz w:val="20"/>
          <w:szCs w:val="20"/>
        </w:rPr>
        <w:t xml:space="preserve">cell </w:t>
      </w:r>
      <w:r w:rsidR="00614A80" w:rsidRPr="00614A80">
        <w:rPr>
          <w:rFonts w:ascii="Arial" w:eastAsiaTheme="minorEastAsia" w:hAnsi="Arial" w:cs="Arial"/>
          <w:sz w:val="20"/>
          <w:szCs w:val="20"/>
        </w:rPr>
        <w:t xml:space="preserve">of the same </w:t>
      </w:r>
      <w:proofErr w:type="spellStart"/>
      <w:r w:rsidR="00614A80" w:rsidRPr="00614A80">
        <w:rPr>
          <w:rFonts w:ascii="Arial" w:eastAsiaTheme="minorEastAsia" w:hAnsi="Arial" w:cs="Arial"/>
          <w:sz w:val="20"/>
          <w:szCs w:val="20"/>
        </w:rPr>
        <w:t>gNB</w:t>
      </w:r>
      <w:proofErr w:type="spellEnd"/>
      <w:r w:rsidR="00614A80" w:rsidRPr="00614A80">
        <w:rPr>
          <w:rFonts w:ascii="Arial" w:eastAsiaTheme="minorEastAsia" w:hAnsi="Arial" w:cs="Arial"/>
          <w:sz w:val="20"/>
          <w:szCs w:val="20"/>
        </w:rPr>
        <w:t xml:space="preserve"> on earth. </w:t>
      </w:r>
    </w:p>
    <w:p w14:paraId="77C8AE4C" w14:textId="77777777" w:rsidR="00B95AB0" w:rsidRDefault="00B95AB0" w:rsidP="00B95AB0">
      <w:pPr>
        <w:rPr>
          <w:rFonts w:ascii="Arial" w:eastAsiaTheme="minorEastAsia" w:hAnsi="Arial" w:cs="Arial"/>
          <w:sz w:val="20"/>
          <w:szCs w:val="20"/>
        </w:rPr>
      </w:pPr>
    </w:p>
    <w:p w14:paraId="6C9551B7" w14:textId="0D212D8A" w:rsidR="00B95AB0" w:rsidRPr="00B95AB0" w:rsidRDefault="00B95AB0" w:rsidP="00E34557">
      <w:pPr>
        <w:rPr>
          <w:rFonts w:ascii="Arial" w:eastAsiaTheme="minorEastAsia" w:hAnsi="Arial" w:cs="Arial"/>
          <w:sz w:val="20"/>
          <w:szCs w:val="20"/>
        </w:rPr>
      </w:pPr>
      <w:r w:rsidRPr="00B95AB0">
        <w:rPr>
          <w:rFonts w:ascii="Arial" w:eastAsiaTheme="minorEastAsia" w:hAnsi="Arial" w:cs="Arial"/>
          <w:sz w:val="20"/>
          <w:szCs w:val="20"/>
        </w:rPr>
        <w:t>The main characteristic</w:t>
      </w:r>
      <w:r w:rsidR="00614A80">
        <w:rPr>
          <w:rFonts w:ascii="Arial" w:eastAsiaTheme="minorEastAsia" w:hAnsi="Arial" w:cs="Arial"/>
          <w:sz w:val="20"/>
          <w:szCs w:val="20"/>
        </w:rPr>
        <w:t>s</w:t>
      </w:r>
      <w:r w:rsidR="00A65E49">
        <w:rPr>
          <w:rFonts w:ascii="Arial" w:eastAsiaTheme="minorEastAsia" w:hAnsi="Arial" w:cs="Arial"/>
          <w:sz w:val="20"/>
          <w:szCs w:val="20"/>
        </w:rPr>
        <w:t>/issues</w:t>
      </w:r>
      <w:r w:rsidRPr="00B95AB0">
        <w:rPr>
          <w:rFonts w:ascii="Arial" w:eastAsiaTheme="minorEastAsia" w:hAnsi="Arial" w:cs="Arial"/>
          <w:sz w:val="20"/>
          <w:szCs w:val="20"/>
        </w:rPr>
        <w:t xml:space="preserve"> of these handover</w:t>
      </w:r>
      <w:r w:rsidR="00614A80">
        <w:rPr>
          <w:rFonts w:ascii="Arial" w:eastAsiaTheme="minorEastAsia" w:hAnsi="Arial" w:cs="Arial"/>
          <w:sz w:val="20"/>
          <w:szCs w:val="20"/>
        </w:rPr>
        <w:t>s</w:t>
      </w:r>
      <w:r w:rsidRPr="00B95AB0">
        <w:rPr>
          <w:rFonts w:ascii="Arial" w:eastAsiaTheme="minorEastAsia" w:hAnsi="Arial" w:cs="Arial"/>
          <w:sz w:val="20"/>
          <w:szCs w:val="20"/>
        </w:rPr>
        <w:t xml:space="preserve"> </w:t>
      </w:r>
      <w:r w:rsidR="00614A80">
        <w:rPr>
          <w:rFonts w:ascii="Arial" w:eastAsiaTheme="minorEastAsia" w:hAnsi="Arial" w:cs="Arial"/>
          <w:sz w:val="20"/>
          <w:szCs w:val="20"/>
        </w:rPr>
        <w:t>are</w:t>
      </w:r>
      <w:r w:rsidRPr="00B95AB0">
        <w:rPr>
          <w:rFonts w:ascii="Arial" w:eastAsiaTheme="minorEastAsia" w:hAnsi="Arial" w:cs="Arial"/>
          <w:sz w:val="20"/>
          <w:szCs w:val="20"/>
        </w:rPr>
        <w:t>:</w:t>
      </w:r>
    </w:p>
    <w:p w14:paraId="2B205358" w14:textId="2CEA8B26" w:rsidR="00B95AB0" w:rsidRPr="00B95AB0" w:rsidRDefault="00B95AB0" w:rsidP="00B95AB0">
      <w:pPr>
        <w:pStyle w:val="ListParagraph"/>
        <w:numPr>
          <w:ilvl w:val="0"/>
          <w:numId w:val="26"/>
        </w:numPr>
        <w:rPr>
          <w:rFonts w:ascii="Arial" w:eastAsiaTheme="minorEastAsia" w:hAnsi="Arial" w:cs="Arial"/>
          <w:sz w:val="20"/>
          <w:szCs w:val="20"/>
        </w:rPr>
      </w:pPr>
      <w:r w:rsidRPr="00B95AB0">
        <w:rPr>
          <w:rFonts w:ascii="Arial" w:eastAsiaTheme="minorEastAsia" w:hAnsi="Arial" w:cs="Arial"/>
          <w:sz w:val="20"/>
          <w:szCs w:val="20"/>
        </w:rPr>
        <w:t>The handover load is high</w:t>
      </w:r>
      <w:r w:rsidR="00023D93">
        <w:rPr>
          <w:rFonts w:ascii="Arial" w:eastAsiaTheme="minorEastAsia" w:hAnsi="Arial" w:cs="Arial"/>
          <w:sz w:val="20"/>
          <w:szCs w:val="20"/>
        </w:rPr>
        <w:t xml:space="preserve"> (all UEs)</w:t>
      </w:r>
    </w:p>
    <w:p w14:paraId="10135BB8" w14:textId="3F25703F" w:rsidR="00B95AB0" w:rsidRDefault="00023D93" w:rsidP="00B95AB0">
      <w:pPr>
        <w:pStyle w:val="ListParagraph"/>
        <w:numPr>
          <w:ilvl w:val="0"/>
          <w:numId w:val="26"/>
        </w:numPr>
        <w:rPr>
          <w:rFonts w:ascii="Arial" w:eastAsiaTheme="minorEastAsia" w:hAnsi="Arial" w:cs="Arial"/>
          <w:sz w:val="20"/>
          <w:szCs w:val="20"/>
        </w:rPr>
      </w:pPr>
      <w:r>
        <w:rPr>
          <w:rFonts w:ascii="Arial" w:eastAsiaTheme="minorEastAsia" w:hAnsi="Arial" w:cs="Arial"/>
          <w:sz w:val="20"/>
          <w:szCs w:val="20"/>
        </w:rPr>
        <w:t>UEs</w:t>
      </w:r>
      <w:r w:rsidR="00B95AB0" w:rsidRPr="00B95AB0">
        <w:rPr>
          <w:rFonts w:ascii="Arial" w:eastAsiaTheme="minorEastAsia" w:hAnsi="Arial" w:cs="Arial"/>
          <w:sz w:val="20"/>
          <w:szCs w:val="20"/>
        </w:rPr>
        <w:t xml:space="preserve"> handover out and in to </w:t>
      </w:r>
      <w:r>
        <w:rPr>
          <w:rFonts w:ascii="Arial" w:eastAsiaTheme="minorEastAsia" w:hAnsi="Arial" w:cs="Arial"/>
          <w:sz w:val="20"/>
          <w:szCs w:val="20"/>
        </w:rPr>
        <w:t>a</w:t>
      </w:r>
      <w:r w:rsidR="00B95AB0" w:rsidRPr="00B95AB0">
        <w:rPr>
          <w:rFonts w:ascii="Arial" w:eastAsiaTheme="minorEastAsia" w:hAnsi="Arial" w:cs="Arial"/>
          <w:sz w:val="20"/>
          <w:szCs w:val="20"/>
        </w:rPr>
        <w:t xml:space="preserve"> cell</w:t>
      </w:r>
      <w:r w:rsidR="008A1572" w:rsidRPr="008A1572">
        <w:rPr>
          <w:rFonts w:ascii="Arial" w:eastAsiaTheme="minorEastAsia" w:hAnsi="Arial" w:cs="Arial"/>
          <w:sz w:val="20"/>
          <w:szCs w:val="20"/>
        </w:rPr>
        <w:t xml:space="preserve"> </w:t>
      </w:r>
      <w:r w:rsidR="008A1572">
        <w:rPr>
          <w:rFonts w:ascii="Arial" w:eastAsiaTheme="minorEastAsia" w:hAnsi="Arial" w:cs="Arial"/>
          <w:sz w:val="20"/>
          <w:szCs w:val="20"/>
        </w:rPr>
        <w:t>g</w:t>
      </w:r>
      <w:r w:rsidR="008A1572" w:rsidRPr="00B95AB0">
        <w:rPr>
          <w:rFonts w:ascii="Arial" w:eastAsiaTheme="minorEastAsia" w:hAnsi="Arial" w:cs="Arial"/>
          <w:sz w:val="20"/>
          <w:szCs w:val="20"/>
        </w:rPr>
        <w:t>radually</w:t>
      </w:r>
      <w:r w:rsidR="00B95AB0" w:rsidRPr="00B95AB0">
        <w:rPr>
          <w:rFonts w:ascii="Arial" w:eastAsiaTheme="minorEastAsia" w:hAnsi="Arial" w:cs="Arial"/>
          <w:sz w:val="20"/>
          <w:szCs w:val="20"/>
        </w:rPr>
        <w:t>.</w:t>
      </w:r>
    </w:p>
    <w:p w14:paraId="78822C97" w14:textId="6E271F80" w:rsidR="00B95AB0" w:rsidRPr="00B95AB0" w:rsidRDefault="00B95AB0" w:rsidP="00B95AB0">
      <w:pPr>
        <w:pStyle w:val="ListParagraph"/>
        <w:numPr>
          <w:ilvl w:val="0"/>
          <w:numId w:val="26"/>
        </w:numPr>
        <w:rPr>
          <w:rFonts w:ascii="Arial" w:eastAsiaTheme="minorEastAsia" w:hAnsi="Arial" w:cs="Arial"/>
          <w:sz w:val="20"/>
          <w:szCs w:val="20"/>
        </w:rPr>
      </w:pPr>
      <w:r>
        <w:rPr>
          <w:rFonts w:ascii="Arial" w:eastAsiaTheme="minorEastAsia" w:hAnsi="Arial" w:cs="Arial"/>
          <w:sz w:val="20"/>
          <w:szCs w:val="20"/>
        </w:rPr>
        <w:t>Both inter and 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handover are possible.</w:t>
      </w:r>
    </w:p>
    <w:p w14:paraId="711650A0" w14:textId="77777777" w:rsidR="00B95AB0" w:rsidRDefault="00B95AB0" w:rsidP="00E34557">
      <w:pPr>
        <w:rPr>
          <w:rFonts w:ascii="Arial" w:eastAsiaTheme="minorEastAsia" w:hAnsi="Arial" w:cs="Arial"/>
          <w:sz w:val="20"/>
          <w:szCs w:val="20"/>
          <w:highlight w:val="yellow"/>
        </w:rPr>
      </w:pPr>
    </w:p>
    <w:p w14:paraId="61888C05" w14:textId="4E708324" w:rsidR="008A30F9" w:rsidRDefault="008A30F9" w:rsidP="00E34557">
      <w:pPr>
        <w:rPr>
          <w:rFonts w:ascii="Arial" w:eastAsiaTheme="minorEastAsia" w:hAnsi="Arial" w:cs="Arial"/>
          <w:sz w:val="20"/>
          <w:szCs w:val="20"/>
        </w:rPr>
      </w:pPr>
    </w:p>
    <w:p w14:paraId="4D63E86D" w14:textId="454EDE42" w:rsidR="008A30F9" w:rsidRPr="008A30F9" w:rsidRDefault="008A30F9" w:rsidP="00E34557">
      <w:pPr>
        <w:rPr>
          <w:rFonts w:ascii="Arial" w:eastAsiaTheme="minorEastAsia" w:hAnsi="Arial" w:cs="Arial"/>
          <w:b/>
          <w:bCs/>
          <w:sz w:val="20"/>
          <w:szCs w:val="20"/>
        </w:rPr>
      </w:pPr>
      <w:r w:rsidRPr="008A30F9">
        <w:rPr>
          <w:rFonts w:ascii="Arial" w:eastAsiaTheme="minorEastAsia" w:hAnsi="Arial" w:cs="Arial"/>
          <w:b/>
          <w:bCs/>
          <w:sz w:val="20"/>
          <w:szCs w:val="20"/>
        </w:rPr>
        <w:t xml:space="preserve">Feeder link switch over: </w:t>
      </w:r>
    </w:p>
    <w:p w14:paraId="7610A386" w14:textId="6314E815" w:rsidR="004A2393" w:rsidRDefault="004A2393" w:rsidP="00E34557">
      <w:pPr>
        <w:rPr>
          <w:rFonts w:ascii="Arial" w:eastAsiaTheme="minorEastAsia" w:hAnsi="Arial" w:cs="Arial"/>
          <w:sz w:val="20"/>
          <w:szCs w:val="20"/>
        </w:rPr>
      </w:pPr>
    </w:p>
    <w:p w14:paraId="3418599A" w14:textId="5960F5A2" w:rsidR="008A30F9" w:rsidRDefault="008A30F9" w:rsidP="00E34557">
      <w:pPr>
        <w:rPr>
          <w:rFonts w:ascii="Arial" w:eastAsiaTheme="minorEastAsia" w:hAnsi="Arial" w:cs="Arial"/>
          <w:sz w:val="20"/>
          <w:szCs w:val="20"/>
        </w:rPr>
      </w:pPr>
      <w:r>
        <w:rPr>
          <w:rFonts w:ascii="Arial" w:eastAsiaTheme="minorEastAsia" w:hAnsi="Arial" w:cs="Arial"/>
          <w:sz w:val="20"/>
          <w:szCs w:val="20"/>
        </w:rPr>
        <w:t xml:space="preserve">According to TR38.821, feeder link switch is to </w:t>
      </w:r>
      <w:r w:rsidRPr="008A30F9">
        <w:rPr>
          <w:rFonts w:ascii="Arial" w:eastAsiaTheme="minorEastAsia" w:hAnsi="Arial" w:cs="Arial"/>
          <w:sz w:val="20"/>
          <w:szCs w:val="20"/>
        </w:rPr>
        <w:t xml:space="preserve">switch the feeder link (SRI) between different NTN GWs toward the same satellite. This may be due to </w:t>
      </w:r>
      <w:proofErr w:type="gramStart"/>
      <w:r w:rsidRPr="008A30F9">
        <w:rPr>
          <w:rFonts w:ascii="Arial" w:eastAsiaTheme="minorEastAsia" w:hAnsi="Arial" w:cs="Arial"/>
          <w:sz w:val="20"/>
          <w:szCs w:val="20"/>
        </w:rPr>
        <w:t>e.g.</w:t>
      </w:r>
      <w:proofErr w:type="gramEnd"/>
      <w:r w:rsidRPr="008A30F9">
        <w:rPr>
          <w:rFonts w:ascii="Arial" w:eastAsiaTheme="minorEastAsia" w:hAnsi="Arial" w:cs="Arial"/>
          <w:sz w:val="20"/>
          <w:szCs w:val="20"/>
        </w:rPr>
        <w:t xml:space="preserve"> maintenance, traffic offloading, or (for LEO) due to the satellite moving out of visibility with respect to the current NTN GW.</w:t>
      </w:r>
      <w:r>
        <w:rPr>
          <w:rFonts w:ascii="Arial" w:eastAsiaTheme="minorEastAsia" w:hAnsi="Arial" w:cs="Arial"/>
          <w:sz w:val="20"/>
          <w:szCs w:val="20"/>
        </w:rPr>
        <w:t xml:space="preserve"> Two GWs </w:t>
      </w:r>
      <w:r w:rsidR="00301AAA">
        <w:rPr>
          <w:rFonts w:ascii="Arial" w:eastAsiaTheme="minorEastAsia" w:hAnsi="Arial" w:cs="Arial"/>
          <w:sz w:val="20"/>
          <w:szCs w:val="20"/>
        </w:rPr>
        <w:t>likely</w:t>
      </w:r>
      <w:r>
        <w:rPr>
          <w:rFonts w:ascii="Arial" w:eastAsiaTheme="minorEastAsia" w:hAnsi="Arial" w:cs="Arial"/>
          <w:sz w:val="20"/>
          <w:szCs w:val="20"/>
        </w:rPr>
        <w:t xml:space="preserve"> connect to different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w:t>
      </w:r>
      <w:r w:rsidR="00301AAA">
        <w:rPr>
          <w:rFonts w:ascii="Arial" w:eastAsiaTheme="minorEastAsia" w:hAnsi="Arial" w:cs="Arial"/>
          <w:sz w:val="20"/>
          <w:szCs w:val="20"/>
        </w:rPr>
        <w:t xml:space="preserve">All UEs served by GW1/gNB1 has to handover to GW2/gNB2 </w:t>
      </w:r>
    </w:p>
    <w:p w14:paraId="4A9F6A99" w14:textId="28352022" w:rsidR="00A425C6" w:rsidRDefault="008A30F9" w:rsidP="00A425C6">
      <w:pPr>
        <w:rPr>
          <w:rFonts w:ascii="Arial" w:eastAsiaTheme="minorEastAsia" w:hAnsi="Arial" w:cs="Arial"/>
          <w:sz w:val="20"/>
          <w:szCs w:val="20"/>
        </w:rPr>
      </w:pPr>
      <w:r w:rsidRPr="00A90872">
        <w:rPr>
          <w:noProof/>
          <w:lang w:eastAsia="en-GB"/>
        </w:rPr>
        <w:drawing>
          <wp:inline distT="0" distB="0" distL="0" distR="0" wp14:anchorId="7DCDE5C0" wp14:editId="677E2D6B">
            <wp:extent cx="6120765" cy="234505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345055"/>
                    </a:xfrm>
                    <a:prstGeom prst="rect">
                      <a:avLst/>
                    </a:prstGeom>
                    <a:noFill/>
                    <a:ln>
                      <a:noFill/>
                    </a:ln>
                  </pic:spPr>
                </pic:pic>
              </a:graphicData>
            </a:graphic>
          </wp:inline>
        </w:drawing>
      </w:r>
    </w:p>
    <w:p w14:paraId="752C271E" w14:textId="0D7513E6" w:rsidR="00107C31" w:rsidRDefault="00107C31" w:rsidP="008A30F9">
      <w:pPr>
        <w:snapToGrid w:val="0"/>
        <w:rPr>
          <w:rFonts w:ascii="Arial" w:eastAsiaTheme="minorEastAsia" w:hAnsi="Arial" w:cs="Arial"/>
          <w:sz w:val="20"/>
          <w:szCs w:val="20"/>
        </w:rPr>
      </w:pPr>
    </w:p>
    <w:p w14:paraId="5F891C5A" w14:textId="116EAF30" w:rsidR="008A30F9" w:rsidRDefault="00614A80" w:rsidP="00301AAA">
      <w:pPr>
        <w:snapToGrid w:val="0"/>
        <w:jc w:val="center"/>
        <w:rPr>
          <w:rFonts w:ascii="Arial" w:eastAsiaTheme="minorEastAsia" w:hAnsi="Arial" w:cs="Arial"/>
          <w:sz w:val="20"/>
          <w:szCs w:val="20"/>
        </w:rPr>
      </w:pPr>
      <w:r>
        <w:rPr>
          <w:rFonts w:ascii="Arial" w:eastAsiaTheme="minorEastAsia" w:hAnsi="Arial" w:cs="Arial"/>
          <w:sz w:val="20"/>
          <w:szCs w:val="20"/>
        </w:rPr>
        <w:t xml:space="preserve">Figure 2 </w:t>
      </w:r>
      <w:r w:rsidR="00301AAA">
        <w:rPr>
          <w:rFonts w:ascii="Arial" w:eastAsiaTheme="minorEastAsia" w:hAnsi="Arial" w:cs="Arial"/>
          <w:sz w:val="20"/>
          <w:szCs w:val="20"/>
        </w:rPr>
        <w:t xml:space="preserve">Feeder link switch over </w:t>
      </w:r>
      <w:r>
        <w:rPr>
          <w:rFonts w:ascii="Arial" w:eastAsiaTheme="minorEastAsia" w:hAnsi="Arial" w:cs="Arial"/>
          <w:sz w:val="20"/>
          <w:szCs w:val="20"/>
        </w:rPr>
        <w:t>(</w:t>
      </w:r>
      <w:r w:rsidRPr="00614A80">
        <w:rPr>
          <w:rFonts w:ascii="Arial" w:eastAsiaTheme="minorEastAsia" w:hAnsi="Arial" w:cs="Arial"/>
          <w:sz w:val="20"/>
          <w:szCs w:val="20"/>
        </w:rPr>
        <w:t>Figure 8.7.1.1-1</w:t>
      </w:r>
      <w:r>
        <w:rPr>
          <w:rFonts w:ascii="Arial" w:eastAsiaTheme="minorEastAsia" w:hAnsi="Arial" w:cs="Arial"/>
          <w:sz w:val="20"/>
          <w:szCs w:val="20"/>
        </w:rPr>
        <w:t xml:space="preserve"> from TR38.821)</w:t>
      </w:r>
    </w:p>
    <w:p w14:paraId="6052FB89" w14:textId="77777777" w:rsidR="00614A80" w:rsidRDefault="00614A80" w:rsidP="00614A80">
      <w:pPr>
        <w:rPr>
          <w:rFonts w:ascii="Arial" w:eastAsiaTheme="minorEastAsia" w:hAnsi="Arial" w:cs="Arial"/>
          <w:sz w:val="20"/>
          <w:szCs w:val="20"/>
        </w:rPr>
      </w:pPr>
    </w:p>
    <w:p w14:paraId="778536CF" w14:textId="31A8D714" w:rsidR="00614A80" w:rsidRPr="00B95AB0" w:rsidRDefault="00614A80" w:rsidP="00614A80">
      <w:pPr>
        <w:rPr>
          <w:rFonts w:ascii="Arial" w:eastAsiaTheme="minorEastAsia" w:hAnsi="Arial" w:cs="Arial"/>
          <w:sz w:val="20"/>
          <w:szCs w:val="20"/>
        </w:rPr>
      </w:pPr>
      <w:r w:rsidRPr="00B95AB0">
        <w:rPr>
          <w:rFonts w:ascii="Arial" w:eastAsiaTheme="minorEastAsia" w:hAnsi="Arial" w:cs="Arial"/>
          <w:sz w:val="20"/>
          <w:szCs w:val="20"/>
        </w:rPr>
        <w:t>The main characteristic</w:t>
      </w:r>
      <w:r>
        <w:rPr>
          <w:rFonts w:ascii="Arial" w:eastAsiaTheme="minorEastAsia" w:hAnsi="Arial" w:cs="Arial"/>
          <w:sz w:val="20"/>
          <w:szCs w:val="20"/>
        </w:rPr>
        <w:t>s</w:t>
      </w:r>
      <w:r w:rsidR="00A65E49">
        <w:rPr>
          <w:rFonts w:ascii="Arial" w:eastAsiaTheme="minorEastAsia" w:hAnsi="Arial" w:cs="Arial"/>
          <w:sz w:val="20"/>
          <w:szCs w:val="20"/>
        </w:rPr>
        <w:t>/issue</w:t>
      </w:r>
      <w:r w:rsidRPr="00B95AB0">
        <w:rPr>
          <w:rFonts w:ascii="Arial" w:eastAsiaTheme="minorEastAsia" w:hAnsi="Arial" w:cs="Arial"/>
          <w:sz w:val="20"/>
          <w:szCs w:val="20"/>
        </w:rPr>
        <w:t xml:space="preserve"> of these handover</w:t>
      </w:r>
      <w:r>
        <w:rPr>
          <w:rFonts w:ascii="Arial" w:eastAsiaTheme="minorEastAsia" w:hAnsi="Arial" w:cs="Arial"/>
          <w:sz w:val="20"/>
          <w:szCs w:val="20"/>
        </w:rPr>
        <w:t>s</w:t>
      </w:r>
      <w:r w:rsidRPr="00B95AB0">
        <w:rPr>
          <w:rFonts w:ascii="Arial" w:eastAsiaTheme="minorEastAsia" w:hAnsi="Arial" w:cs="Arial"/>
          <w:sz w:val="20"/>
          <w:szCs w:val="20"/>
        </w:rPr>
        <w:t xml:space="preserve"> </w:t>
      </w:r>
      <w:r>
        <w:rPr>
          <w:rFonts w:ascii="Arial" w:eastAsiaTheme="minorEastAsia" w:hAnsi="Arial" w:cs="Arial"/>
          <w:sz w:val="20"/>
          <w:szCs w:val="20"/>
        </w:rPr>
        <w:t>are</w:t>
      </w:r>
      <w:r w:rsidRPr="00B95AB0">
        <w:rPr>
          <w:rFonts w:ascii="Arial" w:eastAsiaTheme="minorEastAsia" w:hAnsi="Arial" w:cs="Arial"/>
          <w:sz w:val="20"/>
          <w:szCs w:val="20"/>
        </w:rPr>
        <w:t>:</w:t>
      </w:r>
    </w:p>
    <w:p w14:paraId="4C948CFF" w14:textId="05E61AC0" w:rsidR="00614A80" w:rsidRPr="00B95AB0" w:rsidRDefault="00614A80" w:rsidP="00614A80">
      <w:pPr>
        <w:pStyle w:val="ListParagraph"/>
        <w:numPr>
          <w:ilvl w:val="0"/>
          <w:numId w:val="26"/>
        </w:numPr>
        <w:rPr>
          <w:rFonts w:ascii="Arial" w:eastAsiaTheme="minorEastAsia" w:hAnsi="Arial" w:cs="Arial"/>
          <w:sz w:val="20"/>
          <w:szCs w:val="20"/>
        </w:rPr>
      </w:pPr>
      <w:r w:rsidRPr="00B95AB0">
        <w:rPr>
          <w:rFonts w:ascii="Arial" w:eastAsiaTheme="minorEastAsia" w:hAnsi="Arial" w:cs="Arial"/>
          <w:sz w:val="20"/>
          <w:szCs w:val="20"/>
        </w:rPr>
        <w:t>The handover load is high</w:t>
      </w:r>
      <w:r w:rsidR="00023D93">
        <w:rPr>
          <w:rFonts w:ascii="Arial" w:eastAsiaTheme="minorEastAsia" w:hAnsi="Arial" w:cs="Arial"/>
          <w:sz w:val="20"/>
          <w:szCs w:val="20"/>
        </w:rPr>
        <w:t xml:space="preserve"> (all UEs)</w:t>
      </w:r>
    </w:p>
    <w:p w14:paraId="79F1FEC1" w14:textId="32C44A53" w:rsidR="00614A80" w:rsidRDefault="00614A80" w:rsidP="00614A80">
      <w:pPr>
        <w:pStyle w:val="ListParagraph"/>
        <w:numPr>
          <w:ilvl w:val="0"/>
          <w:numId w:val="26"/>
        </w:numPr>
        <w:rPr>
          <w:rFonts w:ascii="Arial" w:eastAsiaTheme="minorEastAsia" w:hAnsi="Arial" w:cs="Arial"/>
          <w:sz w:val="20"/>
          <w:szCs w:val="20"/>
        </w:rPr>
      </w:pPr>
      <w:r>
        <w:rPr>
          <w:rFonts w:ascii="Arial" w:eastAsiaTheme="minorEastAsia" w:hAnsi="Arial" w:cs="Arial"/>
          <w:sz w:val="20"/>
          <w:szCs w:val="20"/>
        </w:rPr>
        <w:t>handover burst: all</w:t>
      </w:r>
      <w:r w:rsidRPr="00B95AB0">
        <w:rPr>
          <w:rFonts w:ascii="Arial" w:eastAsiaTheme="minorEastAsia" w:hAnsi="Arial" w:cs="Arial"/>
          <w:sz w:val="20"/>
          <w:szCs w:val="20"/>
        </w:rPr>
        <w:t xml:space="preserve"> UEs handover </w:t>
      </w:r>
      <w:r>
        <w:rPr>
          <w:rFonts w:ascii="Arial" w:eastAsiaTheme="minorEastAsia" w:hAnsi="Arial" w:cs="Arial"/>
          <w:sz w:val="20"/>
          <w:szCs w:val="20"/>
        </w:rPr>
        <w:t>approximate</w:t>
      </w:r>
      <w:r w:rsidR="00A65E49">
        <w:rPr>
          <w:rFonts w:ascii="Arial" w:eastAsiaTheme="minorEastAsia" w:hAnsi="Arial" w:cs="Arial"/>
          <w:sz w:val="20"/>
          <w:szCs w:val="20"/>
        </w:rPr>
        <w:t>ly</w:t>
      </w:r>
      <w:r>
        <w:rPr>
          <w:rFonts w:ascii="Arial" w:eastAsiaTheme="minorEastAsia" w:hAnsi="Arial" w:cs="Arial"/>
          <w:sz w:val="20"/>
          <w:szCs w:val="20"/>
        </w:rPr>
        <w:t xml:space="preserve"> at the same time</w:t>
      </w:r>
      <w:r w:rsidRPr="00B95AB0">
        <w:rPr>
          <w:rFonts w:ascii="Arial" w:eastAsiaTheme="minorEastAsia" w:hAnsi="Arial" w:cs="Arial"/>
          <w:sz w:val="20"/>
          <w:szCs w:val="20"/>
        </w:rPr>
        <w:t>.</w:t>
      </w:r>
    </w:p>
    <w:p w14:paraId="53C73670" w14:textId="690BCD28" w:rsidR="00614A80" w:rsidRPr="00B95AB0" w:rsidRDefault="0039077A" w:rsidP="00614A80">
      <w:pPr>
        <w:pStyle w:val="ListParagraph"/>
        <w:numPr>
          <w:ilvl w:val="0"/>
          <w:numId w:val="26"/>
        </w:numPr>
        <w:rPr>
          <w:rFonts w:ascii="Arial" w:eastAsiaTheme="minorEastAsia" w:hAnsi="Arial" w:cs="Arial"/>
          <w:sz w:val="20"/>
          <w:szCs w:val="20"/>
        </w:rPr>
      </w:pPr>
      <w:r>
        <w:rPr>
          <w:rFonts w:ascii="Arial" w:eastAsiaTheme="minorEastAsia" w:hAnsi="Arial" w:cs="Arial"/>
          <w:sz w:val="20"/>
          <w:szCs w:val="20"/>
        </w:rPr>
        <w:t>likely</w:t>
      </w:r>
      <w:r w:rsidR="00614A80">
        <w:rPr>
          <w:rFonts w:ascii="Arial" w:eastAsiaTheme="minorEastAsia" w:hAnsi="Arial" w:cs="Arial"/>
          <w:sz w:val="20"/>
          <w:szCs w:val="20"/>
        </w:rPr>
        <w:t xml:space="preserve"> inter </w:t>
      </w:r>
      <w:proofErr w:type="spellStart"/>
      <w:r w:rsidR="00614A80">
        <w:rPr>
          <w:rFonts w:ascii="Arial" w:eastAsiaTheme="minorEastAsia" w:hAnsi="Arial" w:cs="Arial"/>
          <w:sz w:val="20"/>
          <w:szCs w:val="20"/>
        </w:rPr>
        <w:t>gNB</w:t>
      </w:r>
      <w:proofErr w:type="spellEnd"/>
      <w:r w:rsidR="00614A80">
        <w:rPr>
          <w:rFonts w:ascii="Arial" w:eastAsiaTheme="minorEastAsia" w:hAnsi="Arial" w:cs="Arial"/>
          <w:sz w:val="20"/>
          <w:szCs w:val="20"/>
        </w:rPr>
        <w:t xml:space="preserve"> handover.</w:t>
      </w:r>
    </w:p>
    <w:p w14:paraId="7D1F179C" w14:textId="77777777" w:rsidR="008A30F9" w:rsidRPr="008A30F9" w:rsidRDefault="008A30F9" w:rsidP="008A30F9">
      <w:pPr>
        <w:snapToGrid w:val="0"/>
        <w:rPr>
          <w:rFonts w:ascii="Arial" w:eastAsiaTheme="minorEastAsia" w:hAnsi="Arial" w:cs="Arial"/>
          <w:sz w:val="20"/>
          <w:szCs w:val="20"/>
        </w:rPr>
      </w:pPr>
    </w:p>
    <w:p w14:paraId="73074B3D" w14:textId="0F8DF432" w:rsidR="00107C31" w:rsidRDefault="002D13B3" w:rsidP="00107C31">
      <w:pPr>
        <w:rPr>
          <w:rFonts w:ascii="Arial" w:eastAsiaTheme="minorEastAsia" w:hAnsi="Arial" w:cs="Arial"/>
          <w:sz w:val="20"/>
          <w:szCs w:val="20"/>
        </w:rPr>
      </w:pPr>
      <w:r>
        <w:rPr>
          <w:rFonts w:ascii="Arial" w:eastAsiaTheme="minorEastAsia" w:hAnsi="Arial" w:cs="Arial"/>
          <w:b/>
          <w:bCs/>
          <w:sz w:val="20"/>
          <w:szCs w:val="20"/>
        </w:rPr>
        <w:t>Service link</w:t>
      </w:r>
      <w:r w:rsidR="00A2651B">
        <w:rPr>
          <w:rFonts w:ascii="Arial" w:eastAsiaTheme="minorEastAsia" w:hAnsi="Arial" w:cs="Arial"/>
          <w:b/>
          <w:bCs/>
          <w:sz w:val="20"/>
          <w:szCs w:val="20"/>
        </w:rPr>
        <w:t xml:space="preserve"> </w:t>
      </w:r>
      <w:r>
        <w:rPr>
          <w:rFonts w:ascii="Arial" w:eastAsiaTheme="minorEastAsia" w:hAnsi="Arial" w:cs="Arial"/>
          <w:b/>
          <w:bCs/>
          <w:sz w:val="20"/>
          <w:szCs w:val="20"/>
        </w:rPr>
        <w:t>switch</w:t>
      </w:r>
      <w:r w:rsidR="008A30F9">
        <w:rPr>
          <w:rFonts w:ascii="Arial" w:eastAsiaTheme="minorEastAsia" w:hAnsi="Arial" w:cs="Arial"/>
          <w:b/>
          <w:bCs/>
          <w:sz w:val="20"/>
          <w:szCs w:val="20"/>
        </w:rPr>
        <w:t xml:space="preserve"> over</w:t>
      </w:r>
      <w:r w:rsidR="00107C31">
        <w:rPr>
          <w:rFonts w:ascii="Arial" w:eastAsiaTheme="minorEastAsia" w:hAnsi="Arial" w:cs="Arial"/>
          <w:b/>
          <w:bCs/>
          <w:sz w:val="20"/>
          <w:szCs w:val="20"/>
        </w:rPr>
        <w:t xml:space="preserve">: </w:t>
      </w:r>
    </w:p>
    <w:p w14:paraId="79DE6A07" w14:textId="0E020906" w:rsidR="00107C31" w:rsidRDefault="00107C31" w:rsidP="00107C31">
      <w:pPr>
        <w:rPr>
          <w:rFonts w:ascii="Arial" w:eastAsiaTheme="minorEastAsia" w:hAnsi="Arial" w:cs="Arial"/>
          <w:sz w:val="20"/>
          <w:szCs w:val="20"/>
        </w:rPr>
      </w:pPr>
      <w:r>
        <w:rPr>
          <w:rFonts w:ascii="Arial" w:eastAsiaTheme="minorEastAsia" w:hAnsi="Arial" w:cs="Arial"/>
          <w:sz w:val="20"/>
          <w:szCs w:val="20"/>
        </w:rPr>
        <w:t xml:space="preserve">As shown in figure </w:t>
      </w:r>
      <w:r w:rsidR="00023D93">
        <w:rPr>
          <w:rFonts w:ascii="Arial" w:eastAsiaTheme="minorEastAsia" w:hAnsi="Arial" w:cs="Arial"/>
          <w:sz w:val="20"/>
          <w:szCs w:val="20"/>
        </w:rPr>
        <w:t>3</w:t>
      </w:r>
      <w:r>
        <w:rPr>
          <w:rFonts w:ascii="Arial" w:eastAsiaTheme="minorEastAsia" w:hAnsi="Arial" w:cs="Arial"/>
          <w:sz w:val="20"/>
          <w:szCs w:val="20"/>
        </w:rPr>
        <w:t xml:space="preserve">, with steerable beam, at first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is providing coverage over a sea area via satellite#1, but when satellite#1 is flying far away and cannot be connected to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on ground anymore, another satellite#2 flying over can replace the statellite#1 and </w:t>
      </w:r>
      <w:r w:rsidR="00B050CF">
        <w:rPr>
          <w:rFonts w:ascii="Arial" w:eastAsiaTheme="minorEastAsia" w:hAnsi="Arial" w:cs="Arial"/>
          <w:sz w:val="20"/>
          <w:szCs w:val="20"/>
        </w:rPr>
        <w:t>to relay</w:t>
      </w:r>
      <w:r>
        <w:rPr>
          <w:rFonts w:ascii="Arial" w:eastAsiaTheme="minorEastAsia" w:hAnsi="Arial" w:cs="Arial"/>
          <w:sz w:val="20"/>
          <w:szCs w:val="20"/>
        </w:rPr>
        <w:t xml:space="preserve"> the signal from the same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to the same/similar coverage. These relay satellite switching from one to another one will happen from time to time.  </w:t>
      </w:r>
    </w:p>
    <w:p w14:paraId="64968CF2" w14:textId="77777777" w:rsidR="00107C31" w:rsidRDefault="00107C31" w:rsidP="00107C31">
      <w:pPr>
        <w:jc w:val="center"/>
        <w:rPr>
          <w:rFonts w:ascii="Arial" w:eastAsiaTheme="minorEastAsia" w:hAnsi="Arial" w:cs="Arial"/>
          <w:sz w:val="20"/>
          <w:szCs w:val="20"/>
        </w:rPr>
      </w:pPr>
      <w:r w:rsidRPr="00E34557">
        <w:rPr>
          <w:rFonts w:ascii="Arial" w:eastAsiaTheme="minorEastAsia" w:hAnsi="Arial" w:cs="Arial"/>
          <w:sz w:val="20"/>
          <w:szCs w:val="20"/>
          <w:lang w:val="en-GB"/>
        </w:rPr>
        <w:object w:dxaOrig="10571" w:dyaOrig="4241" w14:anchorId="298BC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15pt;height:157.7pt" o:ole="">
            <v:imagedata r:id="rId10" o:title=""/>
          </v:shape>
          <o:OLEObject Type="Embed" ProgID="Visio.Drawing.15" ShapeID="_x0000_i1025" DrawAspect="Content" ObjectID="_1725980163" r:id="rId11"/>
        </w:object>
      </w:r>
    </w:p>
    <w:p w14:paraId="7EAA0A3C" w14:textId="180B7E24" w:rsidR="00107C31" w:rsidRDefault="00107C31" w:rsidP="00107C31">
      <w:pPr>
        <w:jc w:val="center"/>
        <w:rPr>
          <w:rFonts w:ascii="Arial" w:eastAsiaTheme="minorEastAsia" w:hAnsi="Arial" w:cs="Arial"/>
          <w:sz w:val="20"/>
          <w:szCs w:val="20"/>
        </w:rPr>
      </w:pPr>
      <w:r>
        <w:rPr>
          <w:rFonts w:ascii="Arial" w:eastAsiaTheme="minorEastAsia" w:hAnsi="Arial" w:cs="Arial"/>
          <w:sz w:val="20"/>
          <w:szCs w:val="20"/>
        </w:rPr>
        <w:t xml:space="preserve">Figure </w:t>
      </w:r>
      <w:r w:rsidR="00FB3A67">
        <w:rPr>
          <w:rFonts w:ascii="Arial" w:eastAsiaTheme="minorEastAsia" w:hAnsi="Arial" w:cs="Arial"/>
          <w:sz w:val="20"/>
          <w:szCs w:val="20"/>
        </w:rPr>
        <w:t>2</w:t>
      </w:r>
      <w:r>
        <w:rPr>
          <w:rFonts w:ascii="Arial" w:eastAsiaTheme="minorEastAsia" w:hAnsi="Arial" w:cs="Arial"/>
          <w:sz w:val="20"/>
          <w:szCs w:val="20"/>
        </w:rPr>
        <w:t xml:space="preserve">: </w:t>
      </w:r>
      <w:r w:rsidR="00301AAA">
        <w:rPr>
          <w:rFonts w:ascii="Arial" w:eastAsiaTheme="minorEastAsia" w:hAnsi="Arial" w:cs="Arial"/>
          <w:sz w:val="20"/>
          <w:szCs w:val="20"/>
        </w:rPr>
        <w:t>service link</w:t>
      </w:r>
      <w:r>
        <w:rPr>
          <w:rFonts w:ascii="Arial" w:eastAsiaTheme="minorEastAsia" w:hAnsi="Arial" w:cs="Arial"/>
          <w:sz w:val="20"/>
          <w:szCs w:val="20"/>
        </w:rPr>
        <w:t xml:space="preserve"> switch over scenario</w:t>
      </w:r>
    </w:p>
    <w:p w14:paraId="5C579655" w14:textId="77777777" w:rsidR="00107C31" w:rsidRDefault="00107C31" w:rsidP="00107C31">
      <w:pPr>
        <w:rPr>
          <w:rFonts w:ascii="Arial" w:eastAsiaTheme="minorEastAsia" w:hAnsi="Arial" w:cs="Arial"/>
          <w:sz w:val="20"/>
          <w:szCs w:val="20"/>
        </w:rPr>
      </w:pPr>
    </w:p>
    <w:p w14:paraId="6477B481" w14:textId="77777777" w:rsidR="00023D93" w:rsidRDefault="00495FB5" w:rsidP="00107C31">
      <w:pPr>
        <w:rPr>
          <w:rFonts w:ascii="Arial" w:eastAsiaTheme="minorEastAsia" w:hAnsi="Arial" w:cs="Arial"/>
          <w:sz w:val="20"/>
          <w:szCs w:val="20"/>
        </w:rPr>
      </w:pPr>
      <w:r>
        <w:rPr>
          <w:rFonts w:ascii="Arial" w:eastAsiaTheme="minorEastAsia" w:hAnsi="Arial" w:cs="Arial"/>
          <w:sz w:val="20"/>
          <w:szCs w:val="20"/>
        </w:rPr>
        <w:t xml:space="preserve">At </w:t>
      </w:r>
      <w:r w:rsidR="00107C31">
        <w:rPr>
          <w:rFonts w:ascii="Arial" w:eastAsiaTheme="minorEastAsia" w:hAnsi="Arial" w:cs="Arial"/>
          <w:sz w:val="20"/>
          <w:szCs w:val="20"/>
        </w:rPr>
        <w:t xml:space="preserve">each time of the satellite switching over, as we concluded in Rel-17 discussion, different PCI will be assigned to the cell, </w:t>
      </w:r>
      <w:r w:rsidR="00107C31" w:rsidRPr="00E34557">
        <w:rPr>
          <w:rFonts w:ascii="Arial" w:eastAsiaTheme="minorEastAsia" w:hAnsi="Arial" w:cs="Arial"/>
          <w:sz w:val="20"/>
          <w:szCs w:val="20"/>
        </w:rPr>
        <w:t>all UE</w:t>
      </w:r>
      <w:r w:rsidR="00107C31">
        <w:rPr>
          <w:rFonts w:ascii="Arial" w:eastAsiaTheme="minorEastAsia" w:hAnsi="Arial" w:cs="Arial"/>
          <w:sz w:val="20"/>
          <w:szCs w:val="20"/>
        </w:rPr>
        <w:t xml:space="preserve">s under the same coverage </w:t>
      </w:r>
      <w:r w:rsidR="00107C31" w:rsidRPr="00E34557">
        <w:rPr>
          <w:rFonts w:ascii="Arial" w:eastAsiaTheme="minorEastAsia" w:hAnsi="Arial" w:cs="Arial"/>
          <w:sz w:val="20"/>
          <w:szCs w:val="20"/>
        </w:rPr>
        <w:t xml:space="preserve">will go through </w:t>
      </w:r>
      <w:r w:rsidR="00107C31">
        <w:rPr>
          <w:rFonts w:ascii="Arial" w:eastAsiaTheme="minorEastAsia" w:hAnsi="Arial" w:cs="Arial"/>
          <w:sz w:val="20"/>
          <w:szCs w:val="20"/>
        </w:rPr>
        <w:t>h</w:t>
      </w:r>
      <w:r w:rsidR="00107C31" w:rsidRPr="00E34557">
        <w:rPr>
          <w:rFonts w:ascii="Arial" w:eastAsiaTheme="minorEastAsia" w:hAnsi="Arial" w:cs="Arial"/>
          <w:sz w:val="20"/>
          <w:szCs w:val="20"/>
        </w:rPr>
        <w:t>andover</w:t>
      </w:r>
      <w:r w:rsidR="00107C31">
        <w:rPr>
          <w:rFonts w:ascii="Arial" w:eastAsiaTheme="minorEastAsia" w:hAnsi="Arial" w:cs="Arial"/>
          <w:sz w:val="20"/>
          <w:szCs w:val="20"/>
        </w:rPr>
        <w:t xml:space="preserve"> procedure</w:t>
      </w:r>
      <w:r w:rsidR="00107C31" w:rsidRPr="00E34557">
        <w:rPr>
          <w:rFonts w:ascii="Arial" w:eastAsiaTheme="minorEastAsia" w:hAnsi="Arial" w:cs="Arial"/>
          <w:sz w:val="20"/>
          <w:szCs w:val="20"/>
        </w:rPr>
        <w:t xml:space="preserve"> but to the same </w:t>
      </w:r>
      <w:proofErr w:type="spellStart"/>
      <w:r w:rsidR="00107C31" w:rsidRPr="00E34557">
        <w:rPr>
          <w:rFonts w:ascii="Arial" w:eastAsiaTheme="minorEastAsia" w:hAnsi="Arial" w:cs="Arial"/>
          <w:sz w:val="20"/>
          <w:szCs w:val="20"/>
        </w:rPr>
        <w:t>gNB</w:t>
      </w:r>
      <w:proofErr w:type="spellEnd"/>
      <w:r w:rsidR="00107C31" w:rsidRPr="00E34557">
        <w:rPr>
          <w:rFonts w:ascii="Arial" w:eastAsiaTheme="minorEastAsia" w:hAnsi="Arial" w:cs="Arial"/>
          <w:sz w:val="20"/>
          <w:szCs w:val="20"/>
        </w:rPr>
        <w:t xml:space="preserve"> node</w:t>
      </w:r>
      <w:r w:rsidR="00107C31">
        <w:rPr>
          <w:rFonts w:ascii="Arial" w:eastAsiaTheme="minorEastAsia" w:hAnsi="Arial" w:cs="Arial"/>
          <w:sz w:val="20"/>
          <w:szCs w:val="20"/>
        </w:rPr>
        <w:t xml:space="preserve"> and even the same radio resource but just being labelled by different PCI potentially. </w:t>
      </w:r>
    </w:p>
    <w:p w14:paraId="4D55B4FD" w14:textId="77777777" w:rsidR="00023D93" w:rsidRDefault="00023D93" w:rsidP="00107C31">
      <w:pPr>
        <w:rPr>
          <w:rFonts w:ascii="Arial" w:eastAsiaTheme="minorEastAsia" w:hAnsi="Arial" w:cs="Arial"/>
          <w:sz w:val="20"/>
          <w:szCs w:val="20"/>
        </w:rPr>
      </w:pPr>
    </w:p>
    <w:p w14:paraId="15E5C248" w14:textId="77777777" w:rsidR="00023D93" w:rsidRPr="00B95AB0" w:rsidRDefault="00023D93" w:rsidP="00023D93">
      <w:pPr>
        <w:rPr>
          <w:rFonts w:ascii="Arial" w:eastAsiaTheme="minorEastAsia" w:hAnsi="Arial" w:cs="Arial"/>
          <w:sz w:val="20"/>
          <w:szCs w:val="20"/>
        </w:rPr>
      </w:pPr>
      <w:r w:rsidRPr="00B95AB0">
        <w:rPr>
          <w:rFonts w:ascii="Arial" w:eastAsiaTheme="minorEastAsia" w:hAnsi="Arial" w:cs="Arial"/>
          <w:sz w:val="20"/>
          <w:szCs w:val="20"/>
        </w:rPr>
        <w:t>The main characteristic</w:t>
      </w:r>
      <w:r>
        <w:rPr>
          <w:rFonts w:ascii="Arial" w:eastAsiaTheme="minorEastAsia" w:hAnsi="Arial" w:cs="Arial"/>
          <w:sz w:val="20"/>
          <w:szCs w:val="20"/>
        </w:rPr>
        <w:t>s</w:t>
      </w:r>
      <w:r w:rsidRPr="00B95AB0">
        <w:rPr>
          <w:rFonts w:ascii="Arial" w:eastAsiaTheme="minorEastAsia" w:hAnsi="Arial" w:cs="Arial"/>
          <w:sz w:val="20"/>
          <w:szCs w:val="20"/>
        </w:rPr>
        <w:t xml:space="preserve"> of these handover</w:t>
      </w:r>
      <w:r>
        <w:rPr>
          <w:rFonts w:ascii="Arial" w:eastAsiaTheme="minorEastAsia" w:hAnsi="Arial" w:cs="Arial"/>
          <w:sz w:val="20"/>
          <w:szCs w:val="20"/>
        </w:rPr>
        <w:t>s</w:t>
      </w:r>
      <w:r w:rsidRPr="00B95AB0">
        <w:rPr>
          <w:rFonts w:ascii="Arial" w:eastAsiaTheme="minorEastAsia" w:hAnsi="Arial" w:cs="Arial"/>
          <w:sz w:val="20"/>
          <w:szCs w:val="20"/>
        </w:rPr>
        <w:t xml:space="preserve"> </w:t>
      </w:r>
      <w:r>
        <w:rPr>
          <w:rFonts w:ascii="Arial" w:eastAsiaTheme="minorEastAsia" w:hAnsi="Arial" w:cs="Arial"/>
          <w:sz w:val="20"/>
          <w:szCs w:val="20"/>
        </w:rPr>
        <w:t>are</w:t>
      </w:r>
      <w:r w:rsidRPr="00B95AB0">
        <w:rPr>
          <w:rFonts w:ascii="Arial" w:eastAsiaTheme="minorEastAsia" w:hAnsi="Arial" w:cs="Arial"/>
          <w:sz w:val="20"/>
          <w:szCs w:val="20"/>
        </w:rPr>
        <w:t>:</w:t>
      </w:r>
    </w:p>
    <w:p w14:paraId="2A5B06D8" w14:textId="413E3318" w:rsidR="00023D93" w:rsidRPr="00B95AB0" w:rsidRDefault="00023D93" w:rsidP="00023D93">
      <w:pPr>
        <w:pStyle w:val="ListParagraph"/>
        <w:numPr>
          <w:ilvl w:val="0"/>
          <w:numId w:val="26"/>
        </w:numPr>
        <w:rPr>
          <w:rFonts w:ascii="Arial" w:eastAsiaTheme="minorEastAsia" w:hAnsi="Arial" w:cs="Arial"/>
          <w:sz w:val="20"/>
          <w:szCs w:val="20"/>
        </w:rPr>
      </w:pPr>
      <w:r w:rsidRPr="00B95AB0">
        <w:rPr>
          <w:rFonts w:ascii="Arial" w:eastAsiaTheme="minorEastAsia" w:hAnsi="Arial" w:cs="Arial"/>
          <w:sz w:val="20"/>
          <w:szCs w:val="20"/>
        </w:rPr>
        <w:t>The handover load is high</w:t>
      </w:r>
      <w:r>
        <w:rPr>
          <w:rFonts w:ascii="Arial" w:eastAsiaTheme="minorEastAsia" w:hAnsi="Arial" w:cs="Arial"/>
          <w:sz w:val="20"/>
          <w:szCs w:val="20"/>
        </w:rPr>
        <w:t xml:space="preserve"> (all UEs)</w:t>
      </w:r>
    </w:p>
    <w:p w14:paraId="01225946" w14:textId="77777777" w:rsidR="00023D93" w:rsidRDefault="00023D93" w:rsidP="00023D93">
      <w:pPr>
        <w:pStyle w:val="ListParagraph"/>
        <w:numPr>
          <w:ilvl w:val="0"/>
          <w:numId w:val="26"/>
        </w:numPr>
        <w:rPr>
          <w:rFonts w:ascii="Arial" w:eastAsiaTheme="minorEastAsia" w:hAnsi="Arial" w:cs="Arial"/>
          <w:sz w:val="20"/>
          <w:szCs w:val="20"/>
        </w:rPr>
      </w:pPr>
      <w:r>
        <w:rPr>
          <w:rFonts w:ascii="Arial" w:eastAsiaTheme="minorEastAsia" w:hAnsi="Arial" w:cs="Arial"/>
          <w:sz w:val="20"/>
          <w:szCs w:val="20"/>
        </w:rPr>
        <w:t>handover burst: all</w:t>
      </w:r>
      <w:r w:rsidRPr="00B95AB0">
        <w:rPr>
          <w:rFonts w:ascii="Arial" w:eastAsiaTheme="minorEastAsia" w:hAnsi="Arial" w:cs="Arial"/>
          <w:sz w:val="20"/>
          <w:szCs w:val="20"/>
        </w:rPr>
        <w:t xml:space="preserve"> UEs handover </w:t>
      </w:r>
      <w:r>
        <w:rPr>
          <w:rFonts w:ascii="Arial" w:eastAsiaTheme="minorEastAsia" w:hAnsi="Arial" w:cs="Arial"/>
          <w:sz w:val="20"/>
          <w:szCs w:val="20"/>
        </w:rPr>
        <w:t>at approximate at the same time</w:t>
      </w:r>
      <w:r w:rsidRPr="00B95AB0">
        <w:rPr>
          <w:rFonts w:ascii="Arial" w:eastAsiaTheme="minorEastAsia" w:hAnsi="Arial" w:cs="Arial"/>
          <w:sz w:val="20"/>
          <w:szCs w:val="20"/>
        </w:rPr>
        <w:t>.</w:t>
      </w:r>
    </w:p>
    <w:p w14:paraId="1DC78CE0" w14:textId="13ABB23E" w:rsidR="00023D93" w:rsidRPr="00B95AB0" w:rsidRDefault="00023D93" w:rsidP="00023D93">
      <w:pPr>
        <w:pStyle w:val="ListParagraph"/>
        <w:numPr>
          <w:ilvl w:val="0"/>
          <w:numId w:val="26"/>
        </w:numPr>
        <w:rPr>
          <w:rFonts w:ascii="Arial" w:eastAsiaTheme="minorEastAsia" w:hAnsi="Arial" w:cs="Arial"/>
          <w:sz w:val="20"/>
          <w:szCs w:val="20"/>
        </w:rPr>
      </w:pPr>
      <w:r>
        <w:rPr>
          <w:rFonts w:ascii="Arial" w:eastAsiaTheme="minorEastAsia" w:hAnsi="Arial" w:cs="Arial"/>
          <w:sz w:val="20"/>
          <w:szCs w:val="20"/>
        </w:rPr>
        <w:t>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handover</w:t>
      </w:r>
    </w:p>
    <w:p w14:paraId="51BA6B67" w14:textId="47EECDDF" w:rsidR="00023D93" w:rsidRDefault="00023D93" w:rsidP="00107C31">
      <w:pPr>
        <w:rPr>
          <w:rFonts w:ascii="Arial" w:eastAsiaTheme="minorEastAsia" w:hAnsi="Arial" w:cs="Arial"/>
          <w:sz w:val="20"/>
          <w:szCs w:val="20"/>
        </w:rPr>
      </w:pPr>
    </w:p>
    <w:p w14:paraId="2F5CCC50" w14:textId="043E86CA" w:rsidR="001C393B" w:rsidRDefault="001C393B" w:rsidP="00107C31">
      <w:pPr>
        <w:rPr>
          <w:rFonts w:ascii="Arial" w:eastAsiaTheme="minorEastAsia" w:hAnsi="Arial" w:cs="Arial"/>
          <w:sz w:val="20"/>
          <w:szCs w:val="20"/>
        </w:rPr>
      </w:pPr>
      <w:r>
        <w:rPr>
          <w:rFonts w:ascii="Arial" w:eastAsiaTheme="minorEastAsia" w:hAnsi="Arial" w:cs="Arial"/>
          <w:sz w:val="20"/>
          <w:szCs w:val="20"/>
        </w:rPr>
        <w:t>In summary there seems two main issues in NTN-NTN handover:</w:t>
      </w:r>
    </w:p>
    <w:p w14:paraId="129BB13F" w14:textId="3A9E420E" w:rsidR="001C393B" w:rsidRDefault="001C393B" w:rsidP="001C393B">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Signalling overhead due to large amount of UE’s frequent handovers</w:t>
      </w:r>
    </w:p>
    <w:p w14:paraId="29144884" w14:textId="79EF25F3" w:rsidR="001C393B" w:rsidRPr="001C393B" w:rsidRDefault="001C393B" w:rsidP="001C393B">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PRACH collision/handover storm due to all UEs in coverage handover at the same time</w:t>
      </w:r>
      <w:r w:rsidR="00B050CF">
        <w:rPr>
          <w:rFonts w:ascii="Arial" w:eastAsiaTheme="minorEastAsia" w:hAnsi="Arial" w:cs="Arial"/>
          <w:sz w:val="20"/>
          <w:szCs w:val="20"/>
        </w:rPr>
        <w:t xml:space="preserve"> i.e., handover burst </w:t>
      </w:r>
    </w:p>
    <w:p w14:paraId="00F58661" w14:textId="7A3876D6" w:rsidR="00D40F98" w:rsidRDefault="00D40F98" w:rsidP="00D40F98">
      <w:pPr>
        <w:pStyle w:val="Heading2"/>
      </w:pPr>
      <w:r>
        <w:t>Potential solutions</w:t>
      </w:r>
      <w:r w:rsidRPr="00677696">
        <w:t xml:space="preserve"> </w:t>
      </w:r>
    </w:p>
    <w:p w14:paraId="6094B2F3" w14:textId="750C7288" w:rsidR="001C393B" w:rsidRPr="006C1EB3" w:rsidRDefault="001C393B" w:rsidP="00C41B48">
      <w:pPr>
        <w:rPr>
          <w:rFonts w:ascii="Arial" w:eastAsiaTheme="minorEastAsia" w:hAnsi="Arial" w:cs="Arial"/>
          <w:b/>
          <w:bCs/>
          <w:sz w:val="20"/>
          <w:szCs w:val="20"/>
          <w:u w:val="single"/>
        </w:rPr>
      </w:pPr>
      <w:r w:rsidRPr="006C1EB3">
        <w:rPr>
          <w:rFonts w:ascii="Arial" w:eastAsiaTheme="minorEastAsia" w:hAnsi="Arial" w:cs="Arial"/>
          <w:b/>
          <w:bCs/>
          <w:sz w:val="20"/>
          <w:szCs w:val="20"/>
          <w:u w:val="single"/>
        </w:rPr>
        <w:t>Signaling overhead</w:t>
      </w:r>
    </w:p>
    <w:p w14:paraId="7332D479" w14:textId="77777777" w:rsidR="006C1EB3" w:rsidRDefault="006C1EB3" w:rsidP="00C41B48">
      <w:pPr>
        <w:rPr>
          <w:rFonts w:ascii="Arial" w:eastAsiaTheme="minorEastAsia" w:hAnsi="Arial" w:cs="Arial"/>
          <w:sz w:val="20"/>
          <w:szCs w:val="20"/>
        </w:rPr>
      </w:pPr>
    </w:p>
    <w:p w14:paraId="1EF4201C" w14:textId="71C84871" w:rsidR="003F662E" w:rsidRDefault="003F662E" w:rsidP="003F662E">
      <w:pPr>
        <w:rPr>
          <w:rFonts w:ascii="Arial" w:eastAsiaTheme="minorEastAsia" w:hAnsi="Arial" w:cs="Arial"/>
          <w:sz w:val="20"/>
          <w:szCs w:val="20"/>
        </w:rPr>
      </w:pPr>
      <w:r>
        <w:rPr>
          <w:rFonts w:ascii="Arial" w:eastAsiaTheme="minorEastAsia" w:hAnsi="Arial" w:cs="Arial"/>
          <w:sz w:val="20"/>
          <w:szCs w:val="20"/>
        </w:rPr>
        <w:t xml:space="preserve">L1/L2 mobility solution will be introduced in another Rel18 work item </w:t>
      </w:r>
      <w:r>
        <w:rPr>
          <w:rFonts w:ascii="Arial" w:eastAsiaTheme="minorEastAsia" w:hAnsi="Arial" w:cs="Arial"/>
          <w:sz w:val="20"/>
          <w:szCs w:val="20"/>
          <w:lang w:val="en-GB"/>
        </w:rPr>
        <w:t>“</w:t>
      </w:r>
      <w:r w:rsidRPr="00D57D3D">
        <w:rPr>
          <w:rFonts w:ascii="Arial" w:eastAsiaTheme="minorEastAsia" w:hAnsi="Arial" w:cs="Arial"/>
          <w:sz w:val="20"/>
          <w:szCs w:val="20"/>
        </w:rPr>
        <w:t>Further NR mobility enhancements</w:t>
      </w:r>
      <w:r>
        <w:rPr>
          <w:rFonts w:ascii="Arial" w:eastAsiaTheme="minorEastAsia" w:hAnsi="Arial" w:cs="Arial"/>
          <w:sz w:val="20"/>
          <w:szCs w:val="20"/>
        </w:rPr>
        <w:t xml:space="preserve">”, where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can preconfigure a list of candidate target cells, and L1/L2 signal will be used afterwards to trigger handover. This potentially will reduce the signaling overhead and shorten the interruption. As we can noticed in above scenario analysis, in many cases, NTN-NTN handover will be 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handover, e.g., in service link switch over scenario, or in earth moving cell scenario where UE handover between two cells from same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L1/L2 solution could be reused for NTN 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handover scenario to save RRC signaling</w:t>
      </w:r>
      <w:r w:rsidR="008A5BF6">
        <w:rPr>
          <w:rFonts w:ascii="Arial" w:eastAsiaTheme="minorEastAsia" w:hAnsi="Arial" w:cs="Arial"/>
          <w:sz w:val="20"/>
          <w:szCs w:val="20"/>
        </w:rPr>
        <w:t xml:space="preserve"> and reduce interruption</w:t>
      </w:r>
      <w:r>
        <w:rPr>
          <w:rFonts w:ascii="Arial" w:eastAsiaTheme="minorEastAsia" w:hAnsi="Arial" w:cs="Arial"/>
          <w:sz w:val="20"/>
          <w:szCs w:val="20"/>
        </w:rPr>
        <w:t xml:space="preserve">. </w:t>
      </w:r>
    </w:p>
    <w:p w14:paraId="1680A652" w14:textId="77777777" w:rsidR="003F662E" w:rsidRDefault="003F662E" w:rsidP="003F662E">
      <w:pPr>
        <w:rPr>
          <w:rFonts w:ascii="Arial" w:eastAsiaTheme="minorEastAsia" w:hAnsi="Arial" w:cs="Arial"/>
          <w:sz w:val="20"/>
          <w:szCs w:val="20"/>
        </w:rPr>
      </w:pPr>
    </w:p>
    <w:p w14:paraId="60794A97" w14:textId="16B6021B" w:rsidR="003F662E" w:rsidRDefault="003F662E" w:rsidP="003F662E">
      <w:pPr>
        <w:rPr>
          <w:rFonts w:ascii="Arial" w:eastAsiaTheme="minorEastAsia" w:hAnsi="Arial" w:cs="Arial"/>
          <w:b/>
          <w:bCs/>
          <w:sz w:val="20"/>
          <w:szCs w:val="20"/>
        </w:rPr>
      </w:pPr>
      <w:r w:rsidRPr="005C22CF">
        <w:rPr>
          <w:rFonts w:ascii="Arial" w:eastAsiaTheme="minorEastAsia" w:hAnsi="Arial" w:cs="Arial"/>
          <w:b/>
          <w:bCs/>
          <w:sz w:val="20"/>
          <w:szCs w:val="20"/>
        </w:rPr>
        <w:t xml:space="preserve">Proposal </w:t>
      </w:r>
      <w:r>
        <w:rPr>
          <w:rFonts w:ascii="Arial" w:eastAsiaTheme="minorEastAsia" w:hAnsi="Arial" w:cs="Arial"/>
          <w:b/>
          <w:bCs/>
          <w:sz w:val="20"/>
          <w:szCs w:val="20"/>
        </w:rPr>
        <w:t>1</w:t>
      </w:r>
      <w:r w:rsidRPr="005C22CF">
        <w:rPr>
          <w:rFonts w:ascii="Arial" w:eastAsiaTheme="minorEastAsia" w:hAnsi="Arial" w:cs="Arial"/>
          <w:b/>
          <w:bCs/>
          <w:sz w:val="20"/>
          <w:szCs w:val="20"/>
        </w:rPr>
        <w:t>: L1/L2 mobility could be applied to NTN-NTN handover for signaling overhead reduction</w:t>
      </w:r>
    </w:p>
    <w:p w14:paraId="5F7B8AE4" w14:textId="77777777" w:rsidR="003F662E" w:rsidRPr="005C22CF" w:rsidRDefault="003F662E" w:rsidP="003F662E">
      <w:pPr>
        <w:rPr>
          <w:rFonts w:ascii="Arial" w:eastAsiaTheme="minorEastAsia" w:hAnsi="Arial" w:cs="Arial"/>
          <w:b/>
          <w:bCs/>
          <w:sz w:val="20"/>
          <w:szCs w:val="20"/>
        </w:rPr>
      </w:pPr>
    </w:p>
    <w:p w14:paraId="35B226B3" w14:textId="77777777" w:rsidR="0005726C" w:rsidRDefault="00D95F0A" w:rsidP="00C41B48">
      <w:pPr>
        <w:rPr>
          <w:rFonts w:ascii="Arial" w:eastAsiaTheme="minorEastAsia" w:hAnsi="Arial" w:cs="Arial"/>
          <w:sz w:val="20"/>
          <w:szCs w:val="20"/>
        </w:rPr>
      </w:pPr>
      <w:r>
        <w:rPr>
          <w:rFonts w:ascii="Arial" w:eastAsiaTheme="minorEastAsia" w:hAnsi="Arial" w:cs="Arial"/>
          <w:sz w:val="20"/>
          <w:szCs w:val="20"/>
        </w:rPr>
        <w:t xml:space="preserve">with CHO, </w:t>
      </w:r>
      <w:r w:rsidR="008A5BF6">
        <w:rPr>
          <w:rFonts w:ascii="Arial" w:eastAsiaTheme="minorEastAsia" w:hAnsi="Arial" w:cs="Arial"/>
          <w:sz w:val="20"/>
          <w:szCs w:val="20"/>
        </w:rPr>
        <w:t xml:space="preserve">since UE will execute handover automatically when handover condition is met, </w:t>
      </w:r>
      <w:proofErr w:type="spellStart"/>
      <w:r w:rsidR="008A5BF6">
        <w:rPr>
          <w:rFonts w:ascii="Arial" w:eastAsiaTheme="minorEastAsia" w:hAnsi="Arial" w:cs="Arial"/>
          <w:sz w:val="20"/>
          <w:szCs w:val="20"/>
        </w:rPr>
        <w:t>gNB</w:t>
      </w:r>
      <w:proofErr w:type="spellEnd"/>
      <w:r w:rsidR="008A5BF6">
        <w:rPr>
          <w:rFonts w:ascii="Arial" w:eastAsiaTheme="minorEastAsia" w:hAnsi="Arial" w:cs="Arial"/>
          <w:sz w:val="20"/>
          <w:szCs w:val="20"/>
        </w:rPr>
        <w:t xml:space="preserve"> can always send the conditional</w:t>
      </w:r>
      <w:r>
        <w:rPr>
          <w:rFonts w:ascii="Arial" w:eastAsiaTheme="minorEastAsia" w:hAnsi="Arial" w:cs="Arial"/>
          <w:sz w:val="20"/>
          <w:szCs w:val="20"/>
        </w:rPr>
        <w:t xml:space="preserve"> RRC</w:t>
      </w:r>
      <w:r w:rsidR="008A5BF6">
        <w:rPr>
          <w:rFonts w:ascii="Arial" w:eastAsiaTheme="minorEastAsia" w:hAnsi="Arial" w:cs="Arial"/>
          <w:sz w:val="20"/>
          <w:szCs w:val="20"/>
        </w:rPr>
        <w:t xml:space="preserve"> </w:t>
      </w:r>
      <w:r>
        <w:rPr>
          <w:rFonts w:ascii="Arial" w:eastAsiaTheme="minorEastAsia" w:hAnsi="Arial" w:cs="Arial"/>
          <w:sz w:val="20"/>
          <w:szCs w:val="20"/>
        </w:rPr>
        <w:t>reconfiguration</w:t>
      </w:r>
      <w:r w:rsidR="008A5BF6">
        <w:rPr>
          <w:rFonts w:ascii="Arial" w:eastAsiaTheme="minorEastAsia" w:hAnsi="Arial" w:cs="Arial"/>
          <w:sz w:val="20"/>
          <w:szCs w:val="20"/>
        </w:rPr>
        <w:t xml:space="preserve"> in advance and at different time for different UEs, this will reduce the signaling overhead storm issue</w:t>
      </w:r>
      <w:r>
        <w:rPr>
          <w:rFonts w:ascii="Arial" w:eastAsiaTheme="minorEastAsia" w:hAnsi="Arial" w:cs="Arial"/>
          <w:sz w:val="20"/>
          <w:szCs w:val="20"/>
        </w:rPr>
        <w:t>.</w:t>
      </w:r>
      <w:r w:rsidR="00E63F87">
        <w:rPr>
          <w:rFonts w:ascii="Arial" w:eastAsiaTheme="minorEastAsia" w:hAnsi="Arial" w:cs="Arial"/>
          <w:sz w:val="20"/>
          <w:szCs w:val="20"/>
        </w:rPr>
        <w:t xml:space="preserve"> </w:t>
      </w:r>
    </w:p>
    <w:p w14:paraId="01F7CA6A" w14:textId="2DDAE6E5" w:rsidR="0005726C" w:rsidRDefault="008A5BF6" w:rsidP="00C41B48">
      <w:pPr>
        <w:rPr>
          <w:rFonts w:ascii="Arial" w:eastAsiaTheme="minorEastAsia" w:hAnsi="Arial" w:cs="Arial"/>
          <w:sz w:val="20"/>
          <w:szCs w:val="20"/>
        </w:rPr>
      </w:pPr>
      <w:r>
        <w:rPr>
          <w:rFonts w:ascii="Arial" w:eastAsiaTheme="minorEastAsia" w:hAnsi="Arial" w:cs="Arial"/>
          <w:sz w:val="20"/>
          <w:szCs w:val="20"/>
        </w:rPr>
        <w:t>To reduce the overhead caused by conditional RRC reconfiguration</w:t>
      </w:r>
      <w:r w:rsidR="0005726C">
        <w:rPr>
          <w:rFonts w:ascii="Arial" w:eastAsiaTheme="minorEastAsia" w:hAnsi="Arial" w:cs="Arial"/>
          <w:sz w:val="20"/>
          <w:szCs w:val="20"/>
        </w:rPr>
        <w:t>:</w:t>
      </w:r>
    </w:p>
    <w:p w14:paraId="41D8BD60" w14:textId="77777777" w:rsidR="0005726C" w:rsidRDefault="0005726C" w:rsidP="00C41B48">
      <w:pPr>
        <w:rPr>
          <w:rFonts w:ascii="Arial" w:eastAsiaTheme="minorEastAsia" w:hAnsi="Arial" w:cs="Arial"/>
          <w:sz w:val="20"/>
          <w:szCs w:val="20"/>
        </w:rPr>
      </w:pPr>
    </w:p>
    <w:p w14:paraId="7EEC3FAD" w14:textId="38059562" w:rsidR="0005726C" w:rsidRDefault="0005726C" w:rsidP="0005726C">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 xml:space="preserve">Group handover is proposed as one candidate solution, where all the handover UEs will share part of the RRC reconfiguration with minimized UE-specific </w:t>
      </w:r>
      <w:r>
        <w:rPr>
          <w:rFonts w:ascii="Arial" w:eastAsiaTheme="minorEastAsia" w:hAnsi="Arial" w:cs="Arial"/>
          <w:sz w:val="20"/>
          <w:szCs w:val="20"/>
          <w:lang w:val="en-GB"/>
        </w:rPr>
        <w:t xml:space="preserve">RRC configuration. </w:t>
      </w:r>
      <w:r>
        <w:rPr>
          <w:rFonts w:ascii="Arial" w:eastAsiaTheme="minorEastAsia" w:hAnsi="Arial" w:cs="Arial"/>
          <w:sz w:val="20"/>
          <w:szCs w:val="20"/>
        </w:rPr>
        <w:t xml:space="preserve">however, </w:t>
      </w:r>
      <w:r w:rsidR="00FC0287" w:rsidRPr="0005726C">
        <w:rPr>
          <w:rFonts w:ascii="Arial" w:eastAsiaTheme="minorEastAsia" w:hAnsi="Arial" w:cs="Arial"/>
          <w:sz w:val="20"/>
          <w:szCs w:val="20"/>
        </w:rPr>
        <w:t>c</w:t>
      </w:r>
      <w:r w:rsidR="006C1EB3" w:rsidRPr="0005726C">
        <w:rPr>
          <w:rFonts w:ascii="Arial" w:eastAsiaTheme="minorEastAsia" w:hAnsi="Arial" w:cs="Arial"/>
          <w:sz w:val="20"/>
          <w:szCs w:val="20"/>
        </w:rPr>
        <w:t xml:space="preserve">onsidering </w:t>
      </w:r>
      <w:r>
        <w:rPr>
          <w:rFonts w:ascii="Arial" w:eastAsiaTheme="minorEastAsia" w:hAnsi="Arial" w:cs="Arial"/>
          <w:sz w:val="20"/>
          <w:szCs w:val="20"/>
        </w:rPr>
        <w:t xml:space="preserve">their different </w:t>
      </w:r>
      <w:r w:rsidR="006C1EB3" w:rsidRPr="0005726C">
        <w:rPr>
          <w:rFonts w:ascii="Arial" w:eastAsiaTheme="minorEastAsia" w:hAnsi="Arial" w:cs="Arial"/>
          <w:sz w:val="20"/>
          <w:szCs w:val="20"/>
        </w:rPr>
        <w:t>capabilit</w:t>
      </w:r>
      <w:r>
        <w:rPr>
          <w:rFonts w:ascii="Arial" w:eastAsiaTheme="minorEastAsia" w:hAnsi="Arial" w:cs="Arial"/>
          <w:sz w:val="20"/>
          <w:szCs w:val="20"/>
        </w:rPr>
        <w:t>ies</w:t>
      </w:r>
      <w:r w:rsidR="006C1EB3" w:rsidRPr="0005726C">
        <w:rPr>
          <w:rFonts w:ascii="Arial" w:eastAsiaTheme="minorEastAsia" w:hAnsi="Arial" w:cs="Arial"/>
          <w:sz w:val="20"/>
          <w:szCs w:val="20"/>
        </w:rPr>
        <w:t xml:space="preserve"> and on-going services, </w:t>
      </w:r>
      <w:r w:rsidR="00CA7ECA" w:rsidRPr="0005726C">
        <w:rPr>
          <w:rFonts w:ascii="Arial" w:eastAsiaTheme="minorEastAsia" w:hAnsi="Arial" w:cs="Arial"/>
          <w:sz w:val="20"/>
          <w:szCs w:val="20"/>
        </w:rPr>
        <w:t>different UE</w:t>
      </w:r>
      <w:r w:rsidR="00FC0287" w:rsidRPr="0005726C">
        <w:rPr>
          <w:rFonts w:ascii="Arial" w:eastAsiaTheme="minorEastAsia" w:hAnsi="Arial" w:cs="Arial"/>
          <w:sz w:val="20"/>
          <w:szCs w:val="20"/>
        </w:rPr>
        <w:t>s</w:t>
      </w:r>
      <w:r w:rsidR="00CA7ECA" w:rsidRPr="0005726C">
        <w:rPr>
          <w:rFonts w:ascii="Arial" w:eastAsiaTheme="minorEastAsia" w:hAnsi="Arial" w:cs="Arial"/>
          <w:sz w:val="20"/>
          <w:szCs w:val="20"/>
        </w:rPr>
        <w:t xml:space="preserve"> potentially have different </w:t>
      </w:r>
      <w:r w:rsidR="006C1EB3" w:rsidRPr="0005726C">
        <w:rPr>
          <w:rFonts w:ascii="Arial" w:eastAsiaTheme="minorEastAsia" w:hAnsi="Arial" w:cs="Arial"/>
          <w:sz w:val="20"/>
          <w:szCs w:val="20"/>
        </w:rPr>
        <w:t xml:space="preserve">UE-specific </w:t>
      </w:r>
      <w:r w:rsidR="00CA7ECA" w:rsidRPr="0005726C">
        <w:rPr>
          <w:rFonts w:ascii="Arial" w:eastAsiaTheme="minorEastAsia" w:hAnsi="Arial" w:cs="Arial"/>
          <w:sz w:val="20"/>
          <w:szCs w:val="20"/>
        </w:rPr>
        <w:t>configuration</w:t>
      </w:r>
      <w:r w:rsidR="005C22CF" w:rsidRPr="0005726C">
        <w:rPr>
          <w:rFonts w:ascii="Arial" w:eastAsiaTheme="minorEastAsia" w:hAnsi="Arial" w:cs="Arial"/>
          <w:sz w:val="20"/>
          <w:szCs w:val="20"/>
        </w:rPr>
        <w:t xml:space="preserve"> for HO or CHO</w:t>
      </w:r>
      <w:r w:rsidR="00FC0287" w:rsidRPr="0005726C">
        <w:rPr>
          <w:rFonts w:ascii="Arial" w:eastAsiaTheme="minorEastAsia" w:hAnsi="Arial" w:cs="Arial"/>
          <w:sz w:val="20"/>
          <w:szCs w:val="20"/>
        </w:rPr>
        <w:t xml:space="preserve">, </w:t>
      </w:r>
      <w:r>
        <w:rPr>
          <w:rFonts w:ascii="Arial" w:eastAsiaTheme="minorEastAsia" w:hAnsi="Arial" w:cs="Arial"/>
          <w:sz w:val="20"/>
          <w:szCs w:val="20"/>
        </w:rPr>
        <w:t>there may not be many configuration</w:t>
      </w:r>
      <w:r>
        <w:rPr>
          <w:rFonts w:ascii="Arial" w:eastAsiaTheme="minorEastAsia" w:hAnsi="Arial" w:cs="Arial"/>
          <w:sz w:val="20"/>
          <w:szCs w:val="20"/>
          <w:lang w:val="en-GB"/>
        </w:rPr>
        <w:t>s</w:t>
      </w:r>
      <w:r>
        <w:rPr>
          <w:rFonts w:ascii="Arial" w:eastAsiaTheme="minorEastAsia" w:hAnsi="Arial" w:cs="Arial"/>
          <w:sz w:val="20"/>
          <w:szCs w:val="20"/>
        </w:rPr>
        <w:t xml:space="preserve"> actually comment for</w:t>
      </w:r>
      <w:r w:rsidR="00FC0287" w:rsidRPr="0005726C">
        <w:rPr>
          <w:rFonts w:ascii="Arial" w:eastAsiaTheme="minorEastAsia" w:hAnsi="Arial" w:cs="Arial"/>
          <w:sz w:val="20"/>
          <w:szCs w:val="20"/>
        </w:rPr>
        <w:t xml:space="preserve"> all UEs. </w:t>
      </w:r>
    </w:p>
    <w:p w14:paraId="5421C04B" w14:textId="77777777" w:rsidR="0005726C" w:rsidRDefault="0005726C" w:rsidP="0005726C">
      <w:pPr>
        <w:pStyle w:val="ListParagraph"/>
        <w:rPr>
          <w:rFonts w:ascii="Arial" w:eastAsiaTheme="minorEastAsia" w:hAnsi="Arial" w:cs="Arial"/>
          <w:sz w:val="20"/>
          <w:szCs w:val="20"/>
        </w:rPr>
      </w:pPr>
    </w:p>
    <w:p w14:paraId="3B296F74" w14:textId="48004740" w:rsidR="00E63F87" w:rsidRPr="0005726C" w:rsidRDefault="00FC0287" w:rsidP="0005726C">
      <w:pPr>
        <w:pStyle w:val="ListParagraph"/>
        <w:numPr>
          <w:ilvl w:val="0"/>
          <w:numId w:val="23"/>
        </w:numPr>
        <w:rPr>
          <w:rFonts w:ascii="Arial" w:eastAsiaTheme="minorEastAsia" w:hAnsi="Arial" w:cs="Arial"/>
          <w:sz w:val="20"/>
          <w:szCs w:val="20"/>
        </w:rPr>
      </w:pPr>
      <w:r w:rsidRPr="0005726C">
        <w:rPr>
          <w:rFonts w:ascii="Arial" w:eastAsiaTheme="minorEastAsia" w:hAnsi="Arial" w:cs="Arial"/>
          <w:sz w:val="20"/>
          <w:szCs w:val="20"/>
        </w:rPr>
        <w:t>In another hand, especially for feeder link or service link switch over case</w:t>
      </w:r>
      <w:r w:rsidR="003F662E" w:rsidRPr="0005726C">
        <w:rPr>
          <w:rFonts w:ascii="Arial" w:eastAsiaTheme="minorEastAsia" w:hAnsi="Arial" w:cs="Arial"/>
          <w:sz w:val="20"/>
          <w:szCs w:val="20"/>
        </w:rPr>
        <w:t>s</w:t>
      </w:r>
      <w:r w:rsidRPr="0005726C">
        <w:rPr>
          <w:rFonts w:ascii="Arial" w:eastAsiaTheme="minorEastAsia" w:hAnsi="Arial" w:cs="Arial"/>
          <w:sz w:val="20"/>
          <w:szCs w:val="20"/>
        </w:rPr>
        <w:t>, all the UEs connected to one cell will handover to another cell</w:t>
      </w:r>
      <w:r w:rsidR="003F662E" w:rsidRPr="0005726C">
        <w:rPr>
          <w:rFonts w:ascii="Arial" w:eastAsiaTheme="minorEastAsia" w:hAnsi="Arial" w:cs="Arial"/>
          <w:sz w:val="20"/>
          <w:szCs w:val="20"/>
        </w:rPr>
        <w:t xml:space="preserve"> all together</w:t>
      </w:r>
      <w:r w:rsidRPr="0005726C">
        <w:rPr>
          <w:rFonts w:ascii="Arial" w:eastAsiaTheme="minorEastAsia" w:hAnsi="Arial" w:cs="Arial"/>
          <w:sz w:val="20"/>
          <w:szCs w:val="20"/>
        </w:rPr>
        <w:t>, so potentially all UE</w:t>
      </w:r>
      <w:r w:rsidR="003F662E" w:rsidRPr="0005726C">
        <w:rPr>
          <w:rFonts w:ascii="Arial" w:eastAsiaTheme="minorEastAsia" w:hAnsi="Arial" w:cs="Arial"/>
          <w:sz w:val="20"/>
          <w:szCs w:val="20"/>
        </w:rPr>
        <w:t>s</w:t>
      </w:r>
      <w:r w:rsidRPr="0005726C">
        <w:rPr>
          <w:rFonts w:ascii="Arial" w:eastAsiaTheme="minorEastAsia" w:hAnsi="Arial" w:cs="Arial"/>
          <w:sz w:val="20"/>
          <w:szCs w:val="20"/>
        </w:rPr>
        <w:t xml:space="preserve"> can keep the same configuration as in source cell, e.g.</w:t>
      </w:r>
      <w:r w:rsidR="003F662E" w:rsidRPr="0005726C">
        <w:rPr>
          <w:rFonts w:ascii="Arial" w:eastAsiaTheme="minorEastAsia" w:hAnsi="Arial" w:cs="Arial"/>
          <w:sz w:val="20"/>
          <w:szCs w:val="20"/>
        </w:rPr>
        <w:t>,</w:t>
      </w:r>
      <w:r w:rsidRPr="0005726C">
        <w:rPr>
          <w:rFonts w:ascii="Arial" w:eastAsiaTheme="minorEastAsia" w:hAnsi="Arial" w:cs="Arial"/>
          <w:sz w:val="20"/>
          <w:szCs w:val="20"/>
        </w:rPr>
        <w:t xml:space="preserve"> </w:t>
      </w:r>
      <w:r w:rsidR="003F662E" w:rsidRPr="0005726C">
        <w:rPr>
          <w:rFonts w:ascii="Arial" w:eastAsiaTheme="minorEastAsia" w:hAnsi="Arial" w:cs="Arial"/>
          <w:sz w:val="20"/>
          <w:szCs w:val="20"/>
        </w:rPr>
        <w:t xml:space="preserve">same RB </w:t>
      </w:r>
      <w:r w:rsidRPr="0005726C">
        <w:rPr>
          <w:rFonts w:ascii="Arial" w:eastAsiaTheme="minorEastAsia" w:hAnsi="Arial" w:cs="Arial"/>
          <w:sz w:val="20"/>
          <w:szCs w:val="20"/>
        </w:rPr>
        <w:t>configuration, MAC configuration and</w:t>
      </w:r>
      <w:r w:rsidR="003F662E" w:rsidRPr="0005726C">
        <w:rPr>
          <w:rFonts w:ascii="Arial" w:eastAsiaTheme="minorEastAsia" w:hAnsi="Arial" w:cs="Arial"/>
          <w:sz w:val="20"/>
          <w:szCs w:val="20"/>
        </w:rPr>
        <w:t xml:space="preserve"> C-RNTI configuration</w:t>
      </w:r>
      <w:r w:rsidRPr="0005726C">
        <w:rPr>
          <w:rFonts w:ascii="Arial" w:eastAsiaTheme="minorEastAsia" w:hAnsi="Arial" w:cs="Arial"/>
          <w:sz w:val="20"/>
          <w:szCs w:val="20"/>
        </w:rPr>
        <w:t xml:space="preserve"> so on. </w:t>
      </w:r>
      <w:r w:rsidR="00C03439">
        <w:rPr>
          <w:rFonts w:ascii="Arial" w:eastAsiaTheme="minorEastAsia" w:hAnsi="Arial" w:cs="Arial"/>
          <w:sz w:val="20"/>
          <w:szCs w:val="20"/>
          <w:lang w:val="en-GB"/>
        </w:rPr>
        <w:t xml:space="preserve">Particularly for the service link switch over case, the same </w:t>
      </w:r>
      <w:proofErr w:type="spellStart"/>
      <w:r w:rsidR="00C03439">
        <w:rPr>
          <w:rFonts w:ascii="Arial" w:eastAsiaTheme="minorEastAsia" w:hAnsi="Arial" w:cs="Arial"/>
          <w:sz w:val="20"/>
          <w:szCs w:val="20"/>
          <w:lang w:val="en-GB"/>
        </w:rPr>
        <w:t>gNB</w:t>
      </w:r>
      <w:proofErr w:type="spellEnd"/>
      <w:r w:rsidR="00C03439">
        <w:rPr>
          <w:rFonts w:ascii="Arial" w:eastAsiaTheme="minorEastAsia" w:hAnsi="Arial" w:cs="Arial"/>
          <w:sz w:val="20"/>
          <w:szCs w:val="20"/>
          <w:lang w:val="en-GB"/>
        </w:rPr>
        <w:t xml:space="preserve"> will continue manage all the UEs in the coverage after handover, there is no reason to change the configurations, in fact, in this case, even the L2 reset may not be needed.</w:t>
      </w:r>
    </w:p>
    <w:p w14:paraId="37EF2CF9" w14:textId="6D9D18BB" w:rsidR="003F662E" w:rsidRDefault="003F662E" w:rsidP="00C41B48">
      <w:pPr>
        <w:rPr>
          <w:rFonts w:ascii="Arial" w:eastAsiaTheme="minorEastAsia" w:hAnsi="Arial" w:cs="Arial"/>
          <w:sz w:val="20"/>
          <w:szCs w:val="20"/>
        </w:rPr>
      </w:pPr>
    </w:p>
    <w:p w14:paraId="5D61F740" w14:textId="77777777" w:rsidR="006C1EB3" w:rsidRDefault="006C1EB3" w:rsidP="00C41B48">
      <w:pPr>
        <w:rPr>
          <w:rFonts w:ascii="Arial" w:eastAsiaTheme="minorEastAsia" w:hAnsi="Arial" w:cs="Arial"/>
          <w:sz w:val="20"/>
          <w:szCs w:val="20"/>
        </w:rPr>
      </w:pPr>
    </w:p>
    <w:p w14:paraId="52608384" w14:textId="67CAFE8C" w:rsidR="006C1EB3" w:rsidRPr="006C1EB3" w:rsidRDefault="006C1EB3" w:rsidP="00C41B48">
      <w:pPr>
        <w:rPr>
          <w:rFonts w:ascii="Arial" w:eastAsiaTheme="minorEastAsia" w:hAnsi="Arial" w:cs="Arial"/>
          <w:b/>
          <w:bCs/>
          <w:sz w:val="20"/>
          <w:szCs w:val="20"/>
        </w:rPr>
      </w:pPr>
      <w:r w:rsidRPr="006C1EB3">
        <w:rPr>
          <w:rFonts w:ascii="Arial" w:eastAsiaTheme="minorEastAsia" w:hAnsi="Arial" w:cs="Arial"/>
          <w:b/>
          <w:bCs/>
          <w:sz w:val="20"/>
          <w:szCs w:val="20"/>
        </w:rPr>
        <w:lastRenderedPageBreak/>
        <w:t xml:space="preserve">Proposal </w:t>
      </w:r>
      <w:r w:rsidR="00A1204C">
        <w:rPr>
          <w:rFonts w:ascii="Arial" w:eastAsiaTheme="minorEastAsia" w:hAnsi="Arial" w:cs="Arial"/>
          <w:b/>
          <w:bCs/>
          <w:sz w:val="20"/>
          <w:szCs w:val="20"/>
        </w:rPr>
        <w:t>2</w:t>
      </w:r>
      <w:r w:rsidRPr="006C1EB3">
        <w:rPr>
          <w:rFonts w:ascii="Arial" w:eastAsiaTheme="minorEastAsia" w:hAnsi="Arial" w:cs="Arial"/>
          <w:b/>
          <w:bCs/>
          <w:sz w:val="20"/>
          <w:szCs w:val="20"/>
        </w:rPr>
        <w:t xml:space="preserve">: </w:t>
      </w:r>
      <w:r w:rsidR="00C03439">
        <w:rPr>
          <w:rFonts w:ascii="Arial" w:eastAsiaTheme="minorEastAsia" w:hAnsi="Arial" w:cs="Arial"/>
          <w:b/>
          <w:bCs/>
          <w:sz w:val="20"/>
          <w:szCs w:val="20"/>
        </w:rPr>
        <w:t xml:space="preserve">RAN2 study NTN-NTN </w:t>
      </w:r>
      <w:r w:rsidR="0023528B">
        <w:rPr>
          <w:rFonts w:ascii="Arial" w:eastAsiaTheme="minorEastAsia" w:hAnsi="Arial" w:cs="Arial"/>
          <w:b/>
          <w:bCs/>
          <w:sz w:val="20"/>
          <w:szCs w:val="20"/>
        </w:rPr>
        <w:t>Handover</w:t>
      </w:r>
      <w:r w:rsidRPr="006C1EB3">
        <w:rPr>
          <w:rFonts w:ascii="Arial" w:eastAsiaTheme="minorEastAsia" w:hAnsi="Arial" w:cs="Arial"/>
          <w:b/>
          <w:bCs/>
          <w:sz w:val="20"/>
          <w:szCs w:val="20"/>
        </w:rPr>
        <w:t xml:space="preserve"> </w:t>
      </w:r>
      <w:r w:rsidR="003F662E">
        <w:rPr>
          <w:rFonts w:ascii="Arial" w:eastAsiaTheme="minorEastAsia" w:hAnsi="Arial" w:cs="Arial"/>
          <w:b/>
          <w:bCs/>
          <w:sz w:val="20"/>
          <w:szCs w:val="20"/>
        </w:rPr>
        <w:t xml:space="preserve">where UE keep </w:t>
      </w:r>
      <w:r w:rsidR="00C03439">
        <w:rPr>
          <w:rFonts w:ascii="Arial" w:eastAsiaTheme="minorEastAsia" w:hAnsi="Arial" w:cs="Arial"/>
          <w:b/>
          <w:bCs/>
          <w:sz w:val="20"/>
          <w:szCs w:val="20"/>
        </w:rPr>
        <w:t>all or most</w:t>
      </w:r>
      <w:r w:rsidR="003F662E">
        <w:rPr>
          <w:rFonts w:ascii="Arial" w:eastAsiaTheme="minorEastAsia" w:hAnsi="Arial" w:cs="Arial"/>
          <w:b/>
          <w:bCs/>
          <w:sz w:val="20"/>
          <w:szCs w:val="20"/>
        </w:rPr>
        <w:t xml:space="preserve"> </w:t>
      </w:r>
      <w:r w:rsidR="007C6ED6">
        <w:rPr>
          <w:rFonts w:ascii="Arial" w:eastAsiaTheme="minorEastAsia" w:hAnsi="Arial" w:cs="Arial"/>
          <w:b/>
          <w:bCs/>
          <w:sz w:val="20"/>
          <w:szCs w:val="20"/>
        </w:rPr>
        <w:t>c</w:t>
      </w:r>
      <w:r w:rsidR="003F662E">
        <w:rPr>
          <w:rFonts w:ascii="Arial" w:eastAsiaTheme="minorEastAsia" w:hAnsi="Arial" w:cs="Arial"/>
          <w:b/>
          <w:bCs/>
          <w:sz w:val="20"/>
          <w:szCs w:val="20"/>
        </w:rPr>
        <w:t xml:space="preserve">onfiguration </w:t>
      </w:r>
      <w:r w:rsidR="00C03439">
        <w:rPr>
          <w:rFonts w:ascii="Arial" w:eastAsiaTheme="minorEastAsia" w:hAnsi="Arial" w:cs="Arial"/>
          <w:b/>
          <w:bCs/>
          <w:sz w:val="20"/>
          <w:szCs w:val="20"/>
        </w:rPr>
        <w:t xml:space="preserve">same </w:t>
      </w:r>
      <w:r w:rsidR="003F662E">
        <w:rPr>
          <w:rFonts w:ascii="Arial" w:eastAsiaTheme="minorEastAsia" w:hAnsi="Arial" w:cs="Arial"/>
          <w:b/>
          <w:bCs/>
          <w:sz w:val="20"/>
          <w:szCs w:val="20"/>
        </w:rPr>
        <w:t xml:space="preserve">as in source serving cell </w:t>
      </w:r>
    </w:p>
    <w:p w14:paraId="49CA8EA1" w14:textId="7816B1B3" w:rsidR="00E63F87" w:rsidRDefault="00E63F87" w:rsidP="00C41B48">
      <w:pPr>
        <w:rPr>
          <w:rFonts w:ascii="Arial" w:eastAsiaTheme="minorEastAsia" w:hAnsi="Arial" w:cs="Arial"/>
          <w:sz w:val="20"/>
          <w:szCs w:val="20"/>
        </w:rPr>
      </w:pPr>
    </w:p>
    <w:p w14:paraId="2A7F994A" w14:textId="77777777" w:rsidR="005C22CF" w:rsidRDefault="005C22CF" w:rsidP="00C41B48">
      <w:pPr>
        <w:rPr>
          <w:rFonts w:ascii="Arial" w:eastAsiaTheme="minorEastAsia" w:hAnsi="Arial" w:cs="Arial"/>
          <w:b/>
          <w:bCs/>
          <w:sz w:val="20"/>
          <w:szCs w:val="20"/>
        </w:rPr>
      </w:pPr>
    </w:p>
    <w:p w14:paraId="38FB0340" w14:textId="2B4D5F98" w:rsidR="005C22CF" w:rsidRDefault="005C22CF" w:rsidP="00C41B48">
      <w:pPr>
        <w:rPr>
          <w:rFonts w:ascii="Arial" w:eastAsiaTheme="minorEastAsia" w:hAnsi="Arial" w:cs="Arial"/>
          <w:b/>
          <w:bCs/>
          <w:sz w:val="20"/>
          <w:szCs w:val="20"/>
        </w:rPr>
      </w:pPr>
    </w:p>
    <w:p w14:paraId="5BF393E9" w14:textId="7C288173" w:rsidR="00CA7ECA" w:rsidRPr="005C22CF" w:rsidRDefault="001C393B" w:rsidP="00C41B48">
      <w:pPr>
        <w:rPr>
          <w:rFonts w:ascii="Arial" w:eastAsiaTheme="minorEastAsia" w:hAnsi="Arial" w:cs="Arial"/>
          <w:b/>
          <w:bCs/>
          <w:sz w:val="20"/>
          <w:szCs w:val="20"/>
          <w:u w:val="single"/>
        </w:rPr>
      </w:pPr>
      <w:r w:rsidRPr="005C22CF">
        <w:rPr>
          <w:rFonts w:ascii="Arial" w:eastAsiaTheme="minorEastAsia" w:hAnsi="Arial" w:cs="Arial"/>
          <w:b/>
          <w:bCs/>
          <w:sz w:val="20"/>
          <w:szCs w:val="20"/>
          <w:u w:val="single"/>
        </w:rPr>
        <w:t>RACH collision/handover storm</w:t>
      </w:r>
    </w:p>
    <w:p w14:paraId="17D6B014" w14:textId="222DB853" w:rsidR="005C22CF" w:rsidRDefault="005C22CF" w:rsidP="008C3885">
      <w:pPr>
        <w:snapToGrid w:val="0"/>
        <w:ind w:firstLine="288"/>
        <w:rPr>
          <w:rFonts w:ascii="Arial" w:eastAsiaTheme="minorEastAsia" w:hAnsi="Arial" w:cs="Arial"/>
          <w:b/>
          <w:bCs/>
          <w:sz w:val="20"/>
          <w:szCs w:val="20"/>
        </w:rPr>
      </w:pPr>
    </w:p>
    <w:p w14:paraId="09B5FC31" w14:textId="77777777" w:rsidR="00EA304A" w:rsidRDefault="00EA304A" w:rsidP="005C22CF">
      <w:pPr>
        <w:rPr>
          <w:rFonts w:ascii="Arial" w:eastAsiaTheme="minorEastAsia" w:hAnsi="Arial" w:cs="Arial"/>
          <w:sz w:val="20"/>
          <w:szCs w:val="20"/>
        </w:rPr>
      </w:pPr>
      <w:r>
        <w:rPr>
          <w:rFonts w:ascii="Arial" w:eastAsiaTheme="minorEastAsia" w:hAnsi="Arial" w:cs="Arial"/>
          <w:sz w:val="20"/>
          <w:szCs w:val="20"/>
        </w:rPr>
        <w:t xml:space="preserve">In both feeder link and or service link switch over scenario, the main issue is the PRACH collision due to handover storm. </w:t>
      </w:r>
    </w:p>
    <w:p w14:paraId="6B911DB6" w14:textId="77777777" w:rsidR="00EA304A" w:rsidRDefault="00EA304A" w:rsidP="005C22CF">
      <w:pPr>
        <w:rPr>
          <w:rFonts w:ascii="Arial" w:eastAsiaTheme="minorEastAsia" w:hAnsi="Arial" w:cs="Arial"/>
          <w:sz w:val="20"/>
          <w:szCs w:val="20"/>
        </w:rPr>
      </w:pPr>
    </w:p>
    <w:p w14:paraId="1BC09C01" w14:textId="77777777" w:rsidR="00C27E6A" w:rsidRDefault="005C22CF" w:rsidP="005C22CF">
      <w:pPr>
        <w:rPr>
          <w:rFonts w:ascii="Arial" w:eastAsiaTheme="minorEastAsia" w:hAnsi="Arial" w:cs="Arial"/>
          <w:sz w:val="20"/>
          <w:szCs w:val="20"/>
        </w:rPr>
      </w:pPr>
      <w:r w:rsidRPr="005C22CF">
        <w:rPr>
          <w:rFonts w:ascii="Arial" w:eastAsiaTheme="minorEastAsia" w:hAnsi="Arial" w:cs="Arial"/>
          <w:sz w:val="20"/>
          <w:szCs w:val="20"/>
        </w:rPr>
        <w:t>One</w:t>
      </w:r>
      <w:r>
        <w:rPr>
          <w:rFonts w:ascii="Arial" w:eastAsiaTheme="minorEastAsia" w:hAnsi="Arial" w:cs="Arial"/>
          <w:sz w:val="20"/>
          <w:szCs w:val="20"/>
        </w:rPr>
        <w:t xml:space="preserve"> solution proposed for this issue is to support RACH-less handover</w:t>
      </w:r>
      <w:r w:rsidR="00C27E6A">
        <w:rPr>
          <w:rFonts w:ascii="Arial" w:eastAsiaTheme="minorEastAsia" w:hAnsi="Arial" w:cs="Arial"/>
          <w:sz w:val="20"/>
          <w:szCs w:val="20"/>
        </w:rPr>
        <w:t xml:space="preserve">. </w:t>
      </w:r>
    </w:p>
    <w:p w14:paraId="394ED0F3" w14:textId="77777777" w:rsidR="00C27E6A" w:rsidRDefault="00C27E6A" w:rsidP="005C22CF">
      <w:pPr>
        <w:rPr>
          <w:rFonts w:ascii="Arial" w:eastAsiaTheme="minorEastAsia" w:hAnsi="Arial" w:cs="Arial"/>
          <w:sz w:val="20"/>
          <w:szCs w:val="20"/>
        </w:rPr>
      </w:pPr>
    </w:p>
    <w:p w14:paraId="7B4DB4A8" w14:textId="28F0DA4E" w:rsidR="00EA304A" w:rsidRDefault="00C27E6A" w:rsidP="005C22CF">
      <w:pPr>
        <w:rPr>
          <w:rFonts w:ascii="Arial" w:eastAsiaTheme="minorEastAsia" w:hAnsi="Arial" w:cs="Arial"/>
          <w:sz w:val="20"/>
          <w:szCs w:val="20"/>
        </w:rPr>
      </w:pPr>
      <w:r>
        <w:rPr>
          <w:rFonts w:ascii="Arial" w:eastAsiaTheme="minorEastAsia" w:hAnsi="Arial" w:cs="Arial"/>
          <w:sz w:val="20"/>
          <w:szCs w:val="20"/>
        </w:rPr>
        <w:t>Without RACH procedure, one potential behavior of UE is to continue using the TA used in source serving cell</w:t>
      </w:r>
      <w:r w:rsidR="00EA304A">
        <w:rPr>
          <w:rFonts w:ascii="Arial" w:eastAsiaTheme="minorEastAsia" w:hAnsi="Arial" w:cs="Arial"/>
          <w:sz w:val="20"/>
          <w:szCs w:val="20"/>
        </w:rPr>
        <w:t>:</w:t>
      </w:r>
    </w:p>
    <w:p w14:paraId="5A810790" w14:textId="77777777" w:rsidR="00EA304A" w:rsidRDefault="00EA304A" w:rsidP="00EA304A">
      <w:pPr>
        <w:pStyle w:val="ListParagraph"/>
        <w:numPr>
          <w:ilvl w:val="0"/>
          <w:numId w:val="27"/>
        </w:numPr>
        <w:rPr>
          <w:rFonts w:ascii="Arial" w:eastAsiaTheme="minorEastAsia" w:hAnsi="Arial" w:cs="Arial"/>
          <w:sz w:val="20"/>
          <w:szCs w:val="20"/>
        </w:rPr>
      </w:pPr>
      <w:r w:rsidRPr="00EA304A">
        <w:rPr>
          <w:rFonts w:ascii="Arial" w:eastAsiaTheme="minorEastAsia" w:hAnsi="Arial" w:cs="Arial"/>
          <w:sz w:val="20"/>
          <w:szCs w:val="20"/>
        </w:rPr>
        <w:t xml:space="preserve">For </w:t>
      </w:r>
      <w:r w:rsidR="0013455A" w:rsidRPr="00EA304A">
        <w:rPr>
          <w:rFonts w:ascii="Arial" w:eastAsiaTheme="minorEastAsia" w:hAnsi="Arial" w:cs="Arial"/>
          <w:sz w:val="20"/>
          <w:szCs w:val="20"/>
        </w:rPr>
        <w:t xml:space="preserve">both service link and feeder link switch over cases, either feeder link or service link </w:t>
      </w:r>
      <w:r w:rsidR="00225C30" w:rsidRPr="00EA304A">
        <w:rPr>
          <w:rFonts w:ascii="Arial" w:eastAsiaTheme="minorEastAsia" w:hAnsi="Arial" w:cs="Arial"/>
          <w:sz w:val="20"/>
          <w:szCs w:val="20"/>
        </w:rPr>
        <w:t>is</w:t>
      </w:r>
      <w:r w:rsidR="0013455A" w:rsidRPr="00EA304A">
        <w:rPr>
          <w:rFonts w:ascii="Arial" w:eastAsiaTheme="minorEastAsia" w:hAnsi="Arial" w:cs="Arial"/>
          <w:sz w:val="20"/>
          <w:szCs w:val="20"/>
        </w:rPr>
        <w:t xml:space="preserve"> changed after handover, and consequently UE-</w:t>
      </w:r>
      <w:proofErr w:type="spellStart"/>
      <w:r w:rsidR="0013455A" w:rsidRPr="00EA304A">
        <w:rPr>
          <w:rFonts w:ascii="Arial" w:eastAsiaTheme="minorEastAsia" w:hAnsi="Arial" w:cs="Arial"/>
          <w:sz w:val="20"/>
          <w:szCs w:val="20"/>
        </w:rPr>
        <w:t>gNB</w:t>
      </w:r>
      <w:proofErr w:type="spellEnd"/>
      <w:r w:rsidR="0013455A" w:rsidRPr="00EA304A">
        <w:rPr>
          <w:rFonts w:ascii="Arial" w:eastAsiaTheme="minorEastAsia" w:hAnsi="Arial" w:cs="Arial"/>
          <w:sz w:val="20"/>
          <w:szCs w:val="20"/>
        </w:rPr>
        <w:t xml:space="preserve"> RTT will be different before and after handover, the TA used in serving cell will not be usable in targe cell. </w:t>
      </w:r>
    </w:p>
    <w:p w14:paraId="5A3711B3" w14:textId="29AA9B6D" w:rsidR="00C27E6A" w:rsidRDefault="00EA304A" w:rsidP="00C27E6A">
      <w:pPr>
        <w:pStyle w:val="ListParagraph"/>
        <w:numPr>
          <w:ilvl w:val="0"/>
          <w:numId w:val="27"/>
        </w:numPr>
        <w:rPr>
          <w:rFonts w:ascii="Arial" w:eastAsiaTheme="minorEastAsia" w:hAnsi="Arial" w:cs="Arial"/>
          <w:sz w:val="20"/>
          <w:szCs w:val="20"/>
        </w:rPr>
      </w:pPr>
      <w:r>
        <w:rPr>
          <w:rFonts w:ascii="Arial" w:eastAsiaTheme="minorEastAsia" w:hAnsi="Arial" w:cs="Arial"/>
          <w:sz w:val="20"/>
          <w:szCs w:val="20"/>
          <w:lang w:val="en-GB"/>
        </w:rPr>
        <w:t xml:space="preserve">For earth moving cell scenario, if a UE handover into a cell from the same satellite and same </w:t>
      </w:r>
      <w:proofErr w:type="spellStart"/>
      <w:r>
        <w:rPr>
          <w:rFonts w:ascii="Arial" w:eastAsiaTheme="minorEastAsia" w:hAnsi="Arial" w:cs="Arial"/>
          <w:sz w:val="20"/>
          <w:szCs w:val="20"/>
          <w:lang w:val="en-GB"/>
        </w:rPr>
        <w:t>gNB</w:t>
      </w:r>
      <w:proofErr w:type="spellEnd"/>
      <w:r>
        <w:rPr>
          <w:rFonts w:ascii="Arial" w:eastAsiaTheme="minorEastAsia" w:hAnsi="Arial" w:cs="Arial"/>
          <w:sz w:val="20"/>
          <w:szCs w:val="20"/>
          <w:lang w:val="en-GB"/>
        </w:rPr>
        <w:t xml:space="preserve"> (it can be called </w:t>
      </w:r>
      <w:r w:rsidRPr="00EA304A">
        <w:rPr>
          <w:rFonts w:ascii="Arial" w:eastAsiaTheme="minorEastAsia" w:hAnsi="Arial" w:cs="Arial"/>
          <w:sz w:val="20"/>
          <w:szCs w:val="20"/>
        </w:rPr>
        <w:t>intra-satellite intra-</w:t>
      </w:r>
      <w:proofErr w:type="spellStart"/>
      <w:r w:rsidRPr="00EA304A">
        <w:rPr>
          <w:rFonts w:ascii="Arial" w:eastAsiaTheme="minorEastAsia" w:hAnsi="Arial" w:cs="Arial"/>
          <w:sz w:val="20"/>
          <w:szCs w:val="20"/>
        </w:rPr>
        <w:t>gNB</w:t>
      </w:r>
      <w:proofErr w:type="spellEnd"/>
      <w:r w:rsidRPr="00EA304A">
        <w:rPr>
          <w:rFonts w:ascii="Arial" w:eastAsiaTheme="minorEastAsia" w:hAnsi="Arial" w:cs="Arial"/>
          <w:sz w:val="20"/>
          <w:szCs w:val="20"/>
        </w:rPr>
        <w:t xml:space="preserve"> handover</w:t>
      </w:r>
      <w:r>
        <w:rPr>
          <w:rFonts w:ascii="Arial" w:eastAsiaTheme="minorEastAsia" w:hAnsi="Arial" w:cs="Arial"/>
          <w:sz w:val="20"/>
          <w:szCs w:val="20"/>
          <w:lang w:val="en-GB"/>
        </w:rPr>
        <w:t xml:space="preserve">), the </w:t>
      </w:r>
      <w:r w:rsidR="0013455A" w:rsidRPr="00EA304A">
        <w:rPr>
          <w:rFonts w:ascii="Arial" w:eastAsiaTheme="minorEastAsia" w:hAnsi="Arial" w:cs="Arial"/>
          <w:sz w:val="20"/>
          <w:szCs w:val="20"/>
        </w:rPr>
        <w:t xml:space="preserve">TA will be kept same </w:t>
      </w:r>
      <w:r>
        <w:rPr>
          <w:rFonts w:ascii="Arial" w:eastAsiaTheme="minorEastAsia" w:hAnsi="Arial" w:cs="Arial"/>
          <w:sz w:val="20"/>
          <w:szCs w:val="20"/>
          <w:lang w:val="en-GB"/>
        </w:rPr>
        <w:t>after handover</w:t>
      </w:r>
      <w:r w:rsidRPr="00EA304A">
        <w:rPr>
          <w:rFonts w:ascii="Arial" w:eastAsiaTheme="minorEastAsia" w:hAnsi="Arial" w:cs="Arial"/>
          <w:sz w:val="20"/>
          <w:szCs w:val="20"/>
        </w:rPr>
        <w:t xml:space="preserve">. However </w:t>
      </w:r>
      <w:r>
        <w:rPr>
          <w:rFonts w:ascii="Arial" w:eastAsiaTheme="minorEastAsia" w:hAnsi="Arial" w:cs="Arial"/>
          <w:sz w:val="20"/>
          <w:szCs w:val="20"/>
          <w:lang w:val="en-GB"/>
        </w:rPr>
        <w:t xml:space="preserve">in this scenario, since UE gradually handover out/in, the handover burst </w:t>
      </w:r>
      <w:r w:rsidR="00C27E6A">
        <w:rPr>
          <w:rFonts w:ascii="Arial" w:eastAsiaTheme="minorEastAsia" w:hAnsi="Arial" w:cs="Arial"/>
          <w:sz w:val="20"/>
          <w:szCs w:val="20"/>
          <w:lang w:val="en-GB"/>
        </w:rPr>
        <w:t xml:space="preserve">and PRACH collision </w:t>
      </w:r>
      <w:r>
        <w:rPr>
          <w:rFonts w:ascii="Arial" w:eastAsiaTheme="minorEastAsia" w:hAnsi="Arial" w:cs="Arial"/>
          <w:sz w:val="20"/>
          <w:szCs w:val="20"/>
          <w:lang w:val="en-GB"/>
        </w:rPr>
        <w:t xml:space="preserve">issue is not </w:t>
      </w:r>
      <w:r w:rsidR="00C27E6A">
        <w:rPr>
          <w:rFonts w:ascii="Arial" w:eastAsiaTheme="minorEastAsia" w:hAnsi="Arial" w:cs="Arial"/>
          <w:sz w:val="20"/>
          <w:szCs w:val="20"/>
          <w:lang w:val="en-GB"/>
        </w:rPr>
        <w:t>so serious</w:t>
      </w:r>
      <w:r w:rsidR="0013455A" w:rsidRPr="00EA304A">
        <w:rPr>
          <w:rFonts w:ascii="Arial" w:eastAsiaTheme="minorEastAsia" w:hAnsi="Arial" w:cs="Arial"/>
          <w:sz w:val="20"/>
          <w:szCs w:val="20"/>
        </w:rPr>
        <w:t xml:space="preserve">. </w:t>
      </w:r>
    </w:p>
    <w:p w14:paraId="09422AE1" w14:textId="587C05A1" w:rsidR="00C27E6A" w:rsidRPr="00C27E6A" w:rsidRDefault="00C27E6A" w:rsidP="00C27E6A">
      <w:pPr>
        <w:rPr>
          <w:rFonts w:ascii="Arial" w:eastAsiaTheme="minorEastAsia" w:hAnsi="Arial" w:cs="Arial"/>
          <w:sz w:val="20"/>
          <w:szCs w:val="20"/>
        </w:rPr>
      </w:pPr>
      <w:r>
        <w:rPr>
          <w:rFonts w:ascii="Arial" w:eastAsiaTheme="minorEastAsia" w:hAnsi="Arial" w:cs="Arial"/>
          <w:sz w:val="20"/>
          <w:szCs w:val="20"/>
        </w:rPr>
        <w:t xml:space="preserve">Without RACH procedure, another potential behavior of UE is </w:t>
      </w:r>
      <w:proofErr w:type="gramStart"/>
      <w:r>
        <w:rPr>
          <w:rFonts w:ascii="Arial" w:eastAsiaTheme="minorEastAsia" w:hAnsi="Arial" w:cs="Arial"/>
          <w:sz w:val="20"/>
          <w:szCs w:val="20"/>
        </w:rPr>
        <w:t>use</w:t>
      </w:r>
      <w:proofErr w:type="gramEnd"/>
      <w:r>
        <w:rPr>
          <w:rFonts w:ascii="Arial" w:eastAsiaTheme="minorEastAsia" w:hAnsi="Arial" w:cs="Arial"/>
          <w:sz w:val="20"/>
          <w:szCs w:val="20"/>
        </w:rPr>
        <w:t xml:space="preserve"> the estimated TA (open loop TA) after handover</w:t>
      </w:r>
      <w:r w:rsidR="00E301BE">
        <w:rPr>
          <w:rFonts w:ascii="Arial" w:eastAsiaTheme="minorEastAsia" w:hAnsi="Arial" w:cs="Arial"/>
          <w:sz w:val="20"/>
          <w:szCs w:val="20"/>
        </w:rPr>
        <w:t>:</w:t>
      </w:r>
    </w:p>
    <w:p w14:paraId="4F04FF73" w14:textId="0761C600" w:rsidR="005C22CF" w:rsidRPr="00EA304A" w:rsidRDefault="0013455A" w:rsidP="00EA304A">
      <w:pPr>
        <w:pStyle w:val="ListParagraph"/>
        <w:numPr>
          <w:ilvl w:val="0"/>
          <w:numId w:val="27"/>
        </w:numPr>
        <w:rPr>
          <w:rFonts w:ascii="Arial" w:eastAsiaTheme="minorEastAsia" w:hAnsi="Arial" w:cs="Arial"/>
          <w:sz w:val="20"/>
          <w:szCs w:val="20"/>
        </w:rPr>
      </w:pPr>
      <w:r w:rsidRPr="00EA304A">
        <w:rPr>
          <w:rFonts w:ascii="Arial" w:eastAsiaTheme="minorEastAsia" w:hAnsi="Arial" w:cs="Arial"/>
          <w:sz w:val="20"/>
          <w:szCs w:val="20"/>
        </w:rPr>
        <w:t xml:space="preserve">NTN UE </w:t>
      </w:r>
      <w:r w:rsidR="008A1572">
        <w:rPr>
          <w:rFonts w:ascii="Arial" w:eastAsiaTheme="minorEastAsia" w:hAnsi="Arial" w:cs="Arial"/>
          <w:sz w:val="20"/>
          <w:szCs w:val="20"/>
        </w:rPr>
        <w:t xml:space="preserve">is </w:t>
      </w:r>
      <w:r w:rsidRPr="00EA304A">
        <w:rPr>
          <w:rFonts w:ascii="Arial" w:eastAsiaTheme="minorEastAsia" w:hAnsi="Arial" w:cs="Arial"/>
          <w:sz w:val="20"/>
          <w:szCs w:val="20"/>
        </w:rPr>
        <w:t xml:space="preserve">equipped with GNSS, it can do TA compensation, however RAN1/RAN4 did not agree to not </w:t>
      </w:r>
      <w:r w:rsidR="008A1572">
        <w:rPr>
          <w:rFonts w:ascii="Arial" w:eastAsiaTheme="minorEastAsia" w:hAnsi="Arial" w:cs="Arial"/>
          <w:sz w:val="20"/>
          <w:szCs w:val="20"/>
        </w:rPr>
        <w:t>skip</w:t>
      </w:r>
      <w:r w:rsidRPr="00EA304A">
        <w:rPr>
          <w:rFonts w:ascii="Arial" w:eastAsiaTheme="minorEastAsia" w:hAnsi="Arial" w:cs="Arial"/>
          <w:sz w:val="20"/>
          <w:szCs w:val="20"/>
        </w:rPr>
        <w:t xml:space="preserve"> RACH </w:t>
      </w:r>
      <w:r w:rsidR="008A1572">
        <w:rPr>
          <w:rFonts w:ascii="Arial" w:eastAsiaTheme="minorEastAsia" w:hAnsi="Arial" w:cs="Arial"/>
          <w:sz w:val="20"/>
          <w:szCs w:val="20"/>
        </w:rPr>
        <w:t>in Rel-17</w:t>
      </w:r>
      <w:r w:rsidR="00225C30" w:rsidRPr="00EA304A">
        <w:rPr>
          <w:rFonts w:ascii="Arial" w:eastAsiaTheme="minorEastAsia" w:hAnsi="Arial" w:cs="Arial"/>
          <w:sz w:val="20"/>
          <w:szCs w:val="20"/>
        </w:rPr>
        <w:t>. We doubt that RAN1 and RAN4 now can conclude that RACH is not necessary anymore for TA purpose. But in any case, RAN2 cannot make the decision.</w:t>
      </w:r>
    </w:p>
    <w:p w14:paraId="3CDB1ED1" w14:textId="3D3A1330" w:rsidR="00225C30" w:rsidRDefault="00225C30" w:rsidP="005C22CF">
      <w:pPr>
        <w:rPr>
          <w:rFonts w:ascii="Arial" w:eastAsiaTheme="minorEastAsia" w:hAnsi="Arial" w:cs="Arial"/>
          <w:sz w:val="20"/>
          <w:szCs w:val="20"/>
        </w:rPr>
      </w:pPr>
    </w:p>
    <w:p w14:paraId="745F1775" w14:textId="2A3345EE" w:rsidR="0013455A" w:rsidRDefault="00225C30" w:rsidP="005C22CF">
      <w:pPr>
        <w:rPr>
          <w:rFonts w:ascii="Arial" w:eastAsiaTheme="minorEastAsia" w:hAnsi="Arial" w:cs="Arial"/>
          <w:sz w:val="20"/>
          <w:szCs w:val="20"/>
        </w:rPr>
      </w:pPr>
      <w:r>
        <w:rPr>
          <w:rFonts w:ascii="Arial" w:eastAsiaTheme="minorEastAsia" w:hAnsi="Arial" w:cs="Arial"/>
          <w:sz w:val="20"/>
          <w:szCs w:val="20"/>
        </w:rPr>
        <w:t xml:space="preserve">If RACH is anyway necessary, </w:t>
      </w:r>
      <w:r w:rsidR="00E301BE">
        <w:rPr>
          <w:rFonts w:ascii="Arial" w:eastAsiaTheme="minorEastAsia" w:hAnsi="Arial" w:cs="Arial"/>
          <w:sz w:val="20"/>
          <w:szCs w:val="20"/>
        </w:rPr>
        <w:t>t</w:t>
      </w:r>
      <w:r w:rsidR="00DE45B7">
        <w:rPr>
          <w:rFonts w:ascii="Arial" w:eastAsiaTheme="minorEastAsia" w:hAnsi="Arial" w:cs="Arial"/>
          <w:sz w:val="20"/>
          <w:szCs w:val="20"/>
        </w:rPr>
        <w:t>o solve the PRACH collision issue, we need to stagger the transmission of PRACH from different UEs</w:t>
      </w:r>
      <w:r w:rsidR="00DE45B7" w:rsidRPr="00DE45B7">
        <w:rPr>
          <w:rFonts w:ascii="Arial" w:eastAsiaTheme="minorEastAsia" w:hAnsi="Arial" w:cs="Arial"/>
          <w:sz w:val="20"/>
          <w:szCs w:val="20"/>
        </w:rPr>
        <w:t xml:space="preserve"> </w:t>
      </w:r>
      <w:r w:rsidR="00DE45B7">
        <w:rPr>
          <w:rFonts w:ascii="Arial" w:eastAsiaTheme="minorEastAsia" w:hAnsi="Arial" w:cs="Arial"/>
          <w:sz w:val="20"/>
          <w:szCs w:val="20"/>
        </w:rPr>
        <w:t xml:space="preserve">for HO. Random backoff does not sound a good idea. some necessary configuration from network is preferred to increase the network control on which UEs could access target cell earlier and which UEs </w:t>
      </w:r>
      <w:r w:rsidR="008A1572">
        <w:rPr>
          <w:rFonts w:ascii="Arial" w:eastAsiaTheme="minorEastAsia" w:hAnsi="Arial" w:cs="Arial"/>
          <w:sz w:val="20"/>
          <w:szCs w:val="20"/>
        </w:rPr>
        <w:t>do</w:t>
      </w:r>
      <w:r w:rsidR="00DE45B7">
        <w:rPr>
          <w:rFonts w:ascii="Arial" w:eastAsiaTheme="minorEastAsia" w:hAnsi="Arial" w:cs="Arial"/>
          <w:sz w:val="20"/>
          <w:szCs w:val="20"/>
        </w:rPr>
        <w:t xml:space="preserve"> a bit later.  </w:t>
      </w:r>
    </w:p>
    <w:p w14:paraId="5C2D767C" w14:textId="01AC36B7" w:rsidR="008C3885" w:rsidRDefault="008C3885" w:rsidP="008C3885">
      <w:pPr>
        <w:snapToGrid w:val="0"/>
        <w:rPr>
          <w:rFonts w:ascii="Arial" w:eastAsiaTheme="minorEastAsia" w:hAnsi="Arial" w:cs="Arial"/>
          <w:b/>
          <w:bCs/>
          <w:sz w:val="20"/>
          <w:szCs w:val="20"/>
        </w:rPr>
      </w:pPr>
    </w:p>
    <w:p w14:paraId="57C4AF60" w14:textId="5B638498" w:rsidR="00A2651B" w:rsidRPr="00A2651B" w:rsidRDefault="0023528B" w:rsidP="0023528B">
      <w:pPr>
        <w:rPr>
          <w:rFonts w:ascii="Arial" w:eastAsiaTheme="minorEastAsia" w:hAnsi="Arial" w:cs="Arial"/>
          <w:b/>
          <w:bCs/>
          <w:sz w:val="20"/>
          <w:szCs w:val="20"/>
        </w:rPr>
      </w:pPr>
      <w:r>
        <w:rPr>
          <w:rFonts w:ascii="Arial" w:eastAsiaTheme="minorEastAsia" w:hAnsi="Arial" w:cs="Arial"/>
          <w:b/>
          <w:bCs/>
          <w:sz w:val="20"/>
          <w:szCs w:val="20"/>
        </w:rPr>
        <w:t>Proposal</w:t>
      </w:r>
      <w:r w:rsidR="00A1204C">
        <w:rPr>
          <w:rFonts w:ascii="Arial" w:eastAsiaTheme="minorEastAsia" w:hAnsi="Arial" w:cs="Arial"/>
          <w:b/>
          <w:bCs/>
          <w:sz w:val="20"/>
          <w:szCs w:val="20"/>
        </w:rPr>
        <w:t xml:space="preserve"> 3</w:t>
      </w:r>
      <w:r>
        <w:rPr>
          <w:rFonts w:ascii="Arial" w:eastAsiaTheme="minorEastAsia" w:hAnsi="Arial" w:cs="Arial"/>
          <w:b/>
          <w:bCs/>
          <w:sz w:val="20"/>
          <w:szCs w:val="20"/>
        </w:rPr>
        <w:t xml:space="preserve">: </w:t>
      </w:r>
      <w:r w:rsidR="00A2651B" w:rsidRPr="00A2651B">
        <w:rPr>
          <w:rFonts w:ascii="Arial" w:eastAsiaTheme="minorEastAsia" w:hAnsi="Arial" w:cs="Arial"/>
          <w:b/>
          <w:bCs/>
          <w:sz w:val="20"/>
          <w:szCs w:val="20"/>
        </w:rPr>
        <w:t xml:space="preserve">RAN2 should discuss </w:t>
      </w:r>
      <w:r>
        <w:rPr>
          <w:rFonts w:ascii="Arial" w:eastAsiaTheme="minorEastAsia" w:hAnsi="Arial" w:cs="Arial"/>
          <w:b/>
          <w:bCs/>
          <w:sz w:val="20"/>
          <w:szCs w:val="20"/>
        </w:rPr>
        <w:t>to stagger the</w:t>
      </w:r>
      <w:r w:rsidR="00A2651B" w:rsidRPr="00A2651B">
        <w:rPr>
          <w:rFonts w:ascii="Arial" w:eastAsiaTheme="minorEastAsia" w:hAnsi="Arial" w:cs="Arial"/>
          <w:b/>
          <w:bCs/>
          <w:sz w:val="20"/>
          <w:szCs w:val="20"/>
        </w:rPr>
        <w:t xml:space="preserve"> </w:t>
      </w:r>
      <w:r>
        <w:rPr>
          <w:rFonts w:ascii="Arial" w:eastAsiaTheme="minorEastAsia" w:hAnsi="Arial" w:cs="Arial"/>
          <w:b/>
          <w:bCs/>
          <w:sz w:val="20"/>
          <w:szCs w:val="20"/>
        </w:rPr>
        <w:t>P</w:t>
      </w:r>
      <w:r w:rsidR="00A2651B" w:rsidRPr="00A2651B">
        <w:rPr>
          <w:rFonts w:ascii="Arial" w:eastAsiaTheme="minorEastAsia" w:hAnsi="Arial" w:cs="Arial"/>
          <w:b/>
          <w:bCs/>
          <w:sz w:val="20"/>
          <w:szCs w:val="20"/>
        </w:rPr>
        <w:t xml:space="preserve">RACH </w:t>
      </w:r>
      <w:r>
        <w:rPr>
          <w:rFonts w:ascii="Arial" w:eastAsiaTheme="minorEastAsia" w:hAnsi="Arial" w:cs="Arial"/>
          <w:b/>
          <w:bCs/>
          <w:sz w:val="20"/>
          <w:szCs w:val="20"/>
        </w:rPr>
        <w:t>transmissions for handover</w:t>
      </w:r>
    </w:p>
    <w:p w14:paraId="364AFBD0" w14:textId="68CDC1F1" w:rsidR="007F449A" w:rsidRDefault="007F449A" w:rsidP="007F449A">
      <w:pPr>
        <w:snapToGrid w:val="0"/>
        <w:rPr>
          <w:rFonts w:ascii="Arial" w:eastAsiaTheme="minorEastAsia" w:hAnsi="Arial" w:cs="Arial"/>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49E78673" w14:textId="77777777" w:rsidR="00A1204C" w:rsidRDefault="0058221B" w:rsidP="004F6FD6">
      <w:pPr>
        <w:rPr>
          <w:rFonts w:ascii="Arial" w:hAnsi="Arial" w:cs="Arial"/>
          <w:sz w:val="20"/>
          <w:szCs w:val="20"/>
        </w:rPr>
      </w:pPr>
      <w:bookmarkStart w:id="2" w:name="OLE_LINK3"/>
      <w:r>
        <w:rPr>
          <w:rFonts w:ascii="Arial" w:hAnsi="Arial" w:cs="Arial"/>
          <w:sz w:val="20"/>
          <w:szCs w:val="20"/>
        </w:rPr>
        <w:t xml:space="preserve">Regarding </w:t>
      </w:r>
      <w:r w:rsidRPr="0058221B">
        <w:rPr>
          <w:rFonts w:ascii="Arial" w:hAnsi="Arial" w:cs="Arial"/>
          <w:bCs/>
          <w:sz w:val="20"/>
          <w:szCs w:val="20"/>
        </w:rPr>
        <w:t xml:space="preserve">NTN-NTN handover enhancement for RRC_CONNECTED UEs in the quasi-earth-fixed cell and earth-moving cell to reduce the </w:t>
      </w:r>
      <w:proofErr w:type="spellStart"/>
      <w:r w:rsidRPr="0058221B">
        <w:rPr>
          <w:rFonts w:ascii="Arial" w:hAnsi="Arial" w:cs="Arial"/>
          <w:bCs/>
          <w:sz w:val="20"/>
          <w:szCs w:val="20"/>
        </w:rPr>
        <w:t>signalling</w:t>
      </w:r>
      <w:proofErr w:type="spellEnd"/>
      <w:r w:rsidRPr="0058221B">
        <w:rPr>
          <w:rFonts w:ascii="Arial" w:hAnsi="Arial" w:cs="Arial"/>
          <w:bCs/>
          <w:sz w:val="20"/>
          <w:szCs w:val="20"/>
        </w:rPr>
        <w:t xml:space="preserve"> overhead</w:t>
      </w:r>
      <w:r>
        <w:rPr>
          <w:rFonts w:ascii="Arial" w:hAnsi="Arial" w:cs="Arial"/>
          <w:sz w:val="20"/>
          <w:szCs w:val="20"/>
        </w:rPr>
        <w:t xml:space="preserve">, </w:t>
      </w:r>
      <w:r w:rsidR="00A1204C">
        <w:rPr>
          <w:rFonts w:ascii="Arial" w:hAnsi="Arial" w:cs="Arial"/>
          <w:sz w:val="20"/>
          <w:szCs w:val="20"/>
        </w:rPr>
        <w:t>we discussed the following scenarios</w:t>
      </w:r>
    </w:p>
    <w:p w14:paraId="5D111D1C" w14:textId="62E7CDF1" w:rsidR="00A1204C" w:rsidRDefault="00A1204C" w:rsidP="00A1204C">
      <w:pPr>
        <w:pStyle w:val="ListParagraph"/>
        <w:numPr>
          <w:ilvl w:val="0"/>
          <w:numId w:val="27"/>
        </w:numPr>
        <w:rPr>
          <w:rFonts w:ascii="Arial" w:hAnsi="Arial" w:cs="Arial"/>
          <w:sz w:val="20"/>
          <w:szCs w:val="20"/>
        </w:rPr>
      </w:pPr>
      <w:r>
        <w:rPr>
          <w:rFonts w:ascii="Arial" w:hAnsi="Arial" w:cs="Arial"/>
          <w:sz w:val="20"/>
          <w:szCs w:val="20"/>
        </w:rPr>
        <w:t xml:space="preserve">Earth moving cell </w:t>
      </w:r>
    </w:p>
    <w:p w14:paraId="71D473AF" w14:textId="1B4F4C97" w:rsidR="00A1204C" w:rsidRDefault="00A1204C" w:rsidP="00A1204C">
      <w:pPr>
        <w:pStyle w:val="ListParagraph"/>
        <w:numPr>
          <w:ilvl w:val="0"/>
          <w:numId w:val="27"/>
        </w:numPr>
        <w:rPr>
          <w:rFonts w:ascii="Arial" w:hAnsi="Arial" w:cs="Arial"/>
          <w:sz w:val="20"/>
          <w:szCs w:val="20"/>
        </w:rPr>
      </w:pPr>
      <w:r>
        <w:rPr>
          <w:rFonts w:ascii="Arial" w:hAnsi="Arial" w:cs="Arial"/>
          <w:sz w:val="20"/>
          <w:szCs w:val="20"/>
        </w:rPr>
        <w:t>Feeder link switch over</w:t>
      </w:r>
    </w:p>
    <w:p w14:paraId="4C39FCC5" w14:textId="4CB61F7A" w:rsidR="00A1204C" w:rsidRDefault="00A1204C" w:rsidP="00A1204C">
      <w:pPr>
        <w:pStyle w:val="ListParagraph"/>
        <w:numPr>
          <w:ilvl w:val="0"/>
          <w:numId w:val="27"/>
        </w:numPr>
        <w:rPr>
          <w:rFonts w:ascii="Arial" w:hAnsi="Arial" w:cs="Arial"/>
          <w:sz w:val="20"/>
          <w:szCs w:val="20"/>
        </w:rPr>
      </w:pPr>
      <w:r>
        <w:rPr>
          <w:rFonts w:ascii="Arial" w:hAnsi="Arial" w:cs="Arial"/>
          <w:sz w:val="20"/>
          <w:szCs w:val="20"/>
        </w:rPr>
        <w:t>Service link switch over</w:t>
      </w:r>
    </w:p>
    <w:p w14:paraId="01E2573A" w14:textId="0EDDCAC6" w:rsidR="00A1204C" w:rsidRDefault="00A1204C" w:rsidP="00A1204C">
      <w:pPr>
        <w:rPr>
          <w:rFonts w:ascii="Arial" w:hAnsi="Arial" w:cs="Arial"/>
          <w:sz w:val="20"/>
          <w:szCs w:val="20"/>
        </w:rPr>
      </w:pPr>
    </w:p>
    <w:p w14:paraId="0EBED633" w14:textId="72F2623A" w:rsidR="00A1204C" w:rsidRDefault="00A1204C" w:rsidP="00A1204C">
      <w:pPr>
        <w:rPr>
          <w:rFonts w:ascii="Arial" w:eastAsiaTheme="minorEastAsia" w:hAnsi="Arial" w:cs="Arial"/>
          <w:sz w:val="20"/>
          <w:szCs w:val="20"/>
        </w:rPr>
      </w:pPr>
      <w:r>
        <w:rPr>
          <w:rFonts w:ascii="Arial" w:hAnsi="Arial" w:cs="Arial"/>
          <w:sz w:val="20"/>
          <w:szCs w:val="20"/>
        </w:rPr>
        <w:t>Furthermore, we observe following main issues</w:t>
      </w:r>
      <w:r w:rsidRPr="00A1204C">
        <w:rPr>
          <w:rFonts w:ascii="Arial" w:eastAsiaTheme="minorEastAsia" w:hAnsi="Arial" w:cs="Arial"/>
          <w:sz w:val="20"/>
          <w:szCs w:val="20"/>
        </w:rPr>
        <w:t xml:space="preserve"> </w:t>
      </w:r>
      <w:r>
        <w:rPr>
          <w:rFonts w:ascii="Arial" w:eastAsiaTheme="minorEastAsia" w:hAnsi="Arial" w:cs="Arial"/>
          <w:sz w:val="20"/>
          <w:szCs w:val="20"/>
        </w:rPr>
        <w:t>in NTN-NTN handover:</w:t>
      </w:r>
    </w:p>
    <w:p w14:paraId="4A2C163A" w14:textId="77777777" w:rsidR="00A1204C" w:rsidRDefault="00A1204C" w:rsidP="00A1204C">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Signalling overhead due to large amount of UE’s frequent handovers</w:t>
      </w:r>
    </w:p>
    <w:p w14:paraId="185D95A6" w14:textId="77777777" w:rsidR="00A1204C" w:rsidRPr="001C393B" w:rsidRDefault="00A1204C" w:rsidP="00A1204C">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rPr>
        <w:t xml:space="preserve">PRACH collision/handover storm due to all UEs in coverage handover at the same time i.e., handover burst </w:t>
      </w:r>
    </w:p>
    <w:p w14:paraId="09520302" w14:textId="77777777" w:rsidR="00A1204C" w:rsidRPr="00A1204C" w:rsidRDefault="00A1204C" w:rsidP="00A1204C">
      <w:pPr>
        <w:rPr>
          <w:rFonts w:ascii="Arial" w:hAnsi="Arial" w:cs="Arial"/>
          <w:sz w:val="20"/>
          <w:szCs w:val="20"/>
        </w:rPr>
      </w:pPr>
    </w:p>
    <w:p w14:paraId="76791F1B" w14:textId="1B1F561F" w:rsidR="00A1204C" w:rsidRDefault="00A1204C" w:rsidP="004F6FD6">
      <w:pPr>
        <w:rPr>
          <w:rFonts w:ascii="Arial" w:hAnsi="Arial" w:cs="Arial"/>
          <w:sz w:val="20"/>
          <w:szCs w:val="20"/>
        </w:rPr>
      </w:pPr>
      <w:r>
        <w:rPr>
          <w:rFonts w:ascii="Arial" w:hAnsi="Arial" w:cs="Arial"/>
          <w:sz w:val="20"/>
          <w:szCs w:val="20"/>
        </w:rPr>
        <w:t xml:space="preserve">To tackle these issues, we propose: </w:t>
      </w:r>
    </w:p>
    <w:p w14:paraId="1E41C956" w14:textId="77777777" w:rsidR="00A1204C" w:rsidRPr="00A1204C" w:rsidRDefault="00A1204C" w:rsidP="004F6FD6">
      <w:pPr>
        <w:rPr>
          <w:rFonts w:ascii="Arial" w:hAnsi="Arial" w:cs="Arial"/>
          <w:sz w:val="20"/>
          <w:szCs w:val="20"/>
        </w:rPr>
      </w:pPr>
    </w:p>
    <w:bookmarkEnd w:id="0"/>
    <w:bookmarkEnd w:id="1"/>
    <w:bookmarkEnd w:id="2"/>
    <w:p w14:paraId="76383539" w14:textId="77777777" w:rsidR="00A1204C" w:rsidRDefault="00A1204C" w:rsidP="00A1204C">
      <w:pPr>
        <w:rPr>
          <w:rFonts w:ascii="Arial" w:eastAsiaTheme="minorEastAsia" w:hAnsi="Arial" w:cs="Arial"/>
          <w:b/>
          <w:bCs/>
          <w:sz w:val="20"/>
          <w:szCs w:val="20"/>
        </w:rPr>
      </w:pPr>
      <w:r w:rsidRPr="005C22CF">
        <w:rPr>
          <w:rFonts w:ascii="Arial" w:eastAsiaTheme="minorEastAsia" w:hAnsi="Arial" w:cs="Arial"/>
          <w:b/>
          <w:bCs/>
          <w:sz w:val="20"/>
          <w:szCs w:val="20"/>
        </w:rPr>
        <w:t xml:space="preserve">Proposal </w:t>
      </w:r>
      <w:r>
        <w:rPr>
          <w:rFonts w:ascii="Arial" w:eastAsiaTheme="minorEastAsia" w:hAnsi="Arial" w:cs="Arial"/>
          <w:b/>
          <w:bCs/>
          <w:sz w:val="20"/>
          <w:szCs w:val="20"/>
        </w:rPr>
        <w:t>1</w:t>
      </w:r>
      <w:r w:rsidRPr="005C22CF">
        <w:rPr>
          <w:rFonts w:ascii="Arial" w:eastAsiaTheme="minorEastAsia" w:hAnsi="Arial" w:cs="Arial"/>
          <w:b/>
          <w:bCs/>
          <w:sz w:val="20"/>
          <w:szCs w:val="20"/>
        </w:rPr>
        <w:t>: L1/L2 mobility could be applied to NTN-NTN handover for signaling overhead reduction</w:t>
      </w:r>
    </w:p>
    <w:p w14:paraId="7E435819" w14:textId="77777777" w:rsidR="00A1204C" w:rsidRPr="006C1EB3" w:rsidRDefault="00A1204C" w:rsidP="00A1204C">
      <w:pPr>
        <w:rPr>
          <w:rFonts w:ascii="Arial" w:eastAsiaTheme="minorEastAsia" w:hAnsi="Arial" w:cs="Arial"/>
          <w:b/>
          <w:bCs/>
          <w:sz w:val="20"/>
          <w:szCs w:val="20"/>
        </w:rPr>
      </w:pPr>
      <w:r w:rsidRPr="006C1EB3">
        <w:rPr>
          <w:rFonts w:ascii="Arial" w:eastAsiaTheme="minorEastAsia" w:hAnsi="Arial" w:cs="Arial"/>
          <w:b/>
          <w:bCs/>
          <w:sz w:val="20"/>
          <w:szCs w:val="20"/>
        </w:rPr>
        <w:t xml:space="preserve">Proposal </w:t>
      </w:r>
      <w:r>
        <w:rPr>
          <w:rFonts w:ascii="Arial" w:eastAsiaTheme="minorEastAsia" w:hAnsi="Arial" w:cs="Arial"/>
          <w:b/>
          <w:bCs/>
          <w:sz w:val="20"/>
          <w:szCs w:val="20"/>
        </w:rPr>
        <w:t>2</w:t>
      </w:r>
      <w:r w:rsidRPr="006C1EB3">
        <w:rPr>
          <w:rFonts w:ascii="Arial" w:eastAsiaTheme="minorEastAsia" w:hAnsi="Arial" w:cs="Arial"/>
          <w:b/>
          <w:bCs/>
          <w:sz w:val="20"/>
          <w:szCs w:val="20"/>
        </w:rPr>
        <w:t xml:space="preserve">: </w:t>
      </w:r>
      <w:r>
        <w:rPr>
          <w:rFonts w:ascii="Arial" w:eastAsiaTheme="minorEastAsia" w:hAnsi="Arial" w:cs="Arial"/>
          <w:b/>
          <w:bCs/>
          <w:sz w:val="20"/>
          <w:szCs w:val="20"/>
        </w:rPr>
        <w:t>RAN2 study NTN-NTN Handover</w:t>
      </w:r>
      <w:r w:rsidRPr="006C1EB3">
        <w:rPr>
          <w:rFonts w:ascii="Arial" w:eastAsiaTheme="minorEastAsia" w:hAnsi="Arial" w:cs="Arial"/>
          <w:b/>
          <w:bCs/>
          <w:sz w:val="20"/>
          <w:szCs w:val="20"/>
        </w:rPr>
        <w:t xml:space="preserve"> </w:t>
      </w:r>
      <w:r>
        <w:rPr>
          <w:rFonts w:ascii="Arial" w:eastAsiaTheme="minorEastAsia" w:hAnsi="Arial" w:cs="Arial"/>
          <w:b/>
          <w:bCs/>
          <w:sz w:val="20"/>
          <w:szCs w:val="20"/>
        </w:rPr>
        <w:t xml:space="preserve">where UE keep all or most configuration same as in source serving cell </w:t>
      </w:r>
    </w:p>
    <w:p w14:paraId="6F791C06" w14:textId="77777777" w:rsidR="00A1204C" w:rsidRPr="00A2651B" w:rsidRDefault="00A1204C" w:rsidP="00A1204C">
      <w:pPr>
        <w:rPr>
          <w:rFonts w:ascii="Arial" w:eastAsiaTheme="minorEastAsia" w:hAnsi="Arial" w:cs="Arial"/>
          <w:b/>
          <w:bCs/>
          <w:sz w:val="20"/>
          <w:szCs w:val="20"/>
        </w:rPr>
      </w:pPr>
      <w:r>
        <w:rPr>
          <w:rFonts w:ascii="Arial" w:eastAsiaTheme="minorEastAsia" w:hAnsi="Arial" w:cs="Arial"/>
          <w:b/>
          <w:bCs/>
          <w:sz w:val="20"/>
          <w:szCs w:val="20"/>
        </w:rPr>
        <w:t xml:space="preserve">Proposal 3: </w:t>
      </w:r>
      <w:r w:rsidRPr="00A2651B">
        <w:rPr>
          <w:rFonts w:ascii="Arial" w:eastAsiaTheme="minorEastAsia" w:hAnsi="Arial" w:cs="Arial"/>
          <w:b/>
          <w:bCs/>
          <w:sz w:val="20"/>
          <w:szCs w:val="20"/>
        </w:rPr>
        <w:t xml:space="preserve">RAN2 should discuss </w:t>
      </w:r>
      <w:r>
        <w:rPr>
          <w:rFonts w:ascii="Arial" w:eastAsiaTheme="minorEastAsia" w:hAnsi="Arial" w:cs="Arial"/>
          <w:b/>
          <w:bCs/>
          <w:sz w:val="20"/>
          <w:szCs w:val="20"/>
        </w:rPr>
        <w:t>to stagger the</w:t>
      </w:r>
      <w:r w:rsidRPr="00A2651B">
        <w:rPr>
          <w:rFonts w:ascii="Arial" w:eastAsiaTheme="minorEastAsia" w:hAnsi="Arial" w:cs="Arial"/>
          <w:b/>
          <w:bCs/>
          <w:sz w:val="20"/>
          <w:szCs w:val="20"/>
        </w:rPr>
        <w:t xml:space="preserve"> </w:t>
      </w:r>
      <w:r>
        <w:rPr>
          <w:rFonts w:ascii="Arial" w:eastAsiaTheme="minorEastAsia" w:hAnsi="Arial" w:cs="Arial"/>
          <w:b/>
          <w:bCs/>
          <w:sz w:val="20"/>
          <w:szCs w:val="20"/>
        </w:rPr>
        <w:t>P</w:t>
      </w:r>
      <w:r w:rsidRPr="00A2651B">
        <w:rPr>
          <w:rFonts w:ascii="Arial" w:eastAsiaTheme="minorEastAsia" w:hAnsi="Arial" w:cs="Arial"/>
          <w:b/>
          <w:bCs/>
          <w:sz w:val="20"/>
          <w:szCs w:val="20"/>
        </w:rPr>
        <w:t xml:space="preserve">RACH </w:t>
      </w:r>
      <w:r>
        <w:rPr>
          <w:rFonts w:ascii="Arial" w:eastAsiaTheme="minorEastAsia" w:hAnsi="Arial" w:cs="Arial"/>
          <w:b/>
          <w:bCs/>
          <w:sz w:val="20"/>
          <w:szCs w:val="20"/>
        </w:rPr>
        <w:t>transmissions for handover</w:t>
      </w:r>
    </w:p>
    <w:p w14:paraId="7FB2A6B7" w14:textId="77777777" w:rsidR="0001006D" w:rsidRPr="0001006D" w:rsidRDefault="0001006D" w:rsidP="00071789">
      <w:pPr>
        <w:pStyle w:val="Observation"/>
        <w:numPr>
          <w:ilvl w:val="0"/>
          <w:numId w:val="0"/>
        </w:numPr>
        <w:rPr>
          <w:rFonts w:eastAsiaTheme="minorEastAsia"/>
          <w:lang w:val="en-US" w:eastAsia="ja-JP"/>
        </w:rPr>
      </w:pPr>
    </w:p>
    <w:sectPr w:rsidR="0001006D" w:rsidRPr="0001006D"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DBA1D" w14:textId="77777777" w:rsidR="00D972EF" w:rsidRDefault="00D972EF" w:rsidP="00796430">
      <w:r>
        <w:separator/>
      </w:r>
    </w:p>
  </w:endnote>
  <w:endnote w:type="continuationSeparator" w:id="0">
    <w:p w14:paraId="6014F260" w14:textId="77777777" w:rsidR="00D972EF" w:rsidRDefault="00D972EF" w:rsidP="00796430">
      <w:r>
        <w:continuationSeparator/>
      </w:r>
    </w:p>
  </w:endnote>
  <w:endnote w:type="continuationNotice" w:id="1">
    <w:p w14:paraId="74F14210" w14:textId="77777777" w:rsidR="00D972EF" w:rsidRDefault="00D97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604A4" w14:textId="77777777" w:rsidR="00D972EF" w:rsidRDefault="00D972EF" w:rsidP="00796430">
      <w:r>
        <w:separator/>
      </w:r>
    </w:p>
  </w:footnote>
  <w:footnote w:type="continuationSeparator" w:id="0">
    <w:p w14:paraId="35FE4AC2" w14:textId="77777777" w:rsidR="00D972EF" w:rsidRDefault="00D972EF" w:rsidP="00796430">
      <w:r>
        <w:continuationSeparator/>
      </w:r>
    </w:p>
  </w:footnote>
  <w:footnote w:type="continuationNotice" w:id="1">
    <w:p w14:paraId="06EE2A66" w14:textId="77777777" w:rsidR="00D972EF" w:rsidRDefault="00D972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7"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5"/>
  </w:num>
  <w:num w:numId="3" w16cid:durableId="948317881">
    <w:abstractNumId w:val="13"/>
  </w:num>
  <w:num w:numId="4" w16cid:durableId="1510287417">
    <w:abstractNumId w:val="10"/>
  </w:num>
  <w:num w:numId="5" w16cid:durableId="1486316292">
    <w:abstractNumId w:val="20"/>
  </w:num>
  <w:num w:numId="6" w16cid:durableId="417407601">
    <w:abstractNumId w:val="11"/>
  </w:num>
  <w:num w:numId="7" w16cid:durableId="1552300747">
    <w:abstractNumId w:val="3"/>
  </w:num>
  <w:num w:numId="8" w16cid:durableId="1944066553">
    <w:abstractNumId w:val="16"/>
  </w:num>
  <w:num w:numId="9" w16cid:durableId="1954290451">
    <w:abstractNumId w:val="18"/>
    <w:lvlOverride w:ilvl="0">
      <w:startOverride w:val="1"/>
    </w:lvlOverride>
  </w:num>
  <w:num w:numId="10" w16cid:durableId="783423786">
    <w:abstractNumId w:val="2"/>
  </w:num>
  <w:num w:numId="11" w16cid:durableId="429281794">
    <w:abstractNumId w:val="14"/>
  </w:num>
  <w:num w:numId="12" w16cid:durableId="854684509">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5"/>
  </w:num>
  <w:num w:numId="14" w16cid:durableId="687752480">
    <w:abstractNumId w:val="8"/>
  </w:num>
  <w:num w:numId="15" w16cid:durableId="257756216">
    <w:abstractNumId w:val="17"/>
  </w:num>
  <w:num w:numId="16" w16cid:durableId="1958290271">
    <w:abstractNumId w:val="19"/>
  </w:num>
  <w:num w:numId="17" w16cid:durableId="1009258195">
    <w:abstractNumId w:val="9"/>
  </w:num>
  <w:num w:numId="18" w16cid:durableId="1969042782">
    <w:abstractNumId w:val="4"/>
  </w:num>
  <w:num w:numId="19" w16cid:durableId="267541947">
    <w:abstractNumId w:val="5"/>
  </w:num>
  <w:num w:numId="20" w16cid:durableId="94833795">
    <w:abstractNumId w:val="1"/>
  </w:num>
  <w:num w:numId="21" w16cid:durableId="2129616234">
    <w:abstractNumId w:val="7"/>
  </w:num>
  <w:num w:numId="22" w16cid:durableId="1759011608">
    <w:abstractNumId w:val="6"/>
  </w:num>
  <w:num w:numId="23" w16cid:durableId="1556503787">
    <w:abstractNumId w:val="23"/>
  </w:num>
  <w:num w:numId="24" w16cid:durableId="531502155">
    <w:abstractNumId w:val="26"/>
  </w:num>
  <w:num w:numId="25" w16cid:durableId="1406681614">
    <w:abstractNumId w:val="21"/>
  </w:num>
  <w:num w:numId="26" w16cid:durableId="2001960179">
    <w:abstractNumId w:val="22"/>
  </w:num>
  <w:num w:numId="27" w16cid:durableId="156009231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1387</Words>
  <Characters>7908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2022-07-25T13:30:00Z</dcterms:created>
  <dcterms:modified xsi:type="dcterms:W3CDTF">2022-09-29T17:10:00Z</dcterms:modified>
</cp:coreProperties>
</file>