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90459" w14:textId="47784F8D" w:rsidR="00367FB8" w:rsidRDefault="00367FB8" w:rsidP="00367FB8">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sidR="00A17E71">
        <w:rPr>
          <w:rFonts w:ascii="Arial" w:eastAsia="Times New Roman" w:hAnsi="Arial"/>
          <w:b/>
          <w:bCs/>
          <w:sz w:val="24"/>
          <w:szCs w:val="24"/>
        </w:rPr>
        <w:t>9</w:t>
      </w:r>
      <w:r w:rsidR="002B1DAC">
        <w:rPr>
          <w:rFonts w:ascii="Arial" w:eastAsia="Times New Roman" w:hAnsi="Arial"/>
          <w:b/>
          <w:bCs/>
          <w:sz w:val="24"/>
          <w:szCs w:val="24"/>
        </w:rPr>
        <w:t>bis-</w:t>
      </w:r>
      <w:r w:rsidR="006E55A7">
        <w:rPr>
          <w:rFonts w:ascii="Arial" w:eastAsia="Times New Roman" w:hAnsi="Arial"/>
          <w:b/>
          <w:bCs/>
          <w:sz w:val="24"/>
          <w:szCs w:val="24"/>
        </w:rPr>
        <w:t>e</w:t>
      </w:r>
      <w:r w:rsidRPr="58EC049B">
        <w:rPr>
          <w:rFonts w:ascii="Arial" w:eastAsia="Times New Roman" w:hAnsi="Arial"/>
          <w:b/>
          <w:bCs/>
          <w:sz w:val="24"/>
          <w:szCs w:val="24"/>
        </w:rPr>
        <w:t xml:space="preserve">                                             </w:t>
      </w:r>
      <w:r>
        <w:tab/>
      </w:r>
      <w:r w:rsidR="00343792" w:rsidRPr="00343792">
        <w:rPr>
          <w:rFonts w:ascii="Arial" w:hAnsi="Arial" w:cs="Arial"/>
          <w:b/>
          <w:bCs/>
          <w:color w:val="000000" w:themeColor="text1"/>
          <w:sz w:val="26"/>
          <w:szCs w:val="26"/>
        </w:rPr>
        <w:t>R2-2209582</w:t>
      </w:r>
    </w:p>
    <w:p w14:paraId="110EB4B6" w14:textId="648239A0" w:rsidR="00783B93" w:rsidRDefault="00367FB8" w:rsidP="00367FB8">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E-Meeting,</w:t>
      </w:r>
      <w:r w:rsidR="00C118F8">
        <w:rPr>
          <w:rFonts w:ascii="Arial" w:hAnsi="Arial"/>
          <w:b/>
          <w:bCs/>
          <w:sz w:val="24"/>
          <w:szCs w:val="24"/>
          <w:lang w:eastAsia="zh-CN"/>
        </w:rPr>
        <w:t xml:space="preserve"> </w:t>
      </w:r>
      <w:r w:rsidR="00017494">
        <w:rPr>
          <w:rFonts w:ascii="Arial" w:hAnsi="Arial"/>
          <w:b/>
          <w:bCs/>
          <w:sz w:val="24"/>
          <w:szCs w:val="24"/>
          <w:lang w:eastAsia="zh-CN"/>
        </w:rPr>
        <w:t>October</w:t>
      </w:r>
      <w:r w:rsidR="00661EE4">
        <w:rPr>
          <w:rFonts w:ascii="Arial" w:hAnsi="Arial"/>
          <w:b/>
          <w:bCs/>
          <w:sz w:val="24"/>
          <w:szCs w:val="24"/>
          <w:lang w:eastAsia="zh-CN"/>
        </w:rPr>
        <w:t xml:space="preserve"> </w:t>
      </w:r>
      <w:r w:rsidR="0041513E">
        <w:rPr>
          <w:rFonts w:ascii="Arial" w:hAnsi="Arial"/>
          <w:b/>
          <w:bCs/>
          <w:sz w:val="24"/>
          <w:szCs w:val="24"/>
          <w:lang w:eastAsia="zh-CN"/>
        </w:rPr>
        <w:t>1</w:t>
      </w:r>
      <w:r w:rsidR="00324FB2">
        <w:rPr>
          <w:rFonts w:ascii="Arial" w:hAnsi="Arial"/>
          <w:b/>
          <w:bCs/>
          <w:sz w:val="24"/>
          <w:szCs w:val="24"/>
          <w:lang w:eastAsia="zh-CN"/>
        </w:rPr>
        <w:t>0</w:t>
      </w:r>
      <w:r w:rsidR="009F1AFD">
        <w:rPr>
          <w:rFonts w:ascii="Arial" w:hAnsi="Arial"/>
          <w:b/>
          <w:bCs/>
          <w:sz w:val="24"/>
          <w:szCs w:val="24"/>
          <w:vertAlign w:val="superscript"/>
          <w:lang w:eastAsia="zh-CN"/>
        </w:rPr>
        <w:t>t</w:t>
      </w:r>
      <w:r w:rsidR="00043FF6">
        <w:rPr>
          <w:rFonts w:ascii="Arial" w:hAnsi="Arial"/>
          <w:b/>
          <w:bCs/>
          <w:sz w:val="24"/>
          <w:szCs w:val="24"/>
          <w:vertAlign w:val="superscript"/>
          <w:lang w:eastAsia="zh-CN"/>
        </w:rPr>
        <w:t>h</w:t>
      </w:r>
      <w:r>
        <w:rPr>
          <w:rFonts w:ascii="Arial" w:hAnsi="Arial"/>
          <w:b/>
          <w:bCs/>
          <w:sz w:val="24"/>
          <w:szCs w:val="24"/>
          <w:lang w:eastAsia="zh-CN"/>
        </w:rPr>
        <w:t xml:space="preserve"> –</w:t>
      </w:r>
      <w:r w:rsidR="00324FB2">
        <w:rPr>
          <w:rFonts w:ascii="Arial" w:hAnsi="Arial"/>
          <w:b/>
          <w:bCs/>
          <w:sz w:val="24"/>
          <w:szCs w:val="24"/>
          <w:lang w:eastAsia="zh-CN"/>
        </w:rPr>
        <w:t xml:space="preserve"> 19</w:t>
      </w:r>
      <w:r w:rsidR="00043FF6">
        <w:rPr>
          <w:rFonts w:ascii="Arial" w:hAnsi="Arial"/>
          <w:b/>
          <w:bCs/>
          <w:sz w:val="24"/>
          <w:szCs w:val="24"/>
          <w:vertAlign w:val="superscript"/>
          <w:lang w:eastAsia="zh-CN"/>
        </w:rPr>
        <w:t>th</w:t>
      </w:r>
      <w:r w:rsidR="0063281F">
        <w:rPr>
          <w:rFonts w:ascii="Arial" w:hAnsi="Arial"/>
          <w:b/>
          <w:bCs/>
          <w:sz w:val="24"/>
          <w:szCs w:val="24"/>
          <w:lang w:eastAsia="zh-CN"/>
        </w:rPr>
        <w:t>, 202</w:t>
      </w:r>
      <w:r w:rsidR="00C53D62">
        <w:rPr>
          <w:rFonts w:ascii="Arial" w:hAnsi="Arial"/>
          <w:b/>
          <w:bCs/>
          <w:sz w:val="24"/>
          <w:szCs w:val="24"/>
          <w:lang w:eastAsia="zh-CN"/>
        </w:rPr>
        <w:t>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528DE29B" w:rsidR="00783B93" w:rsidRPr="006D3016" w:rsidRDefault="00783B93">
      <w:pPr>
        <w:tabs>
          <w:tab w:val="left" w:pos="1985"/>
        </w:tabs>
        <w:spacing w:after="120"/>
        <w:rPr>
          <w:rFonts w:ascii="Arial" w:eastAsia="MS Mincho" w:hAnsi="Arial" w:cs="Arial"/>
          <w:b/>
          <w:bCs/>
          <w:sz w:val="24"/>
          <w:szCs w:val="24"/>
        </w:rPr>
      </w:pPr>
      <w:r w:rsidRPr="2738F670">
        <w:rPr>
          <w:rFonts w:ascii="Arial" w:eastAsia="MS Mincho" w:hAnsi="Arial" w:cs="Arial"/>
          <w:b/>
          <w:bCs/>
          <w:sz w:val="24"/>
          <w:szCs w:val="24"/>
        </w:rPr>
        <w:t>Agenda item:</w:t>
      </w:r>
      <w:r w:rsidR="7FF23F6A" w:rsidRPr="2738F670">
        <w:rPr>
          <w:rFonts w:ascii="Arial" w:eastAsia="MS Mincho" w:hAnsi="Arial" w:cs="Arial"/>
          <w:b/>
          <w:bCs/>
          <w:sz w:val="24"/>
          <w:szCs w:val="24"/>
        </w:rPr>
        <w:t xml:space="preserve"> </w:t>
      </w:r>
      <w:r>
        <w:tab/>
      </w:r>
      <w:r w:rsidR="002B07E3">
        <w:rPr>
          <w:rFonts w:ascii="Arial" w:eastAsia="MS Mincho" w:hAnsi="Arial" w:cs="Arial"/>
          <w:b/>
          <w:bCs/>
          <w:sz w:val="24"/>
          <w:szCs w:val="24"/>
        </w:rPr>
        <w:t>8.</w:t>
      </w:r>
      <w:r w:rsidR="00AA2A19">
        <w:rPr>
          <w:rFonts w:ascii="Arial" w:eastAsia="MS Mincho" w:hAnsi="Arial" w:cs="Arial"/>
          <w:b/>
          <w:bCs/>
          <w:sz w:val="24"/>
          <w:szCs w:val="24"/>
        </w:rPr>
        <w:t>8.2</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3138437F"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tab/>
      </w:r>
      <w:r w:rsidR="00342979">
        <w:rPr>
          <w:rFonts w:ascii="Arial" w:eastAsia="Times New Roman" w:hAnsi="Arial" w:cs="Arial"/>
          <w:b/>
          <w:bCs/>
          <w:sz w:val="24"/>
          <w:szCs w:val="24"/>
        </w:rPr>
        <w:t>UAV support for NR</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B1717CF" w14:textId="3DE23910" w:rsidR="00575499" w:rsidRDefault="00783B93" w:rsidP="00F906F0">
      <w:pPr>
        <w:pStyle w:val="Heading1"/>
        <w:numPr>
          <w:ilvl w:val="0"/>
          <w:numId w:val="1"/>
        </w:numPr>
        <w:pBdr>
          <w:top w:val="single" w:sz="12" w:space="2" w:color="auto"/>
        </w:pBdr>
      </w:pPr>
      <w:r>
        <w:t xml:space="preserve">Introduction </w:t>
      </w:r>
    </w:p>
    <w:p w14:paraId="2AB3E73E" w14:textId="3798AF4B" w:rsidR="00794CAD" w:rsidRDefault="00794CAD" w:rsidP="00794CAD">
      <w:r>
        <w:t xml:space="preserve">New WID on NR support for UAV was approved in [1]. </w:t>
      </w:r>
      <w:r w:rsidR="006A6DD4">
        <w:t>In this contribution, we focus on the objective one in the</w:t>
      </w:r>
      <w:r w:rsidR="00212115">
        <w:t xml:space="preserve"> work item as follow:</w:t>
      </w:r>
    </w:p>
    <w:p w14:paraId="7893B10C" w14:textId="77777777" w:rsidR="00212115" w:rsidRPr="00782F71" w:rsidRDefault="00212115" w:rsidP="00212115">
      <w:pPr>
        <w:rPr>
          <w:rStyle w:val="Emphasis"/>
          <w:i w:val="0"/>
          <w:lang w:val="en-US"/>
        </w:rPr>
      </w:pPr>
      <w:r w:rsidRPr="00782F71">
        <w:rPr>
          <w:rStyle w:val="Emphasis"/>
          <w:i w:val="0"/>
          <w:lang w:val="en-US"/>
        </w:rPr>
        <w:t>Specify the following enhancements on measurement reports [RAN2]:</w:t>
      </w:r>
    </w:p>
    <w:p w14:paraId="54FC13DE" w14:textId="77777777" w:rsidR="00212115" w:rsidRPr="00782F71" w:rsidRDefault="00212115" w:rsidP="00F906F0">
      <w:pPr>
        <w:numPr>
          <w:ilvl w:val="0"/>
          <w:numId w:val="4"/>
        </w:numPr>
        <w:overflowPunct w:val="0"/>
        <w:autoSpaceDE w:val="0"/>
        <w:autoSpaceDN w:val="0"/>
        <w:adjustRightInd w:val="0"/>
        <w:textAlignment w:val="baseline"/>
        <w:rPr>
          <w:rStyle w:val="Emphasis"/>
          <w:i w:val="0"/>
          <w:lang w:val="en-US"/>
        </w:rPr>
      </w:pPr>
      <w:r w:rsidRPr="00782F71">
        <w:rPr>
          <w:rStyle w:val="Emphasis"/>
          <w:i w:val="0"/>
          <w:lang w:val="en-US"/>
        </w:rPr>
        <w:t>UE-triggered measurement report based on configured height thresholds</w:t>
      </w:r>
    </w:p>
    <w:p w14:paraId="659304E3" w14:textId="77777777" w:rsidR="00212115" w:rsidRPr="00782F71" w:rsidRDefault="00212115" w:rsidP="00F906F0">
      <w:pPr>
        <w:numPr>
          <w:ilvl w:val="0"/>
          <w:numId w:val="4"/>
        </w:numPr>
        <w:overflowPunct w:val="0"/>
        <w:autoSpaceDE w:val="0"/>
        <w:autoSpaceDN w:val="0"/>
        <w:adjustRightInd w:val="0"/>
        <w:textAlignment w:val="baseline"/>
        <w:rPr>
          <w:rStyle w:val="Emphasis"/>
          <w:i w:val="0"/>
          <w:lang w:val="en-US"/>
        </w:rPr>
      </w:pPr>
      <w:r w:rsidRPr="00782F71">
        <w:rPr>
          <w:rStyle w:val="Emphasis"/>
          <w:i w:val="0"/>
          <w:lang w:val="en-US"/>
        </w:rPr>
        <w:t xml:space="preserve">Reporting of height, </w:t>
      </w:r>
      <w:proofErr w:type="gramStart"/>
      <w:r w:rsidRPr="00782F71">
        <w:rPr>
          <w:rStyle w:val="Emphasis"/>
          <w:i w:val="0"/>
          <w:lang w:val="en-US"/>
        </w:rPr>
        <w:t>location</w:t>
      </w:r>
      <w:proofErr w:type="gramEnd"/>
      <w:r w:rsidRPr="00782F71">
        <w:rPr>
          <w:rStyle w:val="Emphasis"/>
          <w:i w:val="0"/>
          <w:lang w:val="en-US"/>
        </w:rPr>
        <w:t xml:space="preserve"> and speed in measurement report</w:t>
      </w:r>
    </w:p>
    <w:p w14:paraId="542F5F1E" w14:textId="77777777" w:rsidR="00212115" w:rsidRPr="00782F71" w:rsidRDefault="00212115" w:rsidP="00F906F0">
      <w:pPr>
        <w:numPr>
          <w:ilvl w:val="0"/>
          <w:numId w:val="4"/>
        </w:numPr>
        <w:overflowPunct w:val="0"/>
        <w:autoSpaceDE w:val="0"/>
        <w:autoSpaceDN w:val="0"/>
        <w:adjustRightInd w:val="0"/>
        <w:textAlignment w:val="baseline"/>
        <w:rPr>
          <w:rStyle w:val="Emphasis"/>
          <w:i w:val="0"/>
          <w:lang w:val="en-US"/>
        </w:rPr>
      </w:pPr>
      <w:r w:rsidRPr="00782F71">
        <w:rPr>
          <w:rStyle w:val="Emphasis"/>
          <w:i w:val="0"/>
          <w:lang w:val="en-US"/>
        </w:rPr>
        <w:t>Flight path reporting</w:t>
      </w:r>
    </w:p>
    <w:p w14:paraId="3860D5E5" w14:textId="77777777" w:rsidR="00212115" w:rsidRPr="00782F71" w:rsidRDefault="00212115" w:rsidP="00F906F0">
      <w:pPr>
        <w:numPr>
          <w:ilvl w:val="0"/>
          <w:numId w:val="4"/>
        </w:numPr>
        <w:overflowPunct w:val="0"/>
        <w:autoSpaceDE w:val="0"/>
        <w:autoSpaceDN w:val="0"/>
        <w:adjustRightInd w:val="0"/>
        <w:textAlignment w:val="baseline"/>
        <w:rPr>
          <w:rStyle w:val="Emphasis"/>
          <w:i w:val="0"/>
          <w:lang w:val="en-US"/>
        </w:rPr>
      </w:pPr>
      <w:r w:rsidRPr="00782F71">
        <w:rPr>
          <w:rStyle w:val="Emphasis"/>
          <w:i w:val="0"/>
          <w:lang w:val="en-US"/>
        </w:rPr>
        <w:t>Measurement reporting based on a configured number of cells (</w:t>
      </w:r>
      <w:proofErr w:type="gramStart"/>
      <w:r w:rsidRPr="00782F71">
        <w:rPr>
          <w:rStyle w:val="Emphasis"/>
          <w:i w:val="0"/>
          <w:lang w:val="en-US"/>
        </w:rPr>
        <w:t>i.e.</w:t>
      </w:r>
      <w:proofErr w:type="gramEnd"/>
      <w:r w:rsidRPr="00782F71">
        <w:rPr>
          <w:rStyle w:val="Emphasis"/>
          <w:i w:val="0"/>
          <w:lang w:val="en-US"/>
        </w:rPr>
        <w:t xml:space="preserve"> larger than one) fulfilling the triggering criteria simultaneously</w:t>
      </w:r>
    </w:p>
    <w:p w14:paraId="7BE95B6E" w14:textId="5B0CE0C1" w:rsidR="009247FE" w:rsidRDefault="00212115" w:rsidP="00653A6B">
      <w:pPr>
        <w:rPr>
          <w:sz w:val="22"/>
          <w:szCs w:val="22"/>
          <w:lang w:val="en-US"/>
        </w:rPr>
      </w:pPr>
      <w:r w:rsidRPr="00782F71">
        <w:rPr>
          <w:iCs/>
          <w:lang w:val="en-US"/>
        </w:rPr>
        <w:t>Note: Work done in LTE is a starting point for this objective. NR-specific enhancements can be considered, if needed, while overall the LTE and NR solutions should be harmonized as much as possible</w:t>
      </w:r>
      <w:r w:rsidR="001C3500">
        <w:rPr>
          <w:sz w:val="22"/>
          <w:szCs w:val="22"/>
          <w:lang w:val="en-US"/>
        </w:rPr>
        <w:t>.</w:t>
      </w:r>
    </w:p>
    <w:p w14:paraId="1817262E" w14:textId="7CB6628A" w:rsidR="003D1A01" w:rsidRDefault="003D1A01" w:rsidP="00653A6B">
      <w:pPr>
        <w:rPr>
          <w:sz w:val="22"/>
          <w:szCs w:val="22"/>
          <w:lang w:val="en-US"/>
        </w:rPr>
      </w:pPr>
      <w:r>
        <w:rPr>
          <w:sz w:val="22"/>
          <w:szCs w:val="22"/>
          <w:lang w:val="en-US"/>
        </w:rPr>
        <w:t xml:space="preserve">During last RAN2 meeting #119e, </w:t>
      </w:r>
      <w:r w:rsidR="00F1390E">
        <w:rPr>
          <w:sz w:val="22"/>
          <w:szCs w:val="22"/>
          <w:lang w:val="en-US"/>
        </w:rPr>
        <w:t>general agreements were made to introduce support of UAV baseline on LTE below:</w:t>
      </w:r>
    </w:p>
    <w:p w14:paraId="471F6BCD" w14:textId="77777777" w:rsidR="00F1390E" w:rsidRPr="00FC4C58" w:rsidRDefault="00F1390E" w:rsidP="00F1390E">
      <w:pPr>
        <w:pStyle w:val="Doc-text2"/>
        <w:pBdr>
          <w:top w:val="single" w:sz="4" w:space="1" w:color="auto"/>
          <w:left w:val="single" w:sz="4" w:space="4" w:color="auto"/>
          <w:bottom w:val="single" w:sz="4" w:space="1" w:color="auto"/>
          <w:right w:val="single" w:sz="4" w:space="4" w:color="auto"/>
        </w:pBdr>
        <w:rPr>
          <w:b/>
          <w:bCs/>
        </w:rPr>
      </w:pPr>
      <w:r w:rsidRPr="00FC4C58">
        <w:rPr>
          <w:b/>
          <w:bCs/>
        </w:rPr>
        <w:t>Agreements</w:t>
      </w:r>
    </w:p>
    <w:p w14:paraId="1B776FAA" w14:textId="77777777" w:rsidR="00F1390E" w:rsidRDefault="00F1390E" w:rsidP="00F906F0">
      <w:pPr>
        <w:pStyle w:val="Doc-text2"/>
        <w:numPr>
          <w:ilvl w:val="0"/>
          <w:numId w:val="6"/>
        </w:numPr>
        <w:pBdr>
          <w:top w:val="single" w:sz="4" w:space="1" w:color="auto"/>
          <w:left w:val="single" w:sz="4" w:space="4" w:color="auto"/>
          <w:bottom w:val="single" w:sz="4" w:space="1" w:color="auto"/>
          <w:right w:val="single" w:sz="4" w:space="4" w:color="auto"/>
        </w:pBdr>
      </w:pPr>
      <w:r>
        <w:t>Use LTE principle as a baseline, introduce similar event H1 (aerial UE height become higher than threshold) and H2 (aerial UE height become lower than threshold.  FFS if further NR enhancements are needed.  FFS study scaling of RRM parameters (</w:t>
      </w:r>
      <w:proofErr w:type="gramStart"/>
      <w:r>
        <w:t>e.g.</w:t>
      </w:r>
      <w:proofErr w:type="gramEnd"/>
      <w:r>
        <w:t xml:space="preserve"> which parameters and what is the purpose/benefit of the scaling and how)</w:t>
      </w:r>
    </w:p>
    <w:p w14:paraId="50039E94" w14:textId="77777777" w:rsidR="00F1390E" w:rsidRDefault="00F1390E" w:rsidP="00F1390E">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FFS how to limit excessive measurements and measurement reporting </w:t>
      </w:r>
    </w:p>
    <w:p w14:paraId="35E77B18" w14:textId="77777777" w:rsidR="00F1390E" w:rsidRDefault="00F1390E" w:rsidP="00F1390E">
      <w:pPr>
        <w:pStyle w:val="Doc-text2"/>
        <w:pBdr>
          <w:top w:val="single" w:sz="4" w:space="1" w:color="auto"/>
          <w:left w:val="single" w:sz="4" w:space="4" w:color="auto"/>
          <w:bottom w:val="single" w:sz="4" w:space="1" w:color="auto"/>
          <w:right w:val="single" w:sz="4" w:space="4" w:color="auto"/>
        </w:pBdr>
        <w:rPr>
          <w:lang w:val="en-US"/>
        </w:rPr>
      </w:pPr>
      <w:r>
        <w:rPr>
          <w:lang w:val="en-US"/>
        </w:rPr>
        <w:t>FFS if user consent is needed for location reporting in CONNECTED</w:t>
      </w:r>
    </w:p>
    <w:p w14:paraId="0C6A0DB5" w14:textId="77777777" w:rsidR="00F1390E" w:rsidRDefault="00F1390E" w:rsidP="00F1390E">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FFS </w:t>
      </w:r>
      <w:r>
        <w:t>study the vertical movement and associated mobility for UAV UEs</w:t>
      </w:r>
    </w:p>
    <w:p w14:paraId="5B9C7EE4" w14:textId="77777777" w:rsidR="00F1390E" w:rsidRDefault="00F1390E" w:rsidP="00F1390E">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6D534F">
        <w:rPr>
          <w:lang w:val="en-US"/>
        </w:rPr>
        <w:t xml:space="preserve">Rel-18 NR supports reporting of UAV UE’s height, </w:t>
      </w:r>
      <w:proofErr w:type="gramStart"/>
      <w:r w:rsidRPr="006D534F">
        <w:rPr>
          <w:lang w:val="en-US"/>
        </w:rPr>
        <w:t>location</w:t>
      </w:r>
      <w:proofErr w:type="gramEnd"/>
      <w:r w:rsidRPr="006D534F">
        <w:rPr>
          <w:lang w:val="en-US"/>
        </w:rPr>
        <w:t xml:space="preserve"> and velocity. It is for further study what accuracy and reporting mechanisms are required</w:t>
      </w:r>
      <w:r>
        <w:rPr>
          <w:lang w:val="en-US"/>
        </w:rPr>
        <w:t xml:space="preserve"> and if further enhancements are needed.  </w:t>
      </w:r>
    </w:p>
    <w:p w14:paraId="1DBCDC21" w14:textId="77777777" w:rsidR="00F1390E" w:rsidRPr="003316DE" w:rsidRDefault="00F1390E" w:rsidP="00F1390E">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D45E22">
        <w:rPr>
          <w:lang w:val="x-none"/>
        </w:rPr>
        <w:t>A</w:t>
      </w:r>
      <w:r>
        <w:rPr>
          <w:lang w:val="en-US"/>
        </w:rPr>
        <w:t>s in LTE, flight path plan reporting will be introduced.  L</w:t>
      </w:r>
      <w:proofErr w:type="spellStart"/>
      <w:r w:rsidRPr="00D45E22">
        <w:rPr>
          <w:lang w:val="x-none"/>
        </w:rPr>
        <w:t>ocation</w:t>
      </w:r>
      <w:proofErr w:type="spellEnd"/>
      <w:r w:rsidRPr="00D45E22">
        <w:rPr>
          <w:lang w:val="x-none"/>
        </w:rPr>
        <w:t xml:space="preserve"> list of waypoints (3D location information) </w:t>
      </w:r>
      <w:r>
        <w:rPr>
          <w:lang w:val="en-US"/>
        </w:rPr>
        <w:t xml:space="preserve">and timestamp </w:t>
      </w:r>
      <w:r w:rsidRPr="00D45E22">
        <w:rPr>
          <w:lang w:val="x-none"/>
        </w:rPr>
        <w:t>is adopted as the basic content of flight path report.</w:t>
      </w:r>
      <w:r>
        <w:rPr>
          <w:lang w:val="en-US"/>
        </w:rPr>
        <w:t xml:space="preserve">  FFS if timestamp is mandatory or optional for NR.  FFS if further enhancements are needed</w:t>
      </w:r>
    </w:p>
    <w:p w14:paraId="715595A8" w14:textId="77777777" w:rsidR="00F1390E" w:rsidRDefault="00F1390E" w:rsidP="00F1390E">
      <w:pPr>
        <w:pStyle w:val="Doc-text2"/>
        <w:pBdr>
          <w:top w:val="single" w:sz="4" w:space="1" w:color="auto"/>
          <w:left w:val="single" w:sz="4" w:space="4" w:color="auto"/>
          <w:bottom w:val="single" w:sz="4" w:space="1" w:color="auto"/>
          <w:right w:val="single" w:sz="4" w:space="4" w:color="auto"/>
        </w:pBdr>
      </w:pPr>
      <w:r>
        <w:t>4</w:t>
      </w:r>
      <w:r>
        <w:tab/>
        <w:t>Introduce similar functionality to LTE (</w:t>
      </w:r>
      <w:proofErr w:type="spellStart"/>
      <w:r>
        <w:t>numberofTriggeringCells</w:t>
      </w:r>
      <w:proofErr w:type="spellEnd"/>
      <w:r>
        <w:t xml:space="preserve">).  FFS whether </w:t>
      </w:r>
      <w:proofErr w:type="spellStart"/>
      <w:r>
        <w:t>numberoftriggerbeams</w:t>
      </w:r>
      <w:proofErr w:type="spellEnd"/>
      <w:r>
        <w:t xml:space="preserve"> for NR is required or other enhancements.  FFS </w:t>
      </w:r>
      <w:r w:rsidRPr="001B3EA3">
        <w:t xml:space="preserve">study how to avoid sending the measurement reports mainly due to </w:t>
      </w:r>
      <w:proofErr w:type="spellStart"/>
      <w:r w:rsidRPr="001B3EA3">
        <w:t>reportOnLeave</w:t>
      </w:r>
      <w:proofErr w:type="spellEnd"/>
      <w:r w:rsidRPr="001B3EA3">
        <w:t>.</w:t>
      </w:r>
    </w:p>
    <w:p w14:paraId="343DEFA5" w14:textId="77777777" w:rsidR="00F1390E" w:rsidRPr="00F1390E" w:rsidRDefault="00F1390E" w:rsidP="00653A6B">
      <w:pPr>
        <w:rPr>
          <w:iCs/>
        </w:rPr>
      </w:pPr>
    </w:p>
    <w:p w14:paraId="0930F97D" w14:textId="472B0EDE" w:rsidR="00D12F28" w:rsidRDefault="00783B93" w:rsidP="00F906F0">
      <w:pPr>
        <w:pStyle w:val="Heading1"/>
        <w:numPr>
          <w:ilvl w:val="0"/>
          <w:numId w:val="1"/>
        </w:numPr>
        <w:pBdr>
          <w:top w:val="single" w:sz="12" w:space="2" w:color="auto"/>
        </w:pBdr>
      </w:pPr>
      <w:r>
        <w:lastRenderedPageBreak/>
        <w:t xml:space="preserve">Discussion </w:t>
      </w:r>
    </w:p>
    <w:p w14:paraId="499021E0" w14:textId="7D357FF4" w:rsidR="009D064C" w:rsidRDefault="00AA3C1C" w:rsidP="00285659">
      <w:pPr>
        <w:jc w:val="both"/>
        <w:rPr>
          <w:sz w:val="22"/>
          <w:szCs w:val="22"/>
        </w:rPr>
      </w:pPr>
      <w:r w:rsidRPr="00285659">
        <w:rPr>
          <w:sz w:val="22"/>
          <w:szCs w:val="22"/>
        </w:rPr>
        <w:t xml:space="preserve">During last RAN2 meeting #119e, it was agreed to introduce </w:t>
      </w:r>
      <w:r w:rsidR="000F2D76" w:rsidRPr="00285659">
        <w:rPr>
          <w:sz w:val="22"/>
          <w:szCs w:val="22"/>
        </w:rPr>
        <w:t xml:space="preserve">new measurement </w:t>
      </w:r>
      <w:r w:rsidR="00FB3FEF" w:rsidRPr="00285659">
        <w:rPr>
          <w:sz w:val="22"/>
          <w:szCs w:val="22"/>
        </w:rPr>
        <w:t>event H1 and H2</w:t>
      </w:r>
      <w:r w:rsidR="000F2D76" w:rsidRPr="00285659">
        <w:rPr>
          <w:sz w:val="22"/>
          <w:szCs w:val="22"/>
        </w:rPr>
        <w:t xml:space="preserve"> </w:t>
      </w:r>
      <w:proofErr w:type="gramStart"/>
      <w:r w:rsidR="000F2D76" w:rsidRPr="00285659">
        <w:rPr>
          <w:sz w:val="22"/>
          <w:szCs w:val="22"/>
        </w:rPr>
        <w:t>similar to</w:t>
      </w:r>
      <w:proofErr w:type="gramEnd"/>
      <w:r w:rsidR="000F2D76" w:rsidRPr="00285659">
        <w:rPr>
          <w:sz w:val="22"/>
          <w:szCs w:val="22"/>
        </w:rPr>
        <w:t xml:space="preserve"> LTE to support UAV. </w:t>
      </w:r>
      <w:r w:rsidR="009E3D78" w:rsidRPr="00285659">
        <w:rPr>
          <w:sz w:val="22"/>
          <w:szCs w:val="22"/>
        </w:rPr>
        <w:t>It is FFS to further NR enhancements are needed such as scaling RRM parameters</w:t>
      </w:r>
      <w:r w:rsidR="00F90CFE" w:rsidRPr="00285659">
        <w:rPr>
          <w:sz w:val="22"/>
          <w:szCs w:val="22"/>
        </w:rPr>
        <w:t xml:space="preserve">. In [2], it is suggested that scaling RRM parameters </w:t>
      </w:r>
      <w:r w:rsidR="002A463E">
        <w:rPr>
          <w:sz w:val="22"/>
          <w:szCs w:val="22"/>
        </w:rPr>
        <w:t xml:space="preserve">such as TTT </w:t>
      </w:r>
      <w:r w:rsidR="00F90CFE" w:rsidRPr="00285659">
        <w:rPr>
          <w:sz w:val="22"/>
          <w:szCs w:val="22"/>
        </w:rPr>
        <w:t>to improve mobility performance. However, mobility performance was not</w:t>
      </w:r>
      <w:r w:rsidR="001B188D">
        <w:rPr>
          <w:sz w:val="22"/>
          <w:szCs w:val="22"/>
        </w:rPr>
        <w:t xml:space="preserve"> in</w:t>
      </w:r>
      <w:r w:rsidR="00F90CFE" w:rsidRPr="00285659">
        <w:rPr>
          <w:sz w:val="22"/>
          <w:szCs w:val="22"/>
        </w:rPr>
        <w:t xml:space="preserve"> the scope of the </w:t>
      </w:r>
      <w:proofErr w:type="gramStart"/>
      <w:r w:rsidR="00F90CFE" w:rsidRPr="00285659">
        <w:rPr>
          <w:sz w:val="22"/>
          <w:szCs w:val="22"/>
        </w:rPr>
        <w:t>WI</w:t>
      </w:r>
      <w:proofErr w:type="gramEnd"/>
      <w:r w:rsidR="00F90CFE" w:rsidRPr="00285659">
        <w:rPr>
          <w:sz w:val="22"/>
          <w:szCs w:val="22"/>
        </w:rPr>
        <w:t xml:space="preserve"> and we were wondering if </w:t>
      </w:r>
      <w:r w:rsidR="00C068F5">
        <w:rPr>
          <w:sz w:val="22"/>
          <w:szCs w:val="22"/>
        </w:rPr>
        <w:t xml:space="preserve">mobility performance enhancement </w:t>
      </w:r>
      <w:r w:rsidR="00A528B1">
        <w:rPr>
          <w:sz w:val="22"/>
          <w:szCs w:val="22"/>
        </w:rPr>
        <w:t xml:space="preserve">can be </w:t>
      </w:r>
      <w:r w:rsidR="00C068F5">
        <w:rPr>
          <w:sz w:val="22"/>
          <w:szCs w:val="22"/>
        </w:rPr>
        <w:t xml:space="preserve">added to the scope of the WI. </w:t>
      </w:r>
      <w:r w:rsidR="00601F69">
        <w:rPr>
          <w:sz w:val="22"/>
          <w:szCs w:val="22"/>
        </w:rPr>
        <w:t xml:space="preserve">But this may be </w:t>
      </w:r>
      <w:r w:rsidR="00992C67">
        <w:rPr>
          <w:sz w:val="22"/>
          <w:szCs w:val="22"/>
        </w:rPr>
        <w:t xml:space="preserve">more suitable as a </w:t>
      </w:r>
      <w:r w:rsidR="00601F69">
        <w:rPr>
          <w:sz w:val="22"/>
          <w:szCs w:val="22"/>
        </w:rPr>
        <w:t>RAN plen</w:t>
      </w:r>
      <w:r w:rsidR="00992C67">
        <w:rPr>
          <w:sz w:val="22"/>
          <w:szCs w:val="22"/>
        </w:rPr>
        <w:t xml:space="preserve">ary discussion. </w:t>
      </w:r>
      <w:r w:rsidR="00A528B1" w:rsidRPr="00A528B1">
        <w:rPr>
          <w:sz w:val="22"/>
          <w:szCs w:val="22"/>
        </w:rPr>
        <w:t>Since it was already proposed in RAN plenary</w:t>
      </w:r>
      <w:r w:rsidR="00A528B1">
        <w:rPr>
          <w:sz w:val="22"/>
          <w:szCs w:val="22"/>
        </w:rPr>
        <w:t xml:space="preserve"> but no</w:t>
      </w:r>
      <w:r w:rsidR="008A3E00">
        <w:rPr>
          <w:sz w:val="22"/>
          <w:szCs w:val="22"/>
        </w:rPr>
        <w:t>t treated in RAN#</w:t>
      </w:r>
      <w:r w:rsidR="00143163">
        <w:rPr>
          <w:sz w:val="22"/>
          <w:szCs w:val="22"/>
        </w:rPr>
        <w:t>97</w:t>
      </w:r>
      <w:r w:rsidR="00A528B1" w:rsidRPr="00A528B1">
        <w:rPr>
          <w:sz w:val="22"/>
          <w:szCs w:val="22"/>
        </w:rPr>
        <w:t xml:space="preserve">, RAN2 can wait until RAN plenary conclude on the extension of UAV WI scope to include mobility performance.   </w:t>
      </w:r>
    </w:p>
    <w:p w14:paraId="24DBDDA4" w14:textId="3CEB89B4" w:rsidR="00601F69" w:rsidRPr="00667D5D" w:rsidRDefault="00601F69" w:rsidP="00285659">
      <w:pPr>
        <w:jc w:val="both"/>
        <w:rPr>
          <w:b/>
          <w:bCs/>
          <w:sz w:val="22"/>
          <w:szCs w:val="22"/>
        </w:rPr>
      </w:pPr>
      <w:r w:rsidRPr="00667D5D">
        <w:rPr>
          <w:b/>
          <w:bCs/>
          <w:sz w:val="22"/>
          <w:szCs w:val="22"/>
        </w:rPr>
        <w:t xml:space="preserve">Proposal 1: </w:t>
      </w:r>
      <w:r w:rsidR="00FC396B">
        <w:rPr>
          <w:b/>
          <w:bCs/>
          <w:sz w:val="22"/>
          <w:szCs w:val="22"/>
        </w:rPr>
        <w:t xml:space="preserve">Since it was already proposed in RAN plenary, RAN2 can wait until RAN plenary conclude on the extension of UAV WI </w:t>
      </w:r>
      <w:r w:rsidRPr="00667D5D">
        <w:rPr>
          <w:b/>
          <w:bCs/>
          <w:sz w:val="22"/>
          <w:szCs w:val="22"/>
        </w:rPr>
        <w:t xml:space="preserve">scope to include mobility performance. </w:t>
      </w:r>
    </w:p>
    <w:p w14:paraId="1DA684E7" w14:textId="2C0DBD43" w:rsidR="00C942A4" w:rsidRDefault="00FC396B" w:rsidP="00285659">
      <w:pPr>
        <w:jc w:val="both"/>
        <w:rPr>
          <w:sz w:val="22"/>
          <w:szCs w:val="22"/>
        </w:rPr>
      </w:pPr>
      <w:r>
        <w:rPr>
          <w:sz w:val="22"/>
          <w:szCs w:val="22"/>
        </w:rPr>
        <w:t xml:space="preserve">[2] also proposed to scale TTT for event H1/H2. </w:t>
      </w:r>
      <w:r w:rsidR="00CC450D">
        <w:rPr>
          <w:sz w:val="22"/>
          <w:szCs w:val="22"/>
        </w:rPr>
        <w:t xml:space="preserve">In current specification TS38.331, each event contains the </w:t>
      </w:r>
      <w:proofErr w:type="spellStart"/>
      <w:r w:rsidR="00CC450D" w:rsidRPr="00CC450D">
        <w:rPr>
          <w:i/>
          <w:iCs/>
          <w:sz w:val="22"/>
          <w:szCs w:val="22"/>
        </w:rPr>
        <w:t>timeToTrigger</w:t>
      </w:r>
      <w:proofErr w:type="spellEnd"/>
      <w:r w:rsidR="00CC450D">
        <w:rPr>
          <w:sz w:val="22"/>
          <w:szCs w:val="22"/>
        </w:rPr>
        <w:t xml:space="preserve"> (TTT) as well as </w:t>
      </w:r>
      <w:r w:rsidR="00CC450D" w:rsidRPr="00CC450D">
        <w:rPr>
          <w:i/>
          <w:iCs/>
          <w:sz w:val="22"/>
          <w:szCs w:val="22"/>
        </w:rPr>
        <w:t>threshold</w:t>
      </w:r>
      <w:r w:rsidR="00CC450D">
        <w:rPr>
          <w:sz w:val="22"/>
          <w:szCs w:val="22"/>
        </w:rPr>
        <w:t xml:space="preserve"> </w:t>
      </w:r>
      <w:proofErr w:type="gramStart"/>
      <w:r w:rsidR="00CC450D">
        <w:rPr>
          <w:sz w:val="22"/>
          <w:szCs w:val="22"/>
        </w:rPr>
        <w:t>similar to</w:t>
      </w:r>
      <w:proofErr w:type="gramEnd"/>
      <w:r w:rsidR="00CC450D">
        <w:rPr>
          <w:sz w:val="22"/>
          <w:szCs w:val="22"/>
        </w:rPr>
        <w:t xml:space="preserve"> LTE. Therefore, </w:t>
      </w:r>
      <w:r w:rsidR="00D03A14">
        <w:rPr>
          <w:sz w:val="22"/>
          <w:szCs w:val="22"/>
        </w:rPr>
        <w:t xml:space="preserve">network can simply configure </w:t>
      </w:r>
      <w:r w:rsidR="001E1DF1">
        <w:rPr>
          <w:sz w:val="22"/>
          <w:szCs w:val="22"/>
        </w:rPr>
        <w:t>multiple report configure</w:t>
      </w:r>
      <w:r w:rsidR="004D1F94">
        <w:rPr>
          <w:sz w:val="22"/>
          <w:szCs w:val="22"/>
        </w:rPr>
        <w:t>s of the height event with different height threshold and TTT value. Th</w:t>
      </w:r>
      <w:r w:rsidR="00C942A4">
        <w:rPr>
          <w:sz w:val="22"/>
          <w:szCs w:val="22"/>
        </w:rPr>
        <w:t>erefore, there is no need for TTT scaling for event H1/2.</w:t>
      </w:r>
    </w:p>
    <w:p w14:paraId="4BD689F8" w14:textId="77777777" w:rsidR="00C942A4" w:rsidRPr="00C942A4" w:rsidRDefault="00C942A4" w:rsidP="00285659">
      <w:pPr>
        <w:jc w:val="both"/>
        <w:rPr>
          <w:b/>
          <w:bCs/>
          <w:sz w:val="22"/>
          <w:szCs w:val="22"/>
        </w:rPr>
      </w:pPr>
      <w:r w:rsidRPr="00C942A4">
        <w:rPr>
          <w:b/>
          <w:bCs/>
          <w:sz w:val="22"/>
          <w:szCs w:val="22"/>
        </w:rPr>
        <w:t>Proposal 2: There is no need for TTT scaling for event H1/2.</w:t>
      </w:r>
    </w:p>
    <w:p w14:paraId="532E9C84" w14:textId="6F6D9D1F" w:rsidR="00B22DCF" w:rsidRDefault="00B22DCF" w:rsidP="00285659">
      <w:pPr>
        <w:jc w:val="both"/>
        <w:rPr>
          <w:sz w:val="22"/>
          <w:szCs w:val="22"/>
          <w:highlight w:val="yellow"/>
        </w:rPr>
      </w:pPr>
    </w:p>
    <w:p w14:paraId="12BBC9A1" w14:textId="6D6F29B6" w:rsidR="00246BAD" w:rsidRDefault="00282C4A" w:rsidP="00285659">
      <w:pPr>
        <w:jc w:val="both"/>
        <w:rPr>
          <w:sz w:val="22"/>
          <w:szCs w:val="22"/>
        </w:rPr>
      </w:pPr>
      <w:r>
        <w:rPr>
          <w:sz w:val="22"/>
          <w:szCs w:val="22"/>
        </w:rPr>
        <w:t>In paper [3], it is suggested t</w:t>
      </w:r>
      <w:r w:rsidR="003E674C">
        <w:rPr>
          <w:sz w:val="22"/>
          <w:szCs w:val="22"/>
        </w:rPr>
        <w:t xml:space="preserve">o introduce multiple height threshold per beam/cell due to different beam/cell may have different coverage </w:t>
      </w:r>
      <w:r w:rsidR="000E15C4">
        <w:rPr>
          <w:sz w:val="22"/>
          <w:szCs w:val="22"/>
        </w:rPr>
        <w:t xml:space="preserve">and beam characteristic. </w:t>
      </w:r>
      <w:r w:rsidR="002B6AD5">
        <w:rPr>
          <w:sz w:val="22"/>
          <w:szCs w:val="22"/>
        </w:rPr>
        <w:t>We also observe that in</w:t>
      </w:r>
      <w:r w:rsidR="000E15C4">
        <w:rPr>
          <w:sz w:val="22"/>
          <w:szCs w:val="22"/>
        </w:rPr>
        <w:t xml:space="preserve"> NR </w:t>
      </w:r>
      <w:r w:rsidR="002B6AD5">
        <w:rPr>
          <w:sz w:val="22"/>
          <w:szCs w:val="22"/>
        </w:rPr>
        <w:t xml:space="preserve">system, the </w:t>
      </w:r>
      <w:r w:rsidR="000E15C4">
        <w:rPr>
          <w:sz w:val="22"/>
          <w:szCs w:val="22"/>
        </w:rPr>
        <w:t xml:space="preserve">beam signal coverage is </w:t>
      </w:r>
      <w:r w:rsidR="00D6669C">
        <w:rPr>
          <w:sz w:val="22"/>
          <w:szCs w:val="22"/>
        </w:rPr>
        <w:t xml:space="preserve">spotty </w:t>
      </w:r>
      <w:r w:rsidR="000E15C4">
        <w:rPr>
          <w:sz w:val="22"/>
          <w:szCs w:val="22"/>
        </w:rPr>
        <w:t xml:space="preserve">especially for </w:t>
      </w:r>
      <w:r w:rsidR="00682D36">
        <w:rPr>
          <w:sz w:val="22"/>
          <w:szCs w:val="22"/>
        </w:rPr>
        <w:t>non-line-of-sight path UE</w:t>
      </w:r>
      <w:r w:rsidR="00D6669C">
        <w:rPr>
          <w:sz w:val="22"/>
          <w:szCs w:val="22"/>
        </w:rPr>
        <w:t>. For line-of-sight UE, the observe</w:t>
      </w:r>
      <w:r w:rsidR="00343D68">
        <w:rPr>
          <w:sz w:val="22"/>
          <w:szCs w:val="22"/>
        </w:rPr>
        <w:t>d</w:t>
      </w:r>
      <w:r w:rsidR="00D6669C">
        <w:rPr>
          <w:sz w:val="22"/>
          <w:szCs w:val="22"/>
        </w:rPr>
        <w:t xml:space="preserve"> signal changes are not</w:t>
      </w:r>
      <w:r w:rsidR="005E5208">
        <w:rPr>
          <w:sz w:val="22"/>
          <w:szCs w:val="22"/>
        </w:rPr>
        <w:t xml:space="preserve"> significant between distance due to its high antenna gain. </w:t>
      </w:r>
      <w:r w:rsidR="00A1325C">
        <w:rPr>
          <w:sz w:val="22"/>
          <w:szCs w:val="22"/>
        </w:rPr>
        <w:t>However, it is difficult to distinguish a LOS UE vs a non</w:t>
      </w:r>
      <w:r w:rsidR="00146775">
        <w:rPr>
          <w:sz w:val="22"/>
          <w:szCs w:val="22"/>
        </w:rPr>
        <w:t>-</w:t>
      </w:r>
      <w:r w:rsidR="00A1325C">
        <w:rPr>
          <w:sz w:val="22"/>
          <w:szCs w:val="22"/>
        </w:rPr>
        <w:t>LOS UE</w:t>
      </w:r>
      <w:r w:rsidR="00146775">
        <w:rPr>
          <w:sz w:val="22"/>
          <w:szCs w:val="22"/>
        </w:rPr>
        <w:t xml:space="preserve">. </w:t>
      </w:r>
      <w:r w:rsidR="00E7604F">
        <w:rPr>
          <w:sz w:val="22"/>
          <w:szCs w:val="22"/>
        </w:rPr>
        <w:t xml:space="preserve">Therefore, </w:t>
      </w:r>
      <w:r w:rsidR="007532D9">
        <w:rPr>
          <w:sz w:val="22"/>
          <w:szCs w:val="22"/>
        </w:rPr>
        <w:t>we think allow</w:t>
      </w:r>
      <w:r w:rsidR="00FD23C9">
        <w:rPr>
          <w:sz w:val="22"/>
          <w:szCs w:val="22"/>
        </w:rPr>
        <w:t>ing</w:t>
      </w:r>
      <w:r w:rsidR="007532D9">
        <w:rPr>
          <w:sz w:val="22"/>
          <w:szCs w:val="22"/>
        </w:rPr>
        <w:t xml:space="preserve"> network to configure multiple events simultaneously</w:t>
      </w:r>
      <w:r w:rsidR="002A6024">
        <w:rPr>
          <w:sz w:val="22"/>
          <w:szCs w:val="22"/>
        </w:rPr>
        <w:t xml:space="preserve"> may achieve the </w:t>
      </w:r>
      <w:r w:rsidR="00146775">
        <w:rPr>
          <w:sz w:val="22"/>
          <w:szCs w:val="22"/>
        </w:rPr>
        <w:t>similar effect</w:t>
      </w:r>
      <w:r w:rsidR="002A6024">
        <w:rPr>
          <w:sz w:val="22"/>
          <w:szCs w:val="22"/>
        </w:rPr>
        <w:t xml:space="preserve"> while it is more </w:t>
      </w:r>
      <w:r w:rsidR="00146775">
        <w:rPr>
          <w:sz w:val="22"/>
          <w:szCs w:val="22"/>
        </w:rPr>
        <w:t>accurate based on measurement</w:t>
      </w:r>
      <w:r w:rsidR="002A6024">
        <w:rPr>
          <w:sz w:val="22"/>
          <w:szCs w:val="22"/>
        </w:rPr>
        <w:t xml:space="preserve">. For example, </w:t>
      </w:r>
      <w:r w:rsidR="003A794A">
        <w:rPr>
          <w:sz w:val="22"/>
          <w:szCs w:val="22"/>
        </w:rPr>
        <w:t xml:space="preserve">when the </w:t>
      </w:r>
      <w:r w:rsidR="0095596B">
        <w:rPr>
          <w:sz w:val="22"/>
          <w:szCs w:val="22"/>
        </w:rPr>
        <w:t>event A4 (signal becomes better than a threshold)</w:t>
      </w:r>
      <w:r w:rsidR="00246BAD">
        <w:rPr>
          <w:sz w:val="22"/>
          <w:szCs w:val="22"/>
        </w:rPr>
        <w:t xml:space="preserve"> and </w:t>
      </w:r>
      <w:r w:rsidR="00B87BA7">
        <w:rPr>
          <w:sz w:val="22"/>
          <w:szCs w:val="22"/>
        </w:rPr>
        <w:t xml:space="preserve">the event of </w:t>
      </w:r>
      <w:r w:rsidR="00246BAD">
        <w:rPr>
          <w:sz w:val="22"/>
          <w:szCs w:val="22"/>
        </w:rPr>
        <w:t>height higher than a threshold</w:t>
      </w:r>
      <w:r w:rsidR="00B87BA7">
        <w:rPr>
          <w:sz w:val="22"/>
          <w:szCs w:val="22"/>
        </w:rPr>
        <w:t xml:space="preserve"> are triggered simultaneously, the measurement reporting is performed</w:t>
      </w:r>
      <w:r w:rsidR="00246BAD">
        <w:rPr>
          <w:sz w:val="22"/>
          <w:szCs w:val="22"/>
        </w:rPr>
        <w:t>. This will also help with reducing the number of measurement report.</w:t>
      </w:r>
    </w:p>
    <w:p w14:paraId="23E31E83" w14:textId="1B8713F9" w:rsidR="00992C67" w:rsidRDefault="007F7D38" w:rsidP="00FF67A9">
      <w:pPr>
        <w:jc w:val="both"/>
        <w:rPr>
          <w:sz w:val="22"/>
          <w:szCs w:val="22"/>
        </w:rPr>
      </w:pPr>
      <w:r w:rsidRPr="00452C16">
        <w:rPr>
          <w:b/>
          <w:bCs/>
          <w:sz w:val="22"/>
          <w:szCs w:val="22"/>
        </w:rPr>
        <w:t xml:space="preserve">Proposal 3: RAN2 consider studying </w:t>
      </w:r>
      <w:r w:rsidR="00E80409">
        <w:rPr>
          <w:b/>
          <w:bCs/>
          <w:sz w:val="22"/>
          <w:szCs w:val="22"/>
        </w:rPr>
        <w:t xml:space="preserve">the combination of </w:t>
      </w:r>
      <w:r w:rsidRPr="00452C16">
        <w:rPr>
          <w:b/>
          <w:bCs/>
          <w:sz w:val="22"/>
          <w:szCs w:val="22"/>
        </w:rPr>
        <w:t xml:space="preserve">multiple </w:t>
      </w:r>
      <w:r w:rsidR="00452C16" w:rsidRPr="00452C16">
        <w:rPr>
          <w:b/>
          <w:bCs/>
          <w:sz w:val="22"/>
          <w:szCs w:val="22"/>
        </w:rPr>
        <w:t>events configurations</w:t>
      </w:r>
      <w:r w:rsidRPr="00452C16">
        <w:rPr>
          <w:b/>
          <w:bCs/>
          <w:sz w:val="22"/>
          <w:szCs w:val="22"/>
        </w:rPr>
        <w:t xml:space="preserve"> to </w:t>
      </w:r>
      <w:r w:rsidR="00452C16" w:rsidRPr="00452C16">
        <w:rPr>
          <w:b/>
          <w:bCs/>
          <w:sz w:val="22"/>
          <w:szCs w:val="22"/>
        </w:rPr>
        <w:t>have better/ more useful event trigger and reduce the number of measurement report</w:t>
      </w:r>
      <w:r w:rsidR="00625741">
        <w:rPr>
          <w:b/>
          <w:bCs/>
          <w:sz w:val="22"/>
          <w:szCs w:val="22"/>
        </w:rPr>
        <w:t>s.</w:t>
      </w:r>
    </w:p>
    <w:p w14:paraId="48AF5A33" w14:textId="767A6383" w:rsidR="00A52F04" w:rsidRDefault="00A52F04" w:rsidP="00285659">
      <w:pPr>
        <w:jc w:val="both"/>
        <w:rPr>
          <w:sz w:val="22"/>
          <w:szCs w:val="22"/>
        </w:rPr>
      </w:pPr>
    </w:p>
    <w:p w14:paraId="50488FE0" w14:textId="6D72A798" w:rsidR="00B22DCF" w:rsidRDefault="00C97302" w:rsidP="00285659">
      <w:pPr>
        <w:jc w:val="both"/>
        <w:rPr>
          <w:sz w:val="22"/>
          <w:szCs w:val="22"/>
        </w:rPr>
      </w:pPr>
      <w:r>
        <w:rPr>
          <w:sz w:val="22"/>
          <w:szCs w:val="22"/>
        </w:rPr>
        <w:t>UAV reporting</w:t>
      </w:r>
      <w:r w:rsidR="00BF2FBB">
        <w:rPr>
          <w:sz w:val="22"/>
          <w:szCs w:val="22"/>
        </w:rPr>
        <w:t xml:space="preserve"> of height, location and velocity were agreed in Rel</w:t>
      </w:r>
      <w:r w:rsidR="00A75043">
        <w:rPr>
          <w:sz w:val="22"/>
          <w:szCs w:val="22"/>
        </w:rPr>
        <w:t>-</w:t>
      </w:r>
      <w:r w:rsidR="00BF2FBB">
        <w:rPr>
          <w:sz w:val="22"/>
          <w:szCs w:val="22"/>
        </w:rPr>
        <w:t xml:space="preserve">18. </w:t>
      </w:r>
      <w:r w:rsidR="0088103F">
        <w:rPr>
          <w:sz w:val="22"/>
          <w:szCs w:val="22"/>
        </w:rPr>
        <w:t xml:space="preserve">In NR, </w:t>
      </w:r>
      <w:r w:rsidR="00473D2D">
        <w:rPr>
          <w:sz w:val="22"/>
          <w:szCs w:val="22"/>
        </w:rPr>
        <w:t xml:space="preserve">network can configure the UE to include location information by </w:t>
      </w:r>
      <w:r w:rsidR="00482E79">
        <w:rPr>
          <w:sz w:val="22"/>
          <w:szCs w:val="22"/>
        </w:rPr>
        <w:t>setting</w:t>
      </w:r>
      <w:r w:rsidR="001C7F4C">
        <w:rPr>
          <w:sz w:val="22"/>
          <w:szCs w:val="22"/>
        </w:rPr>
        <w:t xml:space="preserve"> </w:t>
      </w:r>
      <w:proofErr w:type="spellStart"/>
      <w:r w:rsidR="001C7F4C" w:rsidRPr="001C7F4C">
        <w:rPr>
          <w:i/>
          <w:iCs/>
          <w:sz w:val="22"/>
          <w:szCs w:val="22"/>
        </w:rPr>
        <w:t>includeCommonLocationInfo</w:t>
      </w:r>
      <w:proofErr w:type="spellEnd"/>
      <w:r w:rsidR="001C7F4C">
        <w:rPr>
          <w:sz w:val="22"/>
          <w:szCs w:val="22"/>
        </w:rPr>
        <w:t xml:space="preserve"> </w:t>
      </w:r>
      <w:r w:rsidR="00482E79">
        <w:rPr>
          <w:sz w:val="22"/>
          <w:szCs w:val="22"/>
        </w:rPr>
        <w:t xml:space="preserve">to </w:t>
      </w:r>
      <w:r w:rsidR="00482E79" w:rsidRPr="00482E79">
        <w:rPr>
          <w:i/>
          <w:iCs/>
          <w:sz w:val="22"/>
          <w:szCs w:val="22"/>
        </w:rPr>
        <w:t>TRUE</w:t>
      </w:r>
      <w:r w:rsidR="00482E79">
        <w:rPr>
          <w:sz w:val="22"/>
          <w:szCs w:val="22"/>
        </w:rPr>
        <w:t xml:space="preserve"> </w:t>
      </w:r>
      <w:r w:rsidR="001C7F4C">
        <w:rPr>
          <w:sz w:val="22"/>
          <w:szCs w:val="22"/>
        </w:rPr>
        <w:t xml:space="preserve">in the </w:t>
      </w:r>
      <w:r w:rsidR="00482E79">
        <w:rPr>
          <w:sz w:val="22"/>
          <w:szCs w:val="22"/>
        </w:rPr>
        <w:t xml:space="preserve">following </w:t>
      </w:r>
      <w:r w:rsidR="001C7F4C">
        <w:rPr>
          <w:sz w:val="22"/>
          <w:szCs w:val="22"/>
        </w:rPr>
        <w:t>report configuration</w:t>
      </w:r>
      <w:r w:rsidR="00B66F91">
        <w:rPr>
          <w:sz w:val="22"/>
          <w:szCs w:val="22"/>
        </w:rPr>
        <w:t>s</w:t>
      </w:r>
      <w:r w:rsidR="00482E79">
        <w:rPr>
          <w:sz w:val="22"/>
          <w:szCs w:val="22"/>
        </w:rPr>
        <w:t>:</w:t>
      </w:r>
    </w:p>
    <w:p w14:paraId="657FCF14" w14:textId="58AFEF2E" w:rsidR="001D5815" w:rsidRPr="008654B8" w:rsidRDefault="001D5815" w:rsidP="00F906F0">
      <w:pPr>
        <w:pStyle w:val="ListParagraph"/>
        <w:numPr>
          <w:ilvl w:val="0"/>
          <w:numId w:val="8"/>
        </w:numPr>
        <w:jc w:val="both"/>
        <w:rPr>
          <w:i/>
          <w:iCs/>
          <w:sz w:val="22"/>
          <w:szCs w:val="22"/>
        </w:rPr>
      </w:pPr>
      <w:proofErr w:type="spellStart"/>
      <w:r w:rsidRPr="008654B8">
        <w:rPr>
          <w:i/>
          <w:iCs/>
          <w:sz w:val="22"/>
          <w:szCs w:val="22"/>
        </w:rPr>
        <w:t>EventTriggerConfigInterRAT</w:t>
      </w:r>
      <w:proofErr w:type="spellEnd"/>
    </w:p>
    <w:p w14:paraId="20C6AE89" w14:textId="7223E11B" w:rsidR="00454C3D" w:rsidRPr="008654B8" w:rsidRDefault="00454C3D" w:rsidP="00F906F0">
      <w:pPr>
        <w:pStyle w:val="ListParagraph"/>
        <w:numPr>
          <w:ilvl w:val="0"/>
          <w:numId w:val="8"/>
        </w:numPr>
        <w:jc w:val="both"/>
        <w:rPr>
          <w:i/>
          <w:iCs/>
          <w:sz w:val="22"/>
          <w:szCs w:val="22"/>
        </w:rPr>
      </w:pPr>
      <w:proofErr w:type="spellStart"/>
      <w:r w:rsidRPr="008654B8">
        <w:rPr>
          <w:i/>
          <w:iCs/>
          <w:sz w:val="22"/>
          <w:szCs w:val="22"/>
        </w:rPr>
        <w:t>PeriodicalReportConfigInterRAT</w:t>
      </w:r>
      <w:proofErr w:type="spellEnd"/>
    </w:p>
    <w:p w14:paraId="41E77E7D" w14:textId="2FFD3AD4" w:rsidR="00EB120B" w:rsidRPr="008654B8" w:rsidRDefault="00A12B7A" w:rsidP="00F906F0">
      <w:pPr>
        <w:pStyle w:val="ListParagraph"/>
        <w:numPr>
          <w:ilvl w:val="0"/>
          <w:numId w:val="8"/>
        </w:numPr>
        <w:jc w:val="both"/>
        <w:rPr>
          <w:i/>
          <w:iCs/>
          <w:sz w:val="22"/>
          <w:szCs w:val="22"/>
        </w:rPr>
      </w:pPr>
      <w:proofErr w:type="spellStart"/>
      <w:r w:rsidRPr="008654B8">
        <w:rPr>
          <w:i/>
          <w:iCs/>
          <w:sz w:val="22"/>
          <w:szCs w:val="22"/>
        </w:rPr>
        <w:t>EventTriggerConfig</w:t>
      </w:r>
      <w:proofErr w:type="spellEnd"/>
    </w:p>
    <w:p w14:paraId="7393E126" w14:textId="7024769E" w:rsidR="00482E79" w:rsidRPr="008654B8" w:rsidRDefault="00EB120B" w:rsidP="00F906F0">
      <w:pPr>
        <w:pStyle w:val="ListParagraph"/>
        <w:numPr>
          <w:ilvl w:val="0"/>
          <w:numId w:val="8"/>
        </w:numPr>
        <w:jc w:val="both"/>
        <w:rPr>
          <w:i/>
          <w:iCs/>
          <w:sz w:val="22"/>
          <w:szCs w:val="22"/>
        </w:rPr>
      </w:pPr>
      <w:proofErr w:type="spellStart"/>
      <w:r w:rsidRPr="008654B8">
        <w:rPr>
          <w:i/>
          <w:iCs/>
          <w:sz w:val="22"/>
          <w:szCs w:val="22"/>
        </w:rPr>
        <w:t>PeriodicalReportConfig</w:t>
      </w:r>
      <w:proofErr w:type="spellEnd"/>
    </w:p>
    <w:p w14:paraId="2B5C2A46" w14:textId="448EED3F" w:rsidR="00B22DCF" w:rsidRDefault="00882052" w:rsidP="00285659">
      <w:pPr>
        <w:jc w:val="both"/>
        <w:rPr>
          <w:sz w:val="22"/>
          <w:szCs w:val="22"/>
        </w:rPr>
      </w:pPr>
      <w:r>
        <w:rPr>
          <w:sz w:val="22"/>
          <w:szCs w:val="22"/>
        </w:rPr>
        <w:t>UE</w:t>
      </w:r>
      <w:r w:rsidR="003967B7">
        <w:rPr>
          <w:sz w:val="22"/>
          <w:szCs w:val="22"/>
        </w:rPr>
        <w:t xml:space="preserve"> </w:t>
      </w:r>
      <w:r w:rsidR="008654B8">
        <w:rPr>
          <w:sz w:val="22"/>
          <w:szCs w:val="22"/>
        </w:rPr>
        <w:t xml:space="preserve">at least </w:t>
      </w:r>
      <w:r w:rsidR="003967B7">
        <w:rPr>
          <w:sz w:val="22"/>
          <w:szCs w:val="22"/>
        </w:rPr>
        <w:t>include</w:t>
      </w:r>
      <w:r w:rsidR="008654B8">
        <w:rPr>
          <w:sz w:val="22"/>
          <w:szCs w:val="22"/>
        </w:rPr>
        <w:t>s</w:t>
      </w:r>
      <w:r w:rsidR="003967B7">
        <w:rPr>
          <w:sz w:val="22"/>
          <w:szCs w:val="22"/>
        </w:rPr>
        <w:t xml:space="preserve"> </w:t>
      </w:r>
      <w:proofErr w:type="spellStart"/>
      <w:r w:rsidR="003967B7" w:rsidRPr="0016263C">
        <w:rPr>
          <w:i/>
          <w:iCs/>
          <w:sz w:val="22"/>
          <w:szCs w:val="22"/>
        </w:rPr>
        <w:t>locationTimestamp</w:t>
      </w:r>
      <w:proofErr w:type="spellEnd"/>
      <w:r w:rsidR="003967B7">
        <w:rPr>
          <w:sz w:val="22"/>
          <w:szCs w:val="22"/>
        </w:rPr>
        <w:t xml:space="preserve">, </w:t>
      </w:r>
      <w:proofErr w:type="spellStart"/>
      <w:r w:rsidR="003967B7" w:rsidRPr="0016263C">
        <w:rPr>
          <w:i/>
          <w:iCs/>
          <w:sz w:val="22"/>
          <w:szCs w:val="22"/>
        </w:rPr>
        <w:t>locationCoordinate</w:t>
      </w:r>
      <w:proofErr w:type="spellEnd"/>
      <w:r w:rsidR="003967B7">
        <w:rPr>
          <w:sz w:val="22"/>
          <w:szCs w:val="22"/>
        </w:rPr>
        <w:t xml:space="preserve">, </w:t>
      </w:r>
      <w:proofErr w:type="spellStart"/>
      <w:r w:rsidR="003967B7" w:rsidRPr="0016263C">
        <w:rPr>
          <w:i/>
          <w:iCs/>
          <w:sz w:val="22"/>
          <w:szCs w:val="22"/>
        </w:rPr>
        <w:t>velocityEstimate</w:t>
      </w:r>
      <w:proofErr w:type="spellEnd"/>
      <w:r w:rsidR="008654B8">
        <w:rPr>
          <w:sz w:val="22"/>
          <w:szCs w:val="22"/>
        </w:rPr>
        <w:t xml:space="preserve"> </w:t>
      </w:r>
      <w:r w:rsidR="00214164">
        <w:rPr>
          <w:sz w:val="22"/>
          <w:szCs w:val="22"/>
        </w:rPr>
        <w:t xml:space="preserve">in the </w:t>
      </w:r>
      <w:proofErr w:type="spellStart"/>
      <w:r w:rsidR="00214164" w:rsidRPr="00BC7064">
        <w:rPr>
          <w:i/>
          <w:iCs/>
          <w:sz w:val="22"/>
          <w:szCs w:val="22"/>
        </w:rPr>
        <w:t>CommonLocationinfo</w:t>
      </w:r>
      <w:proofErr w:type="spellEnd"/>
      <w:r w:rsidR="00214164">
        <w:rPr>
          <w:sz w:val="22"/>
          <w:szCs w:val="22"/>
        </w:rPr>
        <w:t xml:space="preserve"> when </w:t>
      </w:r>
      <w:r w:rsidR="0016263C">
        <w:rPr>
          <w:sz w:val="22"/>
          <w:szCs w:val="22"/>
        </w:rPr>
        <w:t xml:space="preserve">network requested the UE to include location information. </w:t>
      </w:r>
      <w:r w:rsidR="00590836">
        <w:rPr>
          <w:sz w:val="22"/>
          <w:szCs w:val="22"/>
        </w:rPr>
        <w:t>The</w:t>
      </w:r>
      <w:r w:rsidR="00171CEC">
        <w:rPr>
          <w:sz w:val="22"/>
          <w:szCs w:val="22"/>
        </w:rPr>
        <w:t xml:space="preserve">refore, </w:t>
      </w:r>
      <w:r w:rsidR="007B333A">
        <w:rPr>
          <w:sz w:val="22"/>
          <w:szCs w:val="22"/>
        </w:rPr>
        <w:t xml:space="preserve">UAV can reuse existing reporting mechanism. </w:t>
      </w:r>
    </w:p>
    <w:p w14:paraId="668B7407" w14:textId="77777777" w:rsidR="00685C92" w:rsidRPr="00962B3F" w:rsidRDefault="00685C92" w:rsidP="00685C92">
      <w:pPr>
        <w:pStyle w:val="TH"/>
      </w:pPr>
      <w:proofErr w:type="spellStart"/>
      <w:r w:rsidRPr="00962B3F">
        <w:rPr>
          <w:i/>
        </w:rPr>
        <w:t>CommonLocationInfo</w:t>
      </w:r>
      <w:proofErr w:type="spellEnd"/>
      <w:r w:rsidRPr="00962B3F">
        <w:t xml:space="preserve"> information element</w:t>
      </w:r>
    </w:p>
    <w:p w14:paraId="0EEF1DDE" w14:textId="77777777" w:rsidR="00685C92" w:rsidRPr="00962B3F" w:rsidRDefault="00685C92" w:rsidP="00685C92">
      <w:pPr>
        <w:pStyle w:val="PL"/>
        <w:rPr>
          <w:color w:val="808080"/>
        </w:rPr>
      </w:pPr>
      <w:r w:rsidRPr="00962B3F">
        <w:rPr>
          <w:color w:val="808080"/>
        </w:rPr>
        <w:t>-- ASN1START</w:t>
      </w:r>
    </w:p>
    <w:p w14:paraId="065981A7" w14:textId="77777777" w:rsidR="00685C92" w:rsidRPr="00962B3F" w:rsidRDefault="00685C92" w:rsidP="00685C92">
      <w:pPr>
        <w:pStyle w:val="PL"/>
        <w:rPr>
          <w:color w:val="808080"/>
        </w:rPr>
      </w:pPr>
      <w:r w:rsidRPr="00962B3F">
        <w:rPr>
          <w:color w:val="808080"/>
        </w:rPr>
        <w:t>-- TAG-COMMONLOCATIONINFO-START</w:t>
      </w:r>
    </w:p>
    <w:p w14:paraId="32CF9965" w14:textId="77777777" w:rsidR="00685C92" w:rsidRPr="00962B3F" w:rsidRDefault="00685C92" w:rsidP="00685C92">
      <w:pPr>
        <w:pStyle w:val="PL"/>
      </w:pPr>
    </w:p>
    <w:p w14:paraId="613C743B" w14:textId="77777777" w:rsidR="00685C92" w:rsidRPr="00962B3F" w:rsidRDefault="00685C92" w:rsidP="00685C92">
      <w:pPr>
        <w:pStyle w:val="PL"/>
      </w:pPr>
      <w:r w:rsidRPr="00962B3F">
        <w:lastRenderedPageBreak/>
        <w:t xml:space="preserve">CommonLocationInfo-r16 ::= </w:t>
      </w:r>
      <w:r w:rsidRPr="00962B3F">
        <w:rPr>
          <w:color w:val="993366"/>
        </w:rPr>
        <w:t>SEQUENCE</w:t>
      </w:r>
      <w:r w:rsidRPr="00962B3F">
        <w:t xml:space="preserve"> {</w:t>
      </w:r>
    </w:p>
    <w:p w14:paraId="6743F2A4" w14:textId="77777777" w:rsidR="00685C92" w:rsidRPr="00962B3F" w:rsidRDefault="00685C92" w:rsidP="00685C92">
      <w:pPr>
        <w:pStyle w:val="PL"/>
      </w:pPr>
      <w:r w:rsidRPr="00962B3F">
        <w:t xml:space="preserve">    gnss-TOD-msec-r16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34C07D68" w14:textId="77777777" w:rsidR="00685C92" w:rsidRPr="00962B3F" w:rsidRDefault="00685C92" w:rsidP="00685C92">
      <w:pPr>
        <w:pStyle w:val="PL"/>
      </w:pPr>
      <w:r w:rsidRPr="00962B3F">
        <w:t xml:space="preserve">    locationTimestamp-r16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5797D3F9" w14:textId="77777777" w:rsidR="00685C92" w:rsidRPr="00962B3F" w:rsidRDefault="00685C92" w:rsidP="00685C92">
      <w:pPr>
        <w:pStyle w:val="PL"/>
      </w:pPr>
      <w:r w:rsidRPr="00962B3F">
        <w:t xml:space="preserve">    locationCoordinate-r16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76ABE573" w14:textId="77777777" w:rsidR="00685C92" w:rsidRPr="00962B3F" w:rsidRDefault="00685C92" w:rsidP="00685C92">
      <w:pPr>
        <w:pStyle w:val="PL"/>
      </w:pPr>
      <w:r w:rsidRPr="00962B3F">
        <w:t xml:space="preserve">    locationError-r16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3B8E5F7E" w14:textId="77777777" w:rsidR="00685C92" w:rsidRPr="00962B3F" w:rsidRDefault="00685C92" w:rsidP="00685C92">
      <w:pPr>
        <w:pStyle w:val="PL"/>
      </w:pPr>
      <w:r w:rsidRPr="00962B3F">
        <w:t xml:space="preserve">    locationSource-r16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5FF24235" w14:textId="77777777" w:rsidR="00685C92" w:rsidRPr="00962B3F" w:rsidRDefault="00685C92" w:rsidP="00685C92">
      <w:pPr>
        <w:pStyle w:val="PL"/>
      </w:pPr>
      <w:r w:rsidRPr="00962B3F">
        <w:t xml:space="preserve">    velocityEstimate-r16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p>
    <w:p w14:paraId="6BE2D87F" w14:textId="77777777" w:rsidR="00685C92" w:rsidRPr="00962B3F" w:rsidRDefault="00685C92" w:rsidP="00685C92">
      <w:pPr>
        <w:pStyle w:val="PL"/>
        <w:rPr>
          <w:rFonts w:eastAsia="Calibri"/>
        </w:rPr>
      </w:pPr>
      <w:r w:rsidRPr="00962B3F">
        <w:t>}</w:t>
      </w:r>
    </w:p>
    <w:p w14:paraId="789879E4" w14:textId="77777777" w:rsidR="00685C92" w:rsidRPr="00962B3F" w:rsidRDefault="00685C92" w:rsidP="00685C92">
      <w:pPr>
        <w:pStyle w:val="PL"/>
      </w:pPr>
    </w:p>
    <w:p w14:paraId="0C89267A" w14:textId="77777777" w:rsidR="00685C92" w:rsidRPr="00962B3F" w:rsidRDefault="00685C92" w:rsidP="00685C92">
      <w:pPr>
        <w:pStyle w:val="PL"/>
        <w:rPr>
          <w:color w:val="808080"/>
        </w:rPr>
      </w:pPr>
      <w:r w:rsidRPr="00962B3F">
        <w:rPr>
          <w:color w:val="808080"/>
        </w:rPr>
        <w:t>-- TAG-COMMONLOCATIONINFO-STOP</w:t>
      </w:r>
    </w:p>
    <w:p w14:paraId="0495D989" w14:textId="77777777" w:rsidR="00685C92" w:rsidRPr="00962B3F" w:rsidRDefault="00685C92" w:rsidP="00685C92">
      <w:pPr>
        <w:pStyle w:val="PL"/>
        <w:rPr>
          <w:color w:val="808080"/>
        </w:rPr>
      </w:pPr>
      <w:r w:rsidRPr="00962B3F">
        <w:rPr>
          <w:color w:val="808080"/>
        </w:rPr>
        <w:t>-- ASN1STOP</w:t>
      </w:r>
    </w:p>
    <w:p w14:paraId="13D74C51" w14:textId="77777777" w:rsidR="00F96902" w:rsidRDefault="00F96902" w:rsidP="00285659">
      <w:pPr>
        <w:jc w:val="both"/>
        <w:rPr>
          <w:sz w:val="22"/>
          <w:szCs w:val="22"/>
        </w:rPr>
      </w:pPr>
    </w:p>
    <w:tbl>
      <w:tblPr>
        <w:tblW w:w="987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877"/>
      </w:tblGrid>
      <w:tr w:rsidR="00214164" w:rsidRPr="00962B3F" w14:paraId="2443CB44" w14:textId="77777777" w:rsidTr="00D1608D">
        <w:trPr>
          <w:cantSplit/>
        </w:trPr>
        <w:tc>
          <w:tcPr>
            <w:tcW w:w="9877" w:type="dxa"/>
            <w:tcBorders>
              <w:top w:val="single" w:sz="4" w:space="0" w:color="808080"/>
              <w:left w:val="single" w:sz="4" w:space="0" w:color="808080"/>
              <w:bottom w:val="single" w:sz="4" w:space="0" w:color="808080"/>
              <w:right w:val="single" w:sz="4" w:space="0" w:color="808080"/>
            </w:tcBorders>
            <w:hideMark/>
          </w:tcPr>
          <w:p w14:paraId="6E21DDB8" w14:textId="77777777" w:rsidR="00214164" w:rsidRPr="00962B3F" w:rsidRDefault="00214164" w:rsidP="00677168">
            <w:pPr>
              <w:pStyle w:val="TAH"/>
              <w:rPr>
                <w:snapToGrid w:val="0"/>
                <w:lang w:eastAsia="sv-SE"/>
              </w:rPr>
            </w:pPr>
            <w:proofErr w:type="spellStart"/>
            <w:r w:rsidRPr="00962B3F">
              <w:rPr>
                <w:i/>
                <w:iCs/>
                <w:snapToGrid w:val="0"/>
                <w:lang w:eastAsia="sv-SE"/>
              </w:rPr>
              <w:t>CommonLocationInfo</w:t>
            </w:r>
            <w:proofErr w:type="spellEnd"/>
            <w:r w:rsidRPr="00962B3F">
              <w:rPr>
                <w:snapToGrid w:val="0"/>
                <w:lang w:eastAsia="sv-SE"/>
              </w:rPr>
              <w:t xml:space="preserve"> field descriptions</w:t>
            </w:r>
          </w:p>
        </w:tc>
      </w:tr>
      <w:tr w:rsidR="00214164" w:rsidRPr="00962B3F" w14:paraId="08CE244F" w14:textId="77777777" w:rsidTr="00D1608D">
        <w:trPr>
          <w:cantSplit/>
        </w:trPr>
        <w:tc>
          <w:tcPr>
            <w:tcW w:w="9877" w:type="dxa"/>
            <w:tcBorders>
              <w:top w:val="single" w:sz="4" w:space="0" w:color="808080"/>
              <w:left w:val="single" w:sz="4" w:space="0" w:color="808080"/>
              <w:bottom w:val="single" w:sz="4" w:space="0" w:color="808080"/>
              <w:right w:val="single" w:sz="4" w:space="0" w:color="808080"/>
            </w:tcBorders>
            <w:hideMark/>
          </w:tcPr>
          <w:p w14:paraId="57D9A713" w14:textId="77777777" w:rsidR="00214164" w:rsidRPr="00962B3F" w:rsidRDefault="00214164" w:rsidP="00677168">
            <w:pPr>
              <w:pStyle w:val="TAL"/>
              <w:rPr>
                <w:b/>
                <w:bCs/>
                <w:i/>
                <w:iCs/>
                <w:snapToGrid w:val="0"/>
                <w:lang w:eastAsia="en-GB"/>
              </w:rPr>
            </w:pPr>
            <w:proofErr w:type="spellStart"/>
            <w:r w:rsidRPr="00962B3F">
              <w:rPr>
                <w:b/>
                <w:bCs/>
                <w:i/>
                <w:iCs/>
                <w:snapToGrid w:val="0"/>
                <w:lang w:eastAsia="en-GB"/>
              </w:rPr>
              <w:t>gnss</w:t>
            </w:r>
            <w:proofErr w:type="spellEnd"/>
            <w:r w:rsidRPr="00962B3F">
              <w:rPr>
                <w:b/>
                <w:bCs/>
                <w:i/>
                <w:iCs/>
                <w:snapToGrid w:val="0"/>
                <w:lang w:eastAsia="en-GB"/>
              </w:rPr>
              <w:t>-TOD-msec</w:t>
            </w:r>
          </w:p>
          <w:p w14:paraId="53EB66A8" w14:textId="77777777" w:rsidR="00214164" w:rsidRPr="00962B3F" w:rsidRDefault="00214164" w:rsidP="00677168">
            <w:pPr>
              <w:pStyle w:val="TAL"/>
              <w:rPr>
                <w:b/>
                <w:bCs/>
                <w:i/>
                <w:iCs/>
                <w:snapToGrid w:val="0"/>
                <w:lang w:eastAsia="en-GB"/>
              </w:rPr>
            </w:pPr>
            <w:r w:rsidRPr="00962B3F">
              <w:rPr>
                <w:snapToGrid w:val="0"/>
                <w:lang w:eastAsia="en-GB"/>
              </w:rPr>
              <w:t xml:space="preserve">Parameter type </w:t>
            </w:r>
            <w:proofErr w:type="spellStart"/>
            <w:r w:rsidRPr="00962B3F">
              <w:rPr>
                <w:i/>
                <w:snapToGrid w:val="0"/>
                <w:lang w:eastAsia="en-GB"/>
              </w:rPr>
              <w:t>gnss</w:t>
            </w:r>
            <w:proofErr w:type="spellEnd"/>
            <w:r w:rsidRPr="00962B3F">
              <w:rPr>
                <w:i/>
                <w:snapToGrid w:val="0"/>
                <w:lang w:eastAsia="en-GB"/>
              </w:rPr>
              <w:t>-TOD-msec</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214164" w:rsidRPr="00962B3F" w14:paraId="51B765BA" w14:textId="77777777" w:rsidTr="00D1608D">
        <w:trPr>
          <w:cantSplit/>
        </w:trPr>
        <w:tc>
          <w:tcPr>
            <w:tcW w:w="9877" w:type="dxa"/>
            <w:tcBorders>
              <w:top w:val="single" w:sz="4" w:space="0" w:color="808080"/>
              <w:left w:val="single" w:sz="4" w:space="0" w:color="808080"/>
              <w:bottom w:val="single" w:sz="4" w:space="0" w:color="808080"/>
              <w:right w:val="single" w:sz="4" w:space="0" w:color="808080"/>
            </w:tcBorders>
            <w:hideMark/>
          </w:tcPr>
          <w:p w14:paraId="6753A60A" w14:textId="77777777" w:rsidR="00214164" w:rsidRPr="00962B3F" w:rsidRDefault="00214164" w:rsidP="00677168">
            <w:pPr>
              <w:pStyle w:val="TAL"/>
              <w:rPr>
                <w:b/>
                <w:bCs/>
                <w:i/>
                <w:iCs/>
                <w:snapToGrid w:val="0"/>
                <w:lang w:eastAsia="en-GB"/>
              </w:rPr>
            </w:pPr>
            <w:proofErr w:type="spellStart"/>
            <w:r w:rsidRPr="00962B3F">
              <w:rPr>
                <w:b/>
                <w:bCs/>
                <w:i/>
                <w:iCs/>
                <w:snapToGrid w:val="0"/>
                <w:lang w:eastAsia="en-GB"/>
              </w:rPr>
              <w:t>locationTimeStamp</w:t>
            </w:r>
            <w:proofErr w:type="spellEnd"/>
          </w:p>
          <w:p w14:paraId="0F15C872" w14:textId="77777777" w:rsidR="00214164" w:rsidRPr="00962B3F" w:rsidRDefault="00214164" w:rsidP="00677168">
            <w:pPr>
              <w:pStyle w:val="TAL"/>
              <w:rPr>
                <w:b/>
                <w:bCs/>
                <w:i/>
                <w:iCs/>
                <w:snapToGrid w:val="0"/>
                <w:lang w:eastAsia="en-GB"/>
              </w:rPr>
            </w:pPr>
            <w:r w:rsidRPr="00962B3F">
              <w:rPr>
                <w:snapToGrid w:val="0"/>
                <w:lang w:eastAsia="en-GB"/>
              </w:rPr>
              <w:t xml:space="preserve">Parameter type </w:t>
            </w:r>
            <w:proofErr w:type="spellStart"/>
            <w:r w:rsidRPr="00962B3F">
              <w:rPr>
                <w:i/>
                <w:snapToGrid w:val="0"/>
                <w:lang w:eastAsia="en-GB"/>
              </w:rPr>
              <w:t>DisplacementTimeStamp</w:t>
            </w:r>
            <w:proofErr w:type="spellEnd"/>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214164" w:rsidRPr="00962B3F" w14:paraId="0F75E1D8" w14:textId="77777777" w:rsidTr="00D1608D">
        <w:trPr>
          <w:cantSplit/>
        </w:trPr>
        <w:tc>
          <w:tcPr>
            <w:tcW w:w="9877" w:type="dxa"/>
            <w:tcBorders>
              <w:top w:val="single" w:sz="4" w:space="0" w:color="808080"/>
              <w:left w:val="single" w:sz="4" w:space="0" w:color="808080"/>
              <w:bottom w:val="single" w:sz="4" w:space="0" w:color="808080"/>
              <w:right w:val="single" w:sz="4" w:space="0" w:color="808080"/>
            </w:tcBorders>
            <w:hideMark/>
          </w:tcPr>
          <w:p w14:paraId="03C65FC6" w14:textId="77777777" w:rsidR="00214164" w:rsidRPr="00962B3F" w:rsidRDefault="00214164" w:rsidP="00677168">
            <w:pPr>
              <w:pStyle w:val="TAL"/>
              <w:rPr>
                <w:b/>
                <w:bCs/>
                <w:i/>
                <w:iCs/>
                <w:lang w:eastAsia="en-GB"/>
              </w:rPr>
            </w:pPr>
            <w:proofErr w:type="spellStart"/>
            <w:r w:rsidRPr="00962B3F">
              <w:rPr>
                <w:b/>
                <w:bCs/>
                <w:i/>
                <w:iCs/>
                <w:snapToGrid w:val="0"/>
                <w:lang w:eastAsia="en-GB"/>
              </w:rPr>
              <w:t>locationCoordinate</w:t>
            </w:r>
            <w:proofErr w:type="spellEnd"/>
          </w:p>
          <w:p w14:paraId="6C54E22E" w14:textId="77777777" w:rsidR="00214164" w:rsidRPr="00962B3F" w:rsidRDefault="00214164" w:rsidP="00677168">
            <w:pPr>
              <w:pStyle w:val="TAL"/>
              <w:rPr>
                <w:lang w:eastAsia="en-GB"/>
              </w:rPr>
            </w:pPr>
            <w:r w:rsidRPr="00962B3F">
              <w:rPr>
                <w:snapToGrid w:val="0"/>
                <w:lang w:eastAsia="en-GB"/>
              </w:rPr>
              <w:t xml:space="preserve">Parameter type </w:t>
            </w:r>
            <w:proofErr w:type="spellStart"/>
            <w:r w:rsidRPr="00962B3F">
              <w:rPr>
                <w:i/>
                <w:snapToGrid w:val="0"/>
                <w:lang w:eastAsia="en-GB"/>
              </w:rPr>
              <w:t>LocationCoordinates</w:t>
            </w:r>
            <w:proofErr w:type="spellEnd"/>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214164" w:rsidRPr="00962B3F" w14:paraId="541CE163" w14:textId="77777777" w:rsidTr="00D1608D">
        <w:trPr>
          <w:cantSplit/>
        </w:trPr>
        <w:tc>
          <w:tcPr>
            <w:tcW w:w="9877" w:type="dxa"/>
            <w:tcBorders>
              <w:top w:val="single" w:sz="4" w:space="0" w:color="808080"/>
              <w:left w:val="single" w:sz="4" w:space="0" w:color="808080"/>
              <w:bottom w:val="single" w:sz="4" w:space="0" w:color="808080"/>
              <w:right w:val="single" w:sz="4" w:space="0" w:color="808080"/>
            </w:tcBorders>
            <w:hideMark/>
          </w:tcPr>
          <w:p w14:paraId="3865DAEF" w14:textId="77777777" w:rsidR="00214164" w:rsidRPr="00962B3F" w:rsidRDefault="00214164" w:rsidP="00677168">
            <w:pPr>
              <w:pStyle w:val="TAL"/>
              <w:rPr>
                <w:b/>
                <w:bCs/>
                <w:i/>
                <w:iCs/>
                <w:snapToGrid w:val="0"/>
                <w:lang w:eastAsia="en-GB"/>
              </w:rPr>
            </w:pPr>
            <w:proofErr w:type="spellStart"/>
            <w:r w:rsidRPr="00962B3F">
              <w:rPr>
                <w:b/>
                <w:bCs/>
                <w:i/>
                <w:iCs/>
                <w:snapToGrid w:val="0"/>
                <w:lang w:eastAsia="en-GB"/>
              </w:rPr>
              <w:t>locationError</w:t>
            </w:r>
            <w:proofErr w:type="spellEnd"/>
          </w:p>
          <w:p w14:paraId="368CD6E5" w14:textId="77777777" w:rsidR="00214164" w:rsidRPr="00962B3F" w:rsidRDefault="00214164" w:rsidP="00677168">
            <w:pPr>
              <w:pStyle w:val="TAL"/>
              <w:rPr>
                <w:b/>
                <w:bCs/>
                <w:i/>
                <w:iCs/>
                <w:snapToGrid w:val="0"/>
                <w:lang w:eastAsia="en-GB"/>
              </w:rPr>
            </w:pPr>
            <w:r w:rsidRPr="00962B3F">
              <w:rPr>
                <w:snapToGrid w:val="0"/>
                <w:lang w:eastAsia="en-GB"/>
              </w:rPr>
              <w:t xml:space="preserve">Parameter </w:t>
            </w:r>
            <w:proofErr w:type="spellStart"/>
            <w:r w:rsidRPr="00962B3F">
              <w:rPr>
                <w:i/>
                <w:iCs/>
                <w:lang w:eastAsia="ko-KR"/>
              </w:rPr>
              <w:t>LocationError</w:t>
            </w:r>
            <w:proofErr w:type="spellEnd"/>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214164" w:rsidRPr="00962B3F" w14:paraId="31FC1426" w14:textId="77777777" w:rsidTr="00D1608D">
        <w:trPr>
          <w:cantSplit/>
        </w:trPr>
        <w:tc>
          <w:tcPr>
            <w:tcW w:w="9877" w:type="dxa"/>
            <w:tcBorders>
              <w:top w:val="single" w:sz="4" w:space="0" w:color="808080"/>
              <w:left w:val="single" w:sz="4" w:space="0" w:color="808080"/>
              <w:bottom w:val="single" w:sz="4" w:space="0" w:color="808080"/>
              <w:right w:val="single" w:sz="4" w:space="0" w:color="808080"/>
            </w:tcBorders>
            <w:hideMark/>
          </w:tcPr>
          <w:p w14:paraId="72FF76C4" w14:textId="77777777" w:rsidR="00214164" w:rsidRPr="00962B3F" w:rsidRDefault="00214164" w:rsidP="00677168">
            <w:pPr>
              <w:pStyle w:val="TAL"/>
              <w:rPr>
                <w:snapToGrid w:val="0"/>
                <w:lang w:eastAsia="sv-SE"/>
              </w:rPr>
            </w:pPr>
            <w:proofErr w:type="spellStart"/>
            <w:r w:rsidRPr="00962B3F">
              <w:rPr>
                <w:b/>
                <w:bCs/>
                <w:i/>
                <w:iCs/>
                <w:snapToGrid w:val="0"/>
                <w:lang w:eastAsia="en-GB"/>
              </w:rPr>
              <w:t>locationSource</w:t>
            </w:r>
            <w:proofErr w:type="spellEnd"/>
          </w:p>
          <w:p w14:paraId="4D7C3B4F" w14:textId="77777777" w:rsidR="00214164" w:rsidRPr="00962B3F" w:rsidRDefault="00214164" w:rsidP="00677168">
            <w:pPr>
              <w:pStyle w:val="TAL"/>
              <w:rPr>
                <w:bCs/>
                <w:iCs/>
                <w:snapToGrid w:val="0"/>
                <w:lang w:eastAsia="sv-SE"/>
              </w:rPr>
            </w:pPr>
            <w:r w:rsidRPr="00962B3F">
              <w:rPr>
                <w:bCs/>
                <w:iCs/>
                <w:snapToGrid w:val="0"/>
                <w:lang w:eastAsia="sv-SE"/>
              </w:rPr>
              <w:t xml:space="preserve">Parameter </w:t>
            </w:r>
            <w:proofErr w:type="spellStart"/>
            <w:r w:rsidRPr="00962B3F">
              <w:rPr>
                <w:i/>
                <w:lang w:eastAsia="ko-KR"/>
              </w:rPr>
              <w:t>LocationSource</w:t>
            </w:r>
            <w:proofErr w:type="spellEnd"/>
            <w:r w:rsidRPr="00962B3F">
              <w:rPr>
                <w:lang w:eastAsia="sv-SE"/>
              </w:rPr>
              <w:t xml:space="preserve"> defined in TS 37.355 [49].</w:t>
            </w:r>
            <w:r w:rsidRPr="00962B3F">
              <w:rPr>
                <w:lang w:eastAsia="en-GB"/>
              </w:rPr>
              <w:t xml:space="preserve"> The first/leftmost bit of the first octet contains the most significant bit.</w:t>
            </w:r>
          </w:p>
        </w:tc>
      </w:tr>
      <w:tr w:rsidR="00214164" w:rsidRPr="00962B3F" w14:paraId="4A2C0A7A" w14:textId="77777777" w:rsidTr="00D1608D">
        <w:trPr>
          <w:cantSplit/>
        </w:trPr>
        <w:tc>
          <w:tcPr>
            <w:tcW w:w="9877" w:type="dxa"/>
            <w:tcBorders>
              <w:top w:val="single" w:sz="4" w:space="0" w:color="808080"/>
              <w:left w:val="single" w:sz="4" w:space="0" w:color="808080"/>
              <w:bottom w:val="single" w:sz="4" w:space="0" w:color="808080"/>
              <w:right w:val="single" w:sz="4" w:space="0" w:color="808080"/>
            </w:tcBorders>
            <w:hideMark/>
          </w:tcPr>
          <w:p w14:paraId="2E9DD677" w14:textId="77777777" w:rsidR="00214164" w:rsidRPr="00962B3F" w:rsidRDefault="00214164" w:rsidP="00677168">
            <w:pPr>
              <w:pStyle w:val="TAL"/>
              <w:rPr>
                <w:b/>
                <w:bCs/>
                <w:i/>
                <w:iCs/>
                <w:snapToGrid w:val="0"/>
                <w:lang w:eastAsia="en-GB"/>
              </w:rPr>
            </w:pPr>
            <w:proofErr w:type="spellStart"/>
            <w:r w:rsidRPr="00962B3F">
              <w:rPr>
                <w:b/>
                <w:bCs/>
                <w:i/>
                <w:iCs/>
                <w:snapToGrid w:val="0"/>
                <w:lang w:eastAsia="en-GB"/>
              </w:rPr>
              <w:t>velocityEstimate</w:t>
            </w:r>
            <w:proofErr w:type="spellEnd"/>
          </w:p>
          <w:p w14:paraId="783952D7" w14:textId="77777777" w:rsidR="00214164" w:rsidRPr="00962B3F" w:rsidRDefault="00214164" w:rsidP="00677168">
            <w:pPr>
              <w:pStyle w:val="TAL"/>
              <w:rPr>
                <w:b/>
                <w:bCs/>
                <w:i/>
                <w:iCs/>
                <w:snapToGrid w:val="0"/>
                <w:lang w:eastAsia="en-GB"/>
              </w:rPr>
            </w:pPr>
            <w:r w:rsidRPr="00962B3F">
              <w:rPr>
                <w:snapToGrid w:val="0"/>
                <w:lang w:eastAsia="en-GB"/>
              </w:rPr>
              <w:t xml:space="preserve">Parameter type </w:t>
            </w:r>
            <w:r w:rsidRPr="00962B3F">
              <w:rPr>
                <w:i/>
                <w:snapToGrid w:val="0"/>
                <w:lang w:eastAsia="en-GB"/>
              </w:rPr>
              <w:t>Velocity</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bl>
    <w:p w14:paraId="2477D585" w14:textId="77777777" w:rsidR="00F96902" w:rsidRDefault="00F96902" w:rsidP="00285659">
      <w:pPr>
        <w:jc w:val="both"/>
        <w:rPr>
          <w:sz w:val="22"/>
          <w:szCs w:val="22"/>
        </w:rPr>
      </w:pPr>
    </w:p>
    <w:p w14:paraId="545CAABE" w14:textId="3FF770CA" w:rsidR="00F96902" w:rsidRDefault="00A17270" w:rsidP="00285659">
      <w:pPr>
        <w:jc w:val="both"/>
        <w:rPr>
          <w:sz w:val="22"/>
          <w:szCs w:val="22"/>
        </w:rPr>
      </w:pPr>
      <w:r>
        <w:rPr>
          <w:sz w:val="22"/>
          <w:szCs w:val="22"/>
        </w:rPr>
        <w:t xml:space="preserve">From TS37.355, each parameter </w:t>
      </w:r>
      <w:proofErr w:type="gramStart"/>
      <w:r>
        <w:rPr>
          <w:sz w:val="22"/>
          <w:szCs w:val="22"/>
        </w:rPr>
        <w:t>are</w:t>
      </w:r>
      <w:proofErr w:type="gramEnd"/>
      <w:r>
        <w:rPr>
          <w:sz w:val="22"/>
          <w:szCs w:val="22"/>
        </w:rPr>
        <w:t xml:space="preserve"> defined as follow:</w:t>
      </w:r>
    </w:p>
    <w:p w14:paraId="1C7F72F9" w14:textId="77777777" w:rsidR="00A17270" w:rsidRPr="00D953A3" w:rsidRDefault="00A17270" w:rsidP="00A17270">
      <w:pPr>
        <w:pStyle w:val="PL"/>
      </w:pPr>
      <w:r w:rsidRPr="00D953A3">
        <w:rPr>
          <w:snapToGrid w:val="0"/>
          <w:lang w:eastAsia="ko-KR"/>
        </w:rPr>
        <w:t>Displacement</w:t>
      </w:r>
      <w:r w:rsidRPr="00D953A3">
        <w:t>TimeStamp-r15 ::= CHOICE {</w:t>
      </w:r>
    </w:p>
    <w:p w14:paraId="606A8E86" w14:textId="77777777" w:rsidR="00A17270" w:rsidRPr="00D953A3" w:rsidRDefault="00A17270" w:rsidP="00A17270">
      <w:pPr>
        <w:pStyle w:val="PL"/>
      </w:pPr>
      <w:r w:rsidRPr="00D953A3">
        <w:tab/>
        <w:t>utcTime-r15</w:t>
      </w:r>
      <w:r w:rsidRPr="00D953A3">
        <w:tab/>
      </w:r>
      <w:r w:rsidRPr="00D953A3">
        <w:tab/>
      </w:r>
      <w:r w:rsidRPr="00D953A3">
        <w:tab/>
      </w:r>
      <w:r w:rsidRPr="00D953A3">
        <w:tab/>
      </w:r>
      <w:r w:rsidRPr="00D953A3">
        <w:tab/>
      </w:r>
      <w:r w:rsidRPr="00D953A3">
        <w:rPr>
          <w:snapToGrid w:val="0"/>
        </w:rPr>
        <w:t>UTC-Time-r15,</w:t>
      </w:r>
    </w:p>
    <w:p w14:paraId="72EAA33D" w14:textId="77777777" w:rsidR="00A17270" w:rsidRPr="00D953A3" w:rsidRDefault="00A17270" w:rsidP="00A17270">
      <w:pPr>
        <w:pStyle w:val="PL"/>
      </w:pPr>
      <w:r w:rsidRPr="00D953A3">
        <w:tab/>
        <w:t>gnssTime-r15</w:t>
      </w:r>
      <w:r w:rsidRPr="00D953A3">
        <w:tab/>
      </w:r>
      <w:r w:rsidRPr="00D953A3">
        <w:tab/>
      </w:r>
      <w:r w:rsidRPr="00D953A3">
        <w:tab/>
      </w:r>
      <w:r w:rsidRPr="00D953A3">
        <w:tab/>
        <w:t>MeasurementReferenceTime,</w:t>
      </w:r>
    </w:p>
    <w:p w14:paraId="2E853EF7" w14:textId="77777777" w:rsidR="00A17270" w:rsidRPr="00D953A3" w:rsidRDefault="00A17270" w:rsidP="00A17270">
      <w:pPr>
        <w:pStyle w:val="PL"/>
      </w:pPr>
      <w:r w:rsidRPr="00D953A3">
        <w:tab/>
        <w:t>systemFrameNumber-r15</w:t>
      </w:r>
      <w:r w:rsidRPr="00D953A3">
        <w:tab/>
      </w:r>
      <w:r w:rsidRPr="00D953A3">
        <w:tab/>
        <w:t>SFN-r15,</w:t>
      </w:r>
    </w:p>
    <w:p w14:paraId="48CD6179" w14:textId="77777777" w:rsidR="00A17270" w:rsidRPr="00D953A3" w:rsidRDefault="00A17270" w:rsidP="00A17270">
      <w:pPr>
        <w:pStyle w:val="PL"/>
      </w:pPr>
      <w:r w:rsidRPr="00D953A3">
        <w:tab/>
        <w:t>measurementSFN-r15</w:t>
      </w:r>
      <w:r w:rsidRPr="00D953A3">
        <w:tab/>
      </w:r>
      <w:r w:rsidRPr="00D953A3">
        <w:tab/>
      </w:r>
      <w:r w:rsidRPr="00D953A3">
        <w:tab/>
        <w:t>INTEGER(-8192..9214),</w:t>
      </w:r>
    </w:p>
    <w:p w14:paraId="0A212D56" w14:textId="77777777" w:rsidR="00A17270" w:rsidRPr="00D953A3" w:rsidRDefault="00A17270" w:rsidP="00A17270">
      <w:pPr>
        <w:pStyle w:val="PL"/>
      </w:pPr>
      <w:r w:rsidRPr="00D953A3">
        <w:tab/>
        <w:t>...</w:t>
      </w:r>
    </w:p>
    <w:p w14:paraId="35D4EF92" w14:textId="77777777" w:rsidR="00A17270" w:rsidRPr="00D953A3" w:rsidRDefault="00A17270" w:rsidP="00A17270">
      <w:pPr>
        <w:pStyle w:val="PL"/>
      </w:pPr>
      <w:r w:rsidRPr="00D953A3">
        <w:t>}</w:t>
      </w:r>
    </w:p>
    <w:p w14:paraId="3495F632" w14:textId="05FE2A20" w:rsidR="00A17270" w:rsidRDefault="00A17270" w:rsidP="00285659">
      <w:pPr>
        <w:jc w:val="both"/>
        <w:rPr>
          <w:sz w:val="22"/>
          <w:szCs w:val="22"/>
        </w:rPr>
      </w:pPr>
    </w:p>
    <w:p w14:paraId="52117E5C" w14:textId="77777777" w:rsidR="00E33F8C" w:rsidRPr="00D953A3" w:rsidRDefault="00E33F8C" w:rsidP="00E33F8C">
      <w:pPr>
        <w:pStyle w:val="PL"/>
        <w:rPr>
          <w:snapToGrid w:val="0"/>
        </w:rPr>
      </w:pPr>
      <w:r w:rsidRPr="00D953A3">
        <w:rPr>
          <w:snapToGrid w:val="0"/>
        </w:rPr>
        <w:t>LocationCoordinates ::= CHOICE {</w:t>
      </w:r>
    </w:p>
    <w:p w14:paraId="0429605A" w14:textId="77777777" w:rsidR="00E33F8C" w:rsidRPr="00D953A3" w:rsidRDefault="00E33F8C" w:rsidP="00E33F8C">
      <w:pPr>
        <w:pStyle w:val="PL"/>
        <w:rPr>
          <w:snapToGrid w:val="0"/>
        </w:rPr>
      </w:pPr>
      <w:r w:rsidRPr="00D953A3">
        <w:rPr>
          <w:snapToGrid w:val="0"/>
        </w:rPr>
        <w:tab/>
        <w:t>ellipsoidPoint</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Ellipsoid-Point,</w:t>
      </w:r>
    </w:p>
    <w:p w14:paraId="42620768" w14:textId="77777777" w:rsidR="00E33F8C" w:rsidRPr="00D953A3" w:rsidRDefault="00E33F8C" w:rsidP="00E33F8C">
      <w:pPr>
        <w:pStyle w:val="PL"/>
        <w:rPr>
          <w:snapToGrid w:val="0"/>
        </w:rPr>
      </w:pPr>
      <w:r w:rsidRPr="00D953A3">
        <w:rPr>
          <w:snapToGrid w:val="0"/>
        </w:rPr>
        <w:tab/>
        <w:t>ellipsoidPointWithUncertaintyCircle</w:t>
      </w:r>
      <w:r w:rsidRPr="00D953A3">
        <w:rPr>
          <w:snapToGrid w:val="0"/>
        </w:rPr>
        <w:tab/>
      </w:r>
      <w:r w:rsidRPr="00D953A3">
        <w:rPr>
          <w:snapToGrid w:val="0"/>
        </w:rPr>
        <w:tab/>
      </w:r>
      <w:r w:rsidRPr="00D953A3">
        <w:rPr>
          <w:snapToGrid w:val="0"/>
        </w:rPr>
        <w:tab/>
        <w:t>Ellipsoid-PointWithUncertaintyCircle,</w:t>
      </w:r>
    </w:p>
    <w:p w14:paraId="45C2E8CA" w14:textId="77777777" w:rsidR="00E33F8C" w:rsidRPr="00D953A3" w:rsidRDefault="00E33F8C" w:rsidP="00E33F8C">
      <w:pPr>
        <w:pStyle w:val="PL"/>
        <w:rPr>
          <w:snapToGrid w:val="0"/>
        </w:rPr>
      </w:pPr>
      <w:r w:rsidRPr="00D953A3">
        <w:rPr>
          <w:snapToGrid w:val="0"/>
        </w:rPr>
        <w:tab/>
        <w:t>ellipsoidPointWithUncertaintyEllipse</w:t>
      </w:r>
      <w:r w:rsidRPr="00D953A3">
        <w:rPr>
          <w:snapToGrid w:val="0"/>
        </w:rPr>
        <w:tab/>
      </w:r>
      <w:r w:rsidRPr="00D953A3">
        <w:rPr>
          <w:snapToGrid w:val="0"/>
        </w:rPr>
        <w:tab/>
        <w:t>EllipsoidPointWithUncertaintyEllipse,</w:t>
      </w:r>
    </w:p>
    <w:p w14:paraId="61695636" w14:textId="77777777" w:rsidR="00E33F8C" w:rsidRPr="00D953A3" w:rsidRDefault="00E33F8C" w:rsidP="00E33F8C">
      <w:pPr>
        <w:pStyle w:val="PL"/>
        <w:rPr>
          <w:snapToGrid w:val="0"/>
        </w:rPr>
      </w:pPr>
      <w:r w:rsidRPr="00D953A3">
        <w:rPr>
          <w:snapToGrid w:val="0"/>
        </w:rPr>
        <w:tab/>
        <w:t>polygon</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Polygon,</w:t>
      </w:r>
    </w:p>
    <w:p w14:paraId="211D44BD" w14:textId="77777777" w:rsidR="00E33F8C" w:rsidRPr="00D953A3" w:rsidRDefault="00E33F8C" w:rsidP="00E33F8C">
      <w:pPr>
        <w:pStyle w:val="PL"/>
        <w:rPr>
          <w:snapToGrid w:val="0"/>
        </w:rPr>
      </w:pPr>
      <w:r w:rsidRPr="00D953A3">
        <w:rPr>
          <w:snapToGrid w:val="0"/>
        </w:rPr>
        <w:tab/>
        <w:t>ellipsoidPointWithAltitude</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EllipsoidPointWithAltitude,</w:t>
      </w:r>
    </w:p>
    <w:p w14:paraId="7AE2C872" w14:textId="77777777" w:rsidR="00E33F8C" w:rsidRPr="00D953A3" w:rsidRDefault="00E33F8C" w:rsidP="00E33F8C">
      <w:pPr>
        <w:pStyle w:val="PL"/>
        <w:rPr>
          <w:snapToGrid w:val="0"/>
        </w:rPr>
      </w:pPr>
      <w:r w:rsidRPr="00D953A3">
        <w:rPr>
          <w:snapToGrid w:val="0"/>
        </w:rPr>
        <w:tab/>
        <w:t>ellipsoidPointWithAltitudeAndUncertaintyEllipsoid</w:t>
      </w:r>
    </w:p>
    <w:p w14:paraId="6930A9AF" w14:textId="77777777" w:rsidR="00E33F8C" w:rsidRPr="00D953A3" w:rsidRDefault="00E33F8C" w:rsidP="00E33F8C">
      <w:pPr>
        <w:pStyle w:val="PL"/>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EllipsoidPointWithAltitudeAndUncertaintyEllipsoid,</w:t>
      </w:r>
    </w:p>
    <w:p w14:paraId="0AEA8A8D" w14:textId="77777777" w:rsidR="00E33F8C" w:rsidRPr="00D953A3" w:rsidRDefault="00E33F8C" w:rsidP="00E33F8C">
      <w:pPr>
        <w:pStyle w:val="PL"/>
        <w:rPr>
          <w:snapToGrid w:val="0"/>
        </w:rPr>
      </w:pPr>
      <w:r w:rsidRPr="00D953A3">
        <w:rPr>
          <w:snapToGrid w:val="0"/>
        </w:rPr>
        <w:tab/>
        <w:t>ellipsoidArc</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EllipsoidArc,</w:t>
      </w:r>
    </w:p>
    <w:p w14:paraId="62D1ECE2" w14:textId="77777777" w:rsidR="00E33F8C" w:rsidRPr="00D953A3" w:rsidRDefault="00E33F8C" w:rsidP="00E33F8C">
      <w:pPr>
        <w:pStyle w:val="PL"/>
        <w:rPr>
          <w:snapToGrid w:val="0"/>
        </w:rPr>
      </w:pPr>
      <w:r w:rsidRPr="00D953A3">
        <w:rPr>
          <w:snapToGrid w:val="0"/>
        </w:rPr>
        <w:tab/>
        <w:t>...,</w:t>
      </w:r>
    </w:p>
    <w:p w14:paraId="2A7973A4" w14:textId="77777777" w:rsidR="00E33F8C" w:rsidRPr="00D953A3" w:rsidRDefault="00E33F8C" w:rsidP="00E33F8C">
      <w:pPr>
        <w:pStyle w:val="PL"/>
        <w:rPr>
          <w:snapToGrid w:val="0"/>
          <w:lang w:eastAsia="ko-KR"/>
        </w:rPr>
      </w:pPr>
      <w:r w:rsidRPr="00D953A3">
        <w:rPr>
          <w:snapToGrid w:val="0"/>
        </w:rPr>
        <w:tab/>
      </w:r>
      <w:r w:rsidRPr="00D953A3">
        <w:rPr>
          <w:snapToGrid w:val="0"/>
          <w:lang w:eastAsia="ko-KR"/>
        </w:rPr>
        <w:t>highAccuracyEllipsoidPointWithUncertaintyEllipse-v1510</w:t>
      </w:r>
    </w:p>
    <w:p w14:paraId="105636BE" w14:textId="77777777" w:rsidR="00E33F8C" w:rsidRPr="00D953A3" w:rsidRDefault="00E33F8C" w:rsidP="00E33F8C">
      <w:pPr>
        <w:pStyle w:val="PL"/>
        <w:rPr>
          <w:snapToGrid w:val="0"/>
          <w:lang w:eastAsia="ko-KR"/>
        </w:rPr>
      </w:pP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HighAccuracyEllipsoidPointWithUncertaintyEllipse-r15,</w:t>
      </w:r>
    </w:p>
    <w:p w14:paraId="567EDA88" w14:textId="77777777" w:rsidR="00E33F8C" w:rsidRPr="00D953A3" w:rsidRDefault="00E33F8C" w:rsidP="00E33F8C">
      <w:pPr>
        <w:pStyle w:val="PL"/>
        <w:rPr>
          <w:snapToGrid w:val="0"/>
          <w:lang w:eastAsia="ko-KR"/>
        </w:rPr>
      </w:pPr>
      <w:r w:rsidRPr="00D953A3">
        <w:rPr>
          <w:snapToGrid w:val="0"/>
          <w:lang w:eastAsia="ko-KR"/>
        </w:rPr>
        <w:tab/>
        <w:t>highAccuracyEllipsoidPointWithAltitudeAndUncertaintyEllipsoid-v1510</w:t>
      </w:r>
    </w:p>
    <w:p w14:paraId="5B92867F" w14:textId="77777777" w:rsidR="00E33F8C" w:rsidRPr="00D953A3" w:rsidRDefault="00E33F8C" w:rsidP="00E33F8C">
      <w:pPr>
        <w:pStyle w:val="PL"/>
        <w:rPr>
          <w:snapToGrid w:val="0"/>
          <w:lang w:eastAsia="ko-KR"/>
        </w:rPr>
      </w:pP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HighAccuracyEllipsoidPointWithAltitudeAndUncertaintyEllipsoid-r15,</w:t>
      </w:r>
    </w:p>
    <w:p w14:paraId="1F3E8FFA" w14:textId="77777777" w:rsidR="00E33F8C" w:rsidRPr="00D953A3" w:rsidRDefault="00E33F8C" w:rsidP="00E33F8C">
      <w:pPr>
        <w:pStyle w:val="PL"/>
        <w:rPr>
          <w:snapToGrid w:val="0"/>
          <w:lang w:eastAsia="ko-KR"/>
        </w:rPr>
      </w:pPr>
      <w:r w:rsidRPr="00D953A3">
        <w:rPr>
          <w:snapToGrid w:val="0"/>
          <w:lang w:eastAsia="ko-KR"/>
        </w:rPr>
        <w:tab/>
        <w:t>ha-EllipsoidPointWithScalableUncertaintyEllipse-v1680</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HA-EllipsoidPointWithScalableUncertaintyEllipse-r16,</w:t>
      </w:r>
    </w:p>
    <w:p w14:paraId="3E263B7E" w14:textId="77777777" w:rsidR="00E33F8C" w:rsidRPr="00D953A3" w:rsidRDefault="00E33F8C" w:rsidP="00E33F8C">
      <w:pPr>
        <w:pStyle w:val="PL"/>
        <w:rPr>
          <w:snapToGrid w:val="0"/>
          <w:lang w:eastAsia="ko-KR"/>
        </w:rPr>
      </w:pPr>
      <w:r w:rsidRPr="00D953A3">
        <w:rPr>
          <w:snapToGrid w:val="0"/>
          <w:lang w:eastAsia="ko-KR"/>
        </w:rPr>
        <w:tab/>
        <w:t>ha-EllipsoidPointWithAltitudeAndScalableUncertaintyEllipsoid-v1680</w:t>
      </w:r>
    </w:p>
    <w:p w14:paraId="5BC52A29" w14:textId="77777777" w:rsidR="00E33F8C" w:rsidRPr="00D953A3" w:rsidRDefault="00E33F8C" w:rsidP="00E33F8C">
      <w:pPr>
        <w:pStyle w:val="PL"/>
        <w:rPr>
          <w:snapToGrid w:val="0"/>
        </w:rPr>
      </w:pP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HA-EllipsoidPointWithAltitudeAndScalableUncertaintyEllipsoid-r16</w:t>
      </w:r>
    </w:p>
    <w:p w14:paraId="35EF5B7C" w14:textId="77777777" w:rsidR="00E33F8C" w:rsidRPr="00D953A3" w:rsidRDefault="00E33F8C" w:rsidP="00E33F8C">
      <w:pPr>
        <w:pStyle w:val="PL"/>
        <w:rPr>
          <w:snapToGrid w:val="0"/>
        </w:rPr>
      </w:pPr>
      <w:r w:rsidRPr="00D953A3">
        <w:rPr>
          <w:snapToGrid w:val="0"/>
        </w:rPr>
        <w:t>}</w:t>
      </w:r>
    </w:p>
    <w:p w14:paraId="02A2B5B7" w14:textId="77777777" w:rsidR="00E33F8C" w:rsidRDefault="00E33F8C" w:rsidP="00285659">
      <w:pPr>
        <w:jc w:val="both"/>
        <w:rPr>
          <w:sz w:val="22"/>
          <w:szCs w:val="22"/>
        </w:rPr>
      </w:pPr>
    </w:p>
    <w:p w14:paraId="29410D80" w14:textId="77777777" w:rsidR="00366217" w:rsidRPr="00D953A3" w:rsidRDefault="00366217" w:rsidP="00366217">
      <w:pPr>
        <w:pStyle w:val="PL"/>
        <w:rPr>
          <w:snapToGrid w:val="0"/>
        </w:rPr>
      </w:pPr>
      <w:r w:rsidRPr="00D953A3">
        <w:rPr>
          <w:snapToGrid w:val="0"/>
        </w:rPr>
        <w:lastRenderedPageBreak/>
        <w:t>Velocity ::= CHOICE {</w:t>
      </w:r>
    </w:p>
    <w:p w14:paraId="3FAFAEC2" w14:textId="77777777" w:rsidR="00366217" w:rsidRPr="00D953A3" w:rsidRDefault="00366217" w:rsidP="00366217">
      <w:pPr>
        <w:pStyle w:val="PL"/>
        <w:rPr>
          <w:snapToGrid w:val="0"/>
        </w:rPr>
      </w:pPr>
      <w:r w:rsidRPr="00D953A3">
        <w:rPr>
          <w:snapToGrid w:val="0"/>
        </w:rPr>
        <w:tab/>
        <w:t>horizontalVelocity</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HorizontalVelocity,</w:t>
      </w:r>
    </w:p>
    <w:p w14:paraId="51D01859" w14:textId="77777777" w:rsidR="00366217" w:rsidRPr="00D953A3" w:rsidRDefault="00366217" w:rsidP="00366217">
      <w:pPr>
        <w:pStyle w:val="PL"/>
        <w:rPr>
          <w:snapToGrid w:val="0"/>
        </w:rPr>
      </w:pPr>
      <w:r w:rsidRPr="00D953A3">
        <w:rPr>
          <w:snapToGrid w:val="0"/>
        </w:rPr>
        <w:tab/>
        <w:t>horizontalWithVerticalVelocity</w:t>
      </w:r>
      <w:r w:rsidRPr="00D953A3">
        <w:rPr>
          <w:snapToGrid w:val="0"/>
        </w:rPr>
        <w:tab/>
      </w:r>
      <w:r w:rsidRPr="00D953A3">
        <w:rPr>
          <w:snapToGrid w:val="0"/>
        </w:rPr>
        <w:tab/>
      </w:r>
      <w:r w:rsidRPr="00D953A3">
        <w:rPr>
          <w:snapToGrid w:val="0"/>
        </w:rPr>
        <w:tab/>
      </w:r>
      <w:r w:rsidRPr="00D953A3">
        <w:rPr>
          <w:snapToGrid w:val="0"/>
        </w:rPr>
        <w:tab/>
        <w:t>HorizontalWithVerticalVelocity,</w:t>
      </w:r>
    </w:p>
    <w:p w14:paraId="3743004C" w14:textId="77777777" w:rsidR="00366217" w:rsidRPr="00D953A3" w:rsidRDefault="00366217" w:rsidP="00366217">
      <w:pPr>
        <w:pStyle w:val="PL"/>
        <w:rPr>
          <w:snapToGrid w:val="0"/>
        </w:rPr>
      </w:pPr>
      <w:r w:rsidRPr="00D953A3">
        <w:rPr>
          <w:snapToGrid w:val="0"/>
        </w:rPr>
        <w:tab/>
        <w:t>horizontalVelocityWithUncertainty</w:t>
      </w:r>
      <w:r w:rsidRPr="00D953A3">
        <w:rPr>
          <w:snapToGrid w:val="0"/>
        </w:rPr>
        <w:tab/>
      </w:r>
      <w:r w:rsidRPr="00D953A3">
        <w:rPr>
          <w:snapToGrid w:val="0"/>
        </w:rPr>
        <w:tab/>
      </w:r>
      <w:r w:rsidRPr="00D953A3">
        <w:rPr>
          <w:snapToGrid w:val="0"/>
        </w:rPr>
        <w:tab/>
        <w:t>HorizontalVelocityWithUncertainty,</w:t>
      </w:r>
    </w:p>
    <w:p w14:paraId="206F4804" w14:textId="77777777" w:rsidR="00366217" w:rsidRPr="00D953A3" w:rsidRDefault="00366217" w:rsidP="00366217">
      <w:pPr>
        <w:pStyle w:val="PL"/>
        <w:rPr>
          <w:snapToGrid w:val="0"/>
        </w:rPr>
      </w:pPr>
      <w:r w:rsidRPr="00D953A3">
        <w:rPr>
          <w:snapToGrid w:val="0"/>
        </w:rPr>
        <w:tab/>
        <w:t>horizontalWithVerticalVelocityAndUncertainty</w:t>
      </w:r>
    </w:p>
    <w:p w14:paraId="682A8436" w14:textId="77777777" w:rsidR="00366217" w:rsidRPr="00D953A3" w:rsidRDefault="00366217" w:rsidP="00366217">
      <w:pPr>
        <w:pStyle w:val="PL"/>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HorizontalWithVerticalVelocityAndUncertainty,</w:t>
      </w:r>
    </w:p>
    <w:p w14:paraId="421F05C0" w14:textId="77777777" w:rsidR="00366217" w:rsidRPr="00D953A3" w:rsidRDefault="00366217" w:rsidP="00366217">
      <w:pPr>
        <w:pStyle w:val="PL"/>
        <w:rPr>
          <w:snapToGrid w:val="0"/>
        </w:rPr>
      </w:pPr>
      <w:r w:rsidRPr="00D953A3">
        <w:rPr>
          <w:snapToGrid w:val="0"/>
        </w:rPr>
        <w:tab/>
        <w:t>...</w:t>
      </w:r>
    </w:p>
    <w:p w14:paraId="3B2C7370" w14:textId="77777777" w:rsidR="00366217" w:rsidRPr="00D953A3" w:rsidRDefault="00366217" w:rsidP="00366217">
      <w:pPr>
        <w:pStyle w:val="PL"/>
        <w:rPr>
          <w:snapToGrid w:val="0"/>
        </w:rPr>
      </w:pPr>
      <w:r w:rsidRPr="00D953A3">
        <w:rPr>
          <w:snapToGrid w:val="0"/>
        </w:rPr>
        <w:t>}</w:t>
      </w:r>
    </w:p>
    <w:p w14:paraId="239BA223" w14:textId="30284A61" w:rsidR="00A17270" w:rsidRDefault="00A17270" w:rsidP="00285659">
      <w:pPr>
        <w:jc w:val="both"/>
        <w:rPr>
          <w:sz w:val="22"/>
          <w:szCs w:val="22"/>
        </w:rPr>
      </w:pPr>
    </w:p>
    <w:p w14:paraId="4E325762" w14:textId="77777777" w:rsidR="002D2ACB" w:rsidRPr="00D953A3" w:rsidRDefault="002D2ACB" w:rsidP="002D2ACB">
      <w:pPr>
        <w:pStyle w:val="PL"/>
        <w:rPr>
          <w:lang w:eastAsia="ko-KR"/>
        </w:rPr>
      </w:pPr>
      <w:r w:rsidRPr="00D953A3">
        <w:rPr>
          <w:snapToGrid w:val="0"/>
          <w:lang w:eastAsia="ko-KR"/>
        </w:rPr>
        <w:t xml:space="preserve">HorizontalWithVerticalVelocity </w:t>
      </w:r>
      <w:r w:rsidRPr="00D953A3">
        <w:rPr>
          <w:lang w:eastAsia="ko-KR"/>
        </w:rPr>
        <w:t>::= SEQUENCE {</w:t>
      </w:r>
    </w:p>
    <w:p w14:paraId="7C4F39F1" w14:textId="77777777" w:rsidR="002D2ACB" w:rsidRPr="00D953A3" w:rsidRDefault="002D2ACB" w:rsidP="002D2ACB">
      <w:pPr>
        <w:pStyle w:val="PL"/>
        <w:rPr>
          <w:snapToGrid w:val="0"/>
          <w:lang w:eastAsia="ko-KR"/>
        </w:rPr>
      </w:pPr>
      <w:r w:rsidRPr="00D953A3">
        <w:rPr>
          <w:snapToGrid w:val="0"/>
          <w:lang w:eastAsia="ko-KR"/>
        </w:rPr>
        <w:tab/>
        <w:t>bearing</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INTEGER(0..359),</w:t>
      </w:r>
    </w:p>
    <w:p w14:paraId="066ECF9C" w14:textId="77777777" w:rsidR="002D2ACB" w:rsidRPr="00D953A3" w:rsidRDefault="002D2ACB" w:rsidP="002D2ACB">
      <w:pPr>
        <w:pStyle w:val="PL"/>
        <w:rPr>
          <w:snapToGrid w:val="0"/>
          <w:lang w:eastAsia="ko-KR"/>
        </w:rPr>
      </w:pPr>
      <w:r w:rsidRPr="00D953A3">
        <w:rPr>
          <w:snapToGrid w:val="0"/>
          <w:lang w:eastAsia="ko-KR"/>
        </w:rPr>
        <w:tab/>
        <w:t>horizontalSpeed</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INTEGER(0..2047),</w:t>
      </w:r>
    </w:p>
    <w:p w14:paraId="641F4D4A" w14:textId="77777777" w:rsidR="002D2ACB" w:rsidRPr="00D953A3" w:rsidRDefault="002D2ACB" w:rsidP="002D2ACB">
      <w:pPr>
        <w:pStyle w:val="PL"/>
        <w:rPr>
          <w:snapToGrid w:val="0"/>
          <w:lang w:eastAsia="ko-KR"/>
        </w:rPr>
      </w:pPr>
      <w:r w:rsidRPr="00D953A3">
        <w:rPr>
          <w:snapToGrid w:val="0"/>
          <w:lang w:eastAsia="ko-KR"/>
        </w:rPr>
        <w:tab/>
        <w:t>verticalDirection</w:t>
      </w:r>
      <w:r w:rsidRPr="00D953A3">
        <w:rPr>
          <w:snapToGrid w:val="0"/>
          <w:lang w:eastAsia="ko-KR"/>
        </w:rPr>
        <w:tab/>
      </w:r>
      <w:r w:rsidRPr="00D953A3">
        <w:rPr>
          <w:snapToGrid w:val="0"/>
          <w:lang w:eastAsia="ko-KR"/>
        </w:rPr>
        <w:tab/>
      </w:r>
      <w:r w:rsidRPr="00D953A3">
        <w:rPr>
          <w:snapToGrid w:val="0"/>
          <w:lang w:eastAsia="ko-KR"/>
        </w:rPr>
        <w:tab/>
        <w:t>ENUMERATED{upward, downward},</w:t>
      </w:r>
    </w:p>
    <w:p w14:paraId="1FE503E0" w14:textId="77777777" w:rsidR="002D2ACB" w:rsidRPr="00D953A3" w:rsidRDefault="002D2ACB" w:rsidP="002D2ACB">
      <w:pPr>
        <w:pStyle w:val="PL"/>
        <w:rPr>
          <w:snapToGrid w:val="0"/>
          <w:lang w:eastAsia="ko-KR"/>
        </w:rPr>
      </w:pPr>
      <w:r w:rsidRPr="00D953A3">
        <w:rPr>
          <w:snapToGrid w:val="0"/>
          <w:lang w:eastAsia="ko-KR"/>
        </w:rPr>
        <w:tab/>
        <w:t>verticalSpeed</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INTEGER(0..255)</w:t>
      </w:r>
    </w:p>
    <w:p w14:paraId="2FD262BF" w14:textId="77777777" w:rsidR="002D2ACB" w:rsidRPr="00D953A3" w:rsidRDefault="002D2ACB" w:rsidP="002D2ACB">
      <w:pPr>
        <w:pStyle w:val="PL"/>
        <w:rPr>
          <w:lang w:eastAsia="ko-KR"/>
        </w:rPr>
      </w:pPr>
      <w:r w:rsidRPr="00D953A3">
        <w:rPr>
          <w:lang w:eastAsia="ko-KR"/>
        </w:rPr>
        <w:t>}</w:t>
      </w:r>
    </w:p>
    <w:p w14:paraId="14BA2D1A" w14:textId="77777777" w:rsidR="002D2ACB" w:rsidRDefault="002D2ACB" w:rsidP="00285659">
      <w:pPr>
        <w:jc w:val="both"/>
        <w:rPr>
          <w:sz w:val="22"/>
          <w:szCs w:val="22"/>
        </w:rPr>
      </w:pPr>
    </w:p>
    <w:p w14:paraId="451BC605" w14:textId="056038C2" w:rsidR="00A6028B" w:rsidRPr="00C74DB1" w:rsidRDefault="00BC7064" w:rsidP="00285659">
      <w:pPr>
        <w:jc w:val="both"/>
        <w:rPr>
          <w:b/>
          <w:bCs/>
          <w:sz w:val="22"/>
          <w:szCs w:val="22"/>
        </w:rPr>
      </w:pPr>
      <w:r w:rsidRPr="00C74DB1">
        <w:rPr>
          <w:b/>
          <w:bCs/>
          <w:sz w:val="22"/>
          <w:szCs w:val="22"/>
        </w:rPr>
        <w:t xml:space="preserve">Proposal </w:t>
      </w:r>
      <w:r w:rsidR="00452C16">
        <w:rPr>
          <w:b/>
          <w:bCs/>
          <w:sz w:val="22"/>
          <w:szCs w:val="22"/>
        </w:rPr>
        <w:t>4</w:t>
      </w:r>
      <w:r w:rsidRPr="00C74DB1">
        <w:rPr>
          <w:b/>
          <w:bCs/>
          <w:sz w:val="22"/>
          <w:szCs w:val="22"/>
        </w:rPr>
        <w:t xml:space="preserve">: UAV can reuse existing </w:t>
      </w:r>
      <w:r w:rsidR="00A27509" w:rsidRPr="00C74DB1">
        <w:rPr>
          <w:b/>
          <w:bCs/>
          <w:sz w:val="22"/>
          <w:szCs w:val="22"/>
        </w:rPr>
        <w:t>NR location request and reporting mechanism (</w:t>
      </w:r>
      <w:proofErr w:type="gramStart"/>
      <w:r w:rsidR="00A27509" w:rsidRPr="00C74DB1">
        <w:rPr>
          <w:b/>
          <w:bCs/>
          <w:sz w:val="22"/>
          <w:szCs w:val="22"/>
        </w:rPr>
        <w:t>i.e.</w:t>
      </w:r>
      <w:proofErr w:type="gramEnd"/>
      <w:r w:rsidR="00A27509" w:rsidRPr="00C74DB1">
        <w:rPr>
          <w:b/>
          <w:bCs/>
          <w:sz w:val="22"/>
          <w:szCs w:val="22"/>
        </w:rPr>
        <w:t xml:space="preserve"> Network can set </w:t>
      </w:r>
      <w:proofErr w:type="spellStart"/>
      <w:r w:rsidR="00A27509" w:rsidRPr="00C74DB1">
        <w:rPr>
          <w:b/>
          <w:bCs/>
          <w:i/>
          <w:iCs/>
          <w:sz w:val="22"/>
          <w:szCs w:val="22"/>
        </w:rPr>
        <w:t>includeCommonLocationInfo</w:t>
      </w:r>
      <w:proofErr w:type="spellEnd"/>
      <w:r w:rsidR="00A27509" w:rsidRPr="00C74DB1">
        <w:rPr>
          <w:b/>
          <w:bCs/>
          <w:sz w:val="22"/>
          <w:szCs w:val="22"/>
        </w:rPr>
        <w:t xml:space="preserve"> to request UE to include location information in </w:t>
      </w:r>
      <w:proofErr w:type="spellStart"/>
      <w:r w:rsidR="00A27509" w:rsidRPr="00C74DB1">
        <w:rPr>
          <w:b/>
          <w:bCs/>
          <w:i/>
          <w:iCs/>
          <w:sz w:val="22"/>
          <w:szCs w:val="22"/>
        </w:rPr>
        <w:t>CommonLocationInfo</w:t>
      </w:r>
      <w:proofErr w:type="spellEnd"/>
      <w:r w:rsidR="00C74DB1" w:rsidRPr="00C74DB1">
        <w:rPr>
          <w:b/>
          <w:bCs/>
          <w:sz w:val="22"/>
          <w:szCs w:val="22"/>
        </w:rPr>
        <w:t>)</w:t>
      </w:r>
      <w:r w:rsidR="004D1973">
        <w:rPr>
          <w:b/>
          <w:bCs/>
          <w:sz w:val="22"/>
          <w:szCs w:val="22"/>
        </w:rPr>
        <w:t xml:space="preserve"> for periodic and event trigger measurement reporting</w:t>
      </w:r>
      <w:r w:rsidR="00B70B25">
        <w:rPr>
          <w:b/>
          <w:bCs/>
          <w:sz w:val="22"/>
          <w:szCs w:val="22"/>
        </w:rPr>
        <w:t xml:space="preserve"> (i.e. there is no specification change)</w:t>
      </w:r>
      <w:r w:rsidR="00C74DB1" w:rsidRPr="00C74DB1">
        <w:rPr>
          <w:b/>
          <w:bCs/>
          <w:sz w:val="22"/>
          <w:szCs w:val="22"/>
        </w:rPr>
        <w:t xml:space="preserve">. </w:t>
      </w:r>
    </w:p>
    <w:p w14:paraId="0C89DF68" w14:textId="0989A152" w:rsidR="00C74DB1" w:rsidRDefault="00C74DB1" w:rsidP="00285659">
      <w:pPr>
        <w:jc w:val="both"/>
        <w:rPr>
          <w:sz w:val="22"/>
          <w:szCs w:val="22"/>
        </w:rPr>
      </w:pPr>
    </w:p>
    <w:p w14:paraId="60765613" w14:textId="21E750F5" w:rsidR="006D61F2" w:rsidRDefault="006D61F2" w:rsidP="006D61F2">
      <w:r>
        <w:t xml:space="preserve">As for flight path reporting, </w:t>
      </w:r>
      <w:r w:rsidR="005E06F6">
        <w:t>RAN2 agreed to introduced as in LTE</w:t>
      </w:r>
      <w:r w:rsidR="005A65AD">
        <w:t xml:space="preserve"> (FFS if timestamp is mandatory)</w:t>
      </w:r>
      <w:r w:rsidR="005E06F6">
        <w:t>. T</w:t>
      </w:r>
      <w:r>
        <w:t>he reporting procedure specified in LTE is as below:</w:t>
      </w:r>
    </w:p>
    <w:p w14:paraId="36D0F16B" w14:textId="77777777" w:rsidR="006D61F2" w:rsidRDefault="006D61F2" w:rsidP="00F906F0">
      <w:pPr>
        <w:pStyle w:val="ListParagraph"/>
        <w:numPr>
          <w:ilvl w:val="0"/>
          <w:numId w:val="5"/>
        </w:numPr>
      </w:pPr>
      <w:r>
        <w:t xml:space="preserve">UE reports </w:t>
      </w:r>
      <w:proofErr w:type="spellStart"/>
      <w:r w:rsidRPr="00D56C0F">
        <w:rPr>
          <w:i/>
          <w:iCs/>
        </w:rPr>
        <w:t>flightPathInfoAvailable</w:t>
      </w:r>
      <w:proofErr w:type="spellEnd"/>
      <w:r>
        <w:t xml:space="preserve"> after initial access, e.g., after handover or RRC connection </w:t>
      </w:r>
      <w:proofErr w:type="gramStart"/>
      <w:r>
        <w:t>setup;</w:t>
      </w:r>
      <w:proofErr w:type="gramEnd"/>
    </w:p>
    <w:p w14:paraId="08CA5989" w14:textId="77777777" w:rsidR="006D61F2" w:rsidRDefault="006D61F2" w:rsidP="00F906F0">
      <w:pPr>
        <w:pStyle w:val="ListParagraph"/>
        <w:numPr>
          <w:ilvl w:val="0"/>
          <w:numId w:val="5"/>
        </w:numPr>
        <w:rPr>
          <w:lang w:eastAsia="zh-CN"/>
        </w:rPr>
      </w:pPr>
      <w:r>
        <w:t xml:space="preserve">Network includes </w:t>
      </w:r>
      <w:proofErr w:type="spellStart"/>
      <w:r w:rsidRPr="00D56C0F">
        <w:rPr>
          <w:i/>
        </w:rPr>
        <w:t>flightPathInfoReq</w:t>
      </w:r>
      <w:proofErr w:type="spellEnd"/>
      <w:r w:rsidRPr="00FE2BA2">
        <w:t xml:space="preserve"> </w:t>
      </w:r>
      <w:r w:rsidRPr="00FE2BA2">
        <w:rPr>
          <w:lang w:eastAsia="zh-CN"/>
        </w:rPr>
        <w:t>field</w:t>
      </w:r>
      <w:r>
        <w:rPr>
          <w:lang w:eastAsia="zh-CN"/>
        </w:rPr>
        <w:t xml:space="preserve"> in </w:t>
      </w:r>
      <w:r w:rsidRPr="005579AC">
        <w:rPr>
          <w:lang w:eastAsia="zh-CN"/>
        </w:rPr>
        <w:t xml:space="preserve">the </w:t>
      </w:r>
      <w:proofErr w:type="spellStart"/>
      <w:r w:rsidRPr="00D56C0F">
        <w:rPr>
          <w:i/>
          <w:iCs/>
          <w:lang w:eastAsia="zh-CN"/>
        </w:rPr>
        <w:t>UEInformationRequest</w:t>
      </w:r>
      <w:proofErr w:type="spellEnd"/>
      <w:r w:rsidRPr="005579AC">
        <w:rPr>
          <w:lang w:eastAsia="zh-CN"/>
        </w:rPr>
        <w:t xml:space="preserve"> </w:t>
      </w:r>
      <w:proofErr w:type="gramStart"/>
      <w:r w:rsidRPr="005579AC">
        <w:rPr>
          <w:lang w:eastAsia="zh-CN"/>
        </w:rPr>
        <w:t>message</w:t>
      </w:r>
      <w:r>
        <w:rPr>
          <w:lang w:eastAsia="zh-CN"/>
        </w:rPr>
        <w:t>;</w:t>
      </w:r>
      <w:proofErr w:type="gramEnd"/>
    </w:p>
    <w:p w14:paraId="55D99112" w14:textId="77777777" w:rsidR="006D61F2" w:rsidRDefault="006D61F2" w:rsidP="00F906F0">
      <w:pPr>
        <w:pStyle w:val="ListParagraph"/>
        <w:numPr>
          <w:ilvl w:val="0"/>
          <w:numId w:val="5"/>
        </w:numPr>
      </w:pPr>
      <w:r>
        <w:t xml:space="preserve">UE includes </w:t>
      </w:r>
      <w:r w:rsidRPr="002F5392">
        <w:t xml:space="preserve">the </w:t>
      </w:r>
      <w:proofErr w:type="spellStart"/>
      <w:r w:rsidRPr="00D56C0F">
        <w:rPr>
          <w:i/>
          <w:iCs/>
        </w:rPr>
        <w:t>flightPathInfoReport</w:t>
      </w:r>
      <w:proofErr w:type="spellEnd"/>
      <w:r w:rsidRPr="002F5392">
        <w:t xml:space="preserve"> </w:t>
      </w:r>
      <w:r>
        <w:t xml:space="preserve">in </w:t>
      </w:r>
      <w:r w:rsidRPr="00B37C37">
        <w:t xml:space="preserve">the </w:t>
      </w:r>
      <w:proofErr w:type="spellStart"/>
      <w:r w:rsidRPr="00D56C0F">
        <w:rPr>
          <w:i/>
          <w:iCs/>
        </w:rPr>
        <w:t>UEInformationResponse</w:t>
      </w:r>
      <w:proofErr w:type="spellEnd"/>
      <w:r w:rsidRPr="00B37C37">
        <w:t xml:space="preserve"> </w:t>
      </w:r>
      <w:proofErr w:type="gramStart"/>
      <w:r w:rsidRPr="00B37C37">
        <w:t>message</w:t>
      </w:r>
      <w:r>
        <w:t>,</w:t>
      </w:r>
      <w:r w:rsidRPr="00B37C37">
        <w:t xml:space="preserve"> </w:t>
      </w:r>
      <w:r w:rsidRPr="002F5392">
        <w:t>and</w:t>
      </w:r>
      <w:proofErr w:type="gramEnd"/>
      <w:r w:rsidRPr="002F5392">
        <w:t xml:space="preserve"> set it to include the list of waypoints along the flight path</w:t>
      </w:r>
      <w:r>
        <w:t>, and optionally the corresponding time stamps</w:t>
      </w:r>
      <w:r w:rsidRPr="00D56C0F">
        <w:t xml:space="preserve"> when UE intends to arrive to each waypoint if this information is available at the UE</w:t>
      </w:r>
      <w:r>
        <w:t>.</w:t>
      </w:r>
    </w:p>
    <w:p w14:paraId="169F3124" w14:textId="2C9357F8" w:rsidR="006D61F2" w:rsidRDefault="006D61F2" w:rsidP="006D61F2">
      <w:pPr>
        <w:rPr>
          <w:b/>
          <w:bCs/>
        </w:rPr>
      </w:pPr>
      <w:r>
        <w:t>The flight path reporting mechanism can be reused in NR to support mobility related performance improvement for Aerial UEs.</w:t>
      </w:r>
      <w:r w:rsidR="00C349C5">
        <w:t xml:space="preserve"> In LTE, </w:t>
      </w:r>
      <w:proofErr w:type="spellStart"/>
      <w:r w:rsidR="00C349C5" w:rsidRPr="00172AB2">
        <w:rPr>
          <w:i/>
          <w:iCs/>
        </w:rPr>
        <w:t>U</w:t>
      </w:r>
      <w:r w:rsidR="00172AB2" w:rsidRPr="00172AB2">
        <w:rPr>
          <w:i/>
          <w:iCs/>
        </w:rPr>
        <w:t>EInformationReponse</w:t>
      </w:r>
      <w:proofErr w:type="spellEnd"/>
      <w:r w:rsidR="00172AB2">
        <w:t xml:space="preserve"> message can be in RRC complete and resume message. </w:t>
      </w:r>
    </w:p>
    <w:p w14:paraId="271BAA20" w14:textId="5CA01D9B" w:rsidR="000D39DA" w:rsidRDefault="006D61F2" w:rsidP="006D61F2">
      <w:pPr>
        <w:rPr>
          <w:b/>
          <w:bCs/>
        </w:rPr>
      </w:pPr>
      <w:r>
        <w:rPr>
          <w:b/>
          <w:bCs/>
        </w:rPr>
        <w:t xml:space="preserve">Proposal </w:t>
      </w:r>
      <w:r w:rsidR="00664C27">
        <w:rPr>
          <w:b/>
          <w:bCs/>
        </w:rPr>
        <w:t>5</w:t>
      </w:r>
      <w:r>
        <w:rPr>
          <w:b/>
          <w:bCs/>
        </w:rPr>
        <w:t>: Flight path reporting mechanism specified in LTE can be reused in NR</w:t>
      </w:r>
      <w:r w:rsidR="000D39DA">
        <w:rPr>
          <w:b/>
          <w:bCs/>
        </w:rPr>
        <w:t xml:space="preserve"> As follow:</w:t>
      </w:r>
    </w:p>
    <w:p w14:paraId="65DF3967" w14:textId="664AA77F" w:rsidR="000D39DA" w:rsidRPr="000D39DA" w:rsidRDefault="000D39DA" w:rsidP="000D39DA">
      <w:pPr>
        <w:pStyle w:val="ListParagraph"/>
        <w:numPr>
          <w:ilvl w:val="0"/>
          <w:numId w:val="9"/>
        </w:numPr>
        <w:rPr>
          <w:b/>
          <w:bCs/>
        </w:rPr>
      </w:pPr>
      <w:r w:rsidRPr="000D39DA">
        <w:rPr>
          <w:b/>
          <w:bCs/>
        </w:rPr>
        <w:t xml:space="preserve"> UE reports </w:t>
      </w:r>
      <w:proofErr w:type="spellStart"/>
      <w:r w:rsidRPr="000D39DA">
        <w:rPr>
          <w:b/>
          <w:bCs/>
          <w:i/>
          <w:iCs/>
        </w:rPr>
        <w:t>flightPathInfoAvailable</w:t>
      </w:r>
      <w:proofErr w:type="spellEnd"/>
      <w:r w:rsidRPr="000D39DA">
        <w:rPr>
          <w:b/>
          <w:bCs/>
        </w:rPr>
        <w:t xml:space="preserve"> after initial access, e.g., after handover or RRC connection </w:t>
      </w:r>
      <w:proofErr w:type="gramStart"/>
      <w:r w:rsidRPr="000D39DA">
        <w:rPr>
          <w:b/>
          <w:bCs/>
        </w:rPr>
        <w:t>setup;</w:t>
      </w:r>
      <w:proofErr w:type="gramEnd"/>
    </w:p>
    <w:p w14:paraId="3FAA1795" w14:textId="77777777" w:rsidR="000D39DA" w:rsidRPr="000D39DA" w:rsidRDefault="000D39DA" w:rsidP="000D39DA">
      <w:pPr>
        <w:pStyle w:val="ListParagraph"/>
        <w:numPr>
          <w:ilvl w:val="0"/>
          <w:numId w:val="9"/>
        </w:numPr>
        <w:rPr>
          <w:b/>
          <w:bCs/>
          <w:lang w:eastAsia="zh-CN"/>
        </w:rPr>
      </w:pPr>
      <w:r w:rsidRPr="000D39DA">
        <w:rPr>
          <w:b/>
          <w:bCs/>
        </w:rPr>
        <w:t xml:space="preserve">Network includes </w:t>
      </w:r>
      <w:proofErr w:type="spellStart"/>
      <w:r w:rsidRPr="000D39DA">
        <w:rPr>
          <w:b/>
          <w:bCs/>
          <w:i/>
        </w:rPr>
        <w:t>flightPathInfoReq</w:t>
      </w:r>
      <w:proofErr w:type="spellEnd"/>
      <w:r w:rsidRPr="000D39DA">
        <w:rPr>
          <w:b/>
          <w:bCs/>
        </w:rPr>
        <w:t xml:space="preserve"> </w:t>
      </w:r>
      <w:r w:rsidRPr="000D39DA">
        <w:rPr>
          <w:b/>
          <w:bCs/>
          <w:lang w:eastAsia="zh-CN"/>
        </w:rPr>
        <w:t xml:space="preserve">field in the </w:t>
      </w:r>
      <w:proofErr w:type="spellStart"/>
      <w:r w:rsidRPr="000D39DA">
        <w:rPr>
          <w:b/>
          <w:bCs/>
          <w:i/>
          <w:iCs/>
          <w:lang w:eastAsia="zh-CN"/>
        </w:rPr>
        <w:t>UEInformationRequest</w:t>
      </w:r>
      <w:proofErr w:type="spellEnd"/>
      <w:r w:rsidRPr="000D39DA">
        <w:rPr>
          <w:b/>
          <w:bCs/>
          <w:lang w:eastAsia="zh-CN"/>
        </w:rPr>
        <w:t xml:space="preserve"> </w:t>
      </w:r>
      <w:proofErr w:type="gramStart"/>
      <w:r w:rsidRPr="000D39DA">
        <w:rPr>
          <w:b/>
          <w:bCs/>
          <w:lang w:eastAsia="zh-CN"/>
        </w:rPr>
        <w:t>message;</w:t>
      </w:r>
      <w:proofErr w:type="gramEnd"/>
    </w:p>
    <w:p w14:paraId="7B578FEF" w14:textId="77777777" w:rsidR="000D39DA" w:rsidRPr="000D39DA" w:rsidRDefault="000D39DA" w:rsidP="000D39DA">
      <w:pPr>
        <w:pStyle w:val="ListParagraph"/>
        <w:numPr>
          <w:ilvl w:val="0"/>
          <w:numId w:val="9"/>
        </w:numPr>
        <w:rPr>
          <w:b/>
          <w:bCs/>
        </w:rPr>
      </w:pPr>
      <w:r w:rsidRPr="000D39DA">
        <w:rPr>
          <w:b/>
          <w:bCs/>
        </w:rPr>
        <w:t xml:space="preserve">UE includes the </w:t>
      </w:r>
      <w:proofErr w:type="spellStart"/>
      <w:r w:rsidRPr="000D39DA">
        <w:rPr>
          <w:b/>
          <w:bCs/>
          <w:i/>
          <w:iCs/>
        </w:rPr>
        <w:t>flightPathInfoReport</w:t>
      </w:r>
      <w:proofErr w:type="spellEnd"/>
      <w:r w:rsidRPr="000D39DA">
        <w:rPr>
          <w:b/>
          <w:bCs/>
        </w:rPr>
        <w:t xml:space="preserve"> in the </w:t>
      </w:r>
      <w:proofErr w:type="spellStart"/>
      <w:r w:rsidRPr="000D39DA">
        <w:rPr>
          <w:b/>
          <w:bCs/>
          <w:i/>
          <w:iCs/>
        </w:rPr>
        <w:t>UEInformationResponse</w:t>
      </w:r>
      <w:proofErr w:type="spellEnd"/>
      <w:r w:rsidRPr="000D39DA">
        <w:rPr>
          <w:b/>
          <w:bCs/>
        </w:rPr>
        <w:t xml:space="preserve"> </w:t>
      </w:r>
      <w:proofErr w:type="gramStart"/>
      <w:r w:rsidRPr="000D39DA">
        <w:rPr>
          <w:b/>
          <w:bCs/>
        </w:rPr>
        <w:t>message, and</w:t>
      </w:r>
      <w:proofErr w:type="gramEnd"/>
      <w:r w:rsidRPr="000D39DA">
        <w:rPr>
          <w:b/>
          <w:bCs/>
        </w:rPr>
        <w:t xml:space="preserve"> set it to include the list of waypoints along the flight path, and optionally the corresponding time stamps when UE intends to arrive to each waypoint if this information is available at the UE.</w:t>
      </w:r>
    </w:p>
    <w:p w14:paraId="742CDE22" w14:textId="6939B7BC" w:rsidR="006D61F2" w:rsidRDefault="006D61F2" w:rsidP="006D61F2">
      <w:pPr>
        <w:rPr>
          <w:b/>
          <w:bCs/>
        </w:rPr>
      </w:pPr>
    </w:p>
    <w:p w14:paraId="7FFE89B2" w14:textId="3E5666A6" w:rsidR="004D1973" w:rsidRDefault="001B4D48" w:rsidP="00285659">
      <w:pPr>
        <w:jc w:val="both"/>
        <w:rPr>
          <w:sz w:val="22"/>
          <w:szCs w:val="22"/>
        </w:rPr>
      </w:pPr>
      <w:r>
        <w:rPr>
          <w:sz w:val="22"/>
          <w:szCs w:val="22"/>
        </w:rPr>
        <w:t xml:space="preserve">During online discussion, it is FFS if timestamp should be mandatory. In [2], it is suggested </w:t>
      </w:r>
      <w:r w:rsidR="005866AF">
        <w:rPr>
          <w:sz w:val="22"/>
          <w:szCs w:val="22"/>
        </w:rPr>
        <w:t>flight path from core network (</w:t>
      </w:r>
      <w:proofErr w:type="gramStart"/>
      <w:r w:rsidR="005866AF">
        <w:rPr>
          <w:sz w:val="22"/>
          <w:szCs w:val="22"/>
        </w:rPr>
        <w:t>e.g.</w:t>
      </w:r>
      <w:proofErr w:type="gramEnd"/>
      <w:r w:rsidR="005866AF">
        <w:rPr>
          <w:sz w:val="22"/>
          <w:szCs w:val="22"/>
        </w:rPr>
        <w:t xml:space="preserve"> UTM to </w:t>
      </w:r>
      <w:proofErr w:type="spellStart"/>
      <w:r w:rsidR="005866AF">
        <w:rPr>
          <w:sz w:val="22"/>
          <w:szCs w:val="22"/>
        </w:rPr>
        <w:t>gNB</w:t>
      </w:r>
      <w:proofErr w:type="spellEnd"/>
      <w:r w:rsidR="005866AF">
        <w:rPr>
          <w:sz w:val="22"/>
          <w:szCs w:val="22"/>
        </w:rPr>
        <w:t xml:space="preserve">), waypoints distribution in time and </w:t>
      </w:r>
      <w:r w:rsidR="00F53AD8">
        <w:rPr>
          <w:sz w:val="22"/>
          <w:szCs w:val="22"/>
        </w:rPr>
        <w:t xml:space="preserve">location as well as flight path modification. While all these features sound interesting to investigate, we believe we should introduce feature that is needed in the real field. </w:t>
      </w:r>
      <w:r w:rsidR="00422B08">
        <w:rPr>
          <w:sz w:val="22"/>
          <w:szCs w:val="22"/>
        </w:rPr>
        <w:t xml:space="preserve">With down scope from WI, we think that we </w:t>
      </w:r>
      <w:r w:rsidR="00FD3094">
        <w:rPr>
          <w:sz w:val="22"/>
          <w:szCs w:val="22"/>
        </w:rPr>
        <w:t xml:space="preserve">can further study these features in later release. Regarding timestamp to be mandatory, </w:t>
      </w:r>
      <w:r w:rsidR="0099657A">
        <w:rPr>
          <w:sz w:val="22"/>
          <w:szCs w:val="22"/>
        </w:rPr>
        <w:t>timestamp is a useful information to help with network</w:t>
      </w:r>
      <w:r w:rsidR="00732DB3">
        <w:rPr>
          <w:sz w:val="22"/>
          <w:szCs w:val="22"/>
        </w:rPr>
        <w:t xml:space="preserve"> knowing where the UAV path and hence provide better performance such as handover for UAV UE. </w:t>
      </w:r>
      <w:r w:rsidR="0052450A">
        <w:rPr>
          <w:sz w:val="22"/>
          <w:szCs w:val="22"/>
        </w:rPr>
        <w:t xml:space="preserve">However, if UE has the route information but not the timestamp due to some reason (delay launch or </w:t>
      </w:r>
      <w:r w:rsidR="00152C7E">
        <w:rPr>
          <w:sz w:val="22"/>
          <w:szCs w:val="22"/>
        </w:rPr>
        <w:t xml:space="preserve">some other reason), it still better for network to have the path information without the timestamp. Therefore, we think timestamp can keep it as optional </w:t>
      </w:r>
      <w:proofErr w:type="gramStart"/>
      <w:r w:rsidR="00152C7E">
        <w:rPr>
          <w:sz w:val="22"/>
          <w:szCs w:val="22"/>
        </w:rPr>
        <w:t>like</w:t>
      </w:r>
      <w:proofErr w:type="gramEnd"/>
      <w:r w:rsidR="00152C7E">
        <w:rPr>
          <w:sz w:val="22"/>
          <w:szCs w:val="22"/>
        </w:rPr>
        <w:t xml:space="preserve"> in LTE.</w:t>
      </w:r>
    </w:p>
    <w:p w14:paraId="2201ACD5" w14:textId="65421CFC" w:rsidR="00152C7E" w:rsidRPr="00152C7E" w:rsidRDefault="00152C7E" w:rsidP="00285659">
      <w:pPr>
        <w:jc w:val="both"/>
        <w:rPr>
          <w:b/>
          <w:bCs/>
          <w:sz w:val="22"/>
          <w:szCs w:val="22"/>
        </w:rPr>
      </w:pPr>
      <w:r w:rsidRPr="00152C7E">
        <w:rPr>
          <w:b/>
          <w:bCs/>
          <w:sz w:val="22"/>
          <w:szCs w:val="22"/>
        </w:rPr>
        <w:t>Proposal 6: Timestamp is optional in the flight path information as in LTE.</w:t>
      </w:r>
    </w:p>
    <w:p w14:paraId="345EE63C" w14:textId="0A152569" w:rsidR="00152C7E" w:rsidRDefault="00152C7E" w:rsidP="00285659">
      <w:pPr>
        <w:jc w:val="both"/>
        <w:rPr>
          <w:sz w:val="22"/>
          <w:szCs w:val="22"/>
        </w:rPr>
      </w:pPr>
    </w:p>
    <w:p w14:paraId="6848EFC1" w14:textId="0EBFF0D1" w:rsidR="00656E66" w:rsidRDefault="002C5474" w:rsidP="00285659">
      <w:pPr>
        <w:jc w:val="both"/>
        <w:rPr>
          <w:sz w:val="22"/>
          <w:szCs w:val="22"/>
        </w:rPr>
      </w:pPr>
      <w:r>
        <w:rPr>
          <w:sz w:val="22"/>
          <w:szCs w:val="22"/>
        </w:rPr>
        <w:lastRenderedPageBreak/>
        <w:t>The last topic is to reduce measurement reporting by introducing similar functionality to LTE (</w:t>
      </w:r>
      <w:proofErr w:type="spellStart"/>
      <w:r w:rsidRPr="00B30678">
        <w:rPr>
          <w:i/>
          <w:iCs/>
          <w:sz w:val="22"/>
          <w:szCs w:val="22"/>
        </w:rPr>
        <w:t>numberOfTiggeringCells</w:t>
      </w:r>
      <w:proofErr w:type="spellEnd"/>
      <w:r>
        <w:rPr>
          <w:sz w:val="22"/>
          <w:szCs w:val="22"/>
        </w:rPr>
        <w:t xml:space="preserve">). </w:t>
      </w:r>
      <w:r w:rsidR="00B30678">
        <w:rPr>
          <w:sz w:val="22"/>
          <w:szCs w:val="22"/>
        </w:rPr>
        <w:t>It is FFS whether number of beams should be considered</w:t>
      </w:r>
      <w:r w:rsidR="00891298">
        <w:rPr>
          <w:sz w:val="22"/>
          <w:szCs w:val="22"/>
        </w:rPr>
        <w:t xml:space="preserve">. In contribution [4], </w:t>
      </w:r>
      <w:r w:rsidR="00691430">
        <w:rPr>
          <w:sz w:val="22"/>
          <w:szCs w:val="22"/>
        </w:rPr>
        <w:t xml:space="preserve">it is proposed to introduce </w:t>
      </w:r>
      <w:proofErr w:type="spellStart"/>
      <w:r w:rsidR="00691430" w:rsidRPr="002C1BCF">
        <w:rPr>
          <w:i/>
          <w:iCs/>
          <w:sz w:val="22"/>
          <w:szCs w:val="22"/>
        </w:rPr>
        <w:t>numberOfTriggeringBeams</w:t>
      </w:r>
      <w:proofErr w:type="spellEnd"/>
      <w:r w:rsidR="00C10000">
        <w:rPr>
          <w:sz w:val="22"/>
          <w:szCs w:val="22"/>
        </w:rPr>
        <w:t xml:space="preserve"> to control the number of measurement report. During online, </w:t>
      </w:r>
      <w:r w:rsidR="008046F6">
        <w:rPr>
          <w:sz w:val="22"/>
          <w:szCs w:val="22"/>
        </w:rPr>
        <w:t xml:space="preserve">it was explained </w:t>
      </w:r>
      <w:r w:rsidR="00DF4C8A">
        <w:rPr>
          <w:sz w:val="22"/>
          <w:szCs w:val="22"/>
        </w:rPr>
        <w:t>instead of counting the number of cells, it counts the number of beams across different cells</w:t>
      </w:r>
      <w:r w:rsidR="00AF69D6">
        <w:rPr>
          <w:sz w:val="22"/>
          <w:szCs w:val="22"/>
        </w:rPr>
        <w:t xml:space="preserve">. When it exceeds a threshold, UE triggers measurement report. </w:t>
      </w:r>
      <w:r w:rsidR="000C1548">
        <w:rPr>
          <w:sz w:val="22"/>
          <w:szCs w:val="22"/>
        </w:rPr>
        <w:t>Let’s consider the scenarios below:</w:t>
      </w:r>
    </w:p>
    <w:tbl>
      <w:tblPr>
        <w:tblStyle w:val="TableGrid"/>
        <w:tblW w:w="0" w:type="auto"/>
        <w:jc w:val="center"/>
        <w:tblLook w:val="04A0" w:firstRow="1" w:lastRow="0" w:firstColumn="1" w:lastColumn="0" w:noHBand="0" w:noVBand="1"/>
      </w:tblPr>
      <w:tblGrid>
        <w:gridCol w:w="1558"/>
        <w:gridCol w:w="1558"/>
        <w:gridCol w:w="1558"/>
        <w:gridCol w:w="1558"/>
        <w:gridCol w:w="1559"/>
        <w:gridCol w:w="1559"/>
      </w:tblGrid>
      <w:tr w:rsidR="00E32CCA" w14:paraId="500F0ACC" w14:textId="77777777" w:rsidTr="00E32CCA">
        <w:trPr>
          <w:jc w:val="center"/>
        </w:trPr>
        <w:tc>
          <w:tcPr>
            <w:tcW w:w="1558" w:type="dxa"/>
          </w:tcPr>
          <w:p w14:paraId="4E090340" w14:textId="77777777" w:rsidR="00E32CCA" w:rsidRDefault="00E32CCA" w:rsidP="00285659">
            <w:pPr>
              <w:jc w:val="both"/>
              <w:rPr>
                <w:sz w:val="22"/>
                <w:szCs w:val="22"/>
              </w:rPr>
            </w:pPr>
          </w:p>
        </w:tc>
        <w:tc>
          <w:tcPr>
            <w:tcW w:w="1558" w:type="dxa"/>
          </w:tcPr>
          <w:p w14:paraId="4ACE9D38" w14:textId="1C03A132" w:rsidR="00E32CCA" w:rsidRDefault="00E32CCA" w:rsidP="00285659">
            <w:pPr>
              <w:jc w:val="both"/>
              <w:rPr>
                <w:sz w:val="22"/>
                <w:szCs w:val="22"/>
              </w:rPr>
            </w:pPr>
            <w:r>
              <w:rPr>
                <w:sz w:val="22"/>
                <w:szCs w:val="22"/>
              </w:rPr>
              <w:t>Beam 1</w:t>
            </w:r>
          </w:p>
        </w:tc>
        <w:tc>
          <w:tcPr>
            <w:tcW w:w="1558" w:type="dxa"/>
          </w:tcPr>
          <w:p w14:paraId="7372478E" w14:textId="22C67026" w:rsidR="00E32CCA" w:rsidRDefault="00E32CCA" w:rsidP="00285659">
            <w:pPr>
              <w:jc w:val="both"/>
              <w:rPr>
                <w:sz w:val="22"/>
                <w:szCs w:val="22"/>
              </w:rPr>
            </w:pPr>
            <w:r>
              <w:rPr>
                <w:sz w:val="22"/>
                <w:szCs w:val="22"/>
              </w:rPr>
              <w:t>Beam 2</w:t>
            </w:r>
          </w:p>
        </w:tc>
        <w:tc>
          <w:tcPr>
            <w:tcW w:w="1558" w:type="dxa"/>
          </w:tcPr>
          <w:p w14:paraId="0230071B" w14:textId="159D2521" w:rsidR="00E32CCA" w:rsidRDefault="00E32CCA" w:rsidP="00285659">
            <w:pPr>
              <w:jc w:val="both"/>
              <w:rPr>
                <w:sz w:val="22"/>
                <w:szCs w:val="22"/>
              </w:rPr>
            </w:pPr>
            <w:r>
              <w:rPr>
                <w:sz w:val="22"/>
                <w:szCs w:val="22"/>
              </w:rPr>
              <w:t>Beam 3</w:t>
            </w:r>
          </w:p>
        </w:tc>
        <w:tc>
          <w:tcPr>
            <w:tcW w:w="1559" w:type="dxa"/>
          </w:tcPr>
          <w:p w14:paraId="078D354F" w14:textId="1483CA16" w:rsidR="00E32CCA" w:rsidRDefault="00E32CCA" w:rsidP="00285659">
            <w:pPr>
              <w:jc w:val="both"/>
              <w:rPr>
                <w:sz w:val="22"/>
                <w:szCs w:val="22"/>
              </w:rPr>
            </w:pPr>
            <w:r>
              <w:rPr>
                <w:sz w:val="22"/>
                <w:szCs w:val="22"/>
              </w:rPr>
              <w:t>Beam 4</w:t>
            </w:r>
          </w:p>
        </w:tc>
        <w:tc>
          <w:tcPr>
            <w:tcW w:w="1559" w:type="dxa"/>
          </w:tcPr>
          <w:p w14:paraId="4F42C868" w14:textId="43E7FF28" w:rsidR="00E32CCA" w:rsidRDefault="00E32CCA" w:rsidP="00285659">
            <w:pPr>
              <w:jc w:val="both"/>
              <w:rPr>
                <w:sz w:val="22"/>
                <w:szCs w:val="22"/>
              </w:rPr>
            </w:pPr>
            <w:r>
              <w:rPr>
                <w:sz w:val="22"/>
                <w:szCs w:val="22"/>
              </w:rPr>
              <w:t>Beam 5</w:t>
            </w:r>
          </w:p>
        </w:tc>
      </w:tr>
      <w:tr w:rsidR="00E32CCA" w14:paraId="38C65151" w14:textId="77777777" w:rsidTr="004130CD">
        <w:trPr>
          <w:jc w:val="center"/>
        </w:trPr>
        <w:tc>
          <w:tcPr>
            <w:tcW w:w="1558" w:type="dxa"/>
          </w:tcPr>
          <w:p w14:paraId="6C1E1A89" w14:textId="50AB1F0E" w:rsidR="00E32CCA" w:rsidRDefault="00E32CCA" w:rsidP="00285659">
            <w:pPr>
              <w:jc w:val="both"/>
              <w:rPr>
                <w:sz w:val="22"/>
                <w:szCs w:val="22"/>
              </w:rPr>
            </w:pPr>
            <w:r>
              <w:rPr>
                <w:sz w:val="22"/>
                <w:szCs w:val="22"/>
              </w:rPr>
              <w:t>Cell A</w:t>
            </w:r>
          </w:p>
        </w:tc>
        <w:tc>
          <w:tcPr>
            <w:tcW w:w="1558" w:type="dxa"/>
            <w:shd w:val="clear" w:color="auto" w:fill="E2EFD9" w:themeFill="accent6" w:themeFillTint="33"/>
          </w:tcPr>
          <w:p w14:paraId="59ECDF39" w14:textId="71BBFED0" w:rsidR="00E32CCA" w:rsidRDefault="00837937" w:rsidP="00285659">
            <w:pPr>
              <w:jc w:val="both"/>
              <w:rPr>
                <w:sz w:val="22"/>
                <w:szCs w:val="22"/>
              </w:rPr>
            </w:pPr>
            <w:r>
              <w:rPr>
                <w:sz w:val="22"/>
                <w:szCs w:val="22"/>
              </w:rPr>
              <w:t>-65d</w:t>
            </w:r>
            <w:r w:rsidR="00B73B9E">
              <w:rPr>
                <w:sz w:val="22"/>
                <w:szCs w:val="22"/>
              </w:rPr>
              <w:t>B</w:t>
            </w:r>
            <w:r>
              <w:rPr>
                <w:sz w:val="22"/>
                <w:szCs w:val="22"/>
              </w:rPr>
              <w:t>m</w:t>
            </w:r>
          </w:p>
        </w:tc>
        <w:tc>
          <w:tcPr>
            <w:tcW w:w="1558" w:type="dxa"/>
            <w:shd w:val="clear" w:color="auto" w:fill="E2EFD9" w:themeFill="accent6" w:themeFillTint="33"/>
          </w:tcPr>
          <w:p w14:paraId="6F3C6572" w14:textId="1F14BC45" w:rsidR="00E32CCA" w:rsidRDefault="00837937" w:rsidP="00285659">
            <w:pPr>
              <w:jc w:val="both"/>
              <w:rPr>
                <w:sz w:val="22"/>
                <w:szCs w:val="22"/>
              </w:rPr>
            </w:pPr>
            <w:r>
              <w:rPr>
                <w:sz w:val="22"/>
                <w:szCs w:val="22"/>
              </w:rPr>
              <w:t>-60</w:t>
            </w:r>
            <w:r w:rsidR="00B73B9E">
              <w:rPr>
                <w:sz w:val="22"/>
                <w:szCs w:val="22"/>
              </w:rPr>
              <w:t>B</w:t>
            </w:r>
            <w:r>
              <w:rPr>
                <w:sz w:val="22"/>
                <w:szCs w:val="22"/>
              </w:rPr>
              <w:t>bm</w:t>
            </w:r>
          </w:p>
        </w:tc>
        <w:tc>
          <w:tcPr>
            <w:tcW w:w="1558" w:type="dxa"/>
            <w:shd w:val="clear" w:color="auto" w:fill="E2EFD9" w:themeFill="accent6" w:themeFillTint="33"/>
          </w:tcPr>
          <w:p w14:paraId="7B0CBB26" w14:textId="5965F4C7" w:rsidR="00E32CCA" w:rsidRDefault="00837937" w:rsidP="00285659">
            <w:pPr>
              <w:jc w:val="both"/>
              <w:rPr>
                <w:sz w:val="22"/>
                <w:szCs w:val="22"/>
              </w:rPr>
            </w:pPr>
            <w:r>
              <w:rPr>
                <w:sz w:val="22"/>
                <w:szCs w:val="22"/>
              </w:rPr>
              <w:t>-</w:t>
            </w:r>
            <w:r w:rsidR="00B73B9E">
              <w:rPr>
                <w:sz w:val="22"/>
                <w:szCs w:val="22"/>
              </w:rPr>
              <w:t>70dBm</w:t>
            </w:r>
          </w:p>
        </w:tc>
        <w:tc>
          <w:tcPr>
            <w:tcW w:w="1559" w:type="dxa"/>
          </w:tcPr>
          <w:p w14:paraId="3274A102" w14:textId="0F3C382A" w:rsidR="00E32CCA" w:rsidRDefault="00B73B9E" w:rsidP="00285659">
            <w:pPr>
              <w:jc w:val="both"/>
              <w:rPr>
                <w:sz w:val="22"/>
                <w:szCs w:val="22"/>
              </w:rPr>
            </w:pPr>
            <w:r>
              <w:rPr>
                <w:sz w:val="22"/>
                <w:szCs w:val="22"/>
              </w:rPr>
              <w:t>-80dBm</w:t>
            </w:r>
          </w:p>
        </w:tc>
        <w:tc>
          <w:tcPr>
            <w:tcW w:w="1559" w:type="dxa"/>
          </w:tcPr>
          <w:p w14:paraId="3F519B79" w14:textId="57CCD1F6" w:rsidR="00E32CCA" w:rsidRDefault="00B73B9E" w:rsidP="00285659">
            <w:pPr>
              <w:jc w:val="both"/>
              <w:rPr>
                <w:sz w:val="22"/>
                <w:szCs w:val="22"/>
              </w:rPr>
            </w:pPr>
            <w:r>
              <w:rPr>
                <w:sz w:val="22"/>
                <w:szCs w:val="22"/>
              </w:rPr>
              <w:t>-90dBm</w:t>
            </w:r>
          </w:p>
        </w:tc>
      </w:tr>
      <w:tr w:rsidR="00E32CCA" w14:paraId="479D0873" w14:textId="77777777" w:rsidTr="004130CD">
        <w:trPr>
          <w:jc w:val="center"/>
        </w:trPr>
        <w:tc>
          <w:tcPr>
            <w:tcW w:w="1558" w:type="dxa"/>
          </w:tcPr>
          <w:p w14:paraId="2B2A5A88" w14:textId="4AF4904E" w:rsidR="00E32CCA" w:rsidRDefault="00B73B9E" w:rsidP="00285659">
            <w:pPr>
              <w:jc w:val="both"/>
              <w:rPr>
                <w:sz w:val="22"/>
                <w:szCs w:val="22"/>
              </w:rPr>
            </w:pPr>
            <w:r>
              <w:rPr>
                <w:sz w:val="22"/>
                <w:szCs w:val="22"/>
              </w:rPr>
              <w:t>Cell B</w:t>
            </w:r>
          </w:p>
        </w:tc>
        <w:tc>
          <w:tcPr>
            <w:tcW w:w="1558" w:type="dxa"/>
            <w:shd w:val="clear" w:color="auto" w:fill="E2EFD9" w:themeFill="accent6" w:themeFillTint="33"/>
          </w:tcPr>
          <w:p w14:paraId="12DFDF89" w14:textId="4DAE239F" w:rsidR="00E32CCA" w:rsidRDefault="00B73B9E" w:rsidP="00285659">
            <w:pPr>
              <w:jc w:val="both"/>
              <w:rPr>
                <w:sz w:val="22"/>
                <w:szCs w:val="22"/>
              </w:rPr>
            </w:pPr>
            <w:r>
              <w:rPr>
                <w:sz w:val="22"/>
                <w:szCs w:val="22"/>
              </w:rPr>
              <w:t>-62dBm</w:t>
            </w:r>
          </w:p>
        </w:tc>
        <w:tc>
          <w:tcPr>
            <w:tcW w:w="1558" w:type="dxa"/>
          </w:tcPr>
          <w:p w14:paraId="318F533A" w14:textId="4372E682" w:rsidR="00E32CCA" w:rsidRDefault="00B73B9E" w:rsidP="00285659">
            <w:pPr>
              <w:jc w:val="both"/>
              <w:rPr>
                <w:sz w:val="22"/>
                <w:szCs w:val="22"/>
              </w:rPr>
            </w:pPr>
            <w:r>
              <w:rPr>
                <w:sz w:val="22"/>
                <w:szCs w:val="22"/>
              </w:rPr>
              <w:t>-80dBm</w:t>
            </w:r>
          </w:p>
        </w:tc>
        <w:tc>
          <w:tcPr>
            <w:tcW w:w="1558" w:type="dxa"/>
          </w:tcPr>
          <w:p w14:paraId="6278A458" w14:textId="588E6589" w:rsidR="00E32CCA" w:rsidRDefault="00B73B9E" w:rsidP="00285659">
            <w:pPr>
              <w:jc w:val="both"/>
              <w:rPr>
                <w:sz w:val="22"/>
                <w:szCs w:val="22"/>
              </w:rPr>
            </w:pPr>
            <w:r>
              <w:rPr>
                <w:sz w:val="22"/>
                <w:szCs w:val="22"/>
              </w:rPr>
              <w:t>-82dBm</w:t>
            </w:r>
          </w:p>
        </w:tc>
        <w:tc>
          <w:tcPr>
            <w:tcW w:w="1559" w:type="dxa"/>
          </w:tcPr>
          <w:p w14:paraId="4945C0B9" w14:textId="7A6D3E82" w:rsidR="00E32CCA" w:rsidRDefault="00B73B9E" w:rsidP="00285659">
            <w:pPr>
              <w:jc w:val="both"/>
              <w:rPr>
                <w:sz w:val="22"/>
                <w:szCs w:val="22"/>
              </w:rPr>
            </w:pPr>
            <w:r>
              <w:rPr>
                <w:sz w:val="22"/>
                <w:szCs w:val="22"/>
              </w:rPr>
              <w:t>-85dBm</w:t>
            </w:r>
          </w:p>
        </w:tc>
        <w:tc>
          <w:tcPr>
            <w:tcW w:w="1559" w:type="dxa"/>
          </w:tcPr>
          <w:p w14:paraId="13FF639C" w14:textId="7B991826" w:rsidR="00E32CCA" w:rsidRDefault="00B73B9E" w:rsidP="00285659">
            <w:pPr>
              <w:jc w:val="both"/>
              <w:rPr>
                <w:sz w:val="22"/>
                <w:szCs w:val="22"/>
              </w:rPr>
            </w:pPr>
            <w:r>
              <w:rPr>
                <w:sz w:val="22"/>
                <w:szCs w:val="22"/>
              </w:rPr>
              <w:t>-95dBm</w:t>
            </w:r>
          </w:p>
        </w:tc>
      </w:tr>
      <w:tr w:rsidR="00E32CCA" w14:paraId="51AF57CF" w14:textId="77777777" w:rsidTr="004130CD">
        <w:trPr>
          <w:jc w:val="center"/>
        </w:trPr>
        <w:tc>
          <w:tcPr>
            <w:tcW w:w="1558" w:type="dxa"/>
          </w:tcPr>
          <w:p w14:paraId="6E5A0721" w14:textId="79285AC1" w:rsidR="00E32CCA" w:rsidRDefault="009E644B" w:rsidP="00285659">
            <w:pPr>
              <w:jc w:val="both"/>
              <w:rPr>
                <w:sz w:val="22"/>
                <w:szCs w:val="22"/>
              </w:rPr>
            </w:pPr>
            <w:r>
              <w:rPr>
                <w:sz w:val="22"/>
                <w:szCs w:val="22"/>
              </w:rPr>
              <w:t>Cell C</w:t>
            </w:r>
          </w:p>
        </w:tc>
        <w:tc>
          <w:tcPr>
            <w:tcW w:w="1558" w:type="dxa"/>
            <w:shd w:val="clear" w:color="auto" w:fill="E2EFD9" w:themeFill="accent6" w:themeFillTint="33"/>
          </w:tcPr>
          <w:p w14:paraId="0ED077A6" w14:textId="689ABA16" w:rsidR="00E32CCA" w:rsidRDefault="009E644B" w:rsidP="00285659">
            <w:pPr>
              <w:jc w:val="both"/>
              <w:rPr>
                <w:sz w:val="22"/>
                <w:szCs w:val="22"/>
              </w:rPr>
            </w:pPr>
            <w:r>
              <w:rPr>
                <w:sz w:val="22"/>
                <w:szCs w:val="22"/>
              </w:rPr>
              <w:t>-55dBm</w:t>
            </w:r>
          </w:p>
        </w:tc>
        <w:tc>
          <w:tcPr>
            <w:tcW w:w="1558" w:type="dxa"/>
            <w:shd w:val="clear" w:color="auto" w:fill="E2EFD9" w:themeFill="accent6" w:themeFillTint="33"/>
          </w:tcPr>
          <w:p w14:paraId="6E8ADC1D" w14:textId="27391E64" w:rsidR="00E32CCA" w:rsidRDefault="009E644B" w:rsidP="00285659">
            <w:pPr>
              <w:jc w:val="both"/>
              <w:rPr>
                <w:sz w:val="22"/>
                <w:szCs w:val="22"/>
              </w:rPr>
            </w:pPr>
            <w:r>
              <w:rPr>
                <w:sz w:val="22"/>
                <w:szCs w:val="22"/>
              </w:rPr>
              <w:t>-60dBm</w:t>
            </w:r>
          </w:p>
        </w:tc>
        <w:tc>
          <w:tcPr>
            <w:tcW w:w="1558" w:type="dxa"/>
          </w:tcPr>
          <w:p w14:paraId="602B494E" w14:textId="3607382B" w:rsidR="00E32CCA" w:rsidRDefault="009E644B" w:rsidP="00285659">
            <w:pPr>
              <w:jc w:val="both"/>
              <w:rPr>
                <w:sz w:val="22"/>
                <w:szCs w:val="22"/>
              </w:rPr>
            </w:pPr>
            <w:r>
              <w:rPr>
                <w:sz w:val="22"/>
                <w:szCs w:val="22"/>
              </w:rPr>
              <w:t>-90dBm</w:t>
            </w:r>
          </w:p>
        </w:tc>
        <w:tc>
          <w:tcPr>
            <w:tcW w:w="1559" w:type="dxa"/>
          </w:tcPr>
          <w:p w14:paraId="77A83071" w14:textId="4EA9BF42" w:rsidR="00E32CCA" w:rsidRDefault="009E644B" w:rsidP="00285659">
            <w:pPr>
              <w:jc w:val="both"/>
              <w:rPr>
                <w:sz w:val="22"/>
                <w:szCs w:val="22"/>
              </w:rPr>
            </w:pPr>
            <w:r>
              <w:rPr>
                <w:sz w:val="22"/>
                <w:szCs w:val="22"/>
              </w:rPr>
              <w:t>-100dBm</w:t>
            </w:r>
          </w:p>
        </w:tc>
        <w:tc>
          <w:tcPr>
            <w:tcW w:w="1559" w:type="dxa"/>
          </w:tcPr>
          <w:p w14:paraId="0A57499A" w14:textId="74D29436" w:rsidR="00E32CCA" w:rsidRDefault="009E644B" w:rsidP="00285659">
            <w:pPr>
              <w:jc w:val="both"/>
              <w:rPr>
                <w:sz w:val="22"/>
                <w:szCs w:val="22"/>
              </w:rPr>
            </w:pPr>
            <w:r>
              <w:rPr>
                <w:sz w:val="22"/>
                <w:szCs w:val="22"/>
              </w:rPr>
              <w:t>-120dBm</w:t>
            </w:r>
          </w:p>
        </w:tc>
      </w:tr>
    </w:tbl>
    <w:p w14:paraId="4C030030" w14:textId="7D097D31" w:rsidR="002F0B3F" w:rsidRDefault="002F0B3F" w:rsidP="00285659">
      <w:pPr>
        <w:jc w:val="both"/>
        <w:rPr>
          <w:sz w:val="22"/>
          <w:szCs w:val="22"/>
        </w:rPr>
      </w:pPr>
    </w:p>
    <w:p w14:paraId="7014C858" w14:textId="0A190E8A" w:rsidR="009E644B" w:rsidRDefault="00DA1849" w:rsidP="00285659">
      <w:pPr>
        <w:jc w:val="both"/>
        <w:rPr>
          <w:sz w:val="22"/>
          <w:szCs w:val="22"/>
        </w:rPr>
      </w:pPr>
      <w:r>
        <w:rPr>
          <w:sz w:val="22"/>
          <w:szCs w:val="22"/>
        </w:rPr>
        <w:t xml:space="preserve">If beam threshold is set at -75dBm, </w:t>
      </w:r>
      <w:r w:rsidR="00936931">
        <w:rPr>
          <w:sz w:val="22"/>
          <w:szCs w:val="22"/>
        </w:rPr>
        <w:t xml:space="preserve">then cell A has 3 beams exceed threshold, cell B has 1 beam exceed threshold and cell C has 2 beams exceed threshold. </w:t>
      </w:r>
      <w:r w:rsidR="004020EF">
        <w:rPr>
          <w:sz w:val="22"/>
          <w:szCs w:val="22"/>
        </w:rPr>
        <w:t xml:space="preserve">If UE only measure cell A with network configure </w:t>
      </w:r>
      <w:proofErr w:type="spellStart"/>
      <w:r w:rsidR="004020EF" w:rsidRPr="006A34EF">
        <w:rPr>
          <w:i/>
          <w:iCs/>
          <w:sz w:val="22"/>
          <w:szCs w:val="22"/>
        </w:rPr>
        <w:t>numberOfTiggerBeams</w:t>
      </w:r>
      <w:proofErr w:type="spellEnd"/>
      <w:r w:rsidR="004020EF">
        <w:rPr>
          <w:sz w:val="22"/>
          <w:szCs w:val="22"/>
        </w:rPr>
        <w:t xml:space="preserve"> to </w:t>
      </w:r>
      <w:r w:rsidR="00F14071">
        <w:rPr>
          <w:sz w:val="22"/>
          <w:szCs w:val="22"/>
        </w:rPr>
        <w:t xml:space="preserve">3, UE will send measurement. In another case, UE measures cell B and cell C with total of 3 beams will also trigger measurement report. </w:t>
      </w:r>
      <w:r w:rsidR="00333329">
        <w:rPr>
          <w:sz w:val="22"/>
          <w:szCs w:val="22"/>
        </w:rPr>
        <w:t xml:space="preserve">The two cases are very different in nature where </w:t>
      </w:r>
      <w:r w:rsidR="00BA341F">
        <w:rPr>
          <w:sz w:val="22"/>
          <w:szCs w:val="22"/>
        </w:rPr>
        <w:t xml:space="preserve">first case UE only experience 1 cell and all 3 beams may not be used simultaneously while later case </w:t>
      </w:r>
      <w:r w:rsidR="000E4408">
        <w:rPr>
          <w:sz w:val="22"/>
          <w:szCs w:val="22"/>
        </w:rPr>
        <w:t xml:space="preserve">2 beams from </w:t>
      </w:r>
      <w:r w:rsidR="00BA341F">
        <w:rPr>
          <w:sz w:val="22"/>
          <w:szCs w:val="22"/>
        </w:rPr>
        <w:t>both cell</w:t>
      </w:r>
      <w:r w:rsidR="000E4408">
        <w:rPr>
          <w:sz w:val="22"/>
          <w:szCs w:val="22"/>
        </w:rPr>
        <w:t xml:space="preserve">s may be used simultaneously. Network today can already configure the number of beams used to average for cell, therefore, we think existing parameter is good enough for network to </w:t>
      </w:r>
      <w:r w:rsidR="001F27C9">
        <w:rPr>
          <w:sz w:val="22"/>
          <w:szCs w:val="22"/>
        </w:rPr>
        <w:t xml:space="preserve">configure what it wants. If it wants to count only strongest beam from each cell, network can configure it to ONE beam only. </w:t>
      </w:r>
    </w:p>
    <w:p w14:paraId="7E4F7EB9" w14:textId="123392EB" w:rsidR="004A5C09" w:rsidRPr="004A5C09" w:rsidRDefault="004A5C09" w:rsidP="00285659">
      <w:pPr>
        <w:jc w:val="both"/>
        <w:rPr>
          <w:b/>
          <w:bCs/>
          <w:sz w:val="22"/>
          <w:szCs w:val="22"/>
        </w:rPr>
      </w:pPr>
      <w:r w:rsidRPr="004A5C09">
        <w:rPr>
          <w:b/>
          <w:bCs/>
          <w:sz w:val="22"/>
          <w:szCs w:val="22"/>
        </w:rPr>
        <w:t xml:space="preserve">Proposal 7: RAN2 not to pursue the </w:t>
      </w:r>
      <w:proofErr w:type="spellStart"/>
      <w:r w:rsidRPr="006A34EF">
        <w:rPr>
          <w:b/>
          <w:bCs/>
          <w:i/>
          <w:iCs/>
          <w:sz w:val="22"/>
          <w:szCs w:val="22"/>
        </w:rPr>
        <w:t>numebrOfTriggeringBeams</w:t>
      </w:r>
      <w:proofErr w:type="spellEnd"/>
      <w:r w:rsidRPr="004A5C09">
        <w:rPr>
          <w:b/>
          <w:bCs/>
          <w:sz w:val="22"/>
          <w:szCs w:val="22"/>
        </w:rPr>
        <w:t xml:space="preserve"> in NR.</w:t>
      </w:r>
    </w:p>
    <w:p w14:paraId="6D1D30FE" w14:textId="77777777" w:rsidR="00E53A73" w:rsidRDefault="00E53A73" w:rsidP="00285659">
      <w:pPr>
        <w:jc w:val="both"/>
        <w:rPr>
          <w:sz w:val="22"/>
          <w:szCs w:val="22"/>
        </w:rPr>
      </w:pPr>
    </w:p>
    <w:p w14:paraId="5F97F1EC" w14:textId="7146AADF" w:rsidR="004A5C09" w:rsidRDefault="005103BC" w:rsidP="00285659">
      <w:pPr>
        <w:jc w:val="both"/>
        <w:rPr>
          <w:sz w:val="22"/>
          <w:szCs w:val="22"/>
        </w:rPr>
      </w:pPr>
      <w:r>
        <w:rPr>
          <w:sz w:val="22"/>
          <w:szCs w:val="22"/>
        </w:rPr>
        <w:t xml:space="preserve">Finally, </w:t>
      </w:r>
      <w:r w:rsidR="00E53A73">
        <w:rPr>
          <w:sz w:val="22"/>
          <w:szCs w:val="22"/>
        </w:rPr>
        <w:t>there are 3 FFS</w:t>
      </w:r>
      <w:r w:rsidR="009570A5">
        <w:rPr>
          <w:sz w:val="22"/>
          <w:szCs w:val="22"/>
        </w:rPr>
        <w:t xml:space="preserve"> to further </w:t>
      </w:r>
      <w:r w:rsidR="00BD4D01">
        <w:rPr>
          <w:sz w:val="22"/>
          <w:szCs w:val="22"/>
        </w:rPr>
        <w:t>enhancement UAV support:</w:t>
      </w:r>
    </w:p>
    <w:p w14:paraId="24ADEC6B" w14:textId="77777777" w:rsidR="005103BC" w:rsidRDefault="005103BC" w:rsidP="005103BC">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FFS how to limit excessive measurements and measurement reporting </w:t>
      </w:r>
    </w:p>
    <w:p w14:paraId="3F538A68" w14:textId="77777777" w:rsidR="005103BC" w:rsidRDefault="005103BC" w:rsidP="005103BC">
      <w:pPr>
        <w:pStyle w:val="Doc-text2"/>
        <w:pBdr>
          <w:top w:val="single" w:sz="4" w:space="1" w:color="auto"/>
          <w:left w:val="single" w:sz="4" w:space="4" w:color="auto"/>
          <w:bottom w:val="single" w:sz="4" w:space="1" w:color="auto"/>
          <w:right w:val="single" w:sz="4" w:space="4" w:color="auto"/>
        </w:pBdr>
        <w:rPr>
          <w:lang w:val="en-US"/>
        </w:rPr>
      </w:pPr>
      <w:r>
        <w:rPr>
          <w:lang w:val="en-US"/>
        </w:rPr>
        <w:t>FFS if user consent is needed for location reporting in CONNECTED</w:t>
      </w:r>
    </w:p>
    <w:p w14:paraId="02F180D7" w14:textId="77777777" w:rsidR="005103BC" w:rsidRDefault="005103BC" w:rsidP="005103BC">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FFS </w:t>
      </w:r>
      <w:r>
        <w:t>study the vertical movement and associated mobility for UAV UEs</w:t>
      </w:r>
    </w:p>
    <w:p w14:paraId="2B7AC19D" w14:textId="7A88E52B" w:rsidR="00C74DB1" w:rsidRDefault="00C74DB1" w:rsidP="00285659">
      <w:pPr>
        <w:jc w:val="both"/>
        <w:rPr>
          <w:sz w:val="22"/>
          <w:szCs w:val="22"/>
          <w:lang w:val="en-US"/>
        </w:rPr>
      </w:pPr>
    </w:p>
    <w:p w14:paraId="4DE998D5" w14:textId="39048876" w:rsidR="001D4921" w:rsidRDefault="002504FF" w:rsidP="00285659">
      <w:pPr>
        <w:jc w:val="both"/>
        <w:rPr>
          <w:sz w:val="22"/>
          <w:szCs w:val="22"/>
          <w:lang w:val="en-US"/>
        </w:rPr>
      </w:pPr>
      <w:r>
        <w:rPr>
          <w:sz w:val="22"/>
          <w:szCs w:val="22"/>
          <w:lang w:val="en-US"/>
        </w:rPr>
        <w:t>As</w:t>
      </w:r>
      <w:r w:rsidR="00070E65">
        <w:rPr>
          <w:sz w:val="22"/>
          <w:szCs w:val="22"/>
          <w:lang w:val="en-US"/>
        </w:rPr>
        <w:t xml:space="preserve"> for the vertical movement and associated mobility for UAV improvement. We </w:t>
      </w:r>
      <w:proofErr w:type="gramStart"/>
      <w:r w:rsidR="00070E65">
        <w:rPr>
          <w:sz w:val="22"/>
          <w:szCs w:val="22"/>
          <w:lang w:val="en-US"/>
        </w:rPr>
        <w:t>think currently</w:t>
      </w:r>
      <w:proofErr w:type="gramEnd"/>
      <w:r w:rsidR="00070E65">
        <w:rPr>
          <w:sz w:val="22"/>
          <w:szCs w:val="22"/>
          <w:lang w:val="en-US"/>
        </w:rPr>
        <w:t xml:space="preserve"> flight path and the location reporting have some aspect </w:t>
      </w:r>
      <w:r w:rsidR="007C065C">
        <w:rPr>
          <w:sz w:val="22"/>
          <w:szCs w:val="22"/>
          <w:lang w:val="en-US"/>
        </w:rPr>
        <w:t xml:space="preserve">of this FFS already. Further detail enhancement on mobility </w:t>
      </w:r>
      <w:r w:rsidR="000975D8">
        <w:rPr>
          <w:sz w:val="22"/>
          <w:szCs w:val="22"/>
          <w:lang w:val="en-US"/>
        </w:rPr>
        <w:t>can based on ou</w:t>
      </w:r>
      <w:r w:rsidR="000A3756">
        <w:rPr>
          <w:sz w:val="22"/>
          <w:szCs w:val="22"/>
          <w:lang w:val="en-US"/>
        </w:rPr>
        <w:t>t</w:t>
      </w:r>
      <w:r w:rsidR="000975D8">
        <w:rPr>
          <w:sz w:val="22"/>
          <w:szCs w:val="22"/>
          <w:lang w:val="en-US"/>
        </w:rPr>
        <w:t xml:space="preserve">come of RAN plenary discussion. </w:t>
      </w:r>
    </w:p>
    <w:p w14:paraId="2953DDB9" w14:textId="13A53313" w:rsidR="001D4921" w:rsidRDefault="001D4921" w:rsidP="00285659">
      <w:pPr>
        <w:jc w:val="both"/>
        <w:rPr>
          <w:b/>
          <w:bCs/>
          <w:sz w:val="22"/>
          <w:szCs w:val="22"/>
          <w:lang w:val="en-US"/>
        </w:rPr>
      </w:pPr>
      <w:r w:rsidRPr="001D4921">
        <w:rPr>
          <w:b/>
          <w:bCs/>
          <w:sz w:val="22"/>
          <w:szCs w:val="22"/>
          <w:lang w:val="en-US"/>
        </w:rPr>
        <w:t xml:space="preserve">Proposal 8: “study the vertical movement and associated mobility for UAV UEs” </w:t>
      </w:r>
      <w:r w:rsidR="000A3756">
        <w:rPr>
          <w:b/>
          <w:bCs/>
          <w:sz w:val="22"/>
          <w:szCs w:val="22"/>
          <w:lang w:val="en-US"/>
        </w:rPr>
        <w:t>can be based on outcome of RAN plenary discussion.</w:t>
      </w:r>
    </w:p>
    <w:p w14:paraId="3EFDD920" w14:textId="77777777" w:rsidR="008C23F8" w:rsidRPr="001D4921" w:rsidRDefault="008C23F8" w:rsidP="00285659">
      <w:pPr>
        <w:jc w:val="both"/>
        <w:rPr>
          <w:b/>
          <w:bCs/>
          <w:sz w:val="22"/>
          <w:szCs w:val="22"/>
          <w:lang w:val="en-US"/>
        </w:rPr>
      </w:pPr>
    </w:p>
    <w:p w14:paraId="30563FF2" w14:textId="43A515ED" w:rsidR="001D4921" w:rsidRDefault="001D4921" w:rsidP="00285659">
      <w:pPr>
        <w:jc w:val="both"/>
        <w:rPr>
          <w:sz w:val="22"/>
          <w:szCs w:val="22"/>
          <w:lang w:val="en-US"/>
        </w:rPr>
      </w:pPr>
      <w:r>
        <w:rPr>
          <w:sz w:val="22"/>
          <w:szCs w:val="22"/>
          <w:lang w:val="en-US"/>
        </w:rPr>
        <w:t xml:space="preserve">Regarding user consent for location reporting in connected mode. </w:t>
      </w:r>
      <w:r w:rsidR="00950CCF">
        <w:rPr>
          <w:sz w:val="22"/>
          <w:szCs w:val="22"/>
          <w:lang w:val="en-US"/>
        </w:rPr>
        <w:t>In MDT, user con</w:t>
      </w:r>
      <w:r w:rsidR="004064D0">
        <w:rPr>
          <w:sz w:val="22"/>
          <w:szCs w:val="22"/>
          <w:lang w:val="en-US"/>
        </w:rPr>
        <w:t xml:space="preserve">sent is </w:t>
      </w:r>
      <w:proofErr w:type="gramStart"/>
      <w:r w:rsidR="004064D0">
        <w:rPr>
          <w:sz w:val="22"/>
          <w:szCs w:val="22"/>
          <w:lang w:val="en-US"/>
        </w:rPr>
        <w:t>required</w:t>
      </w:r>
      <w:proofErr w:type="gramEnd"/>
      <w:r w:rsidR="004064D0">
        <w:rPr>
          <w:sz w:val="22"/>
          <w:szCs w:val="22"/>
          <w:lang w:val="en-US"/>
        </w:rPr>
        <w:t xml:space="preserve"> and UAV </w:t>
      </w:r>
      <w:r w:rsidR="003A6FC1">
        <w:rPr>
          <w:sz w:val="22"/>
          <w:szCs w:val="22"/>
          <w:lang w:val="en-US"/>
        </w:rPr>
        <w:t xml:space="preserve">may </w:t>
      </w:r>
      <w:r w:rsidR="004064D0">
        <w:rPr>
          <w:sz w:val="22"/>
          <w:szCs w:val="22"/>
          <w:lang w:val="en-US"/>
        </w:rPr>
        <w:t xml:space="preserve">follow the same procedure or we can leave it to SA3. </w:t>
      </w:r>
    </w:p>
    <w:p w14:paraId="47F0099F" w14:textId="51787151" w:rsidR="00F35BF2" w:rsidRPr="008C23F8" w:rsidRDefault="001D4921" w:rsidP="008C23F8">
      <w:pPr>
        <w:jc w:val="both"/>
        <w:rPr>
          <w:sz w:val="22"/>
          <w:szCs w:val="22"/>
          <w:lang w:val="en-US"/>
        </w:rPr>
      </w:pPr>
      <w:r w:rsidRPr="00834345">
        <w:rPr>
          <w:b/>
          <w:bCs/>
          <w:sz w:val="22"/>
          <w:szCs w:val="22"/>
          <w:lang w:val="en-US"/>
        </w:rPr>
        <w:t xml:space="preserve">Proposal 9: </w:t>
      </w:r>
      <w:r w:rsidR="00C4603B">
        <w:rPr>
          <w:b/>
          <w:bCs/>
          <w:sz w:val="22"/>
          <w:szCs w:val="22"/>
          <w:lang w:val="en-US"/>
        </w:rPr>
        <w:t>RAN2 can wait and leave</w:t>
      </w:r>
      <w:r w:rsidR="00C4603B" w:rsidRPr="00834345">
        <w:rPr>
          <w:b/>
          <w:bCs/>
          <w:sz w:val="22"/>
          <w:szCs w:val="22"/>
          <w:lang w:val="en-US"/>
        </w:rPr>
        <w:t xml:space="preserve"> </w:t>
      </w:r>
      <w:r w:rsidR="008C23F8">
        <w:rPr>
          <w:b/>
          <w:bCs/>
          <w:sz w:val="22"/>
          <w:szCs w:val="22"/>
          <w:lang w:val="en-US"/>
        </w:rPr>
        <w:t xml:space="preserve">UE </w:t>
      </w:r>
      <w:r w:rsidRPr="00834345">
        <w:rPr>
          <w:b/>
          <w:bCs/>
          <w:sz w:val="22"/>
          <w:szCs w:val="22"/>
          <w:lang w:val="en-US"/>
        </w:rPr>
        <w:t xml:space="preserve">consent </w:t>
      </w:r>
      <w:r w:rsidR="008C23F8">
        <w:rPr>
          <w:b/>
          <w:bCs/>
          <w:sz w:val="22"/>
          <w:szCs w:val="22"/>
          <w:lang w:val="en-US"/>
        </w:rPr>
        <w:t xml:space="preserve">to </w:t>
      </w:r>
      <w:r w:rsidR="00C4603B">
        <w:rPr>
          <w:b/>
          <w:bCs/>
          <w:sz w:val="22"/>
          <w:szCs w:val="22"/>
          <w:lang w:val="en-US"/>
        </w:rPr>
        <w:t xml:space="preserve">be concluded in </w:t>
      </w:r>
      <w:r w:rsidR="008C23F8">
        <w:rPr>
          <w:b/>
          <w:bCs/>
          <w:sz w:val="22"/>
          <w:szCs w:val="22"/>
          <w:lang w:val="en-US"/>
        </w:rPr>
        <w:t xml:space="preserve">SA3. </w:t>
      </w:r>
    </w:p>
    <w:p w14:paraId="615C6935" w14:textId="77777777" w:rsidR="00C942A4" w:rsidRPr="00285659" w:rsidRDefault="00C942A4" w:rsidP="00285659">
      <w:pPr>
        <w:jc w:val="both"/>
        <w:rPr>
          <w:sz w:val="22"/>
          <w:szCs w:val="22"/>
        </w:rPr>
      </w:pPr>
    </w:p>
    <w:p w14:paraId="1101CC3F" w14:textId="77777777" w:rsidR="00FE05C5" w:rsidRPr="00F14387" w:rsidRDefault="00FE05C5" w:rsidP="00FE05C5">
      <w:pPr>
        <w:rPr>
          <w:b/>
          <w:bCs/>
          <w:sz w:val="24"/>
          <w:szCs w:val="24"/>
        </w:rPr>
      </w:pPr>
    </w:p>
    <w:p w14:paraId="4C3A6775" w14:textId="01A297D6" w:rsidR="005A00A5" w:rsidRPr="00E5663D" w:rsidRDefault="009F6669" w:rsidP="005A00A5">
      <w:pPr>
        <w:pStyle w:val="Heading1"/>
        <w:numPr>
          <w:ilvl w:val="0"/>
          <w:numId w:val="1"/>
        </w:numPr>
      </w:pPr>
      <w:r>
        <w:lastRenderedPageBreak/>
        <w:t>Conclusion</w:t>
      </w:r>
      <w:bookmarkStart w:id="1" w:name="_Hlk47081425"/>
    </w:p>
    <w:p w14:paraId="15083238" w14:textId="77777777" w:rsidR="00E5663D" w:rsidRPr="00667D5D" w:rsidRDefault="00E5663D" w:rsidP="00E5663D">
      <w:pPr>
        <w:jc w:val="both"/>
        <w:rPr>
          <w:b/>
          <w:bCs/>
          <w:sz w:val="22"/>
          <w:szCs w:val="22"/>
        </w:rPr>
      </w:pPr>
      <w:r w:rsidRPr="00667D5D">
        <w:rPr>
          <w:b/>
          <w:bCs/>
          <w:sz w:val="22"/>
          <w:szCs w:val="22"/>
        </w:rPr>
        <w:t xml:space="preserve">Proposal 1: </w:t>
      </w:r>
      <w:r>
        <w:rPr>
          <w:b/>
          <w:bCs/>
          <w:sz w:val="22"/>
          <w:szCs w:val="22"/>
        </w:rPr>
        <w:t xml:space="preserve">Since it was already proposed in RAN plenary, RAN2 can wait until RAN plenary conclude on the extension of UAV WI </w:t>
      </w:r>
      <w:r w:rsidRPr="00667D5D">
        <w:rPr>
          <w:b/>
          <w:bCs/>
          <w:sz w:val="22"/>
          <w:szCs w:val="22"/>
        </w:rPr>
        <w:t xml:space="preserve">scope to include mobility performance. </w:t>
      </w:r>
    </w:p>
    <w:p w14:paraId="43178792" w14:textId="77777777" w:rsidR="00E5663D" w:rsidRPr="00C942A4" w:rsidRDefault="00E5663D" w:rsidP="00E5663D">
      <w:pPr>
        <w:jc w:val="both"/>
        <w:rPr>
          <w:b/>
          <w:bCs/>
          <w:sz w:val="22"/>
          <w:szCs w:val="22"/>
        </w:rPr>
      </w:pPr>
      <w:r w:rsidRPr="00C942A4">
        <w:rPr>
          <w:b/>
          <w:bCs/>
          <w:sz w:val="22"/>
          <w:szCs w:val="22"/>
        </w:rPr>
        <w:t>Proposal 2: There is no need for TTT scaling for event H1/2.</w:t>
      </w:r>
    </w:p>
    <w:p w14:paraId="13646AC0" w14:textId="77777777" w:rsidR="00E5663D" w:rsidRDefault="00E5663D" w:rsidP="00E5663D">
      <w:pPr>
        <w:jc w:val="both"/>
        <w:rPr>
          <w:sz w:val="22"/>
          <w:szCs w:val="22"/>
        </w:rPr>
      </w:pPr>
      <w:r w:rsidRPr="00452C16">
        <w:rPr>
          <w:b/>
          <w:bCs/>
          <w:sz w:val="22"/>
          <w:szCs w:val="22"/>
        </w:rPr>
        <w:t xml:space="preserve">Proposal 3: RAN2 consider studying </w:t>
      </w:r>
      <w:r>
        <w:rPr>
          <w:b/>
          <w:bCs/>
          <w:sz w:val="22"/>
          <w:szCs w:val="22"/>
        </w:rPr>
        <w:t xml:space="preserve">the combination of </w:t>
      </w:r>
      <w:r w:rsidRPr="00452C16">
        <w:rPr>
          <w:b/>
          <w:bCs/>
          <w:sz w:val="22"/>
          <w:szCs w:val="22"/>
        </w:rPr>
        <w:t>multiple events configurations to have better/ more useful event trigger and reduce the number of measurement report</w:t>
      </w:r>
      <w:r>
        <w:rPr>
          <w:b/>
          <w:bCs/>
          <w:sz w:val="22"/>
          <w:szCs w:val="22"/>
        </w:rPr>
        <w:t>s.</w:t>
      </w:r>
    </w:p>
    <w:p w14:paraId="3D562C86" w14:textId="77777777" w:rsidR="00E5663D" w:rsidRPr="00C74DB1" w:rsidRDefault="00E5663D" w:rsidP="00E5663D">
      <w:pPr>
        <w:jc w:val="both"/>
        <w:rPr>
          <w:b/>
          <w:bCs/>
          <w:sz w:val="22"/>
          <w:szCs w:val="22"/>
        </w:rPr>
      </w:pPr>
      <w:r w:rsidRPr="00C74DB1">
        <w:rPr>
          <w:b/>
          <w:bCs/>
          <w:sz w:val="22"/>
          <w:szCs w:val="22"/>
        </w:rPr>
        <w:t xml:space="preserve">Proposal </w:t>
      </w:r>
      <w:r>
        <w:rPr>
          <w:b/>
          <w:bCs/>
          <w:sz w:val="22"/>
          <w:szCs w:val="22"/>
        </w:rPr>
        <w:t>4</w:t>
      </w:r>
      <w:r w:rsidRPr="00C74DB1">
        <w:rPr>
          <w:b/>
          <w:bCs/>
          <w:sz w:val="22"/>
          <w:szCs w:val="22"/>
        </w:rPr>
        <w:t>: UAV can reuse existing NR location request and reporting mechanism (</w:t>
      </w:r>
      <w:proofErr w:type="gramStart"/>
      <w:r w:rsidRPr="00C74DB1">
        <w:rPr>
          <w:b/>
          <w:bCs/>
          <w:sz w:val="22"/>
          <w:szCs w:val="22"/>
        </w:rPr>
        <w:t>i.e.</w:t>
      </w:r>
      <w:proofErr w:type="gramEnd"/>
      <w:r w:rsidRPr="00C74DB1">
        <w:rPr>
          <w:b/>
          <w:bCs/>
          <w:sz w:val="22"/>
          <w:szCs w:val="22"/>
        </w:rPr>
        <w:t xml:space="preserve"> Network can set </w:t>
      </w:r>
      <w:proofErr w:type="spellStart"/>
      <w:r w:rsidRPr="00C74DB1">
        <w:rPr>
          <w:b/>
          <w:bCs/>
          <w:i/>
          <w:iCs/>
          <w:sz w:val="22"/>
          <w:szCs w:val="22"/>
        </w:rPr>
        <w:t>includeCommonLocationInfo</w:t>
      </w:r>
      <w:proofErr w:type="spellEnd"/>
      <w:r w:rsidRPr="00C74DB1">
        <w:rPr>
          <w:b/>
          <w:bCs/>
          <w:sz w:val="22"/>
          <w:szCs w:val="22"/>
        </w:rPr>
        <w:t xml:space="preserve"> to request UE to include location information in </w:t>
      </w:r>
      <w:proofErr w:type="spellStart"/>
      <w:r w:rsidRPr="00C74DB1">
        <w:rPr>
          <w:b/>
          <w:bCs/>
          <w:i/>
          <w:iCs/>
          <w:sz w:val="22"/>
          <w:szCs w:val="22"/>
        </w:rPr>
        <w:t>CommonLocationInfo</w:t>
      </w:r>
      <w:proofErr w:type="spellEnd"/>
      <w:r w:rsidRPr="00C74DB1">
        <w:rPr>
          <w:b/>
          <w:bCs/>
          <w:sz w:val="22"/>
          <w:szCs w:val="22"/>
        </w:rPr>
        <w:t>)</w:t>
      </w:r>
      <w:r>
        <w:rPr>
          <w:b/>
          <w:bCs/>
          <w:sz w:val="22"/>
          <w:szCs w:val="22"/>
        </w:rPr>
        <w:t xml:space="preserve"> for periodic and event trigger measurement reporting (i.e. there is no specification change)</w:t>
      </w:r>
      <w:r w:rsidRPr="00C74DB1">
        <w:rPr>
          <w:b/>
          <w:bCs/>
          <w:sz w:val="22"/>
          <w:szCs w:val="22"/>
        </w:rPr>
        <w:t xml:space="preserve">. </w:t>
      </w:r>
    </w:p>
    <w:p w14:paraId="6B1F7A11" w14:textId="4BB1CF01" w:rsidR="00E5663D" w:rsidRDefault="00E5663D" w:rsidP="00E5663D">
      <w:pPr>
        <w:rPr>
          <w:b/>
          <w:bCs/>
        </w:rPr>
      </w:pPr>
      <w:r>
        <w:rPr>
          <w:b/>
          <w:bCs/>
        </w:rPr>
        <w:t>Proposal 5: Flight path reporting mechanism specified in LTE can be reused in NR As follow:</w:t>
      </w:r>
    </w:p>
    <w:p w14:paraId="319AC38E" w14:textId="77777777" w:rsidR="00E5663D" w:rsidRPr="000D39DA" w:rsidRDefault="00E5663D" w:rsidP="00E5663D">
      <w:pPr>
        <w:pStyle w:val="ListParagraph"/>
        <w:numPr>
          <w:ilvl w:val="0"/>
          <w:numId w:val="10"/>
        </w:numPr>
        <w:rPr>
          <w:b/>
          <w:bCs/>
        </w:rPr>
      </w:pPr>
      <w:r w:rsidRPr="000D39DA">
        <w:rPr>
          <w:b/>
          <w:bCs/>
        </w:rPr>
        <w:t xml:space="preserve"> UE reports </w:t>
      </w:r>
      <w:proofErr w:type="spellStart"/>
      <w:r w:rsidRPr="000D39DA">
        <w:rPr>
          <w:b/>
          <w:bCs/>
          <w:i/>
          <w:iCs/>
        </w:rPr>
        <w:t>flightPathInfoAvailable</w:t>
      </w:r>
      <w:proofErr w:type="spellEnd"/>
      <w:r w:rsidRPr="000D39DA">
        <w:rPr>
          <w:b/>
          <w:bCs/>
        </w:rPr>
        <w:t xml:space="preserve"> after initial access, e.g., after handover or RRC connection </w:t>
      </w:r>
      <w:proofErr w:type="gramStart"/>
      <w:r w:rsidRPr="000D39DA">
        <w:rPr>
          <w:b/>
          <w:bCs/>
        </w:rPr>
        <w:t>setup;</w:t>
      </w:r>
      <w:proofErr w:type="gramEnd"/>
    </w:p>
    <w:p w14:paraId="194CEF49" w14:textId="77777777" w:rsidR="00E5663D" w:rsidRPr="000D39DA" w:rsidRDefault="00E5663D" w:rsidP="00E5663D">
      <w:pPr>
        <w:pStyle w:val="ListParagraph"/>
        <w:numPr>
          <w:ilvl w:val="0"/>
          <w:numId w:val="10"/>
        </w:numPr>
        <w:rPr>
          <w:b/>
          <w:bCs/>
          <w:lang w:eastAsia="zh-CN"/>
        </w:rPr>
      </w:pPr>
      <w:r w:rsidRPr="000D39DA">
        <w:rPr>
          <w:b/>
          <w:bCs/>
        </w:rPr>
        <w:t xml:space="preserve">Network includes </w:t>
      </w:r>
      <w:proofErr w:type="spellStart"/>
      <w:r w:rsidRPr="000D39DA">
        <w:rPr>
          <w:b/>
          <w:bCs/>
          <w:i/>
        </w:rPr>
        <w:t>flightPathInfoReq</w:t>
      </w:r>
      <w:proofErr w:type="spellEnd"/>
      <w:r w:rsidRPr="000D39DA">
        <w:rPr>
          <w:b/>
          <w:bCs/>
        </w:rPr>
        <w:t xml:space="preserve"> </w:t>
      </w:r>
      <w:r w:rsidRPr="000D39DA">
        <w:rPr>
          <w:b/>
          <w:bCs/>
          <w:lang w:eastAsia="zh-CN"/>
        </w:rPr>
        <w:t xml:space="preserve">field in the </w:t>
      </w:r>
      <w:proofErr w:type="spellStart"/>
      <w:r w:rsidRPr="000D39DA">
        <w:rPr>
          <w:b/>
          <w:bCs/>
          <w:i/>
          <w:iCs/>
          <w:lang w:eastAsia="zh-CN"/>
        </w:rPr>
        <w:t>UEInformationRequest</w:t>
      </w:r>
      <w:proofErr w:type="spellEnd"/>
      <w:r w:rsidRPr="000D39DA">
        <w:rPr>
          <w:b/>
          <w:bCs/>
          <w:lang w:eastAsia="zh-CN"/>
        </w:rPr>
        <w:t xml:space="preserve"> </w:t>
      </w:r>
      <w:proofErr w:type="gramStart"/>
      <w:r w:rsidRPr="000D39DA">
        <w:rPr>
          <w:b/>
          <w:bCs/>
          <w:lang w:eastAsia="zh-CN"/>
        </w:rPr>
        <w:t>message;</w:t>
      </w:r>
      <w:proofErr w:type="gramEnd"/>
    </w:p>
    <w:p w14:paraId="37848F0C" w14:textId="77777777" w:rsidR="00E5663D" w:rsidRPr="000D39DA" w:rsidRDefault="00E5663D" w:rsidP="00E5663D">
      <w:pPr>
        <w:pStyle w:val="ListParagraph"/>
        <w:numPr>
          <w:ilvl w:val="0"/>
          <w:numId w:val="10"/>
        </w:numPr>
        <w:rPr>
          <w:b/>
          <w:bCs/>
        </w:rPr>
      </w:pPr>
      <w:r w:rsidRPr="000D39DA">
        <w:rPr>
          <w:b/>
          <w:bCs/>
        </w:rPr>
        <w:t xml:space="preserve">UE includes the </w:t>
      </w:r>
      <w:proofErr w:type="spellStart"/>
      <w:r w:rsidRPr="000D39DA">
        <w:rPr>
          <w:b/>
          <w:bCs/>
          <w:i/>
          <w:iCs/>
        </w:rPr>
        <w:t>flightPathInfoReport</w:t>
      </w:r>
      <w:proofErr w:type="spellEnd"/>
      <w:r w:rsidRPr="000D39DA">
        <w:rPr>
          <w:b/>
          <w:bCs/>
        </w:rPr>
        <w:t xml:space="preserve"> in the </w:t>
      </w:r>
      <w:proofErr w:type="spellStart"/>
      <w:r w:rsidRPr="000D39DA">
        <w:rPr>
          <w:b/>
          <w:bCs/>
          <w:i/>
          <w:iCs/>
        </w:rPr>
        <w:t>UEInformationResponse</w:t>
      </w:r>
      <w:proofErr w:type="spellEnd"/>
      <w:r w:rsidRPr="000D39DA">
        <w:rPr>
          <w:b/>
          <w:bCs/>
        </w:rPr>
        <w:t xml:space="preserve"> </w:t>
      </w:r>
      <w:proofErr w:type="gramStart"/>
      <w:r w:rsidRPr="000D39DA">
        <w:rPr>
          <w:b/>
          <w:bCs/>
        </w:rPr>
        <w:t>message, and</w:t>
      </w:r>
      <w:proofErr w:type="gramEnd"/>
      <w:r w:rsidRPr="000D39DA">
        <w:rPr>
          <w:b/>
          <w:bCs/>
        </w:rPr>
        <w:t xml:space="preserve"> set it to include the list of waypoints along the flight path, and optionally the corresponding time stamps when UE intends to arrive to each waypoint if this information is available at the UE.</w:t>
      </w:r>
    </w:p>
    <w:p w14:paraId="148E479B" w14:textId="3E852141" w:rsidR="00085120" w:rsidRDefault="00085120" w:rsidP="006C3B94">
      <w:pPr>
        <w:rPr>
          <w:b/>
          <w:bCs/>
          <w:sz w:val="24"/>
          <w:szCs w:val="24"/>
        </w:rPr>
      </w:pPr>
    </w:p>
    <w:p w14:paraId="348C752E" w14:textId="77777777" w:rsidR="00E5663D" w:rsidRPr="00152C7E" w:rsidRDefault="00E5663D" w:rsidP="00E5663D">
      <w:pPr>
        <w:jc w:val="both"/>
        <w:rPr>
          <w:b/>
          <w:bCs/>
          <w:sz w:val="22"/>
          <w:szCs w:val="22"/>
        </w:rPr>
      </w:pPr>
      <w:r w:rsidRPr="00152C7E">
        <w:rPr>
          <w:b/>
          <w:bCs/>
          <w:sz w:val="22"/>
          <w:szCs w:val="22"/>
        </w:rPr>
        <w:t>Proposal 6: Timestamp is optional in the flight path information as in LTE.</w:t>
      </w:r>
    </w:p>
    <w:p w14:paraId="4DA6C823" w14:textId="77777777" w:rsidR="00E5663D" w:rsidRPr="004A5C09" w:rsidRDefault="00E5663D" w:rsidP="00E5663D">
      <w:pPr>
        <w:jc w:val="both"/>
        <w:rPr>
          <w:b/>
          <w:bCs/>
          <w:sz w:val="22"/>
          <w:szCs w:val="22"/>
        </w:rPr>
      </w:pPr>
      <w:r w:rsidRPr="004A5C09">
        <w:rPr>
          <w:b/>
          <w:bCs/>
          <w:sz w:val="22"/>
          <w:szCs w:val="22"/>
        </w:rPr>
        <w:t xml:space="preserve">Proposal 7: RAN2 not to pursue the </w:t>
      </w:r>
      <w:proofErr w:type="spellStart"/>
      <w:r w:rsidRPr="006A34EF">
        <w:rPr>
          <w:b/>
          <w:bCs/>
          <w:i/>
          <w:iCs/>
          <w:sz w:val="22"/>
          <w:szCs w:val="22"/>
        </w:rPr>
        <w:t>numebrOfTriggeringBeams</w:t>
      </w:r>
      <w:proofErr w:type="spellEnd"/>
      <w:r w:rsidRPr="004A5C09">
        <w:rPr>
          <w:b/>
          <w:bCs/>
          <w:sz w:val="22"/>
          <w:szCs w:val="22"/>
        </w:rPr>
        <w:t xml:space="preserve"> in NR.</w:t>
      </w:r>
    </w:p>
    <w:p w14:paraId="1E173422" w14:textId="77777777" w:rsidR="00E5663D" w:rsidRDefault="00E5663D" w:rsidP="00E5663D">
      <w:pPr>
        <w:jc w:val="both"/>
        <w:rPr>
          <w:b/>
          <w:bCs/>
          <w:sz w:val="22"/>
          <w:szCs w:val="22"/>
          <w:lang w:val="en-US"/>
        </w:rPr>
      </w:pPr>
      <w:r w:rsidRPr="001D4921">
        <w:rPr>
          <w:b/>
          <w:bCs/>
          <w:sz w:val="22"/>
          <w:szCs w:val="22"/>
          <w:lang w:val="en-US"/>
        </w:rPr>
        <w:t xml:space="preserve">Proposal 8: “study the vertical movement and associated mobility for UAV UEs” </w:t>
      </w:r>
      <w:r>
        <w:rPr>
          <w:b/>
          <w:bCs/>
          <w:sz w:val="22"/>
          <w:szCs w:val="22"/>
          <w:lang w:val="en-US"/>
        </w:rPr>
        <w:t>can be based on outcome of RAN plenary discussion.</w:t>
      </w:r>
    </w:p>
    <w:p w14:paraId="3FCF3F4D" w14:textId="77777777" w:rsidR="00E5663D" w:rsidRPr="008C23F8" w:rsidRDefault="00E5663D" w:rsidP="00E5663D">
      <w:pPr>
        <w:jc w:val="both"/>
        <w:rPr>
          <w:sz w:val="22"/>
          <w:szCs w:val="22"/>
          <w:lang w:val="en-US"/>
        </w:rPr>
      </w:pPr>
      <w:r w:rsidRPr="00834345">
        <w:rPr>
          <w:b/>
          <w:bCs/>
          <w:sz w:val="22"/>
          <w:szCs w:val="22"/>
          <w:lang w:val="en-US"/>
        </w:rPr>
        <w:t xml:space="preserve">Proposal 9: </w:t>
      </w:r>
      <w:r>
        <w:rPr>
          <w:b/>
          <w:bCs/>
          <w:sz w:val="22"/>
          <w:szCs w:val="22"/>
          <w:lang w:val="en-US"/>
        </w:rPr>
        <w:t>RAN2 can wait and leave</w:t>
      </w:r>
      <w:r w:rsidRPr="00834345">
        <w:rPr>
          <w:b/>
          <w:bCs/>
          <w:sz w:val="22"/>
          <w:szCs w:val="22"/>
          <w:lang w:val="en-US"/>
        </w:rPr>
        <w:t xml:space="preserve"> </w:t>
      </w:r>
      <w:r>
        <w:rPr>
          <w:b/>
          <w:bCs/>
          <w:sz w:val="22"/>
          <w:szCs w:val="22"/>
          <w:lang w:val="en-US"/>
        </w:rPr>
        <w:t xml:space="preserve">UE </w:t>
      </w:r>
      <w:r w:rsidRPr="00834345">
        <w:rPr>
          <w:b/>
          <w:bCs/>
          <w:sz w:val="22"/>
          <w:szCs w:val="22"/>
          <w:lang w:val="en-US"/>
        </w:rPr>
        <w:t xml:space="preserve">consent </w:t>
      </w:r>
      <w:r>
        <w:rPr>
          <w:b/>
          <w:bCs/>
          <w:sz w:val="22"/>
          <w:szCs w:val="22"/>
          <w:lang w:val="en-US"/>
        </w:rPr>
        <w:t xml:space="preserve">to be concluded in SA3. </w:t>
      </w:r>
    </w:p>
    <w:p w14:paraId="72BF6B83" w14:textId="77777777" w:rsidR="00E5663D" w:rsidRPr="00E5663D" w:rsidRDefault="00E5663D" w:rsidP="006C3B94">
      <w:pPr>
        <w:rPr>
          <w:b/>
          <w:bCs/>
          <w:sz w:val="24"/>
          <w:szCs w:val="24"/>
          <w:lang w:val="en-US"/>
        </w:rPr>
      </w:pPr>
    </w:p>
    <w:p w14:paraId="54159EA7" w14:textId="59BD1A47" w:rsidR="00021C52" w:rsidRDefault="0053095B" w:rsidP="00F906F0">
      <w:pPr>
        <w:pStyle w:val="Heading1"/>
        <w:numPr>
          <w:ilvl w:val="0"/>
          <w:numId w:val="1"/>
        </w:numPr>
      </w:pPr>
      <w:r>
        <w:t>Reference</w:t>
      </w:r>
      <w:bookmarkEnd w:id="1"/>
    </w:p>
    <w:p w14:paraId="6CDB667E" w14:textId="2E67D9F7" w:rsidR="001B3BCB" w:rsidRPr="00EF082A" w:rsidRDefault="00C45677" w:rsidP="001B3BCB">
      <w:pPr>
        <w:pStyle w:val="Doc-title"/>
        <w:rPr>
          <w:rFonts w:cs="Arial"/>
          <w:noProof w:val="0"/>
          <w:sz w:val="22"/>
        </w:rPr>
      </w:pPr>
      <w:r w:rsidRPr="00EF082A">
        <w:rPr>
          <w:rFonts w:cs="Arial"/>
          <w:noProof w:val="0"/>
          <w:sz w:val="22"/>
        </w:rPr>
        <w:t xml:space="preserve">[1] </w:t>
      </w:r>
      <w:r w:rsidR="001B3BCB" w:rsidRPr="00EF082A">
        <w:rPr>
          <w:rFonts w:cs="Arial"/>
          <w:noProof w:val="0"/>
          <w:sz w:val="22"/>
        </w:rPr>
        <w:t>R</w:t>
      </w:r>
      <w:r w:rsidR="00BF6953" w:rsidRPr="00EF082A">
        <w:rPr>
          <w:rFonts w:cs="Arial"/>
          <w:noProof w:val="0"/>
          <w:sz w:val="22"/>
        </w:rPr>
        <w:t>P-21</w:t>
      </w:r>
      <w:r w:rsidR="0089754A" w:rsidRPr="00EF082A">
        <w:rPr>
          <w:rFonts w:cs="Arial"/>
          <w:noProof w:val="0"/>
          <w:sz w:val="22"/>
        </w:rPr>
        <w:t>3</w:t>
      </w:r>
      <w:r w:rsidR="00FD0469" w:rsidRPr="00EF082A">
        <w:rPr>
          <w:rFonts w:cs="Arial"/>
          <w:noProof w:val="0"/>
          <w:sz w:val="22"/>
        </w:rPr>
        <w:t>600</w:t>
      </w:r>
      <w:r w:rsidR="001B3BCB" w:rsidRPr="00EF082A">
        <w:rPr>
          <w:rFonts w:cs="Arial"/>
          <w:noProof w:val="0"/>
          <w:sz w:val="22"/>
        </w:rPr>
        <w:tab/>
      </w:r>
      <w:r w:rsidRPr="00EF082A">
        <w:rPr>
          <w:rFonts w:cs="Arial"/>
          <w:noProof w:val="0"/>
          <w:sz w:val="22"/>
        </w:rPr>
        <w:tab/>
      </w:r>
      <w:r w:rsidR="00681841" w:rsidRPr="00EF082A">
        <w:rPr>
          <w:rFonts w:cs="Arial"/>
          <w:noProof w:val="0"/>
          <w:sz w:val="22"/>
        </w:rPr>
        <w:t>New WID on NR support for UAV (Uncrewed Aerial Vehicles)</w:t>
      </w:r>
      <w:r w:rsidR="001B3BCB" w:rsidRPr="00EF082A">
        <w:rPr>
          <w:rFonts w:cs="Arial"/>
          <w:noProof w:val="0"/>
          <w:sz w:val="22"/>
        </w:rPr>
        <w:tab/>
      </w:r>
      <w:r w:rsidR="00773C87" w:rsidRPr="00EF082A">
        <w:rPr>
          <w:rFonts w:cs="Arial"/>
          <w:noProof w:val="0"/>
          <w:sz w:val="22"/>
        </w:rPr>
        <w:tab/>
      </w:r>
      <w:r w:rsidR="00681841" w:rsidRPr="00EF082A">
        <w:rPr>
          <w:rFonts w:cs="Arial"/>
          <w:noProof w:val="0"/>
          <w:sz w:val="22"/>
        </w:rPr>
        <w:t>Nokia</w:t>
      </w:r>
    </w:p>
    <w:p w14:paraId="61219AE4" w14:textId="61400593" w:rsidR="00C70F36" w:rsidRDefault="00C70F36" w:rsidP="00C70F36">
      <w:pPr>
        <w:pStyle w:val="Doc-text2"/>
        <w:ind w:left="0" w:firstLine="0"/>
      </w:pPr>
    </w:p>
    <w:p w14:paraId="7022D60E" w14:textId="6365404A" w:rsidR="00C70F36" w:rsidRDefault="00C70F36" w:rsidP="00C70F36">
      <w:pPr>
        <w:pStyle w:val="Doc-text2"/>
        <w:ind w:left="0" w:firstLine="0"/>
      </w:pPr>
      <w:r>
        <w:t>[2] R2-2207329</w:t>
      </w:r>
      <w:r>
        <w:tab/>
      </w:r>
      <w:r>
        <w:tab/>
      </w:r>
      <w:r w:rsidR="00AA3C1C" w:rsidRPr="00AA3C1C">
        <w:t>On measurement reporting enhancements for UAVs - LTE baseline in NR framework</w:t>
      </w:r>
      <w:r w:rsidR="00AA3C1C">
        <w:tab/>
        <w:t>Nokia</w:t>
      </w:r>
    </w:p>
    <w:p w14:paraId="3E603E82" w14:textId="0D4AE316" w:rsidR="00FF7CF4" w:rsidRDefault="00FF7CF4" w:rsidP="00C70F36">
      <w:pPr>
        <w:pStyle w:val="Doc-text2"/>
        <w:ind w:left="0" w:firstLine="0"/>
      </w:pPr>
    </w:p>
    <w:p w14:paraId="0CF67F03" w14:textId="3E840B87" w:rsidR="00FF7CF4" w:rsidRPr="00C70F36" w:rsidRDefault="00FF7CF4" w:rsidP="00C70F36">
      <w:pPr>
        <w:pStyle w:val="Doc-text2"/>
        <w:ind w:left="0" w:firstLine="0"/>
      </w:pPr>
      <w:r>
        <w:t>[3] R2-2208412</w:t>
      </w:r>
      <w:r>
        <w:tab/>
      </w:r>
      <w:r>
        <w:tab/>
      </w:r>
      <w:r w:rsidR="008869E3" w:rsidRPr="008869E3">
        <w:t>Discussion on measurement reporting enhancements for NR UAV</w:t>
      </w:r>
      <w:r w:rsidR="008869E3">
        <w:tab/>
      </w:r>
      <w:r w:rsidR="008869E3">
        <w:tab/>
        <w:t>ZTE</w:t>
      </w:r>
    </w:p>
    <w:p w14:paraId="755EE35B" w14:textId="0008F942" w:rsidR="008A1C84" w:rsidRPr="00EF082A" w:rsidRDefault="002648AB">
      <w:pPr>
        <w:rPr>
          <w:rFonts w:ascii="Arial" w:eastAsia="MS Mincho" w:hAnsi="Arial" w:cs="Arial"/>
          <w:sz w:val="22"/>
          <w:szCs w:val="24"/>
          <w:lang w:eastAsia="en-GB"/>
        </w:rPr>
      </w:pPr>
      <w:r w:rsidRPr="00EF082A">
        <w:rPr>
          <w:rFonts w:ascii="Arial" w:eastAsia="MS Mincho" w:hAnsi="Arial" w:cs="Arial"/>
          <w:sz w:val="22"/>
          <w:szCs w:val="24"/>
          <w:lang w:eastAsia="en-GB"/>
        </w:rPr>
        <w:t>[4] R2-2207194</w:t>
      </w:r>
      <w:r w:rsidRPr="00EF082A">
        <w:rPr>
          <w:rFonts w:ascii="Arial" w:eastAsia="MS Mincho" w:hAnsi="Arial" w:cs="Arial"/>
          <w:sz w:val="22"/>
          <w:szCs w:val="24"/>
          <w:lang w:eastAsia="en-GB"/>
        </w:rPr>
        <w:tab/>
        <w:t>Discussion on NR support for UAV</w:t>
      </w:r>
      <w:r w:rsidRPr="00EF082A">
        <w:rPr>
          <w:rFonts w:ascii="Arial" w:eastAsia="MS Mincho" w:hAnsi="Arial" w:cs="Arial"/>
          <w:sz w:val="22"/>
          <w:szCs w:val="24"/>
          <w:lang w:eastAsia="en-GB"/>
        </w:rPr>
        <w:tab/>
      </w:r>
      <w:r w:rsidRPr="00EF082A">
        <w:rPr>
          <w:rFonts w:ascii="Arial" w:eastAsia="MS Mincho" w:hAnsi="Arial" w:cs="Arial"/>
          <w:sz w:val="22"/>
          <w:szCs w:val="24"/>
          <w:lang w:eastAsia="en-GB"/>
        </w:rPr>
        <w:tab/>
      </w:r>
      <w:r w:rsidR="00EF082A">
        <w:rPr>
          <w:rFonts w:ascii="Arial" w:eastAsia="MS Mincho" w:hAnsi="Arial" w:cs="Arial"/>
          <w:sz w:val="22"/>
          <w:szCs w:val="24"/>
          <w:lang w:eastAsia="en-GB"/>
        </w:rPr>
        <w:tab/>
      </w:r>
      <w:r w:rsidR="00EF082A" w:rsidRPr="00EF082A">
        <w:rPr>
          <w:rFonts w:ascii="Arial" w:eastAsia="MS Mincho" w:hAnsi="Arial" w:cs="Arial"/>
          <w:sz w:val="22"/>
          <w:szCs w:val="24"/>
          <w:lang w:eastAsia="en-GB"/>
        </w:rPr>
        <w:t>NTT DOCOMO</w:t>
      </w:r>
    </w:p>
    <w:sectPr w:rsidR="008A1C84" w:rsidRPr="00EF082A">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DD304" w14:textId="77777777" w:rsidR="006A563D" w:rsidRDefault="006A563D" w:rsidP="00DD7929">
      <w:pPr>
        <w:spacing w:after="0"/>
      </w:pPr>
      <w:r>
        <w:separator/>
      </w:r>
    </w:p>
  </w:endnote>
  <w:endnote w:type="continuationSeparator" w:id="0">
    <w:p w14:paraId="560265D9" w14:textId="77777777" w:rsidR="006A563D" w:rsidRDefault="006A563D" w:rsidP="00DD7929">
      <w:pPr>
        <w:spacing w:after="0"/>
      </w:pPr>
      <w:r>
        <w:continuationSeparator/>
      </w:r>
    </w:p>
  </w:endnote>
  <w:endnote w:type="continuationNotice" w:id="1">
    <w:p w14:paraId="5F6F5AFD" w14:textId="77777777" w:rsidR="006A563D" w:rsidRDefault="006A56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05A31" w14:textId="77777777" w:rsidR="006A563D" w:rsidRDefault="006A563D" w:rsidP="00DD7929">
      <w:pPr>
        <w:spacing w:after="0"/>
      </w:pPr>
      <w:r>
        <w:separator/>
      </w:r>
    </w:p>
  </w:footnote>
  <w:footnote w:type="continuationSeparator" w:id="0">
    <w:p w14:paraId="7748C262" w14:textId="77777777" w:rsidR="006A563D" w:rsidRDefault="006A563D" w:rsidP="00DD7929">
      <w:pPr>
        <w:spacing w:after="0"/>
      </w:pPr>
      <w:r>
        <w:continuationSeparator/>
      </w:r>
    </w:p>
  </w:footnote>
  <w:footnote w:type="continuationNotice" w:id="1">
    <w:p w14:paraId="2AB4766F" w14:textId="77777777" w:rsidR="006A563D" w:rsidRDefault="006A56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8566D"/>
    <w:multiLevelType w:val="hybridMultilevel"/>
    <w:tmpl w:val="15F012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DEA059B"/>
    <w:multiLevelType w:val="hybridMultilevel"/>
    <w:tmpl w:val="412E104A"/>
    <w:lvl w:ilvl="0" w:tplc="249267D8">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9073C9B"/>
    <w:multiLevelType w:val="hybridMultilevel"/>
    <w:tmpl w:val="15F012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DEA1EBA"/>
    <w:multiLevelType w:val="hybridMultilevel"/>
    <w:tmpl w:val="15F01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5077C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273334"/>
    <w:multiLevelType w:val="hybridMultilevel"/>
    <w:tmpl w:val="DDA8FE7C"/>
    <w:lvl w:ilvl="0" w:tplc="FC70F684">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6"/>
  </w:num>
  <w:num w:numId="4">
    <w:abstractNumId w:val="7"/>
  </w:num>
  <w:num w:numId="5">
    <w:abstractNumId w:val="5"/>
  </w:num>
  <w:num w:numId="6">
    <w:abstractNumId w:val="1"/>
  </w:num>
  <w:num w:numId="7">
    <w:abstractNumId w:val="2"/>
  </w:num>
  <w:num w:numId="8">
    <w:abstractNumId w:val="8"/>
  </w:num>
  <w:num w:numId="9">
    <w:abstractNumId w:val="4"/>
  </w:num>
  <w:num w:numId="1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BA1"/>
    <w:rsid w:val="000015B4"/>
    <w:rsid w:val="000017B8"/>
    <w:rsid w:val="000032E5"/>
    <w:rsid w:val="00004C90"/>
    <w:rsid w:val="00005DEF"/>
    <w:rsid w:val="00007AD5"/>
    <w:rsid w:val="00010941"/>
    <w:rsid w:val="000121BE"/>
    <w:rsid w:val="00013C53"/>
    <w:rsid w:val="0001413C"/>
    <w:rsid w:val="000148EC"/>
    <w:rsid w:val="00017494"/>
    <w:rsid w:val="00017A21"/>
    <w:rsid w:val="000217A3"/>
    <w:rsid w:val="000217CB"/>
    <w:rsid w:val="00021C52"/>
    <w:rsid w:val="00023715"/>
    <w:rsid w:val="00026530"/>
    <w:rsid w:val="0002752D"/>
    <w:rsid w:val="000277CE"/>
    <w:rsid w:val="00030E5D"/>
    <w:rsid w:val="00034B89"/>
    <w:rsid w:val="0003549F"/>
    <w:rsid w:val="000366AE"/>
    <w:rsid w:val="000372D8"/>
    <w:rsid w:val="00037965"/>
    <w:rsid w:val="00037AB6"/>
    <w:rsid w:val="0004058E"/>
    <w:rsid w:val="00041E00"/>
    <w:rsid w:val="0004209C"/>
    <w:rsid w:val="000433B7"/>
    <w:rsid w:val="00043B88"/>
    <w:rsid w:val="00043FF6"/>
    <w:rsid w:val="00045DC1"/>
    <w:rsid w:val="00046488"/>
    <w:rsid w:val="00050C36"/>
    <w:rsid w:val="0005139D"/>
    <w:rsid w:val="000518CF"/>
    <w:rsid w:val="00053CAF"/>
    <w:rsid w:val="00055407"/>
    <w:rsid w:val="00055D6F"/>
    <w:rsid w:val="00057C99"/>
    <w:rsid w:val="00057FA4"/>
    <w:rsid w:val="00057FF2"/>
    <w:rsid w:val="00061EED"/>
    <w:rsid w:val="00062D95"/>
    <w:rsid w:val="00070E65"/>
    <w:rsid w:val="000711DC"/>
    <w:rsid w:val="000725A7"/>
    <w:rsid w:val="000731C7"/>
    <w:rsid w:val="00074D6F"/>
    <w:rsid w:val="00076825"/>
    <w:rsid w:val="00077312"/>
    <w:rsid w:val="0008020D"/>
    <w:rsid w:val="00080582"/>
    <w:rsid w:val="00080AA4"/>
    <w:rsid w:val="00080EED"/>
    <w:rsid w:val="00082023"/>
    <w:rsid w:val="00083979"/>
    <w:rsid w:val="00085120"/>
    <w:rsid w:val="00085805"/>
    <w:rsid w:val="00085CBE"/>
    <w:rsid w:val="00087268"/>
    <w:rsid w:val="000907EB"/>
    <w:rsid w:val="0009141B"/>
    <w:rsid w:val="00091D9D"/>
    <w:rsid w:val="00094334"/>
    <w:rsid w:val="00096EE8"/>
    <w:rsid w:val="000975D8"/>
    <w:rsid w:val="000A108E"/>
    <w:rsid w:val="000A1ABC"/>
    <w:rsid w:val="000A2CFA"/>
    <w:rsid w:val="000A3756"/>
    <w:rsid w:val="000A4423"/>
    <w:rsid w:val="000A450E"/>
    <w:rsid w:val="000A5916"/>
    <w:rsid w:val="000A72EB"/>
    <w:rsid w:val="000B0353"/>
    <w:rsid w:val="000B183F"/>
    <w:rsid w:val="000B2499"/>
    <w:rsid w:val="000B528D"/>
    <w:rsid w:val="000B547D"/>
    <w:rsid w:val="000B62A2"/>
    <w:rsid w:val="000B652C"/>
    <w:rsid w:val="000B6A15"/>
    <w:rsid w:val="000B7214"/>
    <w:rsid w:val="000C09C6"/>
    <w:rsid w:val="000C1548"/>
    <w:rsid w:val="000C18B4"/>
    <w:rsid w:val="000C31E0"/>
    <w:rsid w:val="000C3FC6"/>
    <w:rsid w:val="000C53BF"/>
    <w:rsid w:val="000C631B"/>
    <w:rsid w:val="000C728E"/>
    <w:rsid w:val="000D1350"/>
    <w:rsid w:val="000D39DA"/>
    <w:rsid w:val="000D5511"/>
    <w:rsid w:val="000D573F"/>
    <w:rsid w:val="000D5A70"/>
    <w:rsid w:val="000D75A3"/>
    <w:rsid w:val="000E1282"/>
    <w:rsid w:val="000E139A"/>
    <w:rsid w:val="000E15C4"/>
    <w:rsid w:val="000E2356"/>
    <w:rsid w:val="000E4408"/>
    <w:rsid w:val="000E6197"/>
    <w:rsid w:val="000E66B7"/>
    <w:rsid w:val="000E760F"/>
    <w:rsid w:val="000F07F2"/>
    <w:rsid w:val="000F1CE8"/>
    <w:rsid w:val="000F2D76"/>
    <w:rsid w:val="000F6981"/>
    <w:rsid w:val="000F7A4F"/>
    <w:rsid w:val="00100CD0"/>
    <w:rsid w:val="001013D3"/>
    <w:rsid w:val="0010160E"/>
    <w:rsid w:val="001017B8"/>
    <w:rsid w:val="00101A72"/>
    <w:rsid w:val="00101ADA"/>
    <w:rsid w:val="001025B2"/>
    <w:rsid w:val="001030D8"/>
    <w:rsid w:val="00103307"/>
    <w:rsid w:val="00103EEA"/>
    <w:rsid w:val="00104CFA"/>
    <w:rsid w:val="00104FE8"/>
    <w:rsid w:val="00105029"/>
    <w:rsid w:val="00106ABA"/>
    <w:rsid w:val="00113BFE"/>
    <w:rsid w:val="00114B0E"/>
    <w:rsid w:val="001156FB"/>
    <w:rsid w:val="00115CCC"/>
    <w:rsid w:val="00121529"/>
    <w:rsid w:val="00124335"/>
    <w:rsid w:val="00124512"/>
    <w:rsid w:val="001248F0"/>
    <w:rsid w:val="00124A06"/>
    <w:rsid w:val="00124D57"/>
    <w:rsid w:val="00125BBC"/>
    <w:rsid w:val="00125BD7"/>
    <w:rsid w:val="00130B9C"/>
    <w:rsid w:val="0013140F"/>
    <w:rsid w:val="00131A3C"/>
    <w:rsid w:val="00132C23"/>
    <w:rsid w:val="00133A31"/>
    <w:rsid w:val="00133FF2"/>
    <w:rsid w:val="00134120"/>
    <w:rsid w:val="00134957"/>
    <w:rsid w:val="001401DE"/>
    <w:rsid w:val="0014119B"/>
    <w:rsid w:val="00141937"/>
    <w:rsid w:val="001426C8"/>
    <w:rsid w:val="00143163"/>
    <w:rsid w:val="0014360E"/>
    <w:rsid w:val="00143A18"/>
    <w:rsid w:val="00144AB5"/>
    <w:rsid w:val="00146775"/>
    <w:rsid w:val="00150908"/>
    <w:rsid w:val="0015152C"/>
    <w:rsid w:val="0015259F"/>
    <w:rsid w:val="00152BB4"/>
    <w:rsid w:val="00152C7E"/>
    <w:rsid w:val="00153512"/>
    <w:rsid w:val="00153CB4"/>
    <w:rsid w:val="00154516"/>
    <w:rsid w:val="00154665"/>
    <w:rsid w:val="0016090C"/>
    <w:rsid w:val="0016263C"/>
    <w:rsid w:val="00164C84"/>
    <w:rsid w:val="00165475"/>
    <w:rsid w:val="00165EDA"/>
    <w:rsid w:val="00165FE1"/>
    <w:rsid w:val="001660D1"/>
    <w:rsid w:val="0016619C"/>
    <w:rsid w:val="001666C4"/>
    <w:rsid w:val="00167FC9"/>
    <w:rsid w:val="00170383"/>
    <w:rsid w:val="001719C1"/>
    <w:rsid w:val="00171CEC"/>
    <w:rsid w:val="0017222C"/>
    <w:rsid w:val="00172AB2"/>
    <w:rsid w:val="001743C4"/>
    <w:rsid w:val="00174C46"/>
    <w:rsid w:val="00176494"/>
    <w:rsid w:val="001771B5"/>
    <w:rsid w:val="001772FB"/>
    <w:rsid w:val="00177328"/>
    <w:rsid w:val="00180022"/>
    <w:rsid w:val="00186EC6"/>
    <w:rsid w:val="00190069"/>
    <w:rsid w:val="0019023D"/>
    <w:rsid w:val="0019093C"/>
    <w:rsid w:val="00191BF3"/>
    <w:rsid w:val="00194325"/>
    <w:rsid w:val="00194B97"/>
    <w:rsid w:val="00194E82"/>
    <w:rsid w:val="00195110"/>
    <w:rsid w:val="00195DB7"/>
    <w:rsid w:val="001966B4"/>
    <w:rsid w:val="0019688D"/>
    <w:rsid w:val="0019776A"/>
    <w:rsid w:val="00197B66"/>
    <w:rsid w:val="001A163D"/>
    <w:rsid w:val="001A2090"/>
    <w:rsid w:val="001A2D7A"/>
    <w:rsid w:val="001A3DAA"/>
    <w:rsid w:val="001A47E4"/>
    <w:rsid w:val="001A4BCF"/>
    <w:rsid w:val="001A59A1"/>
    <w:rsid w:val="001A606A"/>
    <w:rsid w:val="001A729F"/>
    <w:rsid w:val="001A7EE7"/>
    <w:rsid w:val="001B04CB"/>
    <w:rsid w:val="001B0AE1"/>
    <w:rsid w:val="001B1456"/>
    <w:rsid w:val="001B1528"/>
    <w:rsid w:val="001B158D"/>
    <w:rsid w:val="001B188D"/>
    <w:rsid w:val="001B1E64"/>
    <w:rsid w:val="001B2A13"/>
    <w:rsid w:val="001B3B73"/>
    <w:rsid w:val="001B3BCB"/>
    <w:rsid w:val="001B3EB5"/>
    <w:rsid w:val="001B438E"/>
    <w:rsid w:val="001B4D48"/>
    <w:rsid w:val="001B5B74"/>
    <w:rsid w:val="001B6F51"/>
    <w:rsid w:val="001B7676"/>
    <w:rsid w:val="001C3500"/>
    <w:rsid w:val="001C371E"/>
    <w:rsid w:val="001C3E69"/>
    <w:rsid w:val="001C3EA4"/>
    <w:rsid w:val="001C409F"/>
    <w:rsid w:val="001C58F4"/>
    <w:rsid w:val="001C7F4C"/>
    <w:rsid w:val="001D0302"/>
    <w:rsid w:val="001D0410"/>
    <w:rsid w:val="001D0BBF"/>
    <w:rsid w:val="001D4710"/>
    <w:rsid w:val="001D4921"/>
    <w:rsid w:val="001D4A5D"/>
    <w:rsid w:val="001D5815"/>
    <w:rsid w:val="001D5AC8"/>
    <w:rsid w:val="001D7177"/>
    <w:rsid w:val="001D76A5"/>
    <w:rsid w:val="001E0108"/>
    <w:rsid w:val="001E1117"/>
    <w:rsid w:val="001E1D42"/>
    <w:rsid w:val="001E1DF1"/>
    <w:rsid w:val="001E38EE"/>
    <w:rsid w:val="001E4E20"/>
    <w:rsid w:val="001E4E7D"/>
    <w:rsid w:val="001E5908"/>
    <w:rsid w:val="001E6A68"/>
    <w:rsid w:val="001E7080"/>
    <w:rsid w:val="001F1A02"/>
    <w:rsid w:val="001F27C9"/>
    <w:rsid w:val="001F3EA7"/>
    <w:rsid w:val="001F4708"/>
    <w:rsid w:val="001F481F"/>
    <w:rsid w:val="001F48B4"/>
    <w:rsid w:val="001F6228"/>
    <w:rsid w:val="001F7796"/>
    <w:rsid w:val="00201241"/>
    <w:rsid w:val="002012B6"/>
    <w:rsid w:val="0020420D"/>
    <w:rsid w:val="002079D3"/>
    <w:rsid w:val="0021028E"/>
    <w:rsid w:val="00210698"/>
    <w:rsid w:val="00212115"/>
    <w:rsid w:val="002129D1"/>
    <w:rsid w:val="00214164"/>
    <w:rsid w:val="00215DD9"/>
    <w:rsid w:val="00217E5C"/>
    <w:rsid w:val="00220186"/>
    <w:rsid w:val="00220312"/>
    <w:rsid w:val="0022320F"/>
    <w:rsid w:val="0022376B"/>
    <w:rsid w:val="002249A1"/>
    <w:rsid w:val="00225113"/>
    <w:rsid w:val="00225922"/>
    <w:rsid w:val="002267BE"/>
    <w:rsid w:val="00227F97"/>
    <w:rsid w:val="00230A51"/>
    <w:rsid w:val="00233096"/>
    <w:rsid w:val="00233934"/>
    <w:rsid w:val="00236584"/>
    <w:rsid w:val="002372AA"/>
    <w:rsid w:val="00241738"/>
    <w:rsid w:val="00243D19"/>
    <w:rsid w:val="00244F38"/>
    <w:rsid w:val="00245419"/>
    <w:rsid w:val="00245444"/>
    <w:rsid w:val="00245558"/>
    <w:rsid w:val="00245B02"/>
    <w:rsid w:val="0024614D"/>
    <w:rsid w:val="00246BAD"/>
    <w:rsid w:val="00247C9C"/>
    <w:rsid w:val="002504FF"/>
    <w:rsid w:val="00250C13"/>
    <w:rsid w:val="00251E8C"/>
    <w:rsid w:val="00251F6E"/>
    <w:rsid w:val="0025251D"/>
    <w:rsid w:val="0025531E"/>
    <w:rsid w:val="00256178"/>
    <w:rsid w:val="002565B9"/>
    <w:rsid w:val="00256C02"/>
    <w:rsid w:val="00257E4C"/>
    <w:rsid w:val="00261D53"/>
    <w:rsid w:val="002648AB"/>
    <w:rsid w:val="00265960"/>
    <w:rsid w:val="00267B38"/>
    <w:rsid w:val="00270162"/>
    <w:rsid w:val="00271095"/>
    <w:rsid w:val="002716BD"/>
    <w:rsid w:val="00272540"/>
    <w:rsid w:val="00273767"/>
    <w:rsid w:val="00273A34"/>
    <w:rsid w:val="00273D61"/>
    <w:rsid w:val="00274532"/>
    <w:rsid w:val="00274DED"/>
    <w:rsid w:val="002761C6"/>
    <w:rsid w:val="00276A9B"/>
    <w:rsid w:val="00280F99"/>
    <w:rsid w:val="00282C4A"/>
    <w:rsid w:val="00283A49"/>
    <w:rsid w:val="00285659"/>
    <w:rsid w:val="00290D72"/>
    <w:rsid w:val="00291773"/>
    <w:rsid w:val="002918A4"/>
    <w:rsid w:val="00292379"/>
    <w:rsid w:val="0029536B"/>
    <w:rsid w:val="002958D5"/>
    <w:rsid w:val="00297960"/>
    <w:rsid w:val="002A0D8D"/>
    <w:rsid w:val="002A160F"/>
    <w:rsid w:val="002A1F82"/>
    <w:rsid w:val="002A22DE"/>
    <w:rsid w:val="002A246D"/>
    <w:rsid w:val="002A2BB2"/>
    <w:rsid w:val="002A45C4"/>
    <w:rsid w:val="002A463E"/>
    <w:rsid w:val="002A5AD5"/>
    <w:rsid w:val="002A5DA7"/>
    <w:rsid w:val="002A6024"/>
    <w:rsid w:val="002A7383"/>
    <w:rsid w:val="002A7723"/>
    <w:rsid w:val="002A7C70"/>
    <w:rsid w:val="002B07E3"/>
    <w:rsid w:val="002B1DAC"/>
    <w:rsid w:val="002B27D4"/>
    <w:rsid w:val="002B2CAA"/>
    <w:rsid w:val="002B51CF"/>
    <w:rsid w:val="002B6755"/>
    <w:rsid w:val="002B6AD5"/>
    <w:rsid w:val="002B75A3"/>
    <w:rsid w:val="002C1475"/>
    <w:rsid w:val="002C1B01"/>
    <w:rsid w:val="002C1BCF"/>
    <w:rsid w:val="002C27F8"/>
    <w:rsid w:val="002C2B8E"/>
    <w:rsid w:val="002C40FE"/>
    <w:rsid w:val="002C4433"/>
    <w:rsid w:val="002C5474"/>
    <w:rsid w:val="002C6CCD"/>
    <w:rsid w:val="002C6F6A"/>
    <w:rsid w:val="002C7604"/>
    <w:rsid w:val="002C7B4F"/>
    <w:rsid w:val="002D16D7"/>
    <w:rsid w:val="002D2ACB"/>
    <w:rsid w:val="002D48A2"/>
    <w:rsid w:val="002D6653"/>
    <w:rsid w:val="002D780A"/>
    <w:rsid w:val="002E176D"/>
    <w:rsid w:val="002E2239"/>
    <w:rsid w:val="002E2570"/>
    <w:rsid w:val="002E33B4"/>
    <w:rsid w:val="002E3AC8"/>
    <w:rsid w:val="002E4E1F"/>
    <w:rsid w:val="002E7CDA"/>
    <w:rsid w:val="002F0B3F"/>
    <w:rsid w:val="002F119E"/>
    <w:rsid w:val="002F1379"/>
    <w:rsid w:val="002F5392"/>
    <w:rsid w:val="002F7FE2"/>
    <w:rsid w:val="0030011E"/>
    <w:rsid w:val="00300593"/>
    <w:rsid w:val="00301F4C"/>
    <w:rsid w:val="00303E82"/>
    <w:rsid w:val="003042F0"/>
    <w:rsid w:val="003050FE"/>
    <w:rsid w:val="00305798"/>
    <w:rsid w:val="00310704"/>
    <w:rsid w:val="00311F1C"/>
    <w:rsid w:val="00312FAC"/>
    <w:rsid w:val="00313967"/>
    <w:rsid w:val="003144C0"/>
    <w:rsid w:val="00315A79"/>
    <w:rsid w:val="003174C9"/>
    <w:rsid w:val="00321871"/>
    <w:rsid w:val="0032209A"/>
    <w:rsid w:val="003225DD"/>
    <w:rsid w:val="00322B7C"/>
    <w:rsid w:val="00323BBE"/>
    <w:rsid w:val="003249DF"/>
    <w:rsid w:val="00324FB2"/>
    <w:rsid w:val="0032642A"/>
    <w:rsid w:val="003269F7"/>
    <w:rsid w:val="0032761C"/>
    <w:rsid w:val="00330576"/>
    <w:rsid w:val="00330819"/>
    <w:rsid w:val="00331FB3"/>
    <w:rsid w:val="00332EFA"/>
    <w:rsid w:val="0033308E"/>
    <w:rsid w:val="00333329"/>
    <w:rsid w:val="00333730"/>
    <w:rsid w:val="00334807"/>
    <w:rsid w:val="00334980"/>
    <w:rsid w:val="00336C70"/>
    <w:rsid w:val="00340548"/>
    <w:rsid w:val="00340CC5"/>
    <w:rsid w:val="00341A3B"/>
    <w:rsid w:val="00342979"/>
    <w:rsid w:val="00343792"/>
    <w:rsid w:val="00343D68"/>
    <w:rsid w:val="0034436F"/>
    <w:rsid w:val="003443BD"/>
    <w:rsid w:val="00347526"/>
    <w:rsid w:val="003517F0"/>
    <w:rsid w:val="00352554"/>
    <w:rsid w:val="00353B1C"/>
    <w:rsid w:val="00354496"/>
    <w:rsid w:val="00355C02"/>
    <w:rsid w:val="00357146"/>
    <w:rsid w:val="0036157E"/>
    <w:rsid w:val="00364730"/>
    <w:rsid w:val="003647DB"/>
    <w:rsid w:val="0036490C"/>
    <w:rsid w:val="00364B50"/>
    <w:rsid w:val="00365AA0"/>
    <w:rsid w:val="00366217"/>
    <w:rsid w:val="003669DE"/>
    <w:rsid w:val="00366DF6"/>
    <w:rsid w:val="003678A9"/>
    <w:rsid w:val="00367FB8"/>
    <w:rsid w:val="0037184B"/>
    <w:rsid w:val="00371B07"/>
    <w:rsid w:val="00372DBC"/>
    <w:rsid w:val="00373226"/>
    <w:rsid w:val="003740C3"/>
    <w:rsid w:val="00375400"/>
    <w:rsid w:val="00375FAA"/>
    <w:rsid w:val="003764AC"/>
    <w:rsid w:val="00377263"/>
    <w:rsid w:val="003779C0"/>
    <w:rsid w:val="0038068C"/>
    <w:rsid w:val="0038110B"/>
    <w:rsid w:val="00381897"/>
    <w:rsid w:val="003835C7"/>
    <w:rsid w:val="0038366A"/>
    <w:rsid w:val="0038553C"/>
    <w:rsid w:val="0038762D"/>
    <w:rsid w:val="00387CD9"/>
    <w:rsid w:val="00390861"/>
    <w:rsid w:val="00391413"/>
    <w:rsid w:val="00394670"/>
    <w:rsid w:val="003951F7"/>
    <w:rsid w:val="003967B7"/>
    <w:rsid w:val="00397352"/>
    <w:rsid w:val="003A04F1"/>
    <w:rsid w:val="003A05B1"/>
    <w:rsid w:val="003A08FB"/>
    <w:rsid w:val="003A10BD"/>
    <w:rsid w:val="003A1A7A"/>
    <w:rsid w:val="003A309A"/>
    <w:rsid w:val="003A450E"/>
    <w:rsid w:val="003A5437"/>
    <w:rsid w:val="003A634D"/>
    <w:rsid w:val="003A6FC1"/>
    <w:rsid w:val="003A794A"/>
    <w:rsid w:val="003A7DA1"/>
    <w:rsid w:val="003B092F"/>
    <w:rsid w:val="003B0D74"/>
    <w:rsid w:val="003B3290"/>
    <w:rsid w:val="003B4244"/>
    <w:rsid w:val="003B4EF0"/>
    <w:rsid w:val="003B5755"/>
    <w:rsid w:val="003C0EA9"/>
    <w:rsid w:val="003C0F90"/>
    <w:rsid w:val="003C12A7"/>
    <w:rsid w:val="003C395D"/>
    <w:rsid w:val="003C5E53"/>
    <w:rsid w:val="003C6AA0"/>
    <w:rsid w:val="003C72EB"/>
    <w:rsid w:val="003C7822"/>
    <w:rsid w:val="003D02C6"/>
    <w:rsid w:val="003D1A01"/>
    <w:rsid w:val="003D1C70"/>
    <w:rsid w:val="003D3B9B"/>
    <w:rsid w:val="003D483E"/>
    <w:rsid w:val="003D518A"/>
    <w:rsid w:val="003D53AC"/>
    <w:rsid w:val="003E199A"/>
    <w:rsid w:val="003E1BE6"/>
    <w:rsid w:val="003E674C"/>
    <w:rsid w:val="003E67E7"/>
    <w:rsid w:val="003E6C26"/>
    <w:rsid w:val="003E6EC2"/>
    <w:rsid w:val="003F0846"/>
    <w:rsid w:val="003F0C4D"/>
    <w:rsid w:val="003F3610"/>
    <w:rsid w:val="003F4495"/>
    <w:rsid w:val="003F5DFA"/>
    <w:rsid w:val="003F6CCB"/>
    <w:rsid w:val="004002A4"/>
    <w:rsid w:val="004003EB"/>
    <w:rsid w:val="004020EF"/>
    <w:rsid w:val="00402B1A"/>
    <w:rsid w:val="00403862"/>
    <w:rsid w:val="00403884"/>
    <w:rsid w:val="004062F8"/>
    <w:rsid w:val="004064D0"/>
    <w:rsid w:val="00407263"/>
    <w:rsid w:val="004113A0"/>
    <w:rsid w:val="004121B7"/>
    <w:rsid w:val="004121D0"/>
    <w:rsid w:val="00412461"/>
    <w:rsid w:val="004130CD"/>
    <w:rsid w:val="0041476D"/>
    <w:rsid w:val="0041513E"/>
    <w:rsid w:val="00420B6F"/>
    <w:rsid w:val="00420D77"/>
    <w:rsid w:val="00422837"/>
    <w:rsid w:val="00422B08"/>
    <w:rsid w:val="00423933"/>
    <w:rsid w:val="00423B3C"/>
    <w:rsid w:val="00425160"/>
    <w:rsid w:val="00426144"/>
    <w:rsid w:val="00427C67"/>
    <w:rsid w:val="0043038D"/>
    <w:rsid w:val="00430D12"/>
    <w:rsid w:val="004316B7"/>
    <w:rsid w:val="00434E68"/>
    <w:rsid w:val="004369A8"/>
    <w:rsid w:val="00440535"/>
    <w:rsid w:val="004406EB"/>
    <w:rsid w:val="00440881"/>
    <w:rsid w:val="004429AA"/>
    <w:rsid w:val="00442BAD"/>
    <w:rsid w:val="00443603"/>
    <w:rsid w:val="004445DC"/>
    <w:rsid w:val="0044554C"/>
    <w:rsid w:val="00446D38"/>
    <w:rsid w:val="00451DC1"/>
    <w:rsid w:val="00452216"/>
    <w:rsid w:val="00452C16"/>
    <w:rsid w:val="004531E4"/>
    <w:rsid w:val="00454C3D"/>
    <w:rsid w:val="00455E2E"/>
    <w:rsid w:val="00456A77"/>
    <w:rsid w:val="00460D83"/>
    <w:rsid w:val="00461815"/>
    <w:rsid w:val="00463A36"/>
    <w:rsid w:val="00464E10"/>
    <w:rsid w:val="00466B34"/>
    <w:rsid w:val="0046790D"/>
    <w:rsid w:val="00471A72"/>
    <w:rsid w:val="00473872"/>
    <w:rsid w:val="00473D2D"/>
    <w:rsid w:val="004743E4"/>
    <w:rsid w:val="00474C26"/>
    <w:rsid w:val="0047686C"/>
    <w:rsid w:val="00476C71"/>
    <w:rsid w:val="00477EE0"/>
    <w:rsid w:val="004809FB"/>
    <w:rsid w:val="004820CF"/>
    <w:rsid w:val="0048286F"/>
    <w:rsid w:val="00482B36"/>
    <w:rsid w:val="00482E79"/>
    <w:rsid w:val="00484506"/>
    <w:rsid w:val="00486A72"/>
    <w:rsid w:val="00486BFB"/>
    <w:rsid w:val="004914B3"/>
    <w:rsid w:val="00491AC3"/>
    <w:rsid w:val="004921A5"/>
    <w:rsid w:val="00492701"/>
    <w:rsid w:val="00492997"/>
    <w:rsid w:val="00492C95"/>
    <w:rsid w:val="00492D47"/>
    <w:rsid w:val="00493DCC"/>
    <w:rsid w:val="00493E8B"/>
    <w:rsid w:val="00494887"/>
    <w:rsid w:val="004957DB"/>
    <w:rsid w:val="00495E98"/>
    <w:rsid w:val="004972EF"/>
    <w:rsid w:val="004A055C"/>
    <w:rsid w:val="004A0DA9"/>
    <w:rsid w:val="004A3840"/>
    <w:rsid w:val="004A3F4E"/>
    <w:rsid w:val="004A5053"/>
    <w:rsid w:val="004A5C09"/>
    <w:rsid w:val="004A638D"/>
    <w:rsid w:val="004A7AF9"/>
    <w:rsid w:val="004B1155"/>
    <w:rsid w:val="004B1E82"/>
    <w:rsid w:val="004B3246"/>
    <w:rsid w:val="004B3CF6"/>
    <w:rsid w:val="004B5041"/>
    <w:rsid w:val="004B53BC"/>
    <w:rsid w:val="004B67E5"/>
    <w:rsid w:val="004C031C"/>
    <w:rsid w:val="004C1E8F"/>
    <w:rsid w:val="004C23A2"/>
    <w:rsid w:val="004C4E4E"/>
    <w:rsid w:val="004C777E"/>
    <w:rsid w:val="004D03CA"/>
    <w:rsid w:val="004D1973"/>
    <w:rsid w:val="004D1F94"/>
    <w:rsid w:val="004D43CF"/>
    <w:rsid w:val="004D4620"/>
    <w:rsid w:val="004D4D2D"/>
    <w:rsid w:val="004D5450"/>
    <w:rsid w:val="004D5CEC"/>
    <w:rsid w:val="004D5DD1"/>
    <w:rsid w:val="004D5F77"/>
    <w:rsid w:val="004D64D5"/>
    <w:rsid w:val="004D7657"/>
    <w:rsid w:val="004E0B77"/>
    <w:rsid w:val="004E1E75"/>
    <w:rsid w:val="004E22C3"/>
    <w:rsid w:val="004E326F"/>
    <w:rsid w:val="004E394E"/>
    <w:rsid w:val="004E4F0D"/>
    <w:rsid w:val="004E522E"/>
    <w:rsid w:val="004E52CA"/>
    <w:rsid w:val="004E5351"/>
    <w:rsid w:val="004E573B"/>
    <w:rsid w:val="004E5EAB"/>
    <w:rsid w:val="004E66C6"/>
    <w:rsid w:val="004E68D5"/>
    <w:rsid w:val="004F0571"/>
    <w:rsid w:val="004F0931"/>
    <w:rsid w:val="004F0F4D"/>
    <w:rsid w:val="004F4EFD"/>
    <w:rsid w:val="004F5EAC"/>
    <w:rsid w:val="004F71C4"/>
    <w:rsid w:val="004F78D1"/>
    <w:rsid w:val="00500AC9"/>
    <w:rsid w:val="00501D7F"/>
    <w:rsid w:val="00502A3A"/>
    <w:rsid w:val="005037BB"/>
    <w:rsid w:val="0050388E"/>
    <w:rsid w:val="00504F20"/>
    <w:rsid w:val="005061A2"/>
    <w:rsid w:val="00507DA6"/>
    <w:rsid w:val="005103BC"/>
    <w:rsid w:val="0051151E"/>
    <w:rsid w:val="005126F8"/>
    <w:rsid w:val="00514431"/>
    <w:rsid w:val="005150FC"/>
    <w:rsid w:val="0051638C"/>
    <w:rsid w:val="00520918"/>
    <w:rsid w:val="00521810"/>
    <w:rsid w:val="00521A7F"/>
    <w:rsid w:val="00523B51"/>
    <w:rsid w:val="0052450A"/>
    <w:rsid w:val="00525093"/>
    <w:rsid w:val="00526440"/>
    <w:rsid w:val="0053095B"/>
    <w:rsid w:val="00531744"/>
    <w:rsid w:val="00531EA2"/>
    <w:rsid w:val="00533386"/>
    <w:rsid w:val="00533661"/>
    <w:rsid w:val="00533C18"/>
    <w:rsid w:val="00535B68"/>
    <w:rsid w:val="0053649B"/>
    <w:rsid w:val="00536747"/>
    <w:rsid w:val="005368B3"/>
    <w:rsid w:val="0053734E"/>
    <w:rsid w:val="0053761A"/>
    <w:rsid w:val="00541708"/>
    <w:rsid w:val="005418D4"/>
    <w:rsid w:val="00542579"/>
    <w:rsid w:val="00544792"/>
    <w:rsid w:val="00546D77"/>
    <w:rsid w:val="005473F4"/>
    <w:rsid w:val="00547F77"/>
    <w:rsid w:val="00550728"/>
    <w:rsid w:val="005508EC"/>
    <w:rsid w:val="00551571"/>
    <w:rsid w:val="005516CD"/>
    <w:rsid w:val="0055289F"/>
    <w:rsid w:val="00552C7E"/>
    <w:rsid w:val="0055375E"/>
    <w:rsid w:val="00554534"/>
    <w:rsid w:val="0055772C"/>
    <w:rsid w:val="005579AC"/>
    <w:rsid w:val="00557A6A"/>
    <w:rsid w:val="00557B0E"/>
    <w:rsid w:val="00560892"/>
    <w:rsid w:val="0056189A"/>
    <w:rsid w:val="00561BA9"/>
    <w:rsid w:val="00561C49"/>
    <w:rsid w:val="005647E2"/>
    <w:rsid w:val="0056567B"/>
    <w:rsid w:val="005659C4"/>
    <w:rsid w:val="00571F85"/>
    <w:rsid w:val="00572BD5"/>
    <w:rsid w:val="005737A1"/>
    <w:rsid w:val="00575499"/>
    <w:rsid w:val="00577EC9"/>
    <w:rsid w:val="005811AF"/>
    <w:rsid w:val="00581C36"/>
    <w:rsid w:val="00582303"/>
    <w:rsid w:val="0058296A"/>
    <w:rsid w:val="00582DEE"/>
    <w:rsid w:val="0058349B"/>
    <w:rsid w:val="0058371F"/>
    <w:rsid w:val="00583D05"/>
    <w:rsid w:val="00584213"/>
    <w:rsid w:val="005866AF"/>
    <w:rsid w:val="005869C1"/>
    <w:rsid w:val="005879C8"/>
    <w:rsid w:val="00590442"/>
    <w:rsid w:val="00590836"/>
    <w:rsid w:val="00590A06"/>
    <w:rsid w:val="00590FFC"/>
    <w:rsid w:val="00591212"/>
    <w:rsid w:val="00591AE5"/>
    <w:rsid w:val="00592BAF"/>
    <w:rsid w:val="005972B8"/>
    <w:rsid w:val="005A00A5"/>
    <w:rsid w:val="005A1C0B"/>
    <w:rsid w:val="005A2495"/>
    <w:rsid w:val="005A65AD"/>
    <w:rsid w:val="005A66B6"/>
    <w:rsid w:val="005A79E8"/>
    <w:rsid w:val="005B16C7"/>
    <w:rsid w:val="005B22ED"/>
    <w:rsid w:val="005B28D8"/>
    <w:rsid w:val="005B2E75"/>
    <w:rsid w:val="005B4E56"/>
    <w:rsid w:val="005B60E0"/>
    <w:rsid w:val="005B6160"/>
    <w:rsid w:val="005B6637"/>
    <w:rsid w:val="005C3676"/>
    <w:rsid w:val="005C3A6E"/>
    <w:rsid w:val="005C4391"/>
    <w:rsid w:val="005C4EF5"/>
    <w:rsid w:val="005C5A8A"/>
    <w:rsid w:val="005C6075"/>
    <w:rsid w:val="005C6A5D"/>
    <w:rsid w:val="005D0F83"/>
    <w:rsid w:val="005D2019"/>
    <w:rsid w:val="005D2FEF"/>
    <w:rsid w:val="005D4D94"/>
    <w:rsid w:val="005D5B2D"/>
    <w:rsid w:val="005D64F1"/>
    <w:rsid w:val="005D6A22"/>
    <w:rsid w:val="005D6C47"/>
    <w:rsid w:val="005D6D93"/>
    <w:rsid w:val="005D72A5"/>
    <w:rsid w:val="005D76BF"/>
    <w:rsid w:val="005E06F6"/>
    <w:rsid w:val="005E1283"/>
    <w:rsid w:val="005E20D4"/>
    <w:rsid w:val="005E2561"/>
    <w:rsid w:val="005E25FB"/>
    <w:rsid w:val="005E2946"/>
    <w:rsid w:val="005E3A8B"/>
    <w:rsid w:val="005E3E10"/>
    <w:rsid w:val="005E5208"/>
    <w:rsid w:val="005E5B6E"/>
    <w:rsid w:val="005E5D8A"/>
    <w:rsid w:val="005E5EDB"/>
    <w:rsid w:val="005E5FC2"/>
    <w:rsid w:val="005E6967"/>
    <w:rsid w:val="005F01E4"/>
    <w:rsid w:val="005F30BD"/>
    <w:rsid w:val="005F45FE"/>
    <w:rsid w:val="005F7450"/>
    <w:rsid w:val="005F7DE7"/>
    <w:rsid w:val="005F7E10"/>
    <w:rsid w:val="0060099A"/>
    <w:rsid w:val="006010EE"/>
    <w:rsid w:val="00601F69"/>
    <w:rsid w:val="00601FCB"/>
    <w:rsid w:val="00602077"/>
    <w:rsid w:val="00604EAE"/>
    <w:rsid w:val="006051BB"/>
    <w:rsid w:val="006053FC"/>
    <w:rsid w:val="006059CA"/>
    <w:rsid w:val="006062F7"/>
    <w:rsid w:val="0060646D"/>
    <w:rsid w:val="00607E82"/>
    <w:rsid w:val="00612FB9"/>
    <w:rsid w:val="00614DE2"/>
    <w:rsid w:val="006155F2"/>
    <w:rsid w:val="00617413"/>
    <w:rsid w:val="00617FFA"/>
    <w:rsid w:val="00620688"/>
    <w:rsid w:val="00621214"/>
    <w:rsid w:val="006212AB"/>
    <w:rsid w:val="00621F68"/>
    <w:rsid w:val="00622CE0"/>
    <w:rsid w:val="00623701"/>
    <w:rsid w:val="00623836"/>
    <w:rsid w:val="00624086"/>
    <w:rsid w:val="00624BD8"/>
    <w:rsid w:val="00625741"/>
    <w:rsid w:val="00625F58"/>
    <w:rsid w:val="00626128"/>
    <w:rsid w:val="00626AC1"/>
    <w:rsid w:val="00627143"/>
    <w:rsid w:val="0063054D"/>
    <w:rsid w:val="00630585"/>
    <w:rsid w:val="006316E6"/>
    <w:rsid w:val="0063281F"/>
    <w:rsid w:val="00632F75"/>
    <w:rsid w:val="0063382E"/>
    <w:rsid w:val="00635913"/>
    <w:rsid w:val="0063680B"/>
    <w:rsid w:val="00637A18"/>
    <w:rsid w:val="006411CB"/>
    <w:rsid w:val="0064536C"/>
    <w:rsid w:val="00647028"/>
    <w:rsid w:val="0064798A"/>
    <w:rsid w:val="00650B23"/>
    <w:rsid w:val="006528C2"/>
    <w:rsid w:val="0065374E"/>
    <w:rsid w:val="00653A6B"/>
    <w:rsid w:val="00654E07"/>
    <w:rsid w:val="006568B4"/>
    <w:rsid w:val="00656A82"/>
    <w:rsid w:val="00656E66"/>
    <w:rsid w:val="00660CD2"/>
    <w:rsid w:val="00661EE4"/>
    <w:rsid w:val="006630CE"/>
    <w:rsid w:val="00663ECE"/>
    <w:rsid w:val="006641DF"/>
    <w:rsid w:val="006647BF"/>
    <w:rsid w:val="00664C27"/>
    <w:rsid w:val="0066621B"/>
    <w:rsid w:val="006664D9"/>
    <w:rsid w:val="00667D5D"/>
    <w:rsid w:val="00667F6E"/>
    <w:rsid w:val="00671C39"/>
    <w:rsid w:val="0067283C"/>
    <w:rsid w:val="0067348B"/>
    <w:rsid w:val="0067741B"/>
    <w:rsid w:val="00677A16"/>
    <w:rsid w:val="00680259"/>
    <w:rsid w:val="00681841"/>
    <w:rsid w:val="006828D0"/>
    <w:rsid w:val="00682D36"/>
    <w:rsid w:val="00682D66"/>
    <w:rsid w:val="00683235"/>
    <w:rsid w:val="006833C1"/>
    <w:rsid w:val="006848A5"/>
    <w:rsid w:val="0068491D"/>
    <w:rsid w:val="006850D0"/>
    <w:rsid w:val="00685C92"/>
    <w:rsid w:val="00690781"/>
    <w:rsid w:val="006911C8"/>
    <w:rsid w:val="00691430"/>
    <w:rsid w:val="00691D7E"/>
    <w:rsid w:val="00694075"/>
    <w:rsid w:val="006975DE"/>
    <w:rsid w:val="00697904"/>
    <w:rsid w:val="006A0343"/>
    <w:rsid w:val="006A160F"/>
    <w:rsid w:val="006A1CE4"/>
    <w:rsid w:val="006A20D8"/>
    <w:rsid w:val="006A22E1"/>
    <w:rsid w:val="006A34EF"/>
    <w:rsid w:val="006A3847"/>
    <w:rsid w:val="006A4027"/>
    <w:rsid w:val="006A4922"/>
    <w:rsid w:val="006A563D"/>
    <w:rsid w:val="006A65D0"/>
    <w:rsid w:val="006A6DD4"/>
    <w:rsid w:val="006A7BD5"/>
    <w:rsid w:val="006A7FD5"/>
    <w:rsid w:val="006B0EE4"/>
    <w:rsid w:val="006B179F"/>
    <w:rsid w:val="006B1ED7"/>
    <w:rsid w:val="006B2B95"/>
    <w:rsid w:val="006B340F"/>
    <w:rsid w:val="006B5B2D"/>
    <w:rsid w:val="006B5F33"/>
    <w:rsid w:val="006B66F3"/>
    <w:rsid w:val="006C1720"/>
    <w:rsid w:val="006C22C2"/>
    <w:rsid w:val="006C3B94"/>
    <w:rsid w:val="006C3F07"/>
    <w:rsid w:val="006C6290"/>
    <w:rsid w:val="006C7500"/>
    <w:rsid w:val="006C7F13"/>
    <w:rsid w:val="006D0D54"/>
    <w:rsid w:val="006D1E33"/>
    <w:rsid w:val="006D28B1"/>
    <w:rsid w:val="006D3C89"/>
    <w:rsid w:val="006D3F26"/>
    <w:rsid w:val="006D3FFB"/>
    <w:rsid w:val="006D4124"/>
    <w:rsid w:val="006D597D"/>
    <w:rsid w:val="006D61F2"/>
    <w:rsid w:val="006D630F"/>
    <w:rsid w:val="006D654A"/>
    <w:rsid w:val="006D70B6"/>
    <w:rsid w:val="006D775F"/>
    <w:rsid w:val="006E1AF1"/>
    <w:rsid w:val="006E2570"/>
    <w:rsid w:val="006E39F2"/>
    <w:rsid w:val="006E3CCE"/>
    <w:rsid w:val="006E445F"/>
    <w:rsid w:val="006E55A7"/>
    <w:rsid w:val="006E55C7"/>
    <w:rsid w:val="006F7A68"/>
    <w:rsid w:val="007003A3"/>
    <w:rsid w:val="00700FD0"/>
    <w:rsid w:val="00701375"/>
    <w:rsid w:val="00702263"/>
    <w:rsid w:val="007026BC"/>
    <w:rsid w:val="0070339F"/>
    <w:rsid w:val="007054EB"/>
    <w:rsid w:val="00707C83"/>
    <w:rsid w:val="00707CC6"/>
    <w:rsid w:val="00711097"/>
    <w:rsid w:val="00713204"/>
    <w:rsid w:val="00714AEA"/>
    <w:rsid w:val="00716BFF"/>
    <w:rsid w:val="0071757D"/>
    <w:rsid w:val="00717B1D"/>
    <w:rsid w:val="007208CC"/>
    <w:rsid w:val="00721D67"/>
    <w:rsid w:val="0072218E"/>
    <w:rsid w:val="00722F34"/>
    <w:rsid w:val="00724B1E"/>
    <w:rsid w:val="007259BD"/>
    <w:rsid w:val="00730E87"/>
    <w:rsid w:val="00731934"/>
    <w:rsid w:val="0073197B"/>
    <w:rsid w:val="00732343"/>
    <w:rsid w:val="00732DB3"/>
    <w:rsid w:val="00734859"/>
    <w:rsid w:val="0073537A"/>
    <w:rsid w:val="007406BC"/>
    <w:rsid w:val="00741367"/>
    <w:rsid w:val="00741645"/>
    <w:rsid w:val="00741F93"/>
    <w:rsid w:val="00742EFE"/>
    <w:rsid w:val="007431F8"/>
    <w:rsid w:val="00743548"/>
    <w:rsid w:val="00743602"/>
    <w:rsid w:val="00743A8F"/>
    <w:rsid w:val="0074410E"/>
    <w:rsid w:val="00744385"/>
    <w:rsid w:val="0074534D"/>
    <w:rsid w:val="0074587A"/>
    <w:rsid w:val="00747CDD"/>
    <w:rsid w:val="00747DF4"/>
    <w:rsid w:val="007522EE"/>
    <w:rsid w:val="007532D9"/>
    <w:rsid w:val="007537AD"/>
    <w:rsid w:val="00753976"/>
    <w:rsid w:val="00754DD9"/>
    <w:rsid w:val="0075592D"/>
    <w:rsid w:val="007567A8"/>
    <w:rsid w:val="007574A9"/>
    <w:rsid w:val="00757832"/>
    <w:rsid w:val="00757DE4"/>
    <w:rsid w:val="00761C9B"/>
    <w:rsid w:val="00762EB0"/>
    <w:rsid w:val="00764E00"/>
    <w:rsid w:val="00764F51"/>
    <w:rsid w:val="007657EC"/>
    <w:rsid w:val="007673AF"/>
    <w:rsid w:val="007676DD"/>
    <w:rsid w:val="00767A3A"/>
    <w:rsid w:val="00770179"/>
    <w:rsid w:val="00771170"/>
    <w:rsid w:val="007721C3"/>
    <w:rsid w:val="00773A52"/>
    <w:rsid w:val="00773B25"/>
    <w:rsid w:val="00773C87"/>
    <w:rsid w:val="00774E01"/>
    <w:rsid w:val="007752D7"/>
    <w:rsid w:val="00775CBB"/>
    <w:rsid w:val="00780DFC"/>
    <w:rsid w:val="00783B93"/>
    <w:rsid w:val="00783C11"/>
    <w:rsid w:val="0078505A"/>
    <w:rsid w:val="0078518E"/>
    <w:rsid w:val="007860B2"/>
    <w:rsid w:val="007863DD"/>
    <w:rsid w:val="00790C76"/>
    <w:rsid w:val="00791CB9"/>
    <w:rsid w:val="00792EF1"/>
    <w:rsid w:val="00794CAD"/>
    <w:rsid w:val="007965BA"/>
    <w:rsid w:val="00797FD1"/>
    <w:rsid w:val="007A09E8"/>
    <w:rsid w:val="007A0F1E"/>
    <w:rsid w:val="007A1EEF"/>
    <w:rsid w:val="007A2D9B"/>
    <w:rsid w:val="007A3464"/>
    <w:rsid w:val="007A3D0F"/>
    <w:rsid w:val="007A5134"/>
    <w:rsid w:val="007A56F5"/>
    <w:rsid w:val="007A5913"/>
    <w:rsid w:val="007A6986"/>
    <w:rsid w:val="007A6ECA"/>
    <w:rsid w:val="007A7900"/>
    <w:rsid w:val="007B0742"/>
    <w:rsid w:val="007B1159"/>
    <w:rsid w:val="007B1DBF"/>
    <w:rsid w:val="007B21FF"/>
    <w:rsid w:val="007B2D74"/>
    <w:rsid w:val="007B333A"/>
    <w:rsid w:val="007B506F"/>
    <w:rsid w:val="007B553B"/>
    <w:rsid w:val="007B703F"/>
    <w:rsid w:val="007B777D"/>
    <w:rsid w:val="007C0355"/>
    <w:rsid w:val="007C065C"/>
    <w:rsid w:val="007C270A"/>
    <w:rsid w:val="007C2E4F"/>
    <w:rsid w:val="007C4D1B"/>
    <w:rsid w:val="007C4D66"/>
    <w:rsid w:val="007C56AF"/>
    <w:rsid w:val="007C6CB3"/>
    <w:rsid w:val="007D025E"/>
    <w:rsid w:val="007D22EB"/>
    <w:rsid w:val="007D31D1"/>
    <w:rsid w:val="007D3FDE"/>
    <w:rsid w:val="007D64B6"/>
    <w:rsid w:val="007D74F1"/>
    <w:rsid w:val="007E297D"/>
    <w:rsid w:val="007E3863"/>
    <w:rsid w:val="007E4180"/>
    <w:rsid w:val="007E54FE"/>
    <w:rsid w:val="007E6A0D"/>
    <w:rsid w:val="007E6C98"/>
    <w:rsid w:val="007F07B1"/>
    <w:rsid w:val="007F1139"/>
    <w:rsid w:val="007F35C7"/>
    <w:rsid w:val="007F419C"/>
    <w:rsid w:val="007F4243"/>
    <w:rsid w:val="007F510D"/>
    <w:rsid w:val="007F7D38"/>
    <w:rsid w:val="00801944"/>
    <w:rsid w:val="00802397"/>
    <w:rsid w:val="00802FBB"/>
    <w:rsid w:val="00803146"/>
    <w:rsid w:val="008046F6"/>
    <w:rsid w:val="008054D5"/>
    <w:rsid w:val="0081035D"/>
    <w:rsid w:val="00811508"/>
    <w:rsid w:val="008126CA"/>
    <w:rsid w:val="00813892"/>
    <w:rsid w:val="0081651C"/>
    <w:rsid w:val="00816C97"/>
    <w:rsid w:val="00820325"/>
    <w:rsid w:val="00820503"/>
    <w:rsid w:val="00821944"/>
    <w:rsid w:val="00822544"/>
    <w:rsid w:val="00822F2E"/>
    <w:rsid w:val="00824D06"/>
    <w:rsid w:val="00826415"/>
    <w:rsid w:val="0083280D"/>
    <w:rsid w:val="00832EF8"/>
    <w:rsid w:val="0083323B"/>
    <w:rsid w:val="0083349A"/>
    <w:rsid w:val="00833B2D"/>
    <w:rsid w:val="00834345"/>
    <w:rsid w:val="00834847"/>
    <w:rsid w:val="00836B29"/>
    <w:rsid w:val="0083757D"/>
    <w:rsid w:val="00837937"/>
    <w:rsid w:val="00837950"/>
    <w:rsid w:val="00837D67"/>
    <w:rsid w:val="00841436"/>
    <w:rsid w:val="008414D4"/>
    <w:rsid w:val="00841C68"/>
    <w:rsid w:val="00843F73"/>
    <w:rsid w:val="00844146"/>
    <w:rsid w:val="00844E48"/>
    <w:rsid w:val="008455B6"/>
    <w:rsid w:val="0084575B"/>
    <w:rsid w:val="00847E99"/>
    <w:rsid w:val="0085220E"/>
    <w:rsid w:val="00852442"/>
    <w:rsid w:val="00853708"/>
    <w:rsid w:val="00853C73"/>
    <w:rsid w:val="00854D16"/>
    <w:rsid w:val="008562AA"/>
    <w:rsid w:val="008577BD"/>
    <w:rsid w:val="00857B19"/>
    <w:rsid w:val="00861D1D"/>
    <w:rsid w:val="00862017"/>
    <w:rsid w:val="00862323"/>
    <w:rsid w:val="00862F46"/>
    <w:rsid w:val="00862FB6"/>
    <w:rsid w:val="00863601"/>
    <w:rsid w:val="00863D2B"/>
    <w:rsid w:val="00864DF1"/>
    <w:rsid w:val="008654B8"/>
    <w:rsid w:val="008658CA"/>
    <w:rsid w:val="0086696D"/>
    <w:rsid w:val="00870B22"/>
    <w:rsid w:val="00871332"/>
    <w:rsid w:val="0087342C"/>
    <w:rsid w:val="00873652"/>
    <w:rsid w:val="00873AE7"/>
    <w:rsid w:val="00873C76"/>
    <w:rsid w:val="0088103F"/>
    <w:rsid w:val="0088203B"/>
    <w:rsid w:val="00882052"/>
    <w:rsid w:val="008826AE"/>
    <w:rsid w:val="00882B71"/>
    <w:rsid w:val="0088354E"/>
    <w:rsid w:val="00884BB2"/>
    <w:rsid w:val="00884DB3"/>
    <w:rsid w:val="00884F97"/>
    <w:rsid w:val="008852E4"/>
    <w:rsid w:val="00885557"/>
    <w:rsid w:val="00886531"/>
    <w:rsid w:val="008869E3"/>
    <w:rsid w:val="008871C0"/>
    <w:rsid w:val="00887389"/>
    <w:rsid w:val="0089076F"/>
    <w:rsid w:val="00891298"/>
    <w:rsid w:val="008917FE"/>
    <w:rsid w:val="00891A44"/>
    <w:rsid w:val="008958C9"/>
    <w:rsid w:val="00895A60"/>
    <w:rsid w:val="0089754A"/>
    <w:rsid w:val="008A00DE"/>
    <w:rsid w:val="008A0573"/>
    <w:rsid w:val="008A05F4"/>
    <w:rsid w:val="008A114B"/>
    <w:rsid w:val="008A14C9"/>
    <w:rsid w:val="008A1C84"/>
    <w:rsid w:val="008A1CD8"/>
    <w:rsid w:val="008A296E"/>
    <w:rsid w:val="008A3721"/>
    <w:rsid w:val="008A3E00"/>
    <w:rsid w:val="008A4D8B"/>
    <w:rsid w:val="008B0EB6"/>
    <w:rsid w:val="008B1563"/>
    <w:rsid w:val="008B2182"/>
    <w:rsid w:val="008B2311"/>
    <w:rsid w:val="008B436F"/>
    <w:rsid w:val="008B43E9"/>
    <w:rsid w:val="008B45BA"/>
    <w:rsid w:val="008B4B00"/>
    <w:rsid w:val="008B605F"/>
    <w:rsid w:val="008B6DCB"/>
    <w:rsid w:val="008C1E05"/>
    <w:rsid w:val="008C23F8"/>
    <w:rsid w:val="008C37C5"/>
    <w:rsid w:val="008C624E"/>
    <w:rsid w:val="008C76E9"/>
    <w:rsid w:val="008D14D9"/>
    <w:rsid w:val="008D1EFE"/>
    <w:rsid w:val="008D59AB"/>
    <w:rsid w:val="008E0A22"/>
    <w:rsid w:val="008E12A9"/>
    <w:rsid w:val="008E1FA2"/>
    <w:rsid w:val="008E3570"/>
    <w:rsid w:val="008E4C66"/>
    <w:rsid w:val="008E7993"/>
    <w:rsid w:val="008F1823"/>
    <w:rsid w:val="008F2DA2"/>
    <w:rsid w:val="008F52A2"/>
    <w:rsid w:val="008F5380"/>
    <w:rsid w:val="008F55A1"/>
    <w:rsid w:val="008F6935"/>
    <w:rsid w:val="008F6FC6"/>
    <w:rsid w:val="008F75EF"/>
    <w:rsid w:val="0090115F"/>
    <w:rsid w:val="00901D97"/>
    <w:rsid w:val="00902AAD"/>
    <w:rsid w:val="00902E0E"/>
    <w:rsid w:val="009038BA"/>
    <w:rsid w:val="00903969"/>
    <w:rsid w:val="00903FC9"/>
    <w:rsid w:val="00904792"/>
    <w:rsid w:val="009060AB"/>
    <w:rsid w:val="00907EEB"/>
    <w:rsid w:val="0091001E"/>
    <w:rsid w:val="0091330E"/>
    <w:rsid w:val="00915A9F"/>
    <w:rsid w:val="00915F10"/>
    <w:rsid w:val="00917211"/>
    <w:rsid w:val="009208A9"/>
    <w:rsid w:val="00920D85"/>
    <w:rsid w:val="0092182F"/>
    <w:rsid w:val="009228F9"/>
    <w:rsid w:val="00923599"/>
    <w:rsid w:val="009247FE"/>
    <w:rsid w:val="009257BD"/>
    <w:rsid w:val="009268A0"/>
    <w:rsid w:val="00931DE0"/>
    <w:rsid w:val="009346AC"/>
    <w:rsid w:val="00935385"/>
    <w:rsid w:val="0093559E"/>
    <w:rsid w:val="00935802"/>
    <w:rsid w:val="00936931"/>
    <w:rsid w:val="00937E67"/>
    <w:rsid w:val="00940149"/>
    <w:rsid w:val="0094058D"/>
    <w:rsid w:val="00940C83"/>
    <w:rsid w:val="0094128C"/>
    <w:rsid w:val="00942B76"/>
    <w:rsid w:val="00943E24"/>
    <w:rsid w:val="00944376"/>
    <w:rsid w:val="00944F4A"/>
    <w:rsid w:val="00947E1F"/>
    <w:rsid w:val="0095067C"/>
    <w:rsid w:val="00950C60"/>
    <w:rsid w:val="00950CCF"/>
    <w:rsid w:val="009511B5"/>
    <w:rsid w:val="00951867"/>
    <w:rsid w:val="00953682"/>
    <w:rsid w:val="00954387"/>
    <w:rsid w:val="0095464F"/>
    <w:rsid w:val="00954D1B"/>
    <w:rsid w:val="0095596B"/>
    <w:rsid w:val="00955ADD"/>
    <w:rsid w:val="0095657C"/>
    <w:rsid w:val="00956DB5"/>
    <w:rsid w:val="009570A5"/>
    <w:rsid w:val="009602A7"/>
    <w:rsid w:val="00961CB5"/>
    <w:rsid w:val="00961D5E"/>
    <w:rsid w:val="00963CEC"/>
    <w:rsid w:val="00964784"/>
    <w:rsid w:val="00964E7B"/>
    <w:rsid w:val="0096580F"/>
    <w:rsid w:val="0097293E"/>
    <w:rsid w:val="00974CC0"/>
    <w:rsid w:val="009772DC"/>
    <w:rsid w:val="0097735C"/>
    <w:rsid w:val="00980643"/>
    <w:rsid w:val="00980A92"/>
    <w:rsid w:val="009843F3"/>
    <w:rsid w:val="00985EC0"/>
    <w:rsid w:val="00990134"/>
    <w:rsid w:val="009902BF"/>
    <w:rsid w:val="00990D58"/>
    <w:rsid w:val="00991A9E"/>
    <w:rsid w:val="00992664"/>
    <w:rsid w:val="0099276B"/>
    <w:rsid w:val="00992C67"/>
    <w:rsid w:val="009934ED"/>
    <w:rsid w:val="009939E0"/>
    <w:rsid w:val="00996062"/>
    <w:rsid w:val="0099657A"/>
    <w:rsid w:val="00997342"/>
    <w:rsid w:val="00997B85"/>
    <w:rsid w:val="009A0F49"/>
    <w:rsid w:val="009A3CD0"/>
    <w:rsid w:val="009A4B51"/>
    <w:rsid w:val="009A4BA7"/>
    <w:rsid w:val="009A50E9"/>
    <w:rsid w:val="009A7EFF"/>
    <w:rsid w:val="009B2B44"/>
    <w:rsid w:val="009B4221"/>
    <w:rsid w:val="009B5106"/>
    <w:rsid w:val="009B57F5"/>
    <w:rsid w:val="009B6320"/>
    <w:rsid w:val="009B63AC"/>
    <w:rsid w:val="009B6D20"/>
    <w:rsid w:val="009B75B9"/>
    <w:rsid w:val="009B77A9"/>
    <w:rsid w:val="009C08D8"/>
    <w:rsid w:val="009C0FEE"/>
    <w:rsid w:val="009C275B"/>
    <w:rsid w:val="009C30E1"/>
    <w:rsid w:val="009D064C"/>
    <w:rsid w:val="009D5B8F"/>
    <w:rsid w:val="009E05A9"/>
    <w:rsid w:val="009E1CDA"/>
    <w:rsid w:val="009E23BF"/>
    <w:rsid w:val="009E35E2"/>
    <w:rsid w:val="009E3D78"/>
    <w:rsid w:val="009E46C7"/>
    <w:rsid w:val="009E4CF5"/>
    <w:rsid w:val="009E5BC3"/>
    <w:rsid w:val="009E5CDF"/>
    <w:rsid w:val="009E6101"/>
    <w:rsid w:val="009E644B"/>
    <w:rsid w:val="009E6D33"/>
    <w:rsid w:val="009E7ED2"/>
    <w:rsid w:val="009F00A4"/>
    <w:rsid w:val="009F0699"/>
    <w:rsid w:val="009F1AFD"/>
    <w:rsid w:val="009F3DB8"/>
    <w:rsid w:val="009F407C"/>
    <w:rsid w:val="009F55F9"/>
    <w:rsid w:val="009F5D60"/>
    <w:rsid w:val="009F6669"/>
    <w:rsid w:val="009F680C"/>
    <w:rsid w:val="009F6A92"/>
    <w:rsid w:val="009F7551"/>
    <w:rsid w:val="00A009C4"/>
    <w:rsid w:val="00A043D3"/>
    <w:rsid w:val="00A04FEB"/>
    <w:rsid w:val="00A10FD7"/>
    <w:rsid w:val="00A11D56"/>
    <w:rsid w:val="00A1252B"/>
    <w:rsid w:val="00A12B7A"/>
    <w:rsid w:val="00A1307C"/>
    <w:rsid w:val="00A1325C"/>
    <w:rsid w:val="00A14534"/>
    <w:rsid w:val="00A15A61"/>
    <w:rsid w:val="00A16469"/>
    <w:rsid w:val="00A17270"/>
    <w:rsid w:val="00A17E71"/>
    <w:rsid w:val="00A2293E"/>
    <w:rsid w:val="00A22AA0"/>
    <w:rsid w:val="00A23010"/>
    <w:rsid w:val="00A23554"/>
    <w:rsid w:val="00A24B24"/>
    <w:rsid w:val="00A25637"/>
    <w:rsid w:val="00A25B95"/>
    <w:rsid w:val="00A25CBF"/>
    <w:rsid w:val="00A26FDD"/>
    <w:rsid w:val="00A27509"/>
    <w:rsid w:val="00A302A4"/>
    <w:rsid w:val="00A32EAA"/>
    <w:rsid w:val="00A33253"/>
    <w:rsid w:val="00A33563"/>
    <w:rsid w:val="00A34892"/>
    <w:rsid w:val="00A364B4"/>
    <w:rsid w:val="00A412B6"/>
    <w:rsid w:val="00A41325"/>
    <w:rsid w:val="00A4435C"/>
    <w:rsid w:val="00A4562D"/>
    <w:rsid w:val="00A503B4"/>
    <w:rsid w:val="00A5205B"/>
    <w:rsid w:val="00A528B1"/>
    <w:rsid w:val="00A52F04"/>
    <w:rsid w:val="00A54B31"/>
    <w:rsid w:val="00A551DB"/>
    <w:rsid w:val="00A5727A"/>
    <w:rsid w:val="00A57331"/>
    <w:rsid w:val="00A6028B"/>
    <w:rsid w:val="00A61C2E"/>
    <w:rsid w:val="00A63879"/>
    <w:rsid w:val="00A649D0"/>
    <w:rsid w:val="00A70358"/>
    <w:rsid w:val="00A73C0C"/>
    <w:rsid w:val="00A75043"/>
    <w:rsid w:val="00A806CB"/>
    <w:rsid w:val="00A82BD2"/>
    <w:rsid w:val="00A8385D"/>
    <w:rsid w:val="00A8389E"/>
    <w:rsid w:val="00A83AA2"/>
    <w:rsid w:val="00A8634D"/>
    <w:rsid w:val="00A864C9"/>
    <w:rsid w:val="00A86D1C"/>
    <w:rsid w:val="00A87174"/>
    <w:rsid w:val="00A87A2D"/>
    <w:rsid w:val="00A87A5A"/>
    <w:rsid w:val="00A91781"/>
    <w:rsid w:val="00A951CD"/>
    <w:rsid w:val="00A95A86"/>
    <w:rsid w:val="00A95C76"/>
    <w:rsid w:val="00AA18AA"/>
    <w:rsid w:val="00AA2A19"/>
    <w:rsid w:val="00AA3968"/>
    <w:rsid w:val="00AA3C1C"/>
    <w:rsid w:val="00AA4113"/>
    <w:rsid w:val="00AA62A5"/>
    <w:rsid w:val="00AA66BF"/>
    <w:rsid w:val="00AA6708"/>
    <w:rsid w:val="00AA72B5"/>
    <w:rsid w:val="00AA7E8A"/>
    <w:rsid w:val="00AB03B7"/>
    <w:rsid w:val="00AB0BB3"/>
    <w:rsid w:val="00AB110F"/>
    <w:rsid w:val="00AB1833"/>
    <w:rsid w:val="00AB338A"/>
    <w:rsid w:val="00AB3518"/>
    <w:rsid w:val="00AB3D21"/>
    <w:rsid w:val="00AB4752"/>
    <w:rsid w:val="00AB491C"/>
    <w:rsid w:val="00AB549C"/>
    <w:rsid w:val="00AC0A20"/>
    <w:rsid w:val="00AC0B67"/>
    <w:rsid w:val="00AC1089"/>
    <w:rsid w:val="00AC1FC3"/>
    <w:rsid w:val="00AC38B9"/>
    <w:rsid w:val="00AC483F"/>
    <w:rsid w:val="00AC611C"/>
    <w:rsid w:val="00AC7E70"/>
    <w:rsid w:val="00AD0744"/>
    <w:rsid w:val="00AD1367"/>
    <w:rsid w:val="00AD1A98"/>
    <w:rsid w:val="00AD3C6D"/>
    <w:rsid w:val="00AD6A5B"/>
    <w:rsid w:val="00AD7A92"/>
    <w:rsid w:val="00AE1006"/>
    <w:rsid w:val="00AE388E"/>
    <w:rsid w:val="00AE3F75"/>
    <w:rsid w:val="00AE3F8B"/>
    <w:rsid w:val="00AE41B1"/>
    <w:rsid w:val="00AE4257"/>
    <w:rsid w:val="00AE5685"/>
    <w:rsid w:val="00AF0105"/>
    <w:rsid w:val="00AF1F03"/>
    <w:rsid w:val="00AF3800"/>
    <w:rsid w:val="00AF3AA4"/>
    <w:rsid w:val="00AF3CB6"/>
    <w:rsid w:val="00AF61C6"/>
    <w:rsid w:val="00AF6414"/>
    <w:rsid w:val="00AF6629"/>
    <w:rsid w:val="00AF69D6"/>
    <w:rsid w:val="00B0131D"/>
    <w:rsid w:val="00B0254F"/>
    <w:rsid w:val="00B02F34"/>
    <w:rsid w:val="00B06EA4"/>
    <w:rsid w:val="00B1468D"/>
    <w:rsid w:val="00B1493F"/>
    <w:rsid w:val="00B15968"/>
    <w:rsid w:val="00B15C44"/>
    <w:rsid w:val="00B16C20"/>
    <w:rsid w:val="00B1776A"/>
    <w:rsid w:val="00B17829"/>
    <w:rsid w:val="00B202EC"/>
    <w:rsid w:val="00B20426"/>
    <w:rsid w:val="00B21EB9"/>
    <w:rsid w:val="00B2252D"/>
    <w:rsid w:val="00B22DCF"/>
    <w:rsid w:val="00B22F01"/>
    <w:rsid w:val="00B22F5A"/>
    <w:rsid w:val="00B233FD"/>
    <w:rsid w:val="00B2508B"/>
    <w:rsid w:val="00B2566B"/>
    <w:rsid w:val="00B261E5"/>
    <w:rsid w:val="00B301DE"/>
    <w:rsid w:val="00B30678"/>
    <w:rsid w:val="00B34C26"/>
    <w:rsid w:val="00B36E9D"/>
    <w:rsid w:val="00B37C37"/>
    <w:rsid w:val="00B406F8"/>
    <w:rsid w:val="00B415C8"/>
    <w:rsid w:val="00B41C7D"/>
    <w:rsid w:val="00B43326"/>
    <w:rsid w:val="00B43C9D"/>
    <w:rsid w:val="00B43EC3"/>
    <w:rsid w:val="00B50867"/>
    <w:rsid w:val="00B52778"/>
    <w:rsid w:val="00B53453"/>
    <w:rsid w:val="00B53CDC"/>
    <w:rsid w:val="00B558DB"/>
    <w:rsid w:val="00B562BD"/>
    <w:rsid w:val="00B57C3E"/>
    <w:rsid w:val="00B6091B"/>
    <w:rsid w:val="00B63721"/>
    <w:rsid w:val="00B638FF"/>
    <w:rsid w:val="00B63FC9"/>
    <w:rsid w:val="00B643FD"/>
    <w:rsid w:val="00B644F2"/>
    <w:rsid w:val="00B64510"/>
    <w:rsid w:val="00B658A0"/>
    <w:rsid w:val="00B65F7E"/>
    <w:rsid w:val="00B66F91"/>
    <w:rsid w:val="00B67ED4"/>
    <w:rsid w:val="00B70B25"/>
    <w:rsid w:val="00B72693"/>
    <w:rsid w:val="00B7301F"/>
    <w:rsid w:val="00B73B9E"/>
    <w:rsid w:val="00B74BD3"/>
    <w:rsid w:val="00B74EDC"/>
    <w:rsid w:val="00B7557C"/>
    <w:rsid w:val="00B755BF"/>
    <w:rsid w:val="00B76C24"/>
    <w:rsid w:val="00B80F68"/>
    <w:rsid w:val="00B81C2A"/>
    <w:rsid w:val="00B8230C"/>
    <w:rsid w:val="00B86353"/>
    <w:rsid w:val="00B87BA7"/>
    <w:rsid w:val="00B90B32"/>
    <w:rsid w:val="00B91233"/>
    <w:rsid w:val="00B9164E"/>
    <w:rsid w:val="00B9172A"/>
    <w:rsid w:val="00B91796"/>
    <w:rsid w:val="00B91FC1"/>
    <w:rsid w:val="00B924D7"/>
    <w:rsid w:val="00B9283B"/>
    <w:rsid w:val="00B931C5"/>
    <w:rsid w:val="00B936E7"/>
    <w:rsid w:val="00B942A2"/>
    <w:rsid w:val="00B94CA8"/>
    <w:rsid w:val="00B95929"/>
    <w:rsid w:val="00B95BB6"/>
    <w:rsid w:val="00B95C8F"/>
    <w:rsid w:val="00B96092"/>
    <w:rsid w:val="00B961D5"/>
    <w:rsid w:val="00B96998"/>
    <w:rsid w:val="00BA1303"/>
    <w:rsid w:val="00BA22A8"/>
    <w:rsid w:val="00BA2F6D"/>
    <w:rsid w:val="00BA341F"/>
    <w:rsid w:val="00BA3EF9"/>
    <w:rsid w:val="00BA46D9"/>
    <w:rsid w:val="00BA4BF4"/>
    <w:rsid w:val="00BA676E"/>
    <w:rsid w:val="00BA6B09"/>
    <w:rsid w:val="00BB0074"/>
    <w:rsid w:val="00BB1164"/>
    <w:rsid w:val="00BB1D2B"/>
    <w:rsid w:val="00BB237B"/>
    <w:rsid w:val="00BB23BC"/>
    <w:rsid w:val="00BB283B"/>
    <w:rsid w:val="00BB59C5"/>
    <w:rsid w:val="00BB5BA6"/>
    <w:rsid w:val="00BB6256"/>
    <w:rsid w:val="00BC5B2C"/>
    <w:rsid w:val="00BC6317"/>
    <w:rsid w:val="00BC690E"/>
    <w:rsid w:val="00BC6A77"/>
    <w:rsid w:val="00BC7064"/>
    <w:rsid w:val="00BC7322"/>
    <w:rsid w:val="00BD1A86"/>
    <w:rsid w:val="00BD221A"/>
    <w:rsid w:val="00BD2A3E"/>
    <w:rsid w:val="00BD2B14"/>
    <w:rsid w:val="00BD336F"/>
    <w:rsid w:val="00BD348F"/>
    <w:rsid w:val="00BD3611"/>
    <w:rsid w:val="00BD4302"/>
    <w:rsid w:val="00BD481B"/>
    <w:rsid w:val="00BD4D01"/>
    <w:rsid w:val="00BD55EE"/>
    <w:rsid w:val="00BE19EA"/>
    <w:rsid w:val="00BE2813"/>
    <w:rsid w:val="00BE42B7"/>
    <w:rsid w:val="00BE44F1"/>
    <w:rsid w:val="00BE4F8E"/>
    <w:rsid w:val="00BE6670"/>
    <w:rsid w:val="00BE68FC"/>
    <w:rsid w:val="00BE6DDA"/>
    <w:rsid w:val="00BF0571"/>
    <w:rsid w:val="00BF1B02"/>
    <w:rsid w:val="00BF20E3"/>
    <w:rsid w:val="00BF23EC"/>
    <w:rsid w:val="00BF2FBB"/>
    <w:rsid w:val="00BF4F39"/>
    <w:rsid w:val="00BF53A2"/>
    <w:rsid w:val="00BF53AE"/>
    <w:rsid w:val="00BF581C"/>
    <w:rsid w:val="00BF6953"/>
    <w:rsid w:val="00BF6B4C"/>
    <w:rsid w:val="00BF6BFA"/>
    <w:rsid w:val="00BF7945"/>
    <w:rsid w:val="00BF7AED"/>
    <w:rsid w:val="00C00579"/>
    <w:rsid w:val="00C007AD"/>
    <w:rsid w:val="00C02F3B"/>
    <w:rsid w:val="00C040FF"/>
    <w:rsid w:val="00C04569"/>
    <w:rsid w:val="00C052A4"/>
    <w:rsid w:val="00C05AC5"/>
    <w:rsid w:val="00C068F5"/>
    <w:rsid w:val="00C074C1"/>
    <w:rsid w:val="00C10000"/>
    <w:rsid w:val="00C105A5"/>
    <w:rsid w:val="00C10851"/>
    <w:rsid w:val="00C118F8"/>
    <w:rsid w:val="00C12671"/>
    <w:rsid w:val="00C12755"/>
    <w:rsid w:val="00C13F20"/>
    <w:rsid w:val="00C14566"/>
    <w:rsid w:val="00C165B6"/>
    <w:rsid w:val="00C17877"/>
    <w:rsid w:val="00C17F52"/>
    <w:rsid w:val="00C204F9"/>
    <w:rsid w:val="00C22D64"/>
    <w:rsid w:val="00C24630"/>
    <w:rsid w:val="00C24B52"/>
    <w:rsid w:val="00C261F4"/>
    <w:rsid w:val="00C269E6"/>
    <w:rsid w:val="00C273BF"/>
    <w:rsid w:val="00C318D4"/>
    <w:rsid w:val="00C31CE7"/>
    <w:rsid w:val="00C31DCE"/>
    <w:rsid w:val="00C32334"/>
    <w:rsid w:val="00C349C5"/>
    <w:rsid w:val="00C35D35"/>
    <w:rsid w:val="00C42363"/>
    <w:rsid w:val="00C45052"/>
    <w:rsid w:val="00C45495"/>
    <w:rsid w:val="00C45677"/>
    <w:rsid w:val="00C45D64"/>
    <w:rsid w:val="00C4603B"/>
    <w:rsid w:val="00C463A3"/>
    <w:rsid w:val="00C4661B"/>
    <w:rsid w:val="00C4730F"/>
    <w:rsid w:val="00C5089F"/>
    <w:rsid w:val="00C51D1A"/>
    <w:rsid w:val="00C52477"/>
    <w:rsid w:val="00C53D62"/>
    <w:rsid w:val="00C53ECF"/>
    <w:rsid w:val="00C54641"/>
    <w:rsid w:val="00C5480D"/>
    <w:rsid w:val="00C551FD"/>
    <w:rsid w:val="00C60D80"/>
    <w:rsid w:val="00C616F8"/>
    <w:rsid w:val="00C61905"/>
    <w:rsid w:val="00C62023"/>
    <w:rsid w:val="00C624ED"/>
    <w:rsid w:val="00C62A38"/>
    <w:rsid w:val="00C62D70"/>
    <w:rsid w:val="00C6300A"/>
    <w:rsid w:val="00C632E8"/>
    <w:rsid w:val="00C63BC9"/>
    <w:rsid w:val="00C655D8"/>
    <w:rsid w:val="00C659A5"/>
    <w:rsid w:val="00C65FAC"/>
    <w:rsid w:val="00C678BC"/>
    <w:rsid w:val="00C67930"/>
    <w:rsid w:val="00C67A1E"/>
    <w:rsid w:val="00C67C35"/>
    <w:rsid w:val="00C70292"/>
    <w:rsid w:val="00C706EF"/>
    <w:rsid w:val="00C70F36"/>
    <w:rsid w:val="00C71703"/>
    <w:rsid w:val="00C7180B"/>
    <w:rsid w:val="00C71EDB"/>
    <w:rsid w:val="00C72207"/>
    <w:rsid w:val="00C7303E"/>
    <w:rsid w:val="00C74DB1"/>
    <w:rsid w:val="00C7507E"/>
    <w:rsid w:val="00C75B77"/>
    <w:rsid w:val="00C75DEB"/>
    <w:rsid w:val="00C76BCC"/>
    <w:rsid w:val="00C770D3"/>
    <w:rsid w:val="00C775B0"/>
    <w:rsid w:val="00C776D0"/>
    <w:rsid w:val="00C77783"/>
    <w:rsid w:val="00C80506"/>
    <w:rsid w:val="00C80D29"/>
    <w:rsid w:val="00C821FF"/>
    <w:rsid w:val="00C82610"/>
    <w:rsid w:val="00C8269C"/>
    <w:rsid w:val="00C834E3"/>
    <w:rsid w:val="00C836CF"/>
    <w:rsid w:val="00C86715"/>
    <w:rsid w:val="00C86BE7"/>
    <w:rsid w:val="00C90F33"/>
    <w:rsid w:val="00C93002"/>
    <w:rsid w:val="00C930DF"/>
    <w:rsid w:val="00C93734"/>
    <w:rsid w:val="00C942A4"/>
    <w:rsid w:val="00C94B98"/>
    <w:rsid w:val="00C9620B"/>
    <w:rsid w:val="00C97302"/>
    <w:rsid w:val="00C97324"/>
    <w:rsid w:val="00C97C8A"/>
    <w:rsid w:val="00CA0F36"/>
    <w:rsid w:val="00CA1776"/>
    <w:rsid w:val="00CA23CC"/>
    <w:rsid w:val="00CA4B95"/>
    <w:rsid w:val="00CA4E25"/>
    <w:rsid w:val="00CA5991"/>
    <w:rsid w:val="00CA605D"/>
    <w:rsid w:val="00CA7441"/>
    <w:rsid w:val="00CA76B6"/>
    <w:rsid w:val="00CA7C10"/>
    <w:rsid w:val="00CA7D32"/>
    <w:rsid w:val="00CB065B"/>
    <w:rsid w:val="00CB1299"/>
    <w:rsid w:val="00CB2716"/>
    <w:rsid w:val="00CB2730"/>
    <w:rsid w:val="00CB2DF1"/>
    <w:rsid w:val="00CB38D7"/>
    <w:rsid w:val="00CB51EC"/>
    <w:rsid w:val="00CB737E"/>
    <w:rsid w:val="00CC00D9"/>
    <w:rsid w:val="00CC074A"/>
    <w:rsid w:val="00CC11E7"/>
    <w:rsid w:val="00CC450D"/>
    <w:rsid w:val="00CC452E"/>
    <w:rsid w:val="00CC48BE"/>
    <w:rsid w:val="00CC6F8D"/>
    <w:rsid w:val="00CC7CD8"/>
    <w:rsid w:val="00CD0030"/>
    <w:rsid w:val="00CD0035"/>
    <w:rsid w:val="00CD010D"/>
    <w:rsid w:val="00CD1102"/>
    <w:rsid w:val="00CD1CE9"/>
    <w:rsid w:val="00CD1ED4"/>
    <w:rsid w:val="00CD37F3"/>
    <w:rsid w:val="00CD573F"/>
    <w:rsid w:val="00CD61A1"/>
    <w:rsid w:val="00CD732F"/>
    <w:rsid w:val="00CD7A35"/>
    <w:rsid w:val="00CD7F62"/>
    <w:rsid w:val="00CE348D"/>
    <w:rsid w:val="00CE4DEE"/>
    <w:rsid w:val="00CE510B"/>
    <w:rsid w:val="00CE511A"/>
    <w:rsid w:val="00CE6710"/>
    <w:rsid w:val="00CE7D5B"/>
    <w:rsid w:val="00CF1431"/>
    <w:rsid w:val="00CF15D2"/>
    <w:rsid w:val="00CF167B"/>
    <w:rsid w:val="00CF3B3E"/>
    <w:rsid w:val="00CF4A4C"/>
    <w:rsid w:val="00CF60EE"/>
    <w:rsid w:val="00D00686"/>
    <w:rsid w:val="00D02038"/>
    <w:rsid w:val="00D03397"/>
    <w:rsid w:val="00D03A14"/>
    <w:rsid w:val="00D0404A"/>
    <w:rsid w:val="00D04ACD"/>
    <w:rsid w:val="00D0683D"/>
    <w:rsid w:val="00D07DF6"/>
    <w:rsid w:val="00D07F12"/>
    <w:rsid w:val="00D1036A"/>
    <w:rsid w:val="00D1098C"/>
    <w:rsid w:val="00D12F28"/>
    <w:rsid w:val="00D142EE"/>
    <w:rsid w:val="00D145D0"/>
    <w:rsid w:val="00D1608D"/>
    <w:rsid w:val="00D1631B"/>
    <w:rsid w:val="00D17AAD"/>
    <w:rsid w:val="00D17E51"/>
    <w:rsid w:val="00D224BD"/>
    <w:rsid w:val="00D2272A"/>
    <w:rsid w:val="00D228A4"/>
    <w:rsid w:val="00D22BA2"/>
    <w:rsid w:val="00D22DDF"/>
    <w:rsid w:val="00D2352F"/>
    <w:rsid w:val="00D2363E"/>
    <w:rsid w:val="00D23D9B"/>
    <w:rsid w:val="00D26CC0"/>
    <w:rsid w:val="00D2723C"/>
    <w:rsid w:val="00D305D7"/>
    <w:rsid w:val="00D323B9"/>
    <w:rsid w:val="00D32C93"/>
    <w:rsid w:val="00D34FFD"/>
    <w:rsid w:val="00D3667B"/>
    <w:rsid w:val="00D372EB"/>
    <w:rsid w:val="00D37315"/>
    <w:rsid w:val="00D37352"/>
    <w:rsid w:val="00D403B2"/>
    <w:rsid w:val="00D4055C"/>
    <w:rsid w:val="00D43B12"/>
    <w:rsid w:val="00D464EF"/>
    <w:rsid w:val="00D46979"/>
    <w:rsid w:val="00D4752A"/>
    <w:rsid w:val="00D47EB6"/>
    <w:rsid w:val="00D50FD1"/>
    <w:rsid w:val="00D532A8"/>
    <w:rsid w:val="00D539DE"/>
    <w:rsid w:val="00D54DA2"/>
    <w:rsid w:val="00D568EE"/>
    <w:rsid w:val="00D56C0F"/>
    <w:rsid w:val="00D56DBD"/>
    <w:rsid w:val="00D56FFD"/>
    <w:rsid w:val="00D57F93"/>
    <w:rsid w:val="00D61C33"/>
    <w:rsid w:val="00D62C2C"/>
    <w:rsid w:val="00D637F5"/>
    <w:rsid w:val="00D63BDF"/>
    <w:rsid w:val="00D64631"/>
    <w:rsid w:val="00D64851"/>
    <w:rsid w:val="00D6669C"/>
    <w:rsid w:val="00D67AFB"/>
    <w:rsid w:val="00D70111"/>
    <w:rsid w:val="00D70F05"/>
    <w:rsid w:val="00D72C4B"/>
    <w:rsid w:val="00D73033"/>
    <w:rsid w:val="00D74C37"/>
    <w:rsid w:val="00D74C6F"/>
    <w:rsid w:val="00D767D1"/>
    <w:rsid w:val="00D76DE1"/>
    <w:rsid w:val="00D82091"/>
    <w:rsid w:val="00D82B75"/>
    <w:rsid w:val="00D83C07"/>
    <w:rsid w:val="00D85145"/>
    <w:rsid w:val="00D8686E"/>
    <w:rsid w:val="00D86931"/>
    <w:rsid w:val="00D87475"/>
    <w:rsid w:val="00D9215B"/>
    <w:rsid w:val="00D926D1"/>
    <w:rsid w:val="00D94BB8"/>
    <w:rsid w:val="00D95DA7"/>
    <w:rsid w:val="00D95DE1"/>
    <w:rsid w:val="00D97716"/>
    <w:rsid w:val="00D97732"/>
    <w:rsid w:val="00DA1849"/>
    <w:rsid w:val="00DA1D94"/>
    <w:rsid w:val="00DA3353"/>
    <w:rsid w:val="00DB0ABF"/>
    <w:rsid w:val="00DB425E"/>
    <w:rsid w:val="00DB54D0"/>
    <w:rsid w:val="00DB7A84"/>
    <w:rsid w:val="00DB7C37"/>
    <w:rsid w:val="00DC16B1"/>
    <w:rsid w:val="00DC2729"/>
    <w:rsid w:val="00DC5075"/>
    <w:rsid w:val="00DC6C8F"/>
    <w:rsid w:val="00DC70C0"/>
    <w:rsid w:val="00DC7B90"/>
    <w:rsid w:val="00DD095A"/>
    <w:rsid w:val="00DD1B17"/>
    <w:rsid w:val="00DD2863"/>
    <w:rsid w:val="00DD3E37"/>
    <w:rsid w:val="00DD5310"/>
    <w:rsid w:val="00DD7085"/>
    <w:rsid w:val="00DD7316"/>
    <w:rsid w:val="00DD766C"/>
    <w:rsid w:val="00DD7929"/>
    <w:rsid w:val="00DE13F2"/>
    <w:rsid w:val="00DE1725"/>
    <w:rsid w:val="00DE17FC"/>
    <w:rsid w:val="00DE1BF4"/>
    <w:rsid w:val="00DE2678"/>
    <w:rsid w:val="00DE47E2"/>
    <w:rsid w:val="00DE5114"/>
    <w:rsid w:val="00DE5588"/>
    <w:rsid w:val="00DE5640"/>
    <w:rsid w:val="00DE5F3A"/>
    <w:rsid w:val="00DE7B63"/>
    <w:rsid w:val="00DF0D6A"/>
    <w:rsid w:val="00DF47F1"/>
    <w:rsid w:val="00DF4C8A"/>
    <w:rsid w:val="00DF4FE7"/>
    <w:rsid w:val="00DF6A60"/>
    <w:rsid w:val="00E000C4"/>
    <w:rsid w:val="00E028AC"/>
    <w:rsid w:val="00E07B03"/>
    <w:rsid w:val="00E1024A"/>
    <w:rsid w:val="00E11296"/>
    <w:rsid w:val="00E12B6A"/>
    <w:rsid w:val="00E12CE1"/>
    <w:rsid w:val="00E13BCD"/>
    <w:rsid w:val="00E143EA"/>
    <w:rsid w:val="00E14844"/>
    <w:rsid w:val="00E14A00"/>
    <w:rsid w:val="00E15595"/>
    <w:rsid w:val="00E163A1"/>
    <w:rsid w:val="00E16B31"/>
    <w:rsid w:val="00E207EB"/>
    <w:rsid w:val="00E214D6"/>
    <w:rsid w:val="00E21802"/>
    <w:rsid w:val="00E22394"/>
    <w:rsid w:val="00E231F9"/>
    <w:rsid w:val="00E245D4"/>
    <w:rsid w:val="00E249A6"/>
    <w:rsid w:val="00E271B4"/>
    <w:rsid w:val="00E274AB"/>
    <w:rsid w:val="00E27882"/>
    <w:rsid w:val="00E27C93"/>
    <w:rsid w:val="00E30059"/>
    <w:rsid w:val="00E30A38"/>
    <w:rsid w:val="00E31FD9"/>
    <w:rsid w:val="00E32CCA"/>
    <w:rsid w:val="00E33098"/>
    <w:rsid w:val="00E3332D"/>
    <w:rsid w:val="00E334DE"/>
    <w:rsid w:val="00E33F8C"/>
    <w:rsid w:val="00E34ED3"/>
    <w:rsid w:val="00E35C95"/>
    <w:rsid w:val="00E37A50"/>
    <w:rsid w:val="00E37B2F"/>
    <w:rsid w:val="00E40EB9"/>
    <w:rsid w:val="00E410E5"/>
    <w:rsid w:val="00E41F56"/>
    <w:rsid w:val="00E42516"/>
    <w:rsid w:val="00E429D6"/>
    <w:rsid w:val="00E43DCA"/>
    <w:rsid w:val="00E44560"/>
    <w:rsid w:val="00E46CBD"/>
    <w:rsid w:val="00E474BB"/>
    <w:rsid w:val="00E47E39"/>
    <w:rsid w:val="00E50474"/>
    <w:rsid w:val="00E5105B"/>
    <w:rsid w:val="00E516E3"/>
    <w:rsid w:val="00E51E13"/>
    <w:rsid w:val="00E52B1E"/>
    <w:rsid w:val="00E53537"/>
    <w:rsid w:val="00E53A34"/>
    <w:rsid w:val="00E53A73"/>
    <w:rsid w:val="00E543DC"/>
    <w:rsid w:val="00E544C3"/>
    <w:rsid w:val="00E562BB"/>
    <w:rsid w:val="00E5663D"/>
    <w:rsid w:val="00E57594"/>
    <w:rsid w:val="00E57E85"/>
    <w:rsid w:val="00E63E56"/>
    <w:rsid w:val="00E6568F"/>
    <w:rsid w:val="00E66B56"/>
    <w:rsid w:val="00E66D72"/>
    <w:rsid w:val="00E71CBD"/>
    <w:rsid w:val="00E7234E"/>
    <w:rsid w:val="00E74450"/>
    <w:rsid w:val="00E75E88"/>
    <w:rsid w:val="00E7604F"/>
    <w:rsid w:val="00E76457"/>
    <w:rsid w:val="00E779FA"/>
    <w:rsid w:val="00E80409"/>
    <w:rsid w:val="00E80FD5"/>
    <w:rsid w:val="00E8182D"/>
    <w:rsid w:val="00E81FEF"/>
    <w:rsid w:val="00E83A86"/>
    <w:rsid w:val="00E851E8"/>
    <w:rsid w:val="00E878C8"/>
    <w:rsid w:val="00E90616"/>
    <w:rsid w:val="00E944F5"/>
    <w:rsid w:val="00E94E13"/>
    <w:rsid w:val="00E94EAA"/>
    <w:rsid w:val="00E95C54"/>
    <w:rsid w:val="00E970A8"/>
    <w:rsid w:val="00E97C91"/>
    <w:rsid w:val="00EA13CD"/>
    <w:rsid w:val="00EA1F62"/>
    <w:rsid w:val="00EA4050"/>
    <w:rsid w:val="00EA7211"/>
    <w:rsid w:val="00EB120B"/>
    <w:rsid w:val="00EB3C81"/>
    <w:rsid w:val="00EB3DFE"/>
    <w:rsid w:val="00EB4B00"/>
    <w:rsid w:val="00EB4C7F"/>
    <w:rsid w:val="00EB4D67"/>
    <w:rsid w:val="00EB5BA4"/>
    <w:rsid w:val="00EB76AD"/>
    <w:rsid w:val="00EC0D2F"/>
    <w:rsid w:val="00EC1071"/>
    <w:rsid w:val="00EC1554"/>
    <w:rsid w:val="00EC421D"/>
    <w:rsid w:val="00EC4637"/>
    <w:rsid w:val="00EC4C3B"/>
    <w:rsid w:val="00EC4EB8"/>
    <w:rsid w:val="00EC54B9"/>
    <w:rsid w:val="00EC574D"/>
    <w:rsid w:val="00EC7D10"/>
    <w:rsid w:val="00ED06AF"/>
    <w:rsid w:val="00ED254F"/>
    <w:rsid w:val="00ED5747"/>
    <w:rsid w:val="00EE01B1"/>
    <w:rsid w:val="00EE0666"/>
    <w:rsid w:val="00EE0937"/>
    <w:rsid w:val="00EE0F4C"/>
    <w:rsid w:val="00EE0F60"/>
    <w:rsid w:val="00EE153C"/>
    <w:rsid w:val="00EE1DB0"/>
    <w:rsid w:val="00EE25B0"/>
    <w:rsid w:val="00EE2B37"/>
    <w:rsid w:val="00EE31F1"/>
    <w:rsid w:val="00EE3BB5"/>
    <w:rsid w:val="00EE4908"/>
    <w:rsid w:val="00EE4999"/>
    <w:rsid w:val="00EE51F7"/>
    <w:rsid w:val="00EE538C"/>
    <w:rsid w:val="00EE60DD"/>
    <w:rsid w:val="00EE713D"/>
    <w:rsid w:val="00EF082A"/>
    <w:rsid w:val="00EF0B0B"/>
    <w:rsid w:val="00EF1C2F"/>
    <w:rsid w:val="00EF4082"/>
    <w:rsid w:val="00EF5DCB"/>
    <w:rsid w:val="00EF72E5"/>
    <w:rsid w:val="00EF7EB0"/>
    <w:rsid w:val="00F02200"/>
    <w:rsid w:val="00F03100"/>
    <w:rsid w:val="00F035D2"/>
    <w:rsid w:val="00F037AB"/>
    <w:rsid w:val="00F03865"/>
    <w:rsid w:val="00F0772B"/>
    <w:rsid w:val="00F11B9C"/>
    <w:rsid w:val="00F12B57"/>
    <w:rsid w:val="00F12B94"/>
    <w:rsid w:val="00F1390E"/>
    <w:rsid w:val="00F14071"/>
    <w:rsid w:val="00F14387"/>
    <w:rsid w:val="00F14689"/>
    <w:rsid w:val="00F14905"/>
    <w:rsid w:val="00F17084"/>
    <w:rsid w:val="00F1752D"/>
    <w:rsid w:val="00F2012D"/>
    <w:rsid w:val="00F22BB2"/>
    <w:rsid w:val="00F2428E"/>
    <w:rsid w:val="00F24943"/>
    <w:rsid w:val="00F24AAA"/>
    <w:rsid w:val="00F2507D"/>
    <w:rsid w:val="00F257FF"/>
    <w:rsid w:val="00F26303"/>
    <w:rsid w:val="00F2665A"/>
    <w:rsid w:val="00F3017F"/>
    <w:rsid w:val="00F302CD"/>
    <w:rsid w:val="00F30589"/>
    <w:rsid w:val="00F311E4"/>
    <w:rsid w:val="00F32097"/>
    <w:rsid w:val="00F33020"/>
    <w:rsid w:val="00F35771"/>
    <w:rsid w:val="00F357DC"/>
    <w:rsid w:val="00F35BF2"/>
    <w:rsid w:val="00F35D96"/>
    <w:rsid w:val="00F41AFE"/>
    <w:rsid w:val="00F43551"/>
    <w:rsid w:val="00F436E3"/>
    <w:rsid w:val="00F447FD"/>
    <w:rsid w:val="00F46BB0"/>
    <w:rsid w:val="00F476CE"/>
    <w:rsid w:val="00F47B2A"/>
    <w:rsid w:val="00F47E8D"/>
    <w:rsid w:val="00F5147A"/>
    <w:rsid w:val="00F521CE"/>
    <w:rsid w:val="00F52B7A"/>
    <w:rsid w:val="00F5323E"/>
    <w:rsid w:val="00F53AD8"/>
    <w:rsid w:val="00F57262"/>
    <w:rsid w:val="00F60CCD"/>
    <w:rsid w:val="00F646D9"/>
    <w:rsid w:val="00F64A14"/>
    <w:rsid w:val="00F65D5C"/>
    <w:rsid w:val="00F665B7"/>
    <w:rsid w:val="00F67005"/>
    <w:rsid w:val="00F677A9"/>
    <w:rsid w:val="00F72D19"/>
    <w:rsid w:val="00F73A49"/>
    <w:rsid w:val="00F7493D"/>
    <w:rsid w:val="00F759A1"/>
    <w:rsid w:val="00F75ADB"/>
    <w:rsid w:val="00F76FA2"/>
    <w:rsid w:val="00F76FC2"/>
    <w:rsid w:val="00F80A4A"/>
    <w:rsid w:val="00F80ED4"/>
    <w:rsid w:val="00F823E4"/>
    <w:rsid w:val="00F8287A"/>
    <w:rsid w:val="00F82A71"/>
    <w:rsid w:val="00F83064"/>
    <w:rsid w:val="00F854D0"/>
    <w:rsid w:val="00F860D8"/>
    <w:rsid w:val="00F906F0"/>
    <w:rsid w:val="00F90CFE"/>
    <w:rsid w:val="00F9108E"/>
    <w:rsid w:val="00F91278"/>
    <w:rsid w:val="00F91877"/>
    <w:rsid w:val="00F91A0E"/>
    <w:rsid w:val="00F92AE6"/>
    <w:rsid w:val="00F931F4"/>
    <w:rsid w:val="00F945D2"/>
    <w:rsid w:val="00F96902"/>
    <w:rsid w:val="00F97A78"/>
    <w:rsid w:val="00FA0141"/>
    <w:rsid w:val="00FA05C3"/>
    <w:rsid w:val="00FA25F6"/>
    <w:rsid w:val="00FA28A1"/>
    <w:rsid w:val="00FA43BC"/>
    <w:rsid w:val="00FA6FF9"/>
    <w:rsid w:val="00FA7AAC"/>
    <w:rsid w:val="00FB14F6"/>
    <w:rsid w:val="00FB28BE"/>
    <w:rsid w:val="00FB2CE7"/>
    <w:rsid w:val="00FB3262"/>
    <w:rsid w:val="00FB3EFB"/>
    <w:rsid w:val="00FB3FEF"/>
    <w:rsid w:val="00FB4FCF"/>
    <w:rsid w:val="00FB5EC4"/>
    <w:rsid w:val="00FB6349"/>
    <w:rsid w:val="00FB63CF"/>
    <w:rsid w:val="00FB6984"/>
    <w:rsid w:val="00FB7234"/>
    <w:rsid w:val="00FC36BA"/>
    <w:rsid w:val="00FC396B"/>
    <w:rsid w:val="00FC3EDB"/>
    <w:rsid w:val="00FC4263"/>
    <w:rsid w:val="00FC490E"/>
    <w:rsid w:val="00FC4A15"/>
    <w:rsid w:val="00FC5C8A"/>
    <w:rsid w:val="00FD0469"/>
    <w:rsid w:val="00FD059A"/>
    <w:rsid w:val="00FD0C3F"/>
    <w:rsid w:val="00FD0D11"/>
    <w:rsid w:val="00FD1E6A"/>
    <w:rsid w:val="00FD1EA0"/>
    <w:rsid w:val="00FD22AF"/>
    <w:rsid w:val="00FD23C9"/>
    <w:rsid w:val="00FD3094"/>
    <w:rsid w:val="00FD3D05"/>
    <w:rsid w:val="00FD461D"/>
    <w:rsid w:val="00FD5639"/>
    <w:rsid w:val="00FD5651"/>
    <w:rsid w:val="00FD687F"/>
    <w:rsid w:val="00FD73F8"/>
    <w:rsid w:val="00FD7780"/>
    <w:rsid w:val="00FE0593"/>
    <w:rsid w:val="00FE05C5"/>
    <w:rsid w:val="00FE12B3"/>
    <w:rsid w:val="00FE2C54"/>
    <w:rsid w:val="00FE2C80"/>
    <w:rsid w:val="00FE40E6"/>
    <w:rsid w:val="00FE4EDC"/>
    <w:rsid w:val="00FE5C5C"/>
    <w:rsid w:val="00FE5C75"/>
    <w:rsid w:val="00FE5F17"/>
    <w:rsid w:val="00FE7CD4"/>
    <w:rsid w:val="00FF1D1C"/>
    <w:rsid w:val="00FF38DC"/>
    <w:rsid w:val="00FF45B5"/>
    <w:rsid w:val="00FF4755"/>
    <w:rsid w:val="00FF5167"/>
    <w:rsid w:val="00FF67A9"/>
    <w:rsid w:val="00FF6D27"/>
    <w:rsid w:val="00FF7034"/>
    <w:rsid w:val="00FF7CF4"/>
    <w:rsid w:val="023E098D"/>
    <w:rsid w:val="0860CC3E"/>
    <w:rsid w:val="0B1815B5"/>
    <w:rsid w:val="0E0EDA84"/>
    <w:rsid w:val="10140B61"/>
    <w:rsid w:val="1158E31D"/>
    <w:rsid w:val="165643BC"/>
    <w:rsid w:val="16D6E02A"/>
    <w:rsid w:val="1A13E1F4"/>
    <w:rsid w:val="1D7500CD"/>
    <w:rsid w:val="2062F295"/>
    <w:rsid w:val="210A8FA2"/>
    <w:rsid w:val="23D794B9"/>
    <w:rsid w:val="252AB5DA"/>
    <w:rsid w:val="25C3DAB1"/>
    <w:rsid w:val="2738F670"/>
    <w:rsid w:val="27B3493F"/>
    <w:rsid w:val="2907D1C2"/>
    <w:rsid w:val="2ABFE37A"/>
    <w:rsid w:val="2C847B25"/>
    <w:rsid w:val="2D93121D"/>
    <w:rsid w:val="32EEF86C"/>
    <w:rsid w:val="341C51DB"/>
    <w:rsid w:val="390EA1A5"/>
    <w:rsid w:val="3B34CD6A"/>
    <w:rsid w:val="3BAC6CB1"/>
    <w:rsid w:val="40B4BC3A"/>
    <w:rsid w:val="46BA0856"/>
    <w:rsid w:val="49C68324"/>
    <w:rsid w:val="4E41A5A4"/>
    <w:rsid w:val="4EB47872"/>
    <w:rsid w:val="4F6925ED"/>
    <w:rsid w:val="55AD6F57"/>
    <w:rsid w:val="57D0E3BC"/>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95BE4593-0563-4266-858D-1D876C2BD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3"/>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8B6DCB"/>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B6DCB"/>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B6DCB"/>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B14F6"/>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B6DCB"/>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B6DCB"/>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B6DCB"/>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6DCB"/>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unhideWhenUsed/>
    <w:rsid w:val="00256C02"/>
  </w:style>
  <w:style w:type="character" w:customStyle="1" w:styleId="CommentTextChar">
    <w:name w:val="Comment Text Char"/>
    <w:basedOn w:val="DefaultParagraphFont"/>
    <w:link w:val="CommentText"/>
    <w:uiPriority w:val="99"/>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qFormat/>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character" w:styleId="UnresolvedMention">
    <w:name w:val="Unresolved Mention"/>
    <w:basedOn w:val="DefaultParagraphFont"/>
    <w:uiPriority w:val="99"/>
    <w:unhideWhenUsed/>
    <w:rsid w:val="00A009C4"/>
    <w:rPr>
      <w:color w:val="605E5C"/>
      <w:shd w:val="clear" w:color="auto" w:fill="E1DFDD"/>
    </w:rPr>
  </w:style>
  <w:style w:type="character" w:styleId="Mention">
    <w:name w:val="Mention"/>
    <w:basedOn w:val="DefaultParagraphFont"/>
    <w:uiPriority w:val="99"/>
    <w:unhideWhenUsed/>
    <w:rsid w:val="00A009C4"/>
    <w:rPr>
      <w:color w:val="2B579A"/>
      <w:shd w:val="clear" w:color="auto" w:fill="E1DFDD"/>
    </w:rPr>
  </w:style>
  <w:style w:type="paragraph" w:customStyle="1" w:styleId="Agreement">
    <w:name w:val="Agreement"/>
    <w:basedOn w:val="Normal"/>
    <w:next w:val="Doc-text2"/>
    <w:qFormat/>
    <w:rsid w:val="00114B0E"/>
    <w:pPr>
      <w:numPr>
        <w:numId w:val="2"/>
      </w:numPr>
      <w:tabs>
        <w:tab w:val="clear" w:pos="6930"/>
        <w:tab w:val="num" w:pos="1620"/>
      </w:tabs>
      <w:spacing w:before="60" w:after="0"/>
      <w:ind w:left="1620"/>
    </w:pPr>
    <w:rPr>
      <w:rFonts w:ascii="Arial" w:eastAsia="MS Mincho" w:hAnsi="Arial"/>
      <w:b/>
      <w:szCs w:val="24"/>
      <w:lang w:eastAsia="en-GB"/>
    </w:rPr>
  </w:style>
  <w:style w:type="paragraph" w:customStyle="1" w:styleId="PL">
    <w:name w:val="PL"/>
    <w:link w:val="PLChar"/>
    <w:qFormat/>
    <w:rsid w:val="00E656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6568F"/>
    <w:rPr>
      <w:rFonts w:ascii="Courier New" w:eastAsia="Times New Roman" w:hAnsi="Courier New" w:cs="Times New Roman"/>
      <w:noProof/>
      <w:sz w:val="16"/>
      <w:szCs w:val="20"/>
      <w:shd w:val="clear" w:color="auto" w:fill="E6E6E6"/>
      <w:lang w:val="en-GB" w:eastAsia="en-GB"/>
    </w:rPr>
  </w:style>
  <w:style w:type="paragraph" w:customStyle="1" w:styleId="3gppagreements">
    <w:name w:val="3gppagreements"/>
    <w:basedOn w:val="Normal"/>
    <w:rsid w:val="00AB110F"/>
    <w:pPr>
      <w:spacing w:before="100" w:beforeAutospacing="1" w:after="100" w:afterAutospacing="1"/>
    </w:pPr>
    <w:rPr>
      <w:rFonts w:ascii="SimSun" w:eastAsia="SimSun" w:hAnsi="SimSun" w:cs="MS PGothic"/>
      <w:sz w:val="24"/>
      <w:szCs w:val="24"/>
      <w:lang w:val="en-US" w:eastAsia="ja-JP"/>
    </w:rPr>
  </w:style>
  <w:style w:type="character" w:customStyle="1" w:styleId="Heading2Char">
    <w:name w:val="Heading 2 Char"/>
    <w:basedOn w:val="DefaultParagraphFont"/>
    <w:link w:val="Heading2"/>
    <w:uiPriority w:val="9"/>
    <w:rsid w:val="008B6DCB"/>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semiHidden/>
    <w:rsid w:val="008B6DCB"/>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basedOn w:val="DefaultParagraphFont"/>
    <w:link w:val="Heading4"/>
    <w:uiPriority w:val="9"/>
    <w:semiHidden/>
    <w:rsid w:val="008B6DCB"/>
    <w:rPr>
      <w:rFonts w:asciiTheme="majorHAnsi" w:eastAsiaTheme="majorEastAsia" w:hAnsiTheme="majorHAnsi" w:cstheme="majorBidi"/>
      <w:i/>
      <w:iCs/>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8B6DCB"/>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8B6DCB"/>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8B6DC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8B6DCB"/>
    <w:rPr>
      <w:rFonts w:asciiTheme="majorHAnsi" w:eastAsiaTheme="majorEastAsia" w:hAnsiTheme="majorHAnsi" w:cstheme="majorBidi"/>
      <w:i/>
      <w:iCs/>
      <w:color w:val="272727" w:themeColor="text1" w:themeTint="D8"/>
      <w:sz w:val="21"/>
      <w:szCs w:val="21"/>
      <w:lang w:val="en-GB" w:eastAsia="en-US"/>
    </w:rPr>
  </w:style>
  <w:style w:type="character" w:customStyle="1" w:styleId="Heading5Char">
    <w:name w:val="Heading 5 Char"/>
    <w:basedOn w:val="DefaultParagraphFont"/>
    <w:link w:val="Heading5"/>
    <w:uiPriority w:val="9"/>
    <w:semiHidden/>
    <w:rsid w:val="00FB14F6"/>
    <w:rPr>
      <w:rFonts w:asciiTheme="majorHAnsi" w:eastAsiaTheme="majorEastAsia" w:hAnsiTheme="majorHAnsi" w:cstheme="majorBidi"/>
      <w:color w:val="2E74B5" w:themeColor="accent1" w:themeShade="BF"/>
      <w:sz w:val="20"/>
      <w:szCs w:val="20"/>
      <w:lang w:val="en-GB" w:eastAsia="en-US"/>
    </w:rPr>
  </w:style>
  <w:style w:type="paragraph" w:customStyle="1" w:styleId="Doc-title">
    <w:name w:val="Doc-title"/>
    <w:basedOn w:val="Normal"/>
    <w:next w:val="Doc-text2"/>
    <w:link w:val="Doc-titleChar"/>
    <w:qFormat/>
    <w:rsid w:val="00D8747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87475"/>
    <w:rPr>
      <w:rFonts w:ascii="Arial" w:eastAsia="MS Mincho" w:hAnsi="Arial" w:cs="Times New Roman"/>
      <w:noProof/>
      <w:sz w:val="20"/>
      <w:szCs w:val="24"/>
      <w:lang w:val="en-GB" w:eastAsia="en-GB"/>
    </w:rPr>
  </w:style>
  <w:style w:type="character" w:styleId="Hyperlink">
    <w:name w:val="Hyperlink"/>
    <w:uiPriority w:val="99"/>
    <w:qFormat/>
    <w:rsid w:val="00D87475"/>
    <w:rPr>
      <w:color w:val="0000FF"/>
      <w:u w:val="single"/>
    </w:rPr>
  </w:style>
  <w:style w:type="character" w:styleId="Emphasis">
    <w:name w:val="Emphasis"/>
    <w:uiPriority w:val="20"/>
    <w:qFormat/>
    <w:rsid w:val="004E52CA"/>
    <w:rPr>
      <w:i/>
      <w:iCs/>
    </w:rPr>
  </w:style>
  <w:style w:type="character" w:customStyle="1" w:styleId="B1Char1">
    <w:name w:val="B1 Char1"/>
    <w:qFormat/>
    <w:rsid w:val="00F30589"/>
    <w:rPr>
      <w:rFonts w:eastAsia="Times New Roman"/>
      <w:lang w:val="en-GB" w:eastAsia="ja-JP"/>
    </w:rPr>
  </w:style>
  <w:style w:type="paragraph" w:customStyle="1" w:styleId="B2">
    <w:name w:val="B2"/>
    <w:basedOn w:val="List2"/>
    <w:link w:val="B2Char"/>
    <w:qFormat/>
    <w:rsid w:val="00F30589"/>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F30589"/>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F30589"/>
    <w:pPr>
      <w:ind w:left="720" w:hanging="360"/>
      <w:contextualSpacing/>
    </w:pPr>
  </w:style>
  <w:style w:type="paragraph" w:customStyle="1" w:styleId="TAH">
    <w:name w:val="TAH"/>
    <w:basedOn w:val="Normal"/>
    <w:link w:val="TAHCar"/>
    <w:qFormat/>
    <w:rsid w:val="00214164"/>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HCar">
    <w:name w:val="TAH Car"/>
    <w:link w:val="TAH"/>
    <w:qFormat/>
    <w:locked/>
    <w:rsid w:val="00214164"/>
    <w:rPr>
      <w:rFonts w:ascii="Arial" w:eastAsia="Times New Roman" w:hAnsi="Arial" w:cs="Times New Roman"/>
      <w:b/>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716477">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77204265">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45775107">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498497039">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1940134356">
      <w:bodyDiv w:val="1"/>
      <w:marLeft w:val="0"/>
      <w:marRight w:val="0"/>
      <w:marTop w:val="0"/>
      <w:marBottom w:val="0"/>
      <w:divBdr>
        <w:top w:val="none" w:sz="0" w:space="0" w:color="auto"/>
        <w:left w:val="none" w:sz="0" w:space="0" w:color="auto"/>
        <w:bottom w:val="none" w:sz="0" w:space="0" w:color="auto"/>
        <w:right w:val="none" w:sz="0" w:space="0" w:color="auto"/>
      </w:divBdr>
    </w:div>
    <w:div w:id="197344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213E06E9-5398-4152-BC01-49810A921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CDCDC06D-8181-4B1A-ADFA-AA17BA4961F0}">
  <ds:schemaRefs>
    <ds:schemaRef ds:uri="http://schemas.microsoft.com/office/infopath/2007/PartnerControls"/>
    <ds:schemaRef ds:uri="http://schemas.openxmlformats.org/package/2006/metadata/core-properties"/>
    <ds:schemaRef ds:uri="http://purl.org/dc/dcmitype/"/>
    <ds:schemaRef ds:uri="http://www.w3.org/XML/1998/namespace"/>
    <ds:schemaRef ds:uri="http://purl.org/dc/terms/"/>
    <ds:schemaRef ds:uri="http://schemas.microsoft.com/office/2006/metadata/properties"/>
    <ds:schemaRef ds:uri="http://schemas.microsoft.com/office/2006/documentManagement/types"/>
    <ds:schemaRef ds:uri="80530660-24fd-4391-a7a1-d653900fee43"/>
    <ds:schemaRef ds:uri="http://purl.org/dc/elements/1.1/"/>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2305</Words>
  <Characters>13140</Characters>
  <Application>Microsoft Office Word</Application>
  <DocSecurity>0</DocSecurity>
  <Lines>109</Lines>
  <Paragraphs>30</Paragraphs>
  <ScaleCrop>false</ScaleCrop>
  <Company>Intel Corporation</Company>
  <LinksUpToDate>false</LinksUpToDate>
  <CharactersWithSpaces>15415</CharactersWithSpaces>
  <SharedDoc>false</SharedDoc>
  <HLinks>
    <vt:vector size="6" baseType="variant">
      <vt:variant>
        <vt:i4>6815865</vt:i4>
      </vt:variant>
      <vt:variant>
        <vt:i4>0</vt:i4>
      </vt:variant>
      <vt:variant>
        <vt:i4>0</vt:i4>
      </vt:variant>
      <vt:variant>
        <vt:i4>5</vt:i4>
      </vt:variant>
      <vt:variant>
        <vt:lpwstr>C:\Users\mtk65284\Documents\3GPP\tsg_ran\WG2_RL2\TSGR2_117-e\Docs\R2-2203758.zip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Candy</cp:lastModifiedBy>
  <cp:revision>2</cp:revision>
  <dcterms:created xsi:type="dcterms:W3CDTF">2022-09-30T02:31:00Z</dcterms:created>
  <dcterms:modified xsi:type="dcterms:W3CDTF">2022-09-30T02:31:00Z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