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D5B" w:rsidRDefault="00762C3B" w:rsidP="00832CB4">
      <w:pPr>
        <w:pStyle w:val="a4"/>
        <w:jc w:val="both"/>
        <w:rPr>
          <w:rFonts w:eastAsia="宋体"/>
          <w:sz w:val="22"/>
          <w:szCs w:val="22"/>
          <w:lang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E0EE8">
        <w:rPr>
          <w:rFonts w:eastAsia="宋体"/>
          <w:sz w:val="22"/>
          <w:szCs w:val="22"/>
          <w:lang w:val="en-GB" w:eastAsia="zh-CN"/>
        </w:rPr>
        <w:t>9</w:t>
      </w:r>
      <w:r w:rsidR="0070407D">
        <w:rPr>
          <w:rFonts w:eastAsia="宋体" w:hint="eastAsia"/>
          <w:sz w:val="22"/>
          <w:szCs w:val="22"/>
          <w:lang w:val="en-GB" w:eastAsia="zh-CN"/>
        </w:rPr>
        <w:t>bis</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ED1D5B">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DB1104" w:rsidRPr="00DB1104">
        <w:rPr>
          <w:rFonts w:eastAsia="宋体"/>
          <w:sz w:val="22"/>
          <w:szCs w:val="22"/>
          <w:lang w:eastAsia="zh-CN"/>
        </w:rPr>
        <w:t>R2-2209468</w:t>
      </w:r>
    </w:p>
    <w:p w:rsidR="00E27CEA" w:rsidRDefault="00E27CEA" w:rsidP="00832CB4">
      <w:pPr>
        <w:pStyle w:val="a4"/>
        <w:jc w:val="both"/>
        <w:rPr>
          <w:rFonts w:eastAsiaTheme="minorEastAsia"/>
          <w:sz w:val="22"/>
          <w:szCs w:val="22"/>
          <w:lang w:val="en-GB" w:eastAsia="zh-CN"/>
        </w:rPr>
      </w:pPr>
      <w:r>
        <w:rPr>
          <w:rFonts w:eastAsiaTheme="minorEastAsia"/>
          <w:sz w:val="22"/>
          <w:szCs w:val="22"/>
          <w:lang w:val="en-GB" w:eastAsia="zh-CN"/>
        </w:rPr>
        <w:t xml:space="preserve">Electronic, </w:t>
      </w:r>
      <w:r w:rsidR="0070407D">
        <w:rPr>
          <w:rFonts w:eastAsiaTheme="minorEastAsia" w:hint="eastAsia"/>
          <w:sz w:val="22"/>
          <w:szCs w:val="22"/>
          <w:lang w:val="en-GB" w:eastAsia="zh-CN"/>
        </w:rPr>
        <w:t>10</w:t>
      </w:r>
      <w:r w:rsidR="0070407D">
        <w:rPr>
          <w:rFonts w:eastAsiaTheme="minorEastAsia"/>
          <w:sz w:val="22"/>
          <w:szCs w:val="22"/>
          <w:vertAlign w:val="superscript"/>
          <w:lang w:val="en-GB" w:eastAsia="zh-CN"/>
        </w:rPr>
        <w:t>t</w:t>
      </w:r>
      <w:r w:rsidR="0070407D">
        <w:rPr>
          <w:rFonts w:eastAsiaTheme="minorEastAsia" w:hint="eastAsia"/>
          <w:sz w:val="22"/>
          <w:szCs w:val="22"/>
          <w:vertAlign w:val="superscript"/>
          <w:lang w:val="en-GB" w:eastAsia="zh-CN"/>
        </w:rPr>
        <w:t>h</w:t>
      </w:r>
      <w:r w:rsidR="0070407D">
        <w:rPr>
          <w:rFonts w:eastAsiaTheme="minorEastAsia"/>
          <w:sz w:val="22"/>
          <w:szCs w:val="22"/>
          <w:lang w:val="en-GB" w:eastAsia="zh-CN"/>
        </w:rPr>
        <w:t xml:space="preserve"> – </w:t>
      </w:r>
      <w:r w:rsidR="0070407D">
        <w:rPr>
          <w:rFonts w:eastAsiaTheme="minorEastAsia" w:hint="eastAsia"/>
          <w:sz w:val="22"/>
          <w:szCs w:val="22"/>
          <w:lang w:val="en-GB" w:eastAsia="zh-CN"/>
        </w:rPr>
        <w:t>19</w:t>
      </w:r>
      <w:r w:rsidR="0070407D">
        <w:rPr>
          <w:rFonts w:eastAsiaTheme="minorEastAsia" w:hint="eastAsia"/>
          <w:sz w:val="22"/>
          <w:szCs w:val="22"/>
          <w:vertAlign w:val="superscript"/>
          <w:lang w:val="en-GB" w:eastAsia="zh-CN"/>
        </w:rPr>
        <w:t xml:space="preserve">th </w:t>
      </w:r>
      <w:r w:rsidR="0070407D">
        <w:rPr>
          <w:rFonts w:eastAsiaTheme="minorEastAsia" w:hint="eastAsia"/>
          <w:sz w:val="22"/>
          <w:szCs w:val="22"/>
          <w:lang w:val="en-GB" w:eastAsia="zh-CN"/>
        </w:rPr>
        <w:t>Oct</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832CB4">
      <w:pPr>
        <w:pStyle w:val="a4"/>
        <w:jc w:val="both"/>
        <w:rPr>
          <w:sz w:val="22"/>
          <w:szCs w:val="22"/>
          <w:lang w:val="en-GB"/>
        </w:rPr>
      </w:pPr>
      <w:r>
        <w:rPr>
          <w:sz w:val="22"/>
          <w:szCs w:val="22"/>
          <w:lang w:val="en-GB"/>
        </w:rPr>
        <w:t xml:space="preserve">                                   </w:t>
      </w:r>
    </w:p>
    <w:p w:rsidR="004F6A36" w:rsidRDefault="004F6A36" w:rsidP="00832CB4">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832CB4">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bookmarkStart w:id="1" w:name="OLE_LINK3"/>
      <w:bookmarkStart w:id="2" w:name="OLE_LINK4"/>
      <w:r w:rsidR="005528FB">
        <w:rPr>
          <w:rFonts w:eastAsiaTheme="minorEastAsia" w:cs="Arial"/>
          <w:sz w:val="22"/>
          <w:szCs w:val="22"/>
          <w:lang w:eastAsia="zh-CN"/>
        </w:rPr>
        <w:t>Prioritization of XR traffic</w:t>
      </w:r>
      <w:bookmarkEnd w:id="1"/>
      <w:bookmarkEnd w:id="2"/>
    </w:p>
    <w:p w:rsidR="004F6A36" w:rsidRDefault="004F6A36" w:rsidP="00832CB4">
      <w:pPr>
        <w:pStyle w:val="a4"/>
        <w:tabs>
          <w:tab w:val="clear" w:pos="4536"/>
          <w:tab w:val="left" w:pos="1690"/>
        </w:tabs>
        <w:jc w:val="both"/>
        <w:rPr>
          <w:rFonts w:eastAsia="宋体" w:cs="Arial"/>
          <w:sz w:val="22"/>
          <w:szCs w:val="22"/>
          <w:lang w:eastAsia="zh-CN"/>
        </w:rPr>
      </w:pPr>
      <w:r>
        <w:rPr>
          <w:rFonts w:cs="Arial"/>
          <w:sz w:val="22"/>
          <w:szCs w:val="22"/>
        </w:rPr>
        <w:t>Agenda Item:</w:t>
      </w:r>
      <w:bookmarkStart w:id="3" w:name="Source"/>
      <w:bookmarkEnd w:id="3"/>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FE0EE8">
        <w:rPr>
          <w:rFonts w:eastAsia="宋体" w:cs="Arial" w:hint="eastAsia"/>
          <w:sz w:val="22"/>
          <w:szCs w:val="22"/>
          <w:lang w:eastAsia="zh-CN"/>
        </w:rPr>
        <w:t>5.</w:t>
      </w:r>
      <w:r w:rsidR="00FD341A">
        <w:rPr>
          <w:rFonts w:eastAsia="宋体" w:cs="Arial" w:hint="eastAsia"/>
          <w:sz w:val="22"/>
          <w:szCs w:val="22"/>
          <w:lang w:eastAsia="zh-CN"/>
        </w:rPr>
        <w:t>2.2</w:t>
      </w:r>
    </w:p>
    <w:p w:rsidR="004F6A36" w:rsidRDefault="004F6A36" w:rsidP="00832CB4">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 and Decision</w:t>
      </w:r>
    </w:p>
    <w:p w:rsidR="00E3725B" w:rsidRPr="00E2577D" w:rsidRDefault="00E3725B" w:rsidP="00832CB4">
      <w:pPr>
        <w:pBdr>
          <w:bottom w:val="single" w:sz="4" w:space="1" w:color="auto"/>
        </w:pBdr>
        <w:tabs>
          <w:tab w:val="left" w:pos="2552"/>
        </w:tabs>
        <w:jc w:val="both"/>
      </w:pPr>
    </w:p>
    <w:p w:rsidR="00E3725B" w:rsidRPr="00D62F40" w:rsidRDefault="00E3725B" w:rsidP="00832CB4">
      <w:pPr>
        <w:pStyle w:val="1"/>
        <w:jc w:val="both"/>
        <w:rPr>
          <w:szCs w:val="28"/>
        </w:rPr>
      </w:pPr>
      <w:bookmarkStart w:id="5" w:name="_Ref35586532"/>
      <w:r w:rsidRPr="00D62F40">
        <w:rPr>
          <w:szCs w:val="28"/>
        </w:rPr>
        <w:t>Introduction</w:t>
      </w:r>
      <w:bookmarkEnd w:id="5"/>
    </w:p>
    <w:p w:rsidR="00D64715" w:rsidRDefault="00D64715" w:rsidP="00832CB4">
      <w:pPr>
        <w:pStyle w:val="a0"/>
        <w:spacing w:beforeLines="50" w:before="120"/>
        <w:rPr>
          <w:rFonts w:eastAsiaTheme="minorEastAsia"/>
          <w:lang w:eastAsia="zh-CN"/>
        </w:rPr>
      </w:pPr>
      <w:bookmarkStart w:id="6" w:name="OLE_LINK1"/>
      <w:bookmarkStart w:id="7" w:name="OLE_LINK2"/>
      <w:r>
        <w:rPr>
          <w:rFonts w:eastAsiaTheme="minorEastAsia" w:hint="eastAsia"/>
          <w:lang w:eastAsia="zh-CN"/>
        </w:rPr>
        <w:t xml:space="preserve">In last meeting, RAN2 </w:t>
      </w:r>
      <w:r w:rsidR="0093274F">
        <w:rPr>
          <w:rFonts w:eastAsiaTheme="minorEastAsia"/>
          <w:lang w:eastAsia="zh-CN"/>
        </w:rPr>
        <w:t>only touched upon the topic of XR traffic prioritization, with only the following high-level agreement</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501921" w:rsidTr="00501921">
        <w:tc>
          <w:tcPr>
            <w:tcW w:w="8522" w:type="dxa"/>
          </w:tcPr>
          <w:p w:rsidR="00501921" w:rsidRPr="00C525C7" w:rsidRDefault="0093274F" w:rsidP="000B6E63">
            <w:pPr>
              <w:pStyle w:val="Agreement"/>
              <w:tabs>
                <w:tab w:val="clear" w:pos="1619"/>
              </w:tabs>
              <w:ind w:left="284" w:hanging="284"/>
              <w:jc w:val="both"/>
            </w:pPr>
            <w:r>
              <w:t>1: As starting point, RAN2 can further discuss the solutions in TR 38.838 that can impact on L2 operation (</w:t>
            </w:r>
            <w:r>
              <w:rPr>
                <w:u w:val="single"/>
              </w:rPr>
              <w:t>e.g.</w:t>
            </w:r>
            <w:r>
              <w:t xml:space="preserve">, BSR, </w:t>
            </w:r>
            <w:r w:rsidRPr="0093274F">
              <w:rPr>
                <w:highlight w:val="yellow"/>
              </w:rPr>
              <w:t>LCP</w:t>
            </w:r>
            <w:r>
              <w:t xml:space="preserve">, assistance information for scheduling, packet discarding, </w:t>
            </w:r>
            <w:proofErr w:type="gramStart"/>
            <w:r w:rsidRPr="0093274F">
              <w:rPr>
                <w:highlight w:val="yellow"/>
              </w:rPr>
              <w:t>prioritization</w:t>
            </w:r>
            <w:proofErr w:type="gramEnd"/>
            <w:r>
              <w:t xml:space="preserve">) for XR-specific capacity improvement. </w:t>
            </w:r>
            <w:r w:rsidRPr="0093274F">
              <w:rPr>
                <w:highlight w:val="yellow"/>
              </w:rPr>
              <w:t>RAN2-specific solutions are not precluded</w:t>
            </w:r>
            <w:r>
              <w:t xml:space="preserve"> (even if RAN1 hasn’t discussed them before).</w:t>
            </w:r>
          </w:p>
        </w:tc>
      </w:tr>
    </w:tbl>
    <w:p w:rsidR="0093274F" w:rsidRDefault="0093274F" w:rsidP="00832CB4">
      <w:pPr>
        <w:pStyle w:val="a0"/>
        <w:spacing w:beforeLines="50" w:before="120"/>
        <w:rPr>
          <w:rFonts w:eastAsiaTheme="minorEastAsia"/>
          <w:lang w:eastAsia="zh-CN"/>
        </w:rPr>
      </w:pPr>
      <w:r>
        <w:rPr>
          <w:rFonts w:eastAsiaTheme="minorEastAsia"/>
          <w:lang w:eastAsia="zh-CN"/>
        </w:rPr>
        <w:t>In this contribution, we discuss further how the specifics of XR traffic can be addressed in LCP but also leveraging the PDCP duplication feature.</w:t>
      </w:r>
    </w:p>
    <w:bookmarkEnd w:id="6"/>
    <w:bookmarkEnd w:id="7"/>
    <w:p w:rsidR="00DF25A9" w:rsidRDefault="00E3725B" w:rsidP="00832CB4">
      <w:pPr>
        <w:pStyle w:val="1"/>
        <w:jc w:val="both"/>
      </w:pPr>
      <w:r w:rsidRPr="00AA54B6">
        <w:rPr>
          <w:rFonts w:hint="eastAsia"/>
        </w:rPr>
        <w:t>Discussion</w:t>
      </w:r>
    </w:p>
    <w:p w:rsidR="00EE0231" w:rsidRDefault="00E26013" w:rsidP="00832CB4">
      <w:pPr>
        <w:pStyle w:val="20"/>
        <w:ind w:left="562" w:hanging="562"/>
        <w:jc w:val="both"/>
        <w:rPr>
          <w:sz w:val="22"/>
        </w:rPr>
      </w:pPr>
      <w:r>
        <w:rPr>
          <w:sz w:val="22"/>
        </w:rPr>
        <w:t xml:space="preserve">LCP impact of </w:t>
      </w:r>
      <w:r w:rsidR="001C6B05">
        <w:rPr>
          <w:sz w:val="22"/>
        </w:rPr>
        <w:t xml:space="preserve">XR </w:t>
      </w:r>
      <w:r>
        <w:rPr>
          <w:sz w:val="22"/>
        </w:rPr>
        <w:t>traffic</w:t>
      </w:r>
    </w:p>
    <w:p w:rsidR="0075706F" w:rsidRDefault="00E26013" w:rsidP="00832CB4">
      <w:pPr>
        <w:pStyle w:val="a0"/>
        <w:rPr>
          <w:rFonts w:eastAsiaTheme="minorEastAsia"/>
          <w:lang w:eastAsia="zh-CN"/>
        </w:rPr>
      </w:pPr>
      <w:r>
        <w:rPr>
          <w:rFonts w:eastAsiaTheme="minorEastAsia"/>
          <w:lang w:eastAsia="zh-CN"/>
        </w:rPr>
        <w:t xml:space="preserve">The </w:t>
      </w:r>
      <w:r w:rsidR="001C6B05">
        <w:rPr>
          <w:rFonts w:eastAsiaTheme="minorEastAsia"/>
          <w:lang w:eastAsia="zh-CN"/>
        </w:rPr>
        <w:t xml:space="preserve">XR traffic </w:t>
      </w:r>
      <w:r>
        <w:rPr>
          <w:rFonts w:eastAsiaTheme="minorEastAsia"/>
          <w:lang w:eastAsia="zh-CN"/>
        </w:rPr>
        <w:t xml:space="preserve">is an aggregate of several media streams, each with different </w:t>
      </w:r>
      <w:proofErr w:type="spellStart"/>
      <w:r>
        <w:rPr>
          <w:rFonts w:eastAsiaTheme="minorEastAsia"/>
          <w:lang w:eastAsia="zh-CN"/>
        </w:rPr>
        <w:t>QoS</w:t>
      </w:r>
      <w:proofErr w:type="spellEnd"/>
      <w:r>
        <w:rPr>
          <w:rFonts w:eastAsiaTheme="minorEastAsia"/>
          <w:lang w:eastAsia="zh-CN"/>
        </w:rPr>
        <w:t xml:space="preserve"> requirements, so we assume </w:t>
      </w:r>
      <w:r w:rsidR="00945B5C">
        <w:rPr>
          <w:rFonts w:eastAsiaTheme="minorEastAsia"/>
          <w:lang w:eastAsia="zh-CN"/>
        </w:rPr>
        <w:t xml:space="preserve">that each component would be carried on a specific LCH. Moreover, for the XR video stream, we assume that PDU sets (each carrying a video frame payload) of different </w:t>
      </w:r>
      <w:r w:rsidR="00945B5C" w:rsidRPr="00E45C22">
        <w:rPr>
          <w:rFonts w:eastAsiaTheme="minorEastAsia"/>
          <w:i/>
          <w:lang w:eastAsia="zh-CN"/>
        </w:rPr>
        <w:t>importance</w:t>
      </w:r>
      <w:r w:rsidR="00945B5C">
        <w:rPr>
          <w:rFonts w:eastAsiaTheme="minorEastAsia"/>
          <w:lang w:eastAsia="zh-CN"/>
        </w:rPr>
        <w:t xml:space="preserve"> (e.g. I-frame, P-frame, </w:t>
      </w:r>
      <w:proofErr w:type="spellStart"/>
      <w:r w:rsidR="00945B5C">
        <w:rPr>
          <w:rFonts w:eastAsiaTheme="minorEastAsia"/>
          <w:lang w:eastAsia="zh-CN"/>
        </w:rPr>
        <w:t>etc</w:t>
      </w:r>
      <w:proofErr w:type="spellEnd"/>
      <w:r w:rsidR="00945B5C">
        <w:rPr>
          <w:rFonts w:eastAsiaTheme="minorEastAsia"/>
          <w:lang w:eastAsia="zh-CN"/>
        </w:rPr>
        <w:t>) are multiplexed in the same LCH so as to guarantee in-order delivery of the video frames</w:t>
      </w:r>
      <w:r w:rsidR="0075706F">
        <w:rPr>
          <w:rFonts w:eastAsiaTheme="minorEastAsia"/>
          <w:lang w:eastAsia="zh-CN"/>
        </w:rPr>
        <w:t>, as proposed in</w:t>
      </w:r>
      <w:r w:rsidR="00945B5C">
        <w:rPr>
          <w:rFonts w:eastAsiaTheme="minorEastAsia"/>
          <w:lang w:eastAsia="zh-CN"/>
        </w:rPr>
        <w:t xml:space="preserve"> </w:t>
      </w:r>
      <w:r w:rsidR="0075706F">
        <w:rPr>
          <w:rFonts w:eastAsiaTheme="minorEastAsia"/>
          <w:lang w:eastAsia="zh-CN"/>
        </w:rPr>
        <w:fldChar w:fldCharType="begin"/>
      </w:r>
      <w:r w:rsidR="0075706F">
        <w:rPr>
          <w:rFonts w:eastAsiaTheme="minorEastAsia"/>
          <w:lang w:eastAsia="zh-CN"/>
        </w:rPr>
        <w:instrText xml:space="preserve"> REF _Ref115340342 \r \h </w:instrText>
      </w:r>
      <w:r w:rsidR="0075706F">
        <w:rPr>
          <w:rFonts w:eastAsiaTheme="minorEastAsia"/>
          <w:lang w:eastAsia="zh-CN"/>
        </w:rPr>
      </w:r>
      <w:r w:rsidR="00832CB4">
        <w:rPr>
          <w:rFonts w:eastAsiaTheme="minorEastAsia"/>
          <w:lang w:eastAsia="zh-CN"/>
        </w:rPr>
        <w:instrText xml:space="preserve"> \* MERGEFORMAT </w:instrText>
      </w:r>
      <w:r w:rsidR="0075706F">
        <w:rPr>
          <w:rFonts w:eastAsiaTheme="minorEastAsia"/>
          <w:lang w:eastAsia="zh-CN"/>
        </w:rPr>
        <w:fldChar w:fldCharType="separate"/>
      </w:r>
      <w:r w:rsidR="0075706F">
        <w:rPr>
          <w:rFonts w:eastAsiaTheme="minorEastAsia"/>
          <w:lang w:eastAsia="zh-CN"/>
        </w:rPr>
        <w:t>[1]</w:t>
      </w:r>
      <w:r w:rsidR="0075706F">
        <w:rPr>
          <w:rFonts w:eastAsiaTheme="minorEastAsia"/>
          <w:lang w:eastAsia="zh-CN"/>
        </w:rPr>
        <w:fldChar w:fldCharType="end"/>
      </w:r>
      <w:r w:rsidR="00945B5C">
        <w:rPr>
          <w:rFonts w:eastAsiaTheme="minorEastAsia"/>
          <w:lang w:eastAsia="zh-CN"/>
        </w:rPr>
        <w:t>.</w:t>
      </w:r>
      <w:r w:rsidR="00E45C22">
        <w:rPr>
          <w:rFonts w:eastAsiaTheme="minorEastAsia"/>
          <w:lang w:eastAsia="zh-CN"/>
        </w:rPr>
        <w:t xml:space="preserve"> In such case, LCP must be enhanced to differentiate the treatment of PDU sets of different importance.</w:t>
      </w:r>
    </w:p>
    <w:p w:rsidR="00E45C22" w:rsidRPr="00E45C22" w:rsidRDefault="0075706F" w:rsidP="00832CB4">
      <w:pPr>
        <w:pStyle w:val="3"/>
        <w:ind w:left="0" w:firstLine="0"/>
        <w:jc w:val="both"/>
        <w:rPr>
          <w:sz w:val="22"/>
        </w:rPr>
      </w:pPr>
      <w:r w:rsidRPr="00E45C22">
        <w:rPr>
          <w:rFonts w:eastAsiaTheme="minorEastAsia"/>
          <w:sz w:val="22"/>
          <w:lang w:eastAsia="zh-CN"/>
        </w:rPr>
        <w:t xml:space="preserve"> </w:t>
      </w:r>
      <w:r w:rsidR="00E45C22">
        <w:rPr>
          <w:sz w:val="22"/>
        </w:rPr>
        <w:t>Allocation of resources in LCP</w:t>
      </w:r>
    </w:p>
    <w:p w:rsidR="00BF2241" w:rsidRDefault="001A783B" w:rsidP="00832CB4">
      <w:pPr>
        <w:pStyle w:val="a0"/>
        <w:rPr>
          <w:noProof/>
        </w:rPr>
      </w:pPr>
      <w:r>
        <w:t>As is well known, the allocation of an UL grant resource to the various competing logical channels is performed in LCP based on a mix of prioritization and token bucket scheduler: logical channels are served sequentially in priorit</w:t>
      </w:r>
      <w:r w:rsidR="0013718F">
        <w:t>y order and for each, up to an</w:t>
      </w:r>
      <w:r>
        <w:t xml:space="preserve"> amount </w:t>
      </w:r>
      <w:r w:rsidR="0013718F">
        <w:t xml:space="preserve">of bits </w:t>
      </w:r>
      <w:r>
        <w:t xml:space="preserve">represented by the number of tokens in the bucket (referred to </w:t>
      </w:r>
      <w:r w:rsidRPr="000B2AEF">
        <w:rPr>
          <w:i/>
          <w:noProof/>
        </w:rPr>
        <w:t>Bj</w:t>
      </w:r>
      <w:r>
        <w:rPr>
          <w:noProof/>
        </w:rPr>
        <w:t xml:space="preserve"> in MAC</w:t>
      </w:r>
      <w:r w:rsidR="00B37840">
        <w:rPr>
          <w:noProof/>
        </w:rPr>
        <w:t xml:space="preserve"> specification </w:t>
      </w:r>
      <w:r w:rsidR="00B37840">
        <w:rPr>
          <w:noProof/>
        </w:rPr>
        <w:fldChar w:fldCharType="begin"/>
      </w:r>
      <w:r w:rsidR="00B37840">
        <w:rPr>
          <w:noProof/>
        </w:rPr>
        <w:instrText xml:space="preserve"> REF _Ref115342686 \r \h </w:instrText>
      </w:r>
      <w:r w:rsidR="00B37840">
        <w:rPr>
          <w:noProof/>
        </w:rPr>
      </w:r>
      <w:r w:rsidR="00832CB4">
        <w:rPr>
          <w:noProof/>
        </w:rPr>
        <w:instrText xml:space="preserve"> \* MERGEFORMAT </w:instrText>
      </w:r>
      <w:r w:rsidR="00B37840">
        <w:rPr>
          <w:noProof/>
        </w:rPr>
        <w:fldChar w:fldCharType="separate"/>
      </w:r>
      <w:r w:rsidR="00B37840">
        <w:rPr>
          <w:noProof/>
        </w:rPr>
        <w:t>[2]</w:t>
      </w:r>
      <w:r w:rsidR="00B37840">
        <w:rPr>
          <w:noProof/>
        </w:rPr>
        <w:fldChar w:fldCharType="end"/>
      </w:r>
      <w:r>
        <w:rPr>
          <w:noProof/>
        </w:rPr>
        <w:t>)</w:t>
      </w:r>
      <w:r w:rsidR="00C947C4">
        <w:rPr>
          <w:noProof/>
        </w:rPr>
        <w:t>, thus enforcing a prioritized bit rate (PBR) for each</w:t>
      </w:r>
      <w:r>
        <w:rPr>
          <w:noProof/>
        </w:rPr>
        <w:t>.</w:t>
      </w:r>
    </w:p>
    <w:p w:rsidR="00BF2241" w:rsidRDefault="00BF2241" w:rsidP="00832CB4">
      <w:pPr>
        <w:pStyle w:val="a0"/>
        <w:rPr>
          <w:noProof/>
        </w:rPr>
      </w:pPr>
      <w:r>
        <w:rPr>
          <w:noProof/>
        </w:rPr>
        <w:t xml:space="preserve">Assuming the </w:t>
      </w:r>
      <w:r>
        <w:rPr>
          <w:i/>
          <w:noProof/>
        </w:rPr>
        <w:t>importance</w:t>
      </w:r>
      <w:r>
        <w:rPr>
          <w:noProof/>
        </w:rPr>
        <w:t xml:space="preserve"> metric is characterized by a priority, there can be two options:</w:t>
      </w:r>
    </w:p>
    <w:p w:rsidR="00945B5C" w:rsidRPr="00BF2241" w:rsidRDefault="00BF2241" w:rsidP="00832CB4">
      <w:pPr>
        <w:pStyle w:val="a0"/>
        <w:numPr>
          <w:ilvl w:val="0"/>
          <w:numId w:val="13"/>
        </w:numPr>
        <w:rPr>
          <w:rFonts w:eastAsiaTheme="minorEastAsia"/>
          <w:lang w:eastAsia="zh-CN"/>
        </w:rPr>
      </w:pPr>
      <w:r>
        <w:rPr>
          <w:noProof/>
        </w:rPr>
        <w:t>Option 1: only the PDU set priority of the PDU set showing up at the head of line of the LCH queue is taken into account by LCP and the LCH priority is simply ignored</w:t>
      </w:r>
    </w:p>
    <w:p w:rsidR="00BF2241" w:rsidRDefault="00BF2241" w:rsidP="00832CB4">
      <w:pPr>
        <w:pStyle w:val="a0"/>
        <w:numPr>
          <w:ilvl w:val="0"/>
          <w:numId w:val="13"/>
        </w:numPr>
        <w:rPr>
          <w:rFonts w:eastAsiaTheme="minorEastAsia"/>
          <w:lang w:eastAsia="zh-CN"/>
        </w:rPr>
      </w:pPr>
      <w:r>
        <w:rPr>
          <w:noProof/>
        </w:rPr>
        <w:t>Option 2: LCP prioritization considers both the PDU set and the LCH priorities jointly</w:t>
      </w:r>
      <w:r w:rsidR="001710F7">
        <w:rPr>
          <w:noProof/>
        </w:rPr>
        <w:t xml:space="preserve">, i.e. </w:t>
      </w:r>
      <w:r w:rsidR="001710F7" w:rsidRPr="001710F7">
        <w:rPr>
          <w:noProof/>
        </w:rPr>
        <w:t>LCH priority = f(LCH priority, PDU set priority)</w:t>
      </w:r>
      <w:r w:rsidR="001710F7">
        <w:rPr>
          <w:noProof/>
        </w:rPr>
        <w:t>.</w:t>
      </w:r>
      <w:r>
        <w:rPr>
          <w:noProof/>
        </w:rPr>
        <w:t xml:space="preserve"> FFS exact joint priority determination algorithm/formula</w:t>
      </w:r>
      <w:r w:rsidR="001710F7">
        <w:rPr>
          <w:noProof/>
        </w:rPr>
        <w:t>.</w:t>
      </w:r>
    </w:p>
    <w:p w:rsidR="00FA4241" w:rsidRPr="00D16089" w:rsidRDefault="00D16089" w:rsidP="00832CB4">
      <w:pPr>
        <w:jc w:val="both"/>
        <w:rPr>
          <w:rFonts w:eastAsiaTheme="minorEastAsia"/>
          <w:b/>
          <w:lang w:val="en-GB"/>
        </w:rPr>
      </w:pPr>
      <w:r w:rsidRPr="00D16089">
        <w:rPr>
          <w:rFonts w:eastAsiaTheme="minorEastAsia"/>
          <w:b/>
          <w:lang w:val="en-GB"/>
        </w:rPr>
        <w:t>Proposal 1: LCP prioritization of an LCH takes into consideration the PDU set at the head-of-line of the LCH queue.</w:t>
      </w:r>
    </w:p>
    <w:p w:rsidR="00D16089" w:rsidRDefault="00D16089" w:rsidP="00832CB4">
      <w:pPr>
        <w:spacing w:before="120"/>
        <w:jc w:val="both"/>
        <w:rPr>
          <w:rFonts w:eastAsiaTheme="minorEastAsia"/>
          <w:b/>
          <w:lang w:val="en-GB"/>
        </w:rPr>
      </w:pPr>
      <w:r w:rsidRPr="00995B30">
        <w:rPr>
          <w:rFonts w:eastAsiaTheme="minorEastAsia"/>
          <w:b/>
          <w:lang w:val="en-GB"/>
        </w:rPr>
        <w:t xml:space="preserve">Proposal 2: </w:t>
      </w:r>
      <w:r w:rsidR="00995B30">
        <w:rPr>
          <w:rFonts w:eastAsiaTheme="minorEastAsia"/>
          <w:b/>
          <w:lang w:val="en-GB"/>
        </w:rPr>
        <w:t>RAN2 study further the following options for prioritizing PDU sets within an LCH:</w:t>
      </w:r>
    </w:p>
    <w:p w:rsidR="00995B30" w:rsidRDefault="00995B30" w:rsidP="00832CB4">
      <w:pPr>
        <w:pStyle w:val="af"/>
        <w:numPr>
          <w:ilvl w:val="0"/>
          <w:numId w:val="14"/>
        </w:numPr>
        <w:spacing w:before="120"/>
        <w:jc w:val="both"/>
        <w:rPr>
          <w:rFonts w:eastAsiaTheme="minorEastAsia"/>
          <w:b/>
        </w:rPr>
      </w:pPr>
      <w:r>
        <w:rPr>
          <w:rFonts w:eastAsiaTheme="minorEastAsia"/>
          <w:b/>
        </w:rPr>
        <w:t xml:space="preserve">Option 1: LCH priority = </w:t>
      </w:r>
      <w:r w:rsidRPr="00D16089">
        <w:rPr>
          <w:rFonts w:eastAsiaTheme="minorEastAsia"/>
          <w:b/>
        </w:rPr>
        <w:t xml:space="preserve">head-of-line </w:t>
      </w:r>
      <w:r>
        <w:rPr>
          <w:rFonts w:eastAsiaTheme="minorEastAsia"/>
          <w:b/>
        </w:rPr>
        <w:t>PDU set priority</w:t>
      </w:r>
    </w:p>
    <w:p w:rsidR="00995B30" w:rsidRDefault="00995B30" w:rsidP="00832CB4">
      <w:pPr>
        <w:pStyle w:val="af"/>
        <w:numPr>
          <w:ilvl w:val="0"/>
          <w:numId w:val="14"/>
        </w:numPr>
        <w:spacing w:before="120"/>
        <w:jc w:val="both"/>
        <w:rPr>
          <w:rFonts w:eastAsiaTheme="minorEastAsia"/>
          <w:b/>
        </w:rPr>
      </w:pPr>
      <w:r>
        <w:rPr>
          <w:rFonts w:eastAsiaTheme="minorEastAsia"/>
          <w:b/>
        </w:rPr>
        <w:t xml:space="preserve">Option 2: LCH priority = f(LCH priority, </w:t>
      </w:r>
      <w:r w:rsidRPr="00D16089">
        <w:rPr>
          <w:rFonts w:eastAsiaTheme="minorEastAsia"/>
          <w:b/>
        </w:rPr>
        <w:t xml:space="preserve">head-of-line </w:t>
      </w:r>
      <w:r>
        <w:rPr>
          <w:rFonts w:eastAsiaTheme="minorEastAsia"/>
          <w:b/>
        </w:rPr>
        <w:t>PDU set priority)</w:t>
      </w:r>
    </w:p>
    <w:p w:rsidR="00961189" w:rsidRDefault="00961189" w:rsidP="00832CB4">
      <w:pPr>
        <w:pStyle w:val="3"/>
        <w:ind w:left="0" w:firstLine="0"/>
        <w:jc w:val="both"/>
        <w:rPr>
          <w:sz w:val="22"/>
        </w:rPr>
      </w:pPr>
      <w:r>
        <w:rPr>
          <w:sz w:val="22"/>
        </w:rPr>
        <w:t>Other LCP enhancements</w:t>
      </w:r>
    </w:p>
    <w:p w:rsidR="000C5E5C" w:rsidRPr="000C5E5C" w:rsidRDefault="000C5E5C" w:rsidP="00832CB4">
      <w:pPr>
        <w:pStyle w:val="a0"/>
        <w:widowControl w:val="0"/>
        <w:numPr>
          <w:ilvl w:val="0"/>
          <w:numId w:val="18"/>
        </w:numPr>
        <w:rPr>
          <w:rFonts w:eastAsiaTheme="minorEastAsia"/>
          <w:u w:val="single"/>
          <w:lang w:eastAsia="zh-CN"/>
        </w:rPr>
      </w:pPr>
      <w:r w:rsidRPr="000C5E5C">
        <w:rPr>
          <w:rFonts w:eastAsiaTheme="minorEastAsia"/>
          <w:u w:val="single"/>
          <w:lang w:eastAsia="zh-CN"/>
        </w:rPr>
        <w:t>Addressing PDU set failure</w:t>
      </w:r>
    </w:p>
    <w:p w:rsidR="003727F1" w:rsidRDefault="003727F1" w:rsidP="00832CB4">
      <w:pPr>
        <w:pStyle w:val="a0"/>
        <w:widowControl w:val="0"/>
        <w:rPr>
          <w:rFonts w:eastAsiaTheme="minorEastAsia"/>
          <w:lang w:eastAsia="zh-CN"/>
        </w:rPr>
      </w:pPr>
      <w:r>
        <w:rPr>
          <w:rFonts w:eastAsiaTheme="minorEastAsia"/>
          <w:lang w:eastAsia="zh-CN"/>
        </w:rPr>
        <w:t xml:space="preserve">As discussed in </w:t>
      </w:r>
      <w:r w:rsidR="00E42574">
        <w:rPr>
          <w:rFonts w:eastAsiaTheme="minorEastAsia"/>
          <w:lang w:eastAsia="zh-CN"/>
        </w:rPr>
        <w:fldChar w:fldCharType="begin"/>
      </w:r>
      <w:r w:rsidR="00E42574">
        <w:rPr>
          <w:rFonts w:eastAsiaTheme="minorEastAsia"/>
          <w:lang w:eastAsia="zh-CN"/>
        </w:rPr>
        <w:instrText xml:space="preserve"> REF _Ref114745453 \n \h </w:instrText>
      </w:r>
      <w:r w:rsidR="00E42574">
        <w:rPr>
          <w:rFonts w:eastAsiaTheme="minorEastAsia"/>
          <w:lang w:eastAsia="zh-CN"/>
        </w:rPr>
      </w:r>
      <w:r w:rsidR="00832CB4">
        <w:rPr>
          <w:rFonts w:eastAsiaTheme="minorEastAsia"/>
          <w:lang w:eastAsia="zh-CN"/>
        </w:rPr>
        <w:instrText xml:space="preserve"> \* MERGEFORMAT </w:instrText>
      </w:r>
      <w:r w:rsidR="00E42574">
        <w:rPr>
          <w:rFonts w:eastAsiaTheme="minorEastAsia"/>
          <w:lang w:eastAsia="zh-CN"/>
        </w:rPr>
        <w:fldChar w:fldCharType="separate"/>
      </w:r>
      <w:r>
        <w:rPr>
          <w:rFonts w:eastAsiaTheme="minorEastAsia"/>
          <w:lang w:eastAsia="zh-CN"/>
        </w:rPr>
        <w:t>[3]</w:t>
      </w:r>
      <w:r w:rsidR="00E42574">
        <w:rPr>
          <w:rFonts w:eastAsiaTheme="minorEastAsia"/>
          <w:lang w:eastAsia="zh-CN"/>
        </w:rPr>
        <w:fldChar w:fldCharType="end"/>
      </w:r>
      <w:r>
        <w:rPr>
          <w:rFonts w:eastAsiaTheme="minorEastAsia"/>
          <w:lang w:eastAsia="zh-CN"/>
        </w:rPr>
        <w:t xml:space="preserve"> in the context of PDCP PDU discard enhancements</w:t>
      </w:r>
      <w:r w:rsidR="00E42574">
        <w:rPr>
          <w:rFonts w:eastAsiaTheme="minorEastAsia" w:hint="eastAsia"/>
          <w:lang w:eastAsia="zh-CN"/>
        </w:rPr>
        <w:t xml:space="preserve">, </w:t>
      </w:r>
      <w:r>
        <w:rPr>
          <w:rFonts w:eastAsiaTheme="minorEastAsia"/>
          <w:lang w:eastAsia="zh-CN"/>
        </w:rPr>
        <w:t xml:space="preserve">a </w:t>
      </w:r>
      <w:r w:rsidR="001406AB">
        <w:rPr>
          <w:rFonts w:eastAsiaTheme="minorEastAsia"/>
          <w:lang w:eastAsia="zh-CN"/>
        </w:rPr>
        <w:t xml:space="preserve">the leftover bytes of a </w:t>
      </w:r>
      <w:r>
        <w:rPr>
          <w:rFonts w:eastAsiaTheme="minorEastAsia"/>
          <w:lang w:eastAsia="zh-CN"/>
        </w:rPr>
        <w:t xml:space="preserve">PDU </w:t>
      </w:r>
      <w:r>
        <w:rPr>
          <w:rFonts w:eastAsiaTheme="minorEastAsia"/>
          <w:lang w:eastAsia="zh-CN"/>
        </w:rPr>
        <w:lastRenderedPageBreak/>
        <w:t xml:space="preserve">Set may be discarded when </w:t>
      </w:r>
      <w:r>
        <w:rPr>
          <w:lang w:eastAsia="zh-CN"/>
        </w:rPr>
        <w:t xml:space="preserve">one PDU is lost or discarded (due to legacy PDCP timer expiry) while all </w:t>
      </w:r>
      <w:r w:rsidRPr="007A00D6">
        <w:rPr>
          <w:lang w:eastAsia="zh-CN"/>
        </w:rPr>
        <w:t xml:space="preserve">PDUs in </w:t>
      </w:r>
      <w:r>
        <w:rPr>
          <w:lang w:eastAsia="zh-CN"/>
        </w:rPr>
        <w:t>the</w:t>
      </w:r>
      <w:r w:rsidRPr="007A00D6">
        <w:rPr>
          <w:lang w:eastAsia="zh-CN"/>
        </w:rPr>
        <w:t xml:space="preserve"> PDU Set are needed by the application layer to use the corresponding unit of information</w:t>
      </w:r>
      <w:r>
        <w:rPr>
          <w:lang w:eastAsia="zh-CN"/>
        </w:rPr>
        <w:t>,</w:t>
      </w:r>
      <w:r>
        <w:rPr>
          <w:rFonts w:eastAsiaTheme="minorEastAsia" w:hint="eastAsia"/>
          <w:lang w:eastAsia="zh-CN"/>
        </w:rPr>
        <w:t xml:space="preserve"> </w:t>
      </w:r>
      <w:r>
        <w:rPr>
          <w:rFonts w:eastAsiaTheme="minorEastAsia"/>
          <w:lang w:eastAsia="zh-CN"/>
        </w:rPr>
        <w:t xml:space="preserve">or when </w:t>
      </w:r>
      <w:r w:rsidR="001406AB">
        <w:rPr>
          <w:lang w:eastAsia="zh-CN"/>
        </w:rPr>
        <w:t>t</w:t>
      </w:r>
      <w:r>
        <w:rPr>
          <w:lang w:eastAsia="zh-CN"/>
        </w:rPr>
        <w:t xml:space="preserve">he PSDB timer for a Delay-critical GBR resource expired </w:t>
      </w:r>
      <w:r>
        <w:rPr>
          <w:lang w:eastAsia="zh-CN"/>
        </w:rPr>
        <w:fldChar w:fldCharType="begin"/>
      </w:r>
      <w:r>
        <w:rPr>
          <w:lang w:eastAsia="zh-CN"/>
        </w:rPr>
        <w:instrText xml:space="preserve"> REF _Ref115346871 \r \h </w:instrText>
      </w:r>
      <w:r>
        <w:rPr>
          <w:lang w:eastAsia="zh-CN"/>
        </w:rPr>
      </w:r>
      <w:r w:rsidR="00832CB4">
        <w:rPr>
          <w:lang w:eastAsia="zh-CN"/>
        </w:rPr>
        <w:instrText xml:space="preserve"> \* MERGEFORMAT </w:instrText>
      </w:r>
      <w:r>
        <w:rPr>
          <w:lang w:eastAsia="zh-CN"/>
        </w:rPr>
        <w:fldChar w:fldCharType="separate"/>
      </w:r>
      <w:r>
        <w:rPr>
          <w:lang w:eastAsia="zh-CN"/>
        </w:rPr>
        <w:t>[4]</w:t>
      </w:r>
      <w:r>
        <w:rPr>
          <w:lang w:eastAsia="zh-CN"/>
        </w:rPr>
        <w:fldChar w:fldCharType="end"/>
      </w:r>
      <w:r>
        <w:rPr>
          <w:rFonts w:eastAsiaTheme="minorEastAsia"/>
          <w:lang w:eastAsia="zh-CN"/>
        </w:rPr>
        <w:t>.</w:t>
      </w:r>
      <w:r w:rsidR="00F65700">
        <w:rPr>
          <w:rFonts w:eastAsiaTheme="minorEastAsia"/>
          <w:lang w:eastAsia="zh-CN"/>
        </w:rPr>
        <w:t xml:space="preserve"> But beyond the discarding at PDCP level, some actions can be taken as well at RLC/MAC level. For example we list below possible directions to study:</w:t>
      </w:r>
    </w:p>
    <w:p w:rsidR="00F65700" w:rsidRDefault="00F65700" w:rsidP="00832CB4">
      <w:pPr>
        <w:spacing w:before="120"/>
        <w:jc w:val="both"/>
        <w:rPr>
          <w:lang w:eastAsia="zh-CN"/>
        </w:rPr>
      </w:pPr>
      <w:r>
        <w:rPr>
          <w:lang w:eastAsia="zh-CN"/>
        </w:rPr>
        <w:t xml:space="preserve">When one PDU is lost or discarded (due to legacy PDCP timer expiry) while all </w:t>
      </w:r>
      <w:r w:rsidRPr="007A00D6">
        <w:rPr>
          <w:lang w:eastAsia="zh-CN"/>
        </w:rPr>
        <w:t xml:space="preserve">PDUs in </w:t>
      </w:r>
      <w:r>
        <w:rPr>
          <w:lang w:eastAsia="zh-CN"/>
        </w:rPr>
        <w:t>the</w:t>
      </w:r>
      <w:r w:rsidRPr="007A00D6">
        <w:rPr>
          <w:lang w:eastAsia="zh-CN"/>
        </w:rPr>
        <w:t xml:space="preserve"> PDU Set are needed by the application layer to use the corresponding unit of information</w:t>
      </w:r>
      <w:r>
        <w:rPr>
          <w:lang w:eastAsia="zh-CN"/>
        </w:rPr>
        <w:t>,</w:t>
      </w:r>
      <w:r>
        <w:rPr>
          <w:rFonts w:eastAsiaTheme="minorEastAsia" w:hint="eastAsia"/>
          <w:lang w:eastAsia="zh-CN"/>
        </w:rPr>
        <w:t xml:space="preserve"> </w:t>
      </w:r>
      <w:r>
        <w:rPr>
          <w:rFonts w:eastAsiaTheme="minorEastAsia"/>
          <w:lang w:eastAsia="zh-CN"/>
        </w:rPr>
        <w:t xml:space="preserve">or when </w:t>
      </w:r>
      <w:r>
        <w:rPr>
          <w:lang w:eastAsia="zh-CN"/>
        </w:rPr>
        <w:t>the PSDB timer for a Delay-critical GBR resource expired:</w:t>
      </w:r>
    </w:p>
    <w:p w:rsidR="00F65700" w:rsidRDefault="00F65700" w:rsidP="00832CB4">
      <w:pPr>
        <w:pStyle w:val="af"/>
        <w:numPr>
          <w:ilvl w:val="0"/>
          <w:numId w:val="16"/>
        </w:numPr>
        <w:spacing w:before="120"/>
        <w:jc w:val="both"/>
        <w:rPr>
          <w:rFonts w:eastAsiaTheme="minorEastAsia"/>
        </w:rPr>
      </w:pPr>
      <w:r>
        <w:rPr>
          <w:rFonts w:eastAsiaTheme="minorEastAsia"/>
        </w:rPr>
        <w:t>MAC lowers the priority of the PDU set</w:t>
      </w:r>
    </w:p>
    <w:p w:rsidR="00F65700" w:rsidRDefault="00F85863" w:rsidP="00832CB4">
      <w:pPr>
        <w:pStyle w:val="af"/>
        <w:numPr>
          <w:ilvl w:val="0"/>
          <w:numId w:val="16"/>
        </w:numPr>
        <w:spacing w:before="120"/>
        <w:jc w:val="both"/>
        <w:rPr>
          <w:rFonts w:eastAsiaTheme="minorEastAsia"/>
        </w:rPr>
      </w:pPr>
      <w:r w:rsidRPr="00F65700">
        <w:rPr>
          <w:rFonts w:eastAsiaTheme="minorEastAsia"/>
        </w:rPr>
        <w:t xml:space="preserve">MAC </w:t>
      </w:r>
      <w:r w:rsidR="00F65700" w:rsidRPr="00F65700">
        <w:rPr>
          <w:rFonts w:eastAsiaTheme="minorEastAsia"/>
        </w:rPr>
        <w:t xml:space="preserve">lowers the priority of the </w:t>
      </w:r>
      <w:r w:rsidRPr="00F65700">
        <w:rPr>
          <w:rFonts w:eastAsiaTheme="minorEastAsia"/>
        </w:rPr>
        <w:t xml:space="preserve">LCH until the next </w:t>
      </w:r>
      <w:r w:rsidR="00F65700" w:rsidRPr="00F65700">
        <w:rPr>
          <w:rFonts w:eastAsiaTheme="minorEastAsia"/>
        </w:rPr>
        <w:t>PDU set</w:t>
      </w:r>
      <w:r w:rsidRPr="00F65700">
        <w:rPr>
          <w:rFonts w:eastAsiaTheme="minorEastAsia"/>
        </w:rPr>
        <w:t xml:space="preserve"> of the same </w:t>
      </w:r>
      <w:r w:rsidR="00F65700" w:rsidRPr="00F65700">
        <w:rPr>
          <w:rFonts w:eastAsiaTheme="minorEastAsia"/>
        </w:rPr>
        <w:t>LCH</w:t>
      </w:r>
      <w:r w:rsidRPr="00F65700">
        <w:rPr>
          <w:rFonts w:eastAsiaTheme="minorEastAsia"/>
        </w:rPr>
        <w:t xml:space="preserve"> arrives</w:t>
      </w:r>
    </w:p>
    <w:p w:rsidR="00500312" w:rsidRDefault="00F85863" w:rsidP="00832CB4">
      <w:pPr>
        <w:pStyle w:val="af"/>
        <w:numPr>
          <w:ilvl w:val="0"/>
          <w:numId w:val="16"/>
        </w:numPr>
        <w:spacing w:before="120"/>
        <w:jc w:val="both"/>
        <w:rPr>
          <w:rFonts w:eastAsiaTheme="minorEastAsia"/>
        </w:rPr>
      </w:pPr>
      <w:r w:rsidRPr="00F65700">
        <w:rPr>
          <w:rFonts w:eastAsiaTheme="minorEastAsia"/>
        </w:rPr>
        <w:t>MAC discards the RLC PDUs containing the remaining IP packets (for RLC UM only)</w:t>
      </w:r>
    </w:p>
    <w:p w:rsidR="00F65700" w:rsidRPr="00CF6CC4" w:rsidRDefault="00F65700" w:rsidP="00832CB4">
      <w:pPr>
        <w:spacing w:before="120"/>
        <w:jc w:val="both"/>
        <w:rPr>
          <w:rFonts w:eastAsiaTheme="minorEastAsia"/>
          <w:b/>
        </w:rPr>
      </w:pPr>
      <w:r w:rsidRPr="00CF6CC4">
        <w:rPr>
          <w:rFonts w:eastAsiaTheme="minorEastAsia"/>
          <w:b/>
        </w:rPr>
        <w:t xml:space="preserve">Proposal 3: RAN2 study UE autonomously </w:t>
      </w:r>
      <w:r w:rsidR="009857B7">
        <w:rPr>
          <w:rFonts w:eastAsiaTheme="minorEastAsia"/>
          <w:b/>
        </w:rPr>
        <w:t>lowering</w:t>
      </w:r>
      <w:r w:rsidRPr="00CF6CC4">
        <w:rPr>
          <w:rFonts w:eastAsiaTheme="minorEastAsia"/>
          <w:b/>
        </w:rPr>
        <w:t xml:space="preserve"> LCH and/or PDU set priority when a PDU set no longer meets its </w:t>
      </w:r>
      <w:proofErr w:type="spellStart"/>
      <w:r w:rsidRPr="00CF6CC4">
        <w:rPr>
          <w:rFonts w:eastAsiaTheme="minorEastAsia"/>
          <w:b/>
        </w:rPr>
        <w:t>QoS</w:t>
      </w:r>
      <w:proofErr w:type="spellEnd"/>
      <w:r w:rsidRPr="00CF6CC4">
        <w:rPr>
          <w:rFonts w:eastAsiaTheme="minorEastAsia"/>
          <w:b/>
        </w:rPr>
        <w:t xml:space="preserve"> requirement.</w:t>
      </w:r>
    </w:p>
    <w:p w:rsidR="00F65700" w:rsidRDefault="00F65700" w:rsidP="00832CB4">
      <w:pPr>
        <w:spacing w:before="120"/>
        <w:jc w:val="both"/>
        <w:rPr>
          <w:rFonts w:eastAsiaTheme="minorEastAsia"/>
          <w:b/>
        </w:rPr>
      </w:pPr>
      <w:r w:rsidRPr="00CF6CC4">
        <w:rPr>
          <w:rFonts w:eastAsiaTheme="minorEastAsia"/>
          <w:b/>
        </w:rPr>
        <w:t xml:space="preserve">Proposal 4: RAN2 study </w:t>
      </w:r>
      <w:r w:rsidR="00F069E8" w:rsidRPr="00CF6CC4">
        <w:rPr>
          <w:rFonts w:eastAsiaTheme="minorEastAsia"/>
          <w:b/>
        </w:rPr>
        <w:t xml:space="preserve">MAC discard of the RLC PDUs containing the remaining IP packets </w:t>
      </w:r>
      <w:r w:rsidRPr="00CF6CC4">
        <w:rPr>
          <w:rFonts w:eastAsiaTheme="minorEastAsia"/>
          <w:b/>
        </w:rPr>
        <w:t xml:space="preserve">when a PDU set no longer meets its </w:t>
      </w:r>
      <w:proofErr w:type="spellStart"/>
      <w:r w:rsidRPr="00CF6CC4">
        <w:rPr>
          <w:rFonts w:eastAsiaTheme="minorEastAsia"/>
          <w:b/>
        </w:rPr>
        <w:t>QoS</w:t>
      </w:r>
      <w:proofErr w:type="spellEnd"/>
      <w:r w:rsidRPr="00CF6CC4">
        <w:rPr>
          <w:rFonts w:eastAsiaTheme="minorEastAsia"/>
          <w:b/>
        </w:rPr>
        <w:t xml:space="preserve"> requirement.</w:t>
      </w:r>
    </w:p>
    <w:p w:rsidR="000C5E5C" w:rsidRDefault="000C5E5C" w:rsidP="00832CB4">
      <w:pPr>
        <w:spacing w:before="120"/>
        <w:jc w:val="both"/>
        <w:rPr>
          <w:rFonts w:eastAsiaTheme="minorEastAsia"/>
        </w:rPr>
      </w:pPr>
    </w:p>
    <w:p w:rsidR="00845265" w:rsidRPr="000C5E5C" w:rsidRDefault="00154B8E" w:rsidP="00832CB4">
      <w:pPr>
        <w:pStyle w:val="a0"/>
        <w:widowControl w:val="0"/>
        <w:numPr>
          <w:ilvl w:val="0"/>
          <w:numId w:val="20"/>
        </w:numPr>
        <w:rPr>
          <w:rFonts w:eastAsiaTheme="minorEastAsia"/>
          <w:u w:val="single"/>
          <w:lang w:eastAsia="zh-CN"/>
        </w:rPr>
      </w:pPr>
      <w:r w:rsidRPr="000C5E5C">
        <w:rPr>
          <w:rFonts w:eastAsiaTheme="minorEastAsia"/>
          <w:u w:val="single"/>
        </w:rPr>
        <w:t>Addressing reliability of large video bursts:</w:t>
      </w:r>
    </w:p>
    <w:p w:rsidR="00845265" w:rsidRPr="000C5E5C" w:rsidRDefault="00154B8E" w:rsidP="00832CB4">
      <w:pPr>
        <w:tabs>
          <w:tab w:val="num" w:pos="1440"/>
        </w:tabs>
        <w:spacing w:before="120"/>
        <w:jc w:val="both"/>
        <w:rPr>
          <w:rFonts w:eastAsiaTheme="minorEastAsia"/>
        </w:rPr>
      </w:pPr>
      <w:r w:rsidRPr="000C5E5C">
        <w:rPr>
          <w:rFonts w:eastAsiaTheme="minorEastAsia"/>
        </w:rPr>
        <w:t>In R16, the latency (</w:t>
      </w:r>
      <w:proofErr w:type="spellStart"/>
      <w:r w:rsidRPr="000C5E5C">
        <w:rPr>
          <w:rFonts w:eastAsiaTheme="minorEastAsia"/>
          <w:i/>
          <w:iCs/>
        </w:rPr>
        <w:t>maxPUSCH</w:t>
      </w:r>
      <w:proofErr w:type="spellEnd"/>
      <w:r w:rsidRPr="000C5E5C">
        <w:rPr>
          <w:rFonts w:eastAsiaTheme="minorEastAsia"/>
          <w:i/>
          <w:iCs/>
        </w:rPr>
        <w:t>-Duration</w:t>
      </w:r>
      <w:r w:rsidRPr="000C5E5C">
        <w:rPr>
          <w:rFonts w:eastAsiaTheme="minorEastAsia"/>
        </w:rPr>
        <w:t>) LCP mapping restriction addresses both the latency and reliability of an LCH</w:t>
      </w:r>
      <w:r w:rsidR="000C5E5C">
        <w:rPr>
          <w:rFonts w:eastAsiaTheme="minorEastAsia"/>
        </w:rPr>
        <w:t xml:space="preserve">. It was introduced in support of URLLC traffic, thus making sure an LCH associated with such traffic would be mapped by LCP </w:t>
      </w:r>
      <w:r w:rsidR="005D238F">
        <w:rPr>
          <w:rFonts w:eastAsiaTheme="minorEastAsia"/>
        </w:rPr>
        <w:t xml:space="preserve">on </w:t>
      </w:r>
      <w:r w:rsidR="000C5E5C">
        <w:rPr>
          <w:rFonts w:eastAsiaTheme="minorEastAsia"/>
        </w:rPr>
        <w:t xml:space="preserve">the target UL grant, specifically </w:t>
      </w:r>
      <w:r w:rsidR="00C50296">
        <w:rPr>
          <w:rFonts w:eastAsiaTheme="minorEastAsia"/>
        </w:rPr>
        <w:t>sized</w:t>
      </w:r>
      <w:r w:rsidR="000C5E5C">
        <w:rPr>
          <w:rFonts w:eastAsiaTheme="minorEastAsia"/>
        </w:rPr>
        <w:t xml:space="preserve"> to address URLLC requirements, i.e. short and with a robust MCS.</w:t>
      </w:r>
      <w:r w:rsidR="005D238F">
        <w:rPr>
          <w:rFonts w:eastAsiaTheme="minorEastAsia"/>
        </w:rPr>
        <w:t xml:space="preserve"> However, XR video traffic has the same reliability requirement as URLLC, but with a much bigger size, and so potentially larger resource duration than conventional URLLC resource. As a result, the </w:t>
      </w:r>
      <w:proofErr w:type="spellStart"/>
      <w:r w:rsidR="005D238F" w:rsidRPr="000C5E5C">
        <w:rPr>
          <w:rFonts w:eastAsiaTheme="minorEastAsia"/>
          <w:i/>
          <w:iCs/>
        </w:rPr>
        <w:t>maxPUSCH</w:t>
      </w:r>
      <w:proofErr w:type="spellEnd"/>
      <w:r w:rsidR="005D238F" w:rsidRPr="000C5E5C">
        <w:rPr>
          <w:rFonts w:eastAsiaTheme="minorEastAsia"/>
          <w:i/>
          <w:iCs/>
        </w:rPr>
        <w:t>-Duration</w:t>
      </w:r>
      <w:r w:rsidR="005D238F">
        <w:rPr>
          <w:rFonts w:eastAsiaTheme="minorEastAsia"/>
          <w:iCs/>
        </w:rPr>
        <w:t xml:space="preserve"> cannot be used for XR video traffic. Hence we propose that</w:t>
      </w:r>
      <w:r w:rsidRPr="000C5E5C">
        <w:rPr>
          <w:rFonts w:eastAsiaTheme="minorEastAsia"/>
        </w:rPr>
        <w:t xml:space="preserve"> </w:t>
      </w:r>
      <w:r w:rsidR="005D238F">
        <w:rPr>
          <w:rFonts w:eastAsiaTheme="minorEastAsia"/>
        </w:rPr>
        <w:t xml:space="preserve">to add a </w:t>
      </w:r>
      <w:r w:rsidRPr="000C5E5C">
        <w:rPr>
          <w:rFonts w:eastAsiaTheme="minorEastAsia"/>
        </w:rPr>
        <w:t xml:space="preserve">new </w:t>
      </w:r>
      <w:r w:rsidR="005D238F">
        <w:rPr>
          <w:rFonts w:eastAsiaTheme="minorEastAsia"/>
        </w:rPr>
        <w:t xml:space="preserve">LCP </w:t>
      </w:r>
      <w:r w:rsidRPr="000C5E5C">
        <w:rPr>
          <w:rFonts w:eastAsiaTheme="minorEastAsia"/>
        </w:rPr>
        <w:t xml:space="preserve">restriction parameter, </w:t>
      </w:r>
      <w:proofErr w:type="spellStart"/>
      <w:r w:rsidRPr="000C5E5C">
        <w:rPr>
          <w:rFonts w:eastAsiaTheme="minorEastAsia"/>
          <w:i/>
          <w:iCs/>
        </w:rPr>
        <w:t>max</w:t>
      </w:r>
      <w:r w:rsidR="005D238F">
        <w:rPr>
          <w:rFonts w:eastAsiaTheme="minorEastAsia"/>
          <w:i/>
          <w:iCs/>
        </w:rPr>
        <w:t>PUSCH</w:t>
      </w:r>
      <w:proofErr w:type="spellEnd"/>
      <w:r w:rsidR="005D238F">
        <w:rPr>
          <w:rFonts w:eastAsiaTheme="minorEastAsia"/>
          <w:i/>
          <w:iCs/>
        </w:rPr>
        <w:t>-</w:t>
      </w:r>
      <w:r w:rsidRPr="000C5E5C">
        <w:rPr>
          <w:rFonts w:eastAsiaTheme="minorEastAsia"/>
          <w:i/>
          <w:iCs/>
        </w:rPr>
        <w:t>MCS</w:t>
      </w:r>
      <w:r w:rsidRPr="000C5E5C">
        <w:rPr>
          <w:rFonts w:eastAsiaTheme="minorEastAsia"/>
        </w:rPr>
        <w:t xml:space="preserve"> configuring the maximum MCS an LCH is allowed to be transmitted with</w:t>
      </w:r>
      <w:r w:rsidR="005D238F">
        <w:rPr>
          <w:rFonts w:eastAsiaTheme="minorEastAsia"/>
        </w:rPr>
        <w:t>.</w:t>
      </w:r>
      <w:r w:rsidRPr="000C5E5C">
        <w:rPr>
          <w:rFonts w:eastAsiaTheme="minorEastAsia"/>
        </w:rPr>
        <w:t xml:space="preserve"> </w:t>
      </w:r>
    </w:p>
    <w:p w:rsidR="005D238F" w:rsidRDefault="005D238F" w:rsidP="00832CB4">
      <w:pPr>
        <w:spacing w:before="120"/>
        <w:jc w:val="both"/>
        <w:rPr>
          <w:rFonts w:eastAsiaTheme="minorEastAsia"/>
          <w:b/>
        </w:rPr>
      </w:pPr>
      <w:r w:rsidRPr="00CF6CC4">
        <w:rPr>
          <w:rFonts w:eastAsiaTheme="minorEastAsia"/>
          <w:b/>
        </w:rPr>
        <w:t xml:space="preserve">Proposal </w:t>
      </w:r>
      <w:r>
        <w:rPr>
          <w:rFonts w:eastAsiaTheme="minorEastAsia"/>
          <w:b/>
        </w:rPr>
        <w:t>5</w:t>
      </w:r>
      <w:r w:rsidRPr="00CF6CC4">
        <w:rPr>
          <w:rFonts w:eastAsiaTheme="minorEastAsia"/>
          <w:b/>
        </w:rPr>
        <w:t xml:space="preserve">: RAN2 study </w:t>
      </w:r>
      <w:r w:rsidRPr="005D238F">
        <w:rPr>
          <w:rFonts w:eastAsiaTheme="minorEastAsia"/>
          <w:b/>
        </w:rPr>
        <w:t>add</w:t>
      </w:r>
      <w:r>
        <w:rPr>
          <w:rFonts w:eastAsiaTheme="minorEastAsia"/>
          <w:b/>
        </w:rPr>
        <w:t>ing</w:t>
      </w:r>
      <w:r w:rsidRPr="005D238F">
        <w:rPr>
          <w:rFonts w:eastAsiaTheme="minorEastAsia"/>
          <w:b/>
        </w:rPr>
        <w:t xml:space="preserve"> a new LCP restriction parameter, </w:t>
      </w:r>
      <w:proofErr w:type="spellStart"/>
      <w:r w:rsidRPr="005D238F">
        <w:rPr>
          <w:rFonts w:eastAsiaTheme="minorEastAsia"/>
          <w:b/>
          <w:i/>
        </w:rPr>
        <w:t>maxPUSCH</w:t>
      </w:r>
      <w:proofErr w:type="spellEnd"/>
      <w:r w:rsidRPr="005D238F">
        <w:rPr>
          <w:rFonts w:eastAsiaTheme="minorEastAsia"/>
          <w:b/>
          <w:i/>
        </w:rPr>
        <w:t>-MCS</w:t>
      </w:r>
      <w:r>
        <w:rPr>
          <w:rFonts w:eastAsiaTheme="minorEastAsia"/>
          <w:b/>
        </w:rPr>
        <w:t>,</w:t>
      </w:r>
      <w:r w:rsidRPr="005D238F">
        <w:rPr>
          <w:rFonts w:eastAsiaTheme="minorEastAsia"/>
          <w:b/>
        </w:rPr>
        <w:t xml:space="preserve"> configuring the maximum MCS an LCH is allowed to be transmitted with</w:t>
      </w:r>
      <w:r>
        <w:rPr>
          <w:rFonts w:eastAsiaTheme="minorEastAsia"/>
          <w:b/>
        </w:rPr>
        <w:t xml:space="preserve">, in support </w:t>
      </w:r>
      <w:r w:rsidR="008970BC">
        <w:rPr>
          <w:rFonts w:eastAsiaTheme="minorEastAsia"/>
          <w:b/>
        </w:rPr>
        <w:t xml:space="preserve">of </w:t>
      </w:r>
      <w:r>
        <w:rPr>
          <w:rFonts w:eastAsiaTheme="minorEastAsia"/>
          <w:b/>
        </w:rPr>
        <w:t>XR video stream bursts, transmitted in</w:t>
      </w:r>
      <w:r w:rsidR="00E64966">
        <w:rPr>
          <w:rFonts w:eastAsiaTheme="minorEastAsia"/>
          <w:b/>
        </w:rPr>
        <w:t xml:space="preserve"> </w:t>
      </w:r>
      <w:r>
        <w:rPr>
          <w:rFonts w:eastAsiaTheme="minorEastAsia"/>
          <w:b/>
        </w:rPr>
        <w:t>highly reliable</w:t>
      </w:r>
      <w:r w:rsidR="00E64966">
        <w:rPr>
          <w:rFonts w:eastAsiaTheme="minorEastAsia"/>
          <w:b/>
        </w:rPr>
        <w:t>,</w:t>
      </w:r>
      <w:r>
        <w:rPr>
          <w:rFonts w:eastAsiaTheme="minorEastAsia"/>
          <w:b/>
        </w:rPr>
        <w:t xml:space="preserve"> </w:t>
      </w:r>
      <w:r w:rsidR="00E64966">
        <w:rPr>
          <w:rFonts w:eastAsiaTheme="minorEastAsia"/>
          <w:b/>
        </w:rPr>
        <w:t xml:space="preserve">though large, </w:t>
      </w:r>
      <w:r>
        <w:rPr>
          <w:rFonts w:eastAsiaTheme="minorEastAsia"/>
          <w:b/>
        </w:rPr>
        <w:t>UL grants</w:t>
      </w:r>
      <w:r w:rsidRPr="00CF6CC4">
        <w:rPr>
          <w:rFonts w:eastAsiaTheme="minorEastAsia"/>
          <w:b/>
        </w:rPr>
        <w:t>.</w:t>
      </w:r>
    </w:p>
    <w:p w:rsidR="00CF6CC4" w:rsidRDefault="00CF6CC4" w:rsidP="00832CB4">
      <w:pPr>
        <w:pStyle w:val="20"/>
        <w:ind w:left="562" w:hanging="562"/>
        <w:jc w:val="both"/>
        <w:rPr>
          <w:sz w:val="22"/>
        </w:rPr>
      </w:pPr>
      <w:r>
        <w:rPr>
          <w:sz w:val="22"/>
        </w:rPr>
        <w:t>PDCP duplication enhancements</w:t>
      </w:r>
    </w:p>
    <w:p w:rsidR="00F65700" w:rsidRDefault="005A6903" w:rsidP="00832CB4">
      <w:pPr>
        <w:spacing w:before="120"/>
        <w:jc w:val="both"/>
        <w:rPr>
          <w:rFonts w:eastAsiaTheme="minorEastAsia"/>
        </w:rPr>
      </w:pPr>
      <w:r>
        <w:rPr>
          <w:rFonts w:eastAsiaTheme="minorEastAsia"/>
        </w:rPr>
        <w:t>In R17, the feature of autonomous PDCP duplication activation was introduced in support of the specific Survival Time requirement of IIOT traffic. We think similar autonomous activation can be leveraged for XR in the following cases:</w:t>
      </w:r>
    </w:p>
    <w:p w:rsidR="005A6903" w:rsidRDefault="005A6903" w:rsidP="00832CB4">
      <w:pPr>
        <w:pStyle w:val="af"/>
        <w:numPr>
          <w:ilvl w:val="0"/>
          <w:numId w:val="21"/>
        </w:numPr>
        <w:spacing w:before="120"/>
        <w:jc w:val="both"/>
        <w:rPr>
          <w:rFonts w:eastAsiaTheme="minorEastAsia"/>
        </w:rPr>
      </w:pPr>
      <w:r w:rsidRPr="005A6903">
        <w:rPr>
          <w:rFonts w:eastAsiaTheme="minorEastAsia"/>
        </w:rPr>
        <w:t>Receiving a NACK for a packet carrying a I-frame</w:t>
      </w:r>
      <w:r>
        <w:rPr>
          <w:rFonts w:eastAsiaTheme="minorEastAsia"/>
        </w:rPr>
        <w:t xml:space="preserve"> (thus securing the retransmission)</w:t>
      </w:r>
    </w:p>
    <w:p w:rsidR="005A6903" w:rsidRPr="005A6903" w:rsidRDefault="005A6903" w:rsidP="00832CB4">
      <w:pPr>
        <w:pStyle w:val="af"/>
        <w:numPr>
          <w:ilvl w:val="0"/>
          <w:numId w:val="21"/>
        </w:numPr>
        <w:spacing w:before="120"/>
        <w:jc w:val="both"/>
        <w:rPr>
          <w:rFonts w:eastAsiaTheme="minorEastAsia"/>
        </w:rPr>
      </w:pPr>
      <w:r>
        <w:rPr>
          <w:rFonts w:eastAsiaTheme="minorEastAsia"/>
          <w:lang w:val="en-US"/>
        </w:rPr>
        <w:t>A</w:t>
      </w:r>
      <w:r w:rsidRPr="005A6903">
        <w:rPr>
          <w:rFonts w:eastAsiaTheme="minorEastAsia"/>
          <w:lang w:val="en-US"/>
        </w:rPr>
        <w:t xml:space="preserve">ddressing </w:t>
      </w:r>
      <w:r w:rsidRPr="005A6903">
        <w:rPr>
          <w:rFonts w:eastAsiaTheme="minorEastAsia"/>
          <w:lang w:val="fr-FR"/>
        </w:rPr>
        <w:t>PDU Set Content Ratio (PSCR)</w:t>
      </w:r>
      <w:r w:rsidR="00077437">
        <w:rPr>
          <w:rFonts w:eastAsiaTheme="minorEastAsia"/>
          <w:lang w:val="fr-FR"/>
        </w:rPr>
        <w:t xml:space="preserve"> and PDU Set Delay Budget (PSDB) </w:t>
      </w:r>
      <w:r w:rsidR="00913F42">
        <w:rPr>
          <w:rFonts w:eastAsiaTheme="minorEastAsia"/>
          <w:lang w:val="fr-FR"/>
        </w:rPr>
        <w:fldChar w:fldCharType="begin"/>
      </w:r>
      <w:r w:rsidR="00913F42">
        <w:rPr>
          <w:rFonts w:eastAsiaTheme="minorEastAsia"/>
          <w:lang w:val="fr-FR"/>
        </w:rPr>
        <w:instrText xml:space="preserve"> REF _Ref115420151 \r \h </w:instrText>
      </w:r>
      <w:r w:rsidR="00913F42">
        <w:rPr>
          <w:rFonts w:eastAsiaTheme="minorEastAsia"/>
          <w:lang w:val="fr-FR"/>
        </w:rPr>
      </w:r>
      <w:r w:rsidR="00832CB4">
        <w:rPr>
          <w:rFonts w:eastAsiaTheme="minorEastAsia"/>
          <w:lang w:val="fr-FR"/>
        </w:rPr>
        <w:instrText xml:space="preserve"> \* MERGEFORMAT </w:instrText>
      </w:r>
      <w:r w:rsidR="00913F42">
        <w:rPr>
          <w:rFonts w:eastAsiaTheme="minorEastAsia"/>
          <w:lang w:val="fr-FR"/>
        </w:rPr>
        <w:fldChar w:fldCharType="separate"/>
      </w:r>
      <w:r w:rsidR="00913F42">
        <w:rPr>
          <w:rFonts w:eastAsiaTheme="minorEastAsia"/>
          <w:lang w:val="fr-FR"/>
        </w:rPr>
        <w:t>[3]</w:t>
      </w:r>
      <w:r w:rsidR="00913F42">
        <w:rPr>
          <w:rFonts w:eastAsiaTheme="minorEastAsia"/>
          <w:lang w:val="fr-FR"/>
        </w:rPr>
        <w:fldChar w:fldCharType="end"/>
      </w:r>
    </w:p>
    <w:p w:rsidR="000F4114" w:rsidRDefault="00077437" w:rsidP="00832CB4">
      <w:pPr>
        <w:spacing w:before="120"/>
        <w:jc w:val="both"/>
        <w:rPr>
          <w:rFonts w:eastAsiaTheme="minorEastAsia"/>
        </w:rPr>
      </w:pPr>
      <w:r>
        <w:rPr>
          <w:rFonts w:eastAsiaTheme="minorEastAsia"/>
        </w:rPr>
        <w:t xml:space="preserve">For the former case, it is assumed that </w:t>
      </w:r>
      <w:proofErr w:type="spellStart"/>
      <w:r>
        <w:rPr>
          <w:rFonts w:eastAsiaTheme="minorEastAsia"/>
          <w:lang w:eastAsia="zh-CN"/>
        </w:rPr>
        <w:t>gNB</w:t>
      </w:r>
      <w:proofErr w:type="spellEnd"/>
      <w:r>
        <w:rPr>
          <w:rFonts w:eastAsiaTheme="minorEastAsia"/>
          <w:lang w:eastAsia="zh-CN"/>
        </w:rPr>
        <w:t xml:space="preserve"> is aware it is being receiving an I-frame </w:t>
      </w:r>
      <w:r w:rsidR="00913F42">
        <w:rPr>
          <w:rFonts w:eastAsiaTheme="minorEastAsia"/>
          <w:lang w:eastAsia="zh-CN"/>
        </w:rPr>
        <w:t xml:space="preserve">from the associated PDU set size, leveraging the PDU set BSR proposed in </w:t>
      </w:r>
      <w:r w:rsidR="00913F42">
        <w:rPr>
          <w:rFonts w:eastAsiaTheme="minorEastAsia"/>
          <w:lang w:eastAsia="zh-CN"/>
        </w:rPr>
        <w:fldChar w:fldCharType="begin"/>
      </w:r>
      <w:r w:rsidR="00913F42">
        <w:rPr>
          <w:rFonts w:eastAsiaTheme="minorEastAsia"/>
          <w:lang w:eastAsia="zh-CN"/>
        </w:rPr>
        <w:instrText xml:space="preserve"> REF _Ref115275952 \r \h </w:instrText>
      </w:r>
      <w:r w:rsidR="00913F42">
        <w:rPr>
          <w:rFonts w:eastAsiaTheme="minorEastAsia"/>
          <w:lang w:eastAsia="zh-CN"/>
        </w:rPr>
      </w:r>
      <w:r w:rsidR="00832CB4">
        <w:rPr>
          <w:rFonts w:eastAsiaTheme="minorEastAsia"/>
          <w:lang w:eastAsia="zh-CN"/>
        </w:rPr>
        <w:instrText xml:space="preserve"> \* MERGEFORMAT </w:instrText>
      </w:r>
      <w:r w:rsidR="00913F42">
        <w:rPr>
          <w:rFonts w:eastAsiaTheme="minorEastAsia"/>
          <w:lang w:eastAsia="zh-CN"/>
        </w:rPr>
        <w:fldChar w:fldCharType="separate"/>
      </w:r>
      <w:r w:rsidR="00913F42">
        <w:rPr>
          <w:rFonts w:eastAsiaTheme="minorEastAsia"/>
          <w:lang w:eastAsia="zh-CN"/>
        </w:rPr>
        <w:t>[5]</w:t>
      </w:r>
      <w:r w:rsidR="00913F42">
        <w:rPr>
          <w:rFonts w:eastAsiaTheme="minorEastAsia"/>
          <w:lang w:eastAsia="zh-CN"/>
        </w:rPr>
        <w:fldChar w:fldCharType="end"/>
      </w:r>
      <w:r w:rsidR="00913F42">
        <w:rPr>
          <w:rFonts w:eastAsiaTheme="minorEastAsia"/>
          <w:lang w:eastAsia="zh-CN"/>
        </w:rPr>
        <w:t xml:space="preserve">. </w:t>
      </w:r>
      <w:r w:rsidR="005A6903">
        <w:rPr>
          <w:rFonts w:eastAsiaTheme="minorEastAsia"/>
        </w:rPr>
        <w:t>For the latter case, SA2 defined the PSCR as</w:t>
      </w:r>
      <w:r w:rsidR="000D12C7">
        <w:rPr>
          <w:rFonts w:eastAsiaTheme="minorEastAsia"/>
        </w:rPr>
        <w:t>:</w:t>
      </w:r>
      <w:r w:rsidR="005A6903">
        <w:rPr>
          <w:rFonts w:eastAsiaTheme="minorEastAsia"/>
        </w:rPr>
        <w:t xml:space="preserve"> </w:t>
      </w:r>
      <w:r w:rsidR="005A6903" w:rsidRPr="005A6903">
        <w:rPr>
          <w:rFonts w:eastAsiaTheme="minorEastAsia"/>
        </w:rPr>
        <w:t xml:space="preserve">PDU Set is useful to the receiver only if X% of the bits of the PDU set </w:t>
      </w:r>
      <w:proofErr w:type="gramStart"/>
      <w:r w:rsidR="005A6903" w:rsidRPr="005A6903">
        <w:rPr>
          <w:rFonts w:eastAsiaTheme="minorEastAsia"/>
        </w:rPr>
        <w:t>are</w:t>
      </w:r>
      <w:proofErr w:type="gramEnd"/>
      <w:r w:rsidR="005A6903" w:rsidRPr="005A6903">
        <w:rPr>
          <w:rFonts w:eastAsiaTheme="minorEastAsia"/>
        </w:rPr>
        <w:t xml:space="preserve"> delivered correctly. In other words Y% = (1-X</w:t>
      </w:r>
      <w:proofErr w:type="gramStart"/>
      <w:r w:rsidR="005A6903" w:rsidRPr="005A6903">
        <w:rPr>
          <w:rFonts w:eastAsiaTheme="minorEastAsia"/>
        </w:rPr>
        <w:t>)%</w:t>
      </w:r>
      <w:proofErr w:type="gramEnd"/>
      <w:r w:rsidR="005A6903" w:rsidRPr="005A6903">
        <w:rPr>
          <w:rFonts w:eastAsiaTheme="minorEastAsia"/>
        </w:rPr>
        <w:t xml:space="preserve"> of bit failure is allowed</w:t>
      </w:r>
      <w:r w:rsidR="000D12C7">
        <w:rPr>
          <w:rFonts w:eastAsiaTheme="minorEastAsia"/>
        </w:rPr>
        <w:t>. Thus</w:t>
      </w:r>
      <w:r>
        <w:rPr>
          <w:rFonts w:eastAsiaTheme="minorEastAsia"/>
        </w:rPr>
        <w:t>,</w:t>
      </w:r>
      <w:r w:rsidR="000D12C7">
        <w:rPr>
          <w:rFonts w:eastAsiaTheme="minorEastAsia"/>
        </w:rPr>
        <w:t xml:space="preserve"> </w:t>
      </w:r>
      <w:r>
        <w:rPr>
          <w:rFonts w:eastAsiaTheme="minorEastAsia"/>
        </w:rPr>
        <w:t xml:space="preserve">one possibility </w:t>
      </w:r>
      <w:r w:rsidR="000D12C7">
        <w:rPr>
          <w:rFonts w:eastAsiaTheme="minorEastAsia"/>
        </w:rPr>
        <w:t xml:space="preserve">is to increase the link reliability when the failure ratio of the PDU set approaches X%. </w:t>
      </w:r>
      <w:r>
        <w:rPr>
          <w:rFonts w:eastAsiaTheme="minorEastAsia"/>
        </w:rPr>
        <w:t xml:space="preserve">However, </w:t>
      </w:r>
      <w:proofErr w:type="spellStart"/>
      <w:r w:rsidR="00913F42" w:rsidRPr="00913F42">
        <w:rPr>
          <w:rFonts w:eastAsiaTheme="minorEastAsia"/>
        </w:rPr>
        <w:t>gNB</w:t>
      </w:r>
      <w:proofErr w:type="spellEnd"/>
      <w:r w:rsidR="00913F42" w:rsidRPr="00913F42">
        <w:rPr>
          <w:rFonts w:eastAsiaTheme="minorEastAsia"/>
        </w:rPr>
        <w:t xml:space="preserve"> cannot determine the amount of failed bytes. </w:t>
      </w:r>
      <w:r w:rsidR="00913F42">
        <w:rPr>
          <w:rFonts w:eastAsiaTheme="minorEastAsia"/>
        </w:rPr>
        <w:t xml:space="preserve">Therefore, the proposal is </w:t>
      </w:r>
      <w:r w:rsidR="00913F42" w:rsidRPr="00913F42">
        <w:rPr>
          <w:rFonts w:eastAsiaTheme="minorEastAsia"/>
        </w:rPr>
        <w:t>to leverage the PSDB: duplication is triggered by PSDB timer or a combination of PSDB and PSCR. That is: if less than k% of the PDU set bytes ha</w:t>
      </w:r>
      <w:r w:rsidR="00913F42">
        <w:rPr>
          <w:rFonts w:eastAsiaTheme="minorEastAsia"/>
        </w:rPr>
        <w:t>s</w:t>
      </w:r>
      <w:r w:rsidR="00913F42" w:rsidRPr="00913F42">
        <w:rPr>
          <w:rFonts w:eastAsiaTheme="minorEastAsia"/>
        </w:rPr>
        <w:t xml:space="preserve"> been successfully received after PSDB timer has run for a duration t, this triggers duplication. And the timer is started at both UE and </w:t>
      </w:r>
      <w:proofErr w:type="spellStart"/>
      <w:r w:rsidR="00913F42" w:rsidRPr="00913F42">
        <w:rPr>
          <w:rFonts w:eastAsiaTheme="minorEastAsia"/>
        </w:rPr>
        <w:t>gNB</w:t>
      </w:r>
      <w:proofErr w:type="spellEnd"/>
      <w:r w:rsidR="00913F42" w:rsidRPr="00913F42">
        <w:rPr>
          <w:rFonts w:eastAsiaTheme="minorEastAsia"/>
        </w:rPr>
        <w:t xml:space="preserve"> on the first transmission of the PDU Set</w:t>
      </w:r>
      <w:r w:rsidR="000F4114">
        <w:rPr>
          <w:rFonts w:eastAsiaTheme="minorEastAsia"/>
        </w:rPr>
        <w:t xml:space="preserve">. </w:t>
      </w:r>
    </w:p>
    <w:p w:rsidR="0077511B" w:rsidRDefault="0077511B" w:rsidP="00832CB4">
      <w:pPr>
        <w:spacing w:before="120"/>
        <w:jc w:val="both"/>
        <w:rPr>
          <w:rFonts w:eastAsiaTheme="minorEastAsia"/>
        </w:rPr>
      </w:pPr>
      <w:r>
        <w:rPr>
          <w:rFonts w:eastAsiaTheme="minorEastAsia"/>
        </w:rPr>
        <w:t>Of course, it can be argued: w</w:t>
      </w:r>
      <w:r w:rsidRPr="0077511B">
        <w:rPr>
          <w:rFonts w:eastAsiaTheme="minorEastAsia"/>
        </w:rPr>
        <w:t xml:space="preserve">hy cannot it be handled by NW (unlike IIOT, there is enough </w:t>
      </w:r>
      <w:r>
        <w:rPr>
          <w:rFonts w:eastAsiaTheme="minorEastAsia"/>
        </w:rPr>
        <w:t xml:space="preserve">reaction </w:t>
      </w:r>
      <w:r w:rsidRPr="0077511B">
        <w:rPr>
          <w:rFonts w:eastAsiaTheme="minorEastAsia"/>
        </w:rPr>
        <w:t>time)? It could</w:t>
      </w:r>
      <w:r>
        <w:rPr>
          <w:rFonts w:eastAsiaTheme="minorEastAsia"/>
        </w:rPr>
        <w:t>,</w:t>
      </w:r>
      <w:r w:rsidRPr="0077511B">
        <w:rPr>
          <w:rFonts w:eastAsiaTheme="minorEastAsia"/>
        </w:rPr>
        <w:t xml:space="preserve"> but the autonomous trigger saves the DL signaling for the MAC CE duplication activation </w:t>
      </w:r>
      <w:r>
        <w:rPr>
          <w:rFonts w:eastAsiaTheme="minorEastAsia"/>
        </w:rPr>
        <w:t xml:space="preserve">(3ms delay) </w:t>
      </w:r>
      <w:r w:rsidRPr="0077511B">
        <w:rPr>
          <w:rFonts w:eastAsiaTheme="minorEastAsia"/>
        </w:rPr>
        <w:t xml:space="preserve">as well as CG activation. Also, since it requires no explicit DL signaling, </w:t>
      </w:r>
      <w:r w:rsidR="00416AFA">
        <w:rPr>
          <w:rFonts w:eastAsiaTheme="minorEastAsia"/>
        </w:rPr>
        <w:t xml:space="preserve">the autonomous trigger </w:t>
      </w:r>
      <w:r w:rsidRPr="0077511B">
        <w:rPr>
          <w:rFonts w:eastAsiaTheme="minorEastAsia"/>
        </w:rPr>
        <w:t>is more robust</w:t>
      </w:r>
      <w:r>
        <w:rPr>
          <w:rFonts w:eastAsiaTheme="minorEastAsia"/>
        </w:rPr>
        <w:t>.</w:t>
      </w:r>
    </w:p>
    <w:p w:rsidR="005D6087" w:rsidRPr="00112105" w:rsidRDefault="005D6087" w:rsidP="00832CB4">
      <w:pPr>
        <w:spacing w:before="120"/>
        <w:jc w:val="both"/>
        <w:rPr>
          <w:rFonts w:eastAsiaTheme="minorEastAsia"/>
          <w:b/>
        </w:rPr>
      </w:pPr>
      <w:r w:rsidRPr="00CF6CC4">
        <w:rPr>
          <w:rFonts w:eastAsiaTheme="minorEastAsia"/>
          <w:b/>
        </w:rPr>
        <w:t xml:space="preserve">Proposal </w:t>
      </w:r>
      <w:r>
        <w:rPr>
          <w:rFonts w:eastAsiaTheme="minorEastAsia"/>
          <w:b/>
        </w:rPr>
        <w:t>6</w:t>
      </w:r>
      <w:r w:rsidRPr="00CF6CC4">
        <w:rPr>
          <w:rFonts w:eastAsiaTheme="minorEastAsia"/>
          <w:b/>
        </w:rPr>
        <w:t xml:space="preserve">: RAN2 study </w:t>
      </w:r>
      <w:r>
        <w:rPr>
          <w:rFonts w:eastAsiaTheme="minorEastAsia"/>
          <w:b/>
        </w:rPr>
        <w:t>autonomous PDCP duplication triggers to secure the remaining transmissions of a PDU Set when it is at high risk of failure, e.g. upon r</w:t>
      </w:r>
      <w:r w:rsidRPr="005D6087">
        <w:rPr>
          <w:rFonts w:eastAsiaTheme="minorEastAsia"/>
          <w:b/>
        </w:rPr>
        <w:t>eceiving a NACK for a packet carrying a I-frame</w:t>
      </w:r>
      <w:r>
        <w:rPr>
          <w:rFonts w:eastAsiaTheme="minorEastAsia"/>
          <w:b/>
        </w:rPr>
        <w:t>,</w:t>
      </w:r>
      <w:r w:rsidRPr="005D6087">
        <w:rPr>
          <w:rFonts w:eastAsiaTheme="minorEastAsia"/>
          <w:b/>
        </w:rPr>
        <w:t xml:space="preserve"> </w:t>
      </w:r>
      <w:r>
        <w:rPr>
          <w:rFonts w:eastAsiaTheme="minorEastAsia"/>
          <w:b/>
        </w:rPr>
        <w:t>and/or based on the remaining delay budget and/or leftover bytes of the PDU Set.</w:t>
      </w:r>
    </w:p>
    <w:p w:rsidR="00E3725B" w:rsidRDefault="00E3725B" w:rsidP="00832CB4">
      <w:pPr>
        <w:pStyle w:val="1"/>
        <w:jc w:val="both"/>
      </w:pPr>
      <w:r>
        <w:lastRenderedPageBreak/>
        <w:t>Conclusion</w:t>
      </w:r>
    </w:p>
    <w:p w:rsidR="00E3725B" w:rsidRDefault="00E3725B" w:rsidP="00832CB4">
      <w:pPr>
        <w:pStyle w:val="a0"/>
        <w:rPr>
          <w:rFonts w:eastAsia="宋体"/>
          <w:lang w:val="en-GB" w:eastAsia="zh-CN"/>
        </w:rPr>
      </w:pPr>
      <w:r>
        <w:rPr>
          <w:rFonts w:eastAsia="宋体" w:hint="eastAsia"/>
          <w:lang w:val="en-GB" w:eastAsia="zh-CN"/>
        </w:rPr>
        <w:t>According to the analysis in section 2, it is proposed:</w:t>
      </w:r>
    </w:p>
    <w:p w:rsidR="00AF48F8" w:rsidRPr="00D16089" w:rsidRDefault="00AF48F8" w:rsidP="00832CB4">
      <w:pPr>
        <w:jc w:val="both"/>
        <w:rPr>
          <w:rFonts w:eastAsiaTheme="minorEastAsia"/>
          <w:b/>
          <w:lang w:val="en-GB"/>
        </w:rPr>
      </w:pPr>
      <w:r w:rsidRPr="00D16089">
        <w:rPr>
          <w:rFonts w:eastAsiaTheme="minorEastAsia"/>
          <w:b/>
          <w:lang w:val="en-GB"/>
        </w:rPr>
        <w:t>Proposal 1: LCP prioritization of an LCH takes into consideration the PDU set at the head-of-line of the LCH queue.</w:t>
      </w:r>
    </w:p>
    <w:p w:rsidR="00AF48F8" w:rsidRDefault="00AF48F8" w:rsidP="00832CB4">
      <w:pPr>
        <w:spacing w:before="120"/>
        <w:jc w:val="both"/>
        <w:rPr>
          <w:rFonts w:eastAsiaTheme="minorEastAsia"/>
          <w:b/>
          <w:lang w:val="en-GB"/>
        </w:rPr>
      </w:pPr>
      <w:r w:rsidRPr="00995B30">
        <w:rPr>
          <w:rFonts w:eastAsiaTheme="minorEastAsia"/>
          <w:b/>
          <w:lang w:val="en-GB"/>
        </w:rPr>
        <w:t xml:space="preserve">Proposal 2: </w:t>
      </w:r>
      <w:r>
        <w:rPr>
          <w:rFonts w:eastAsiaTheme="minorEastAsia"/>
          <w:b/>
          <w:lang w:val="en-GB"/>
        </w:rPr>
        <w:t>RAN2 study further the following options for prioritizing PDU sets within an LCH:</w:t>
      </w:r>
    </w:p>
    <w:p w:rsidR="00AF48F8" w:rsidRDefault="00AF48F8" w:rsidP="00832CB4">
      <w:pPr>
        <w:pStyle w:val="af"/>
        <w:numPr>
          <w:ilvl w:val="0"/>
          <w:numId w:val="14"/>
        </w:numPr>
        <w:spacing w:before="120"/>
        <w:jc w:val="both"/>
        <w:rPr>
          <w:rFonts w:eastAsiaTheme="minorEastAsia"/>
          <w:b/>
        </w:rPr>
      </w:pPr>
      <w:r>
        <w:rPr>
          <w:rFonts w:eastAsiaTheme="minorEastAsia"/>
          <w:b/>
        </w:rPr>
        <w:t xml:space="preserve">Option 1: LCH priority = </w:t>
      </w:r>
      <w:r w:rsidRPr="00D16089">
        <w:rPr>
          <w:rFonts w:eastAsiaTheme="minorEastAsia"/>
          <w:b/>
        </w:rPr>
        <w:t xml:space="preserve">head-of-line </w:t>
      </w:r>
      <w:r>
        <w:rPr>
          <w:rFonts w:eastAsiaTheme="minorEastAsia"/>
          <w:b/>
        </w:rPr>
        <w:t>PDU set priority</w:t>
      </w:r>
    </w:p>
    <w:p w:rsidR="00AF48F8" w:rsidRDefault="00AF48F8" w:rsidP="00832CB4">
      <w:pPr>
        <w:pStyle w:val="af"/>
        <w:numPr>
          <w:ilvl w:val="0"/>
          <w:numId w:val="14"/>
        </w:numPr>
        <w:spacing w:before="120"/>
        <w:jc w:val="both"/>
        <w:rPr>
          <w:rFonts w:eastAsiaTheme="minorEastAsia"/>
          <w:b/>
        </w:rPr>
      </w:pPr>
      <w:r>
        <w:rPr>
          <w:rFonts w:eastAsiaTheme="minorEastAsia"/>
          <w:b/>
        </w:rPr>
        <w:t xml:space="preserve">Option 2: LCH priority = f(LCH priority, </w:t>
      </w:r>
      <w:r w:rsidRPr="00D16089">
        <w:rPr>
          <w:rFonts w:eastAsiaTheme="minorEastAsia"/>
          <w:b/>
        </w:rPr>
        <w:t xml:space="preserve">head-of-line </w:t>
      </w:r>
      <w:r>
        <w:rPr>
          <w:rFonts w:eastAsiaTheme="minorEastAsia"/>
          <w:b/>
        </w:rPr>
        <w:t>PDU set priority)</w:t>
      </w:r>
    </w:p>
    <w:p w:rsidR="00AF48F8" w:rsidRPr="00CF6CC4" w:rsidRDefault="00AF48F8" w:rsidP="00832CB4">
      <w:pPr>
        <w:spacing w:before="120"/>
        <w:jc w:val="both"/>
        <w:rPr>
          <w:rFonts w:eastAsiaTheme="minorEastAsia"/>
          <w:b/>
        </w:rPr>
      </w:pPr>
      <w:r w:rsidRPr="00CF6CC4">
        <w:rPr>
          <w:rFonts w:eastAsiaTheme="minorEastAsia"/>
          <w:b/>
        </w:rPr>
        <w:t xml:space="preserve">Proposal 3: RAN2 study UE autonomously </w:t>
      </w:r>
      <w:r>
        <w:rPr>
          <w:rFonts w:eastAsiaTheme="minorEastAsia"/>
          <w:b/>
        </w:rPr>
        <w:t>lowering</w:t>
      </w:r>
      <w:r w:rsidRPr="00CF6CC4">
        <w:rPr>
          <w:rFonts w:eastAsiaTheme="minorEastAsia"/>
          <w:b/>
        </w:rPr>
        <w:t xml:space="preserve"> LCH and/or PDU set priority when a PDU set no longer meets its </w:t>
      </w:r>
      <w:proofErr w:type="spellStart"/>
      <w:r w:rsidRPr="00CF6CC4">
        <w:rPr>
          <w:rFonts w:eastAsiaTheme="minorEastAsia"/>
          <w:b/>
        </w:rPr>
        <w:t>QoS</w:t>
      </w:r>
      <w:proofErr w:type="spellEnd"/>
      <w:r w:rsidRPr="00CF6CC4">
        <w:rPr>
          <w:rFonts w:eastAsiaTheme="minorEastAsia"/>
          <w:b/>
        </w:rPr>
        <w:t xml:space="preserve"> requirement.</w:t>
      </w:r>
    </w:p>
    <w:p w:rsidR="00AF48F8" w:rsidRDefault="00AF48F8" w:rsidP="00832CB4">
      <w:pPr>
        <w:spacing w:before="120"/>
        <w:jc w:val="both"/>
        <w:rPr>
          <w:rFonts w:eastAsiaTheme="minorEastAsia"/>
          <w:b/>
        </w:rPr>
      </w:pPr>
      <w:r w:rsidRPr="00CF6CC4">
        <w:rPr>
          <w:rFonts w:eastAsiaTheme="minorEastAsia"/>
          <w:b/>
        </w:rPr>
        <w:t xml:space="preserve">Proposal 4: RAN2 study MAC discard of the RLC PDUs containing the remaining IP packets when a PDU set no longer meets its </w:t>
      </w:r>
      <w:proofErr w:type="spellStart"/>
      <w:r w:rsidRPr="00CF6CC4">
        <w:rPr>
          <w:rFonts w:eastAsiaTheme="minorEastAsia"/>
          <w:b/>
        </w:rPr>
        <w:t>QoS</w:t>
      </w:r>
      <w:proofErr w:type="spellEnd"/>
      <w:r w:rsidRPr="00CF6CC4">
        <w:rPr>
          <w:rFonts w:eastAsiaTheme="minorEastAsia"/>
          <w:b/>
        </w:rPr>
        <w:t xml:space="preserve"> requirement.</w:t>
      </w:r>
    </w:p>
    <w:p w:rsidR="00AF48F8" w:rsidRDefault="00AF48F8" w:rsidP="00832CB4">
      <w:pPr>
        <w:spacing w:before="120"/>
        <w:jc w:val="both"/>
        <w:rPr>
          <w:rFonts w:eastAsiaTheme="minorEastAsia"/>
          <w:b/>
        </w:rPr>
      </w:pPr>
      <w:r w:rsidRPr="00CF6CC4">
        <w:rPr>
          <w:rFonts w:eastAsiaTheme="minorEastAsia"/>
          <w:b/>
        </w:rPr>
        <w:t xml:space="preserve">Proposal </w:t>
      </w:r>
      <w:r>
        <w:rPr>
          <w:rFonts w:eastAsiaTheme="minorEastAsia"/>
          <w:b/>
        </w:rPr>
        <w:t>5</w:t>
      </w:r>
      <w:r w:rsidRPr="00CF6CC4">
        <w:rPr>
          <w:rFonts w:eastAsiaTheme="minorEastAsia"/>
          <w:b/>
        </w:rPr>
        <w:t xml:space="preserve">: RAN2 study </w:t>
      </w:r>
      <w:r w:rsidRPr="005D238F">
        <w:rPr>
          <w:rFonts w:eastAsiaTheme="minorEastAsia"/>
          <w:b/>
        </w:rPr>
        <w:t>add</w:t>
      </w:r>
      <w:r>
        <w:rPr>
          <w:rFonts w:eastAsiaTheme="minorEastAsia"/>
          <w:b/>
        </w:rPr>
        <w:t>ing</w:t>
      </w:r>
      <w:r w:rsidRPr="005D238F">
        <w:rPr>
          <w:rFonts w:eastAsiaTheme="minorEastAsia"/>
          <w:b/>
        </w:rPr>
        <w:t xml:space="preserve"> a new LCP restriction parameter, </w:t>
      </w:r>
      <w:proofErr w:type="spellStart"/>
      <w:r w:rsidRPr="005D238F">
        <w:rPr>
          <w:rFonts w:eastAsiaTheme="minorEastAsia"/>
          <w:b/>
          <w:i/>
        </w:rPr>
        <w:t>maxPUSCH</w:t>
      </w:r>
      <w:proofErr w:type="spellEnd"/>
      <w:r w:rsidRPr="005D238F">
        <w:rPr>
          <w:rFonts w:eastAsiaTheme="minorEastAsia"/>
          <w:b/>
          <w:i/>
        </w:rPr>
        <w:t>-MCS</w:t>
      </w:r>
      <w:r>
        <w:rPr>
          <w:rFonts w:eastAsiaTheme="minorEastAsia"/>
          <w:b/>
        </w:rPr>
        <w:t>,</w:t>
      </w:r>
      <w:r w:rsidRPr="005D238F">
        <w:rPr>
          <w:rFonts w:eastAsiaTheme="minorEastAsia"/>
          <w:b/>
        </w:rPr>
        <w:t xml:space="preserve"> configuring the maximum MCS an LCH is allowed to be transmitted with</w:t>
      </w:r>
      <w:r>
        <w:rPr>
          <w:rFonts w:eastAsiaTheme="minorEastAsia"/>
          <w:b/>
        </w:rPr>
        <w:t>, in support of XR video stream bursts, transmitted in highly reliable, though large, UL grants</w:t>
      </w:r>
      <w:r w:rsidRPr="00CF6CC4">
        <w:rPr>
          <w:rFonts w:eastAsiaTheme="minorEastAsia"/>
          <w:b/>
        </w:rPr>
        <w:t>.</w:t>
      </w:r>
    </w:p>
    <w:p w:rsidR="00AF48F8" w:rsidRPr="00E07E63" w:rsidRDefault="00AF48F8" w:rsidP="00832CB4">
      <w:pPr>
        <w:spacing w:before="120"/>
        <w:jc w:val="both"/>
        <w:rPr>
          <w:rFonts w:eastAsiaTheme="minorEastAsia"/>
          <w:b/>
        </w:rPr>
      </w:pPr>
      <w:r w:rsidRPr="00CF6CC4">
        <w:rPr>
          <w:rFonts w:eastAsiaTheme="minorEastAsia"/>
          <w:b/>
        </w:rPr>
        <w:t xml:space="preserve">Proposal </w:t>
      </w:r>
      <w:r>
        <w:rPr>
          <w:rFonts w:eastAsiaTheme="minorEastAsia"/>
          <w:b/>
        </w:rPr>
        <w:t>6</w:t>
      </w:r>
      <w:r w:rsidRPr="00CF6CC4">
        <w:rPr>
          <w:rFonts w:eastAsiaTheme="minorEastAsia"/>
          <w:b/>
        </w:rPr>
        <w:t xml:space="preserve">: RAN2 study </w:t>
      </w:r>
      <w:r>
        <w:rPr>
          <w:rFonts w:eastAsiaTheme="minorEastAsia"/>
          <w:b/>
        </w:rPr>
        <w:t>autonomous PDCP duplication triggers to secure the remaining transmissions of a PDU Set when it is at high risk of failure, e.g. upon r</w:t>
      </w:r>
      <w:r w:rsidRPr="005D6087">
        <w:rPr>
          <w:rFonts w:eastAsiaTheme="minorEastAsia"/>
          <w:b/>
        </w:rPr>
        <w:t>eceiving a NACK for a packet carrying a I-frame</w:t>
      </w:r>
      <w:r>
        <w:rPr>
          <w:rFonts w:eastAsiaTheme="minorEastAsia"/>
          <w:b/>
        </w:rPr>
        <w:t>,</w:t>
      </w:r>
      <w:r w:rsidRPr="005D6087">
        <w:rPr>
          <w:rFonts w:eastAsiaTheme="minorEastAsia"/>
          <w:b/>
        </w:rPr>
        <w:t xml:space="preserve"> </w:t>
      </w:r>
      <w:r>
        <w:rPr>
          <w:rFonts w:eastAsiaTheme="minorEastAsia"/>
          <w:b/>
        </w:rPr>
        <w:t>and/or based on the remaining delay budget and/or leftover bytes of the PDU Set.</w:t>
      </w:r>
    </w:p>
    <w:p w:rsidR="00571FA4" w:rsidRDefault="0066198B" w:rsidP="00832CB4">
      <w:pPr>
        <w:pStyle w:val="1"/>
        <w:jc w:val="both"/>
      </w:pPr>
      <w:bookmarkStart w:id="8" w:name="_Ref69910645"/>
      <w:r>
        <w:rPr>
          <w:rFonts w:hint="eastAsia"/>
        </w:rPr>
        <w:t>Reference</w:t>
      </w:r>
      <w:r w:rsidR="00D43E41">
        <w:t>s</w:t>
      </w:r>
    </w:p>
    <w:p w:rsidR="003E12A8" w:rsidRPr="003E12A8" w:rsidRDefault="003E12A8" w:rsidP="00832CB4">
      <w:pPr>
        <w:pStyle w:val="a0"/>
        <w:numPr>
          <w:ilvl w:val="0"/>
          <w:numId w:val="9"/>
        </w:numPr>
        <w:rPr>
          <w:rFonts w:eastAsiaTheme="minorEastAsia"/>
          <w:lang w:eastAsia="zh-CN"/>
        </w:rPr>
      </w:pPr>
      <w:bookmarkStart w:id="9" w:name="_Ref115340342"/>
      <w:bookmarkStart w:id="10" w:name="_Ref115270674"/>
      <w:bookmarkStart w:id="11" w:name="_Ref109054991"/>
      <w:bookmarkStart w:id="12" w:name="_Ref114672521"/>
      <w:r w:rsidRPr="003E12A8">
        <w:rPr>
          <w:rFonts w:eastAsiaTheme="minorEastAsia"/>
          <w:lang w:eastAsia="zh-CN"/>
        </w:rPr>
        <w:t>R2-2209467</w:t>
      </w:r>
      <w:r>
        <w:rPr>
          <w:rFonts w:eastAsiaTheme="minorEastAsia"/>
          <w:lang w:eastAsia="zh-CN"/>
        </w:rPr>
        <w:t xml:space="preserve">, </w:t>
      </w:r>
      <w:r w:rsidRPr="003E12A8">
        <w:rPr>
          <w:rFonts w:eastAsiaTheme="minorEastAsia"/>
          <w:lang w:eastAsia="zh-CN"/>
        </w:rPr>
        <w:t>PDU sets characterization and mapping</w:t>
      </w:r>
      <w:r>
        <w:rPr>
          <w:rFonts w:eastAsiaTheme="minorEastAsia"/>
          <w:lang w:eastAsia="zh-CN"/>
        </w:rPr>
        <w:t>, CATT</w:t>
      </w:r>
      <w:bookmarkEnd w:id="9"/>
    </w:p>
    <w:p w:rsidR="00300A8E" w:rsidRDefault="001A783B" w:rsidP="00832CB4">
      <w:pPr>
        <w:pStyle w:val="a0"/>
        <w:numPr>
          <w:ilvl w:val="0"/>
          <w:numId w:val="9"/>
        </w:numPr>
        <w:rPr>
          <w:rFonts w:eastAsiaTheme="minorEastAsia"/>
          <w:lang w:eastAsia="zh-CN"/>
        </w:rPr>
      </w:pPr>
      <w:bookmarkStart w:id="13" w:name="_Ref115342686"/>
      <w:bookmarkEnd w:id="8"/>
      <w:bookmarkEnd w:id="10"/>
      <w:bookmarkEnd w:id="11"/>
      <w:bookmarkEnd w:id="12"/>
      <w:r>
        <w:rPr>
          <w:rFonts w:eastAsiaTheme="minorEastAsia"/>
          <w:lang w:eastAsia="zh-CN"/>
        </w:rPr>
        <w:t xml:space="preserve">TS 38.321, </w:t>
      </w:r>
      <w:r w:rsidR="002C411A">
        <w:rPr>
          <w:rFonts w:eastAsiaTheme="minorEastAsia"/>
          <w:lang w:eastAsia="zh-CN"/>
        </w:rPr>
        <w:t xml:space="preserve">V17.1.0, </w:t>
      </w:r>
      <w:r w:rsidR="002C411A" w:rsidRPr="002C411A">
        <w:rPr>
          <w:rFonts w:eastAsiaTheme="minorEastAsia"/>
          <w:lang w:eastAsia="zh-CN"/>
        </w:rPr>
        <w:t>Medium Access Control (MAC) protocol specification</w:t>
      </w:r>
      <w:r w:rsidR="002C411A">
        <w:rPr>
          <w:rFonts w:eastAsiaTheme="minorEastAsia"/>
          <w:lang w:eastAsia="zh-CN"/>
        </w:rPr>
        <w:t xml:space="preserve"> (Release 17)</w:t>
      </w:r>
      <w:bookmarkStart w:id="14" w:name="_GoBack"/>
      <w:bookmarkEnd w:id="13"/>
      <w:bookmarkEnd w:id="14"/>
    </w:p>
    <w:p w:rsidR="003727F1" w:rsidRDefault="003727F1" w:rsidP="00832CB4">
      <w:pPr>
        <w:pStyle w:val="a0"/>
        <w:numPr>
          <w:ilvl w:val="0"/>
          <w:numId w:val="9"/>
        </w:numPr>
        <w:rPr>
          <w:rFonts w:eastAsiaTheme="minorEastAsia"/>
          <w:lang w:eastAsia="zh-CN"/>
        </w:rPr>
      </w:pPr>
      <w:bookmarkStart w:id="15" w:name="_Ref115420151"/>
      <w:bookmarkStart w:id="16" w:name="_Ref114562407"/>
      <w:bookmarkStart w:id="17" w:name="_Ref114745453"/>
      <w:r>
        <w:rPr>
          <w:sz w:val="22"/>
          <w:szCs w:val="22"/>
          <w:lang w:val="en-GB"/>
        </w:rPr>
        <w:t>R2-</w:t>
      </w:r>
      <w:r>
        <w:rPr>
          <w:rFonts w:eastAsiaTheme="minorEastAsia" w:hint="eastAsia"/>
          <w:sz w:val="22"/>
          <w:szCs w:val="22"/>
          <w:lang w:val="en-GB" w:eastAsia="zh-CN"/>
        </w:rPr>
        <w:t>2209469</w:t>
      </w:r>
      <w:r>
        <w:rPr>
          <w:rFonts w:eastAsiaTheme="minorEastAsia"/>
          <w:sz w:val="22"/>
          <w:szCs w:val="22"/>
          <w:lang w:val="en-GB" w:eastAsia="zh-CN"/>
        </w:rPr>
        <w:t xml:space="preserve">, </w:t>
      </w:r>
      <w:r>
        <w:rPr>
          <w:rFonts w:eastAsiaTheme="minorEastAsia" w:cs="Arial" w:hint="eastAsia"/>
          <w:sz w:val="22"/>
          <w:szCs w:val="22"/>
          <w:lang w:eastAsia="zh-CN"/>
        </w:rPr>
        <w:t>PDU Discard for XR Services</w:t>
      </w:r>
      <w:r>
        <w:rPr>
          <w:rFonts w:eastAsiaTheme="minorEastAsia" w:cs="Arial"/>
          <w:sz w:val="22"/>
          <w:szCs w:val="22"/>
          <w:lang w:eastAsia="zh-CN"/>
        </w:rPr>
        <w:t>, CATT</w:t>
      </w:r>
      <w:bookmarkEnd w:id="15"/>
    </w:p>
    <w:p w:rsidR="003727F1" w:rsidRDefault="003727F1" w:rsidP="00832CB4">
      <w:pPr>
        <w:pStyle w:val="a0"/>
        <w:numPr>
          <w:ilvl w:val="0"/>
          <w:numId w:val="9"/>
        </w:numPr>
        <w:rPr>
          <w:rFonts w:eastAsiaTheme="minorEastAsia"/>
          <w:lang w:eastAsia="zh-CN"/>
        </w:rPr>
      </w:pPr>
      <w:bookmarkStart w:id="18" w:name="_Ref115346871"/>
      <w:r>
        <w:rPr>
          <w:rFonts w:eastAsiaTheme="minorEastAsia" w:hint="eastAsia"/>
          <w:lang w:eastAsia="zh-CN"/>
        </w:rPr>
        <w:t>TR23.700-60-110</w:t>
      </w:r>
      <w:bookmarkEnd w:id="16"/>
      <w:r>
        <w:rPr>
          <w:rFonts w:eastAsiaTheme="minorEastAsia" w:hint="eastAsia"/>
          <w:lang w:eastAsia="zh-CN"/>
        </w:rPr>
        <w:t xml:space="preserve">   </w:t>
      </w:r>
      <w:r w:rsidRPr="005A51E8">
        <w:rPr>
          <w:rFonts w:eastAsiaTheme="minorEastAsia"/>
          <w:lang w:eastAsia="zh-CN"/>
        </w:rPr>
        <w:t>Study on XR (Extended Reality) and media services</w:t>
      </w:r>
      <w:r>
        <w:rPr>
          <w:rFonts w:eastAsiaTheme="minorEastAsia" w:hint="eastAsia"/>
          <w:lang w:eastAsia="zh-CN"/>
        </w:rPr>
        <w:t xml:space="preserve"> (Rel-18)</w:t>
      </w:r>
      <w:bookmarkEnd w:id="17"/>
      <w:bookmarkEnd w:id="18"/>
    </w:p>
    <w:p w:rsidR="00913F42" w:rsidRPr="00913F42" w:rsidRDefault="00913F42" w:rsidP="00832CB4">
      <w:pPr>
        <w:pStyle w:val="a0"/>
        <w:numPr>
          <w:ilvl w:val="0"/>
          <w:numId w:val="9"/>
        </w:numPr>
        <w:rPr>
          <w:rFonts w:eastAsiaTheme="minorEastAsia"/>
          <w:lang w:eastAsia="zh-CN"/>
        </w:rPr>
      </w:pPr>
      <w:bookmarkStart w:id="19" w:name="_Ref115275952"/>
      <w:r w:rsidRPr="0099711B">
        <w:rPr>
          <w:rFonts w:eastAsiaTheme="minorEastAsia"/>
          <w:lang w:eastAsia="zh-CN"/>
        </w:rPr>
        <w:t>R2-2209472</w:t>
      </w:r>
      <w:r>
        <w:rPr>
          <w:rFonts w:eastAsiaTheme="minorEastAsia" w:hint="eastAsia"/>
          <w:lang w:eastAsia="zh-CN"/>
        </w:rPr>
        <w:t xml:space="preserve">, </w:t>
      </w:r>
      <w:r w:rsidRPr="0099711B">
        <w:rPr>
          <w:rFonts w:eastAsiaTheme="minorEastAsia"/>
          <w:lang w:eastAsia="zh-CN"/>
        </w:rPr>
        <w:t>BSR enhancement for XR capacity</w:t>
      </w:r>
      <w:r>
        <w:rPr>
          <w:rFonts w:eastAsiaTheme="minorEastAsia" w:hint="eastAsia"/>
          <w:lang w:eastAsia="zh-CN"/>
        </w:rPr>
        <w:t>, CATT</w:t>
      </w:r>
      <w:bookmarkEnd w:id="19"/>
    </w:p>
    <w:sectPr w:rsidR="00913F42" w:rsidRPr="00913F42"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797" w:rsidRDefault="00381797">
      <w:r>
        <w:separator/>
      </w:r>
    </w:p>
  </w:endnote>
  <w:endnote w:type="continuationSeparator" w:id="0">
    <w:p w:rsidR="00381797" w:rsidRDefault="0038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051" w:rsidRDefault="009C205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C2051" w:rsidRDefault="009C205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051" w:rsidRDefault="009C205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41A8A">
      <w:rPr>
        <w:rStyle w:val="ae"/>
        <w:noProof/>
      </w:rPr>
      <w:t>3</w:t>
    </w:r>
    <w:r>
      <w:rPr>
        <w:rStyle w:val="ae"/>
      </w:rPr>
      <w:fldChar w:fldCharType="end"/>
    </w:r>
  </w:p>
  <w:p w:rsidR="009C2051" w:rsidRPr="00977F1F" w:rsidRDefault="00DB1104" w:rsidP="00D2528A">
    <w:pPr>
      <w:pStyle w:val="ac"/>
      <w:tabs>
        <w:tab w:val="left" w:pos="2552"/>
      </w:tabs>
      <w:rPr>
        <w:rFonts w:eastAsia="宋体"/>
        <w:lang w:eastAsia="zh-CN"/>
      </w:rPr>
    </w:pPr>
    <w:r w:rsidRPr="00DB1104">
      <w:rPr>
        <w:rFonts w:eastAsia="宋体"/>
        <w:lang w:eastAsia="zh-CN"/>
      </w:rPr>
      <w:t>R2-2209468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797" w:rsidRDefault="00381797">
      <w:r>
        <w:separator/>
      </w:r>
    </w:p>
  </w:footnote>
  <w:footnote w:type="continuationSeparator" w:id="0">
    <w:p w:rsidR="00381797" w:rsidRDefault="00381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051" w:rsidRDefault="009C2051"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70A70"/>
    <w:multiLevelType w:val="hybridMultilevel"/>
    <w:tmpl w:val="13A4BA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5703F7"/>
    <w:multiLevelType w:val="hybridMultilevel"/>
    <w:tmpl w:val="8250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C929F1"/>
    <w:multiLevelType w:val="hybridMultilevel"/>
    <w:tmpl w:val="9A88E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DE55FA"/>
    <w:multiLevelType w:val="hybridMultilevel"/>
    <w:tmpl w:val="39DAD2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37BD7CAE"/>
    <w:multiLevelType w:val="hybridMultilevel"/>
    <w:tmpl w:val="D39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2317FE"/>
    <w:multiLevelType w:val="hybridMultilevel"/>
    <w:tmpl w:val="40D6B79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6721441"/>
    <w:multiLevelType w:val="hybridMultilevel"/>
    <w:tmpl w:val="74FC7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A42832"/>
    <w:multiLevelType w:val="hybridMultilevel"/>
    <w:tmpl w:val="764CA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DA5598"/>
    <w:multiLevelType w:val="hybridMultilevel"/>
    <w:tmpl w:val="CD1E9444"/>
    <w:lvl w:ilvl="0" w:tplc="67D60FC2">
      <w:start w:val="1"/>
      <w:numFmt w:val="bullet"/>
      <w:lvlText w:val="•"/>
      <w:lvlJc w:val="left"/>
      <w:pPr>
        <w:tabs>
          <w:tab w:val="num" w:pos="720"/>
        </w:tabs>
        <w:ind w:left="720" w:hanging="360"/>
      </w:pPr>
      <w:rPr>
        <w:rFonts w:ascii="Arial" w:hAnsi="Arial" w:hint="default"/>
      </w:rPr>
    </w:lvl>
    <w:lvl w:ilvl="1" w:tplc="0254C0D6">
      <w:start w:val="3954"/>
      <w:numFmt w:val="bullet"/>
      <w:lvlText w:val="–"/>
      <w:lvlJc w:val="left"/>
      <w:pPr>
        <w:tabs>
          <w:tab w:val="num" w:pos="1440"/>
        </w:tabs>
        <w:ind w:left="1440" w:hanging="360"/>
      </w:pPr>
      <w:rPr>
        <w:rFonts w:ascii="Arial" w:hAnsi="Arial" w:hint="default"/>
      </w:rPr>
    </w:lvl>
    <w:lvl w:ilvl="2" w:tplc="6CB01D02" w:tentative="1">
      <w:start w:val="1"/>
      <w:numFmt w:val="bullet"/>
      <w:lvlText w:val="•"/>
      <w:lvlJc w:val="left"/>
      <w:pPr>
        <w:tabs>
          <w:tab w:val="num" w:pos="2160"/>
        </w:tabs>
        <w:ind w:left="2160" w:hanging="360"/>
      </w:pPr>
      <w:rPr>
        <w:rFonts w:ascii="Arial" w:hAnsi="Arial" w:hint="default"/>
      </w:rPr>
    </w:lvl>
    <w:lvl w:ilvl="3" w:tplc="1B10B72A" w:tentative="1">
      <w:start w:val="1"/>
      <w:numFmt w:val="bullet"/>
      <w:lvlText w:val="•"/>
      <w:lvlJc w:val="left"/>
      <w:pPr>
        <w:tabs>
          <w:tab w:val="num" w:pos="2880"/>
        </w:tabs>
        <w:ind w:left="2880" w:hanging="360"/>
      </w:pPr>
      <w:rPr>
        <w:rFonts w:ascii="Arial" w:hAnsi="Arial" w:hint="default"/>
      </w:rPr>
    </w:lvl>
    <w:lvl w:ilvl="4" w:tplc="7F4875FC" w:tentative="1">
      <w:start w:val="1"/>
      <w:numFmt w:val="bullet"/>
      <w:lvlText w:val="•"/>
      <w:lvlJc w:val="left"/>
      <w:pPr>
        <w:tabs>
          <w:tab w:val="num" w:pos="3600"/>
        </w:tabs>
        <w:ind w:left="3600" w:hanging="360"/>
      </w:pPr>
      <w:rPr>
        <w:rFonts w:ascii="Arial" w:hAnsi="Arial" w:hint="default"/>
      </w:rPr>
    </w:lvl>
    <w:lvl w:ilvl="5" w:tplc="B5E49BF6" w:tentative="1">
      <w:start w:val="1"/>
      <w:numFmt w:val="bullet"/>
      <w:lvlText w:val="•"/>
      <w:lvlJc w:val="left"/>
      <w:pPr>
        <w:tabs>
          <w:tab w:val="num" w:pos="4320"/>
        </w:tabs>
        <w:ind w:left="4320" w:hanging="360"/>
      </w:pPr>
      <w:rPr>
        <w:rFonts w:ascii="Arial" w:hAnsi="Arial" w:hint="default"/>
      </w:rPr>
    </w:lvl>
    <w:lvl w:ilvl="6" w:tplc="93F6CD22" w:tentative="1">
      <w:start w:val="1"/>
      <w:numFmt w:val="bullet"/>
      <w:lvlText w:val="•"/>
      <w:lvlJc w:val="left"/>
      <w:pPr>
        <w:tabs>
          <w:tab w:val="num" w:pos="5040"/>
        </w:tabs>
        <w:ind w:left="5040" w:hanging="360"/>
      </w:pPr>
      <w:rPr>
        <w:rFonts w:ascii="Arial" w:hAnsi="Arial" w:hint="default"/>
      </w:rPr>
    </w:lvl>
    <w:lvl w:ilvl="7" w:tplc="2CF0720C" w:tentative="1">
      <w:start w:val="1"/>
      <w:numFmt w:val="bullet"/>
      <w:lvlText w:val="•"/>
      <w:lvlJc w:val="left"/>
      <w:pPr>
        <w:tabs>
          <w:tab w:val="num" w:pos="5760"/>
        </w:tabs>
        <w:ind w:left="5760" w:hanging="360"/>
      </w:pPr>
      <w:rPr>
        <w:rFonts w:ascii="Arial" w:hAnsi="Arial" w:hint="default"/>
      </w:rPr>
    </w:lvl>
    <w:lvl w:ilvl="8" w:tplc="A998BBF0" w:tentative="1">
      <w:start w:val="1"/>
      <w:numFmt w:val="bullet"/>
      <w:lvlText w:val="•"/>
      <w:lvlJc w:val="left"/>
      <w:pPr>
        <w:tabs>
          <w:tab w:val="num" w:pos="6480"/>
        </w:tabs>
        <w:ind w:left="6480" w:hanging="360"/>
      </w:pPr>
      <w:rPr>
        <w:rFonts w:ascii="Arial" w:hAnsi="Arial"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0C4177"/>
    <w:multiLevelType w:val="hybridMultilevel"/>
    <w:tmpl w:val="67AE1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9F57279"/>
    <w:multiLevelType w:val="hybridMultilevel"/>
    <w:tmpl w:val="590808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8"/>
  </w:num>
  <w:num w:numId="4">
    <w:abstractNumId w:val="5"/>
  </w:num>
  <w:num w:numId="5">
    <w:abstractNumId w:val="20"/>
  </w:num>
  <w:num w:numId="6">
    <w:abstractNumId w:val="13"/>
  </w:num>
  <w:num w:numId="7">
    <w:abstractNumId w:val="18"/>
  </w:num>
  <w:num w:numId="8">
    <w:abstractNumId w:val="9"/>
  </w:num>
  <w:num w:numId="9">
    <w:abstractNumId w:val="6"/>
  </w:num>
  <w:num w:numId="10">
    <w:abstractNumId w:val="15"/>
  </w:num>
  <w:num w:numId="11">
    <w:abstractNumId w:val="10"/>
  </w:num>
  <w:num w:numId="12">
    <w:abstractNumId w:val="3"/>
  </w:num>
  <w:num w:numId="13">
    <w:abstractNumId w:val="7"/>
  </w:num>
  <w:num w:numId="14">
    <w:abstractNumId w:val="1"/>
  </w:num>
  <w:num w:numId="15">
    <w:abstractNumId w:val="14"/>
  </w:num>
  <w:num w:numId="16">
    <w:abstractNumId w:val="11"/>
  </w:num>
  <w:num w:numId="17">
    <w:abstractNumId w:val="12"/>
  </w:num>
  <w:num w:numId="18">
    <w:abstractNumId w:val="17"/>
  </w:num>
  <w:num w:numId="19">
    <w:abstractNumId w:val="2"/>
  </w:num>
  <w:num w:numId="20">
    <w:abstractNumId w:val="0"/>
  </w:num>
  <w:num w:numId="2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BD4"/>
    <w:rsid w:val="00003EA4"/>
    <w:rsid w:val="00004D3D"/>
    <w:rsid w:val="00004D95"/>
    <w:rsid w:val="000059A8"/>
    <w:rsid w:val="00005E0B"/>
    <w:rsid w:val="00006229"/>
    <w:rsid w:val="000062D6"/>
    <w:rsid w:val="000076F5"/>
    <w:rsid w:val="000100DC"/>
    <w:rsid w:val="00010C87"/>
    <w:rsid w:val="0001137B"/>
    <w:rsid w:val="000116A5"/>
    <w:rsid w:val="00011779"/>
    <w:rsid w:val="0001189A"/>
    <w:rsid w:val="0001284D"/>
    <w:rsid w:val="00012B47"/>
    <w:rsid w:val="00012F65"/>
    <w:rsid w:val="00013310"/>
    <w:rsid w:val="000135B7"/>
    <w:rsid w:val="000138A6"/>
    <w:rsid w:val="00013A2D"/>
    <w:rsid w:val="0001438C"/>
    <w:rsid w:val="00014E0F"/>
    <w:rsid w:val="00014E87"/>
    <w:rsid w:val="0001507B"/>
    <w:rsid w:val="00015138"/>
    <w:rsid w:val="00015349"/>
    <w:rsid w:val="000154F5"/>
    <w:rsid w:val="000155D8"/>
    <w:rsid w:val="000158B9"/>
    <w:rsid w:val="00015DCE"/>
    <w:rsid w:val="0001635A"/>
    <w:rsid w:val="0001672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CF0"/>
    <w:rsid w:val="00030FB0"/>
    <w:rsid w:val="000310DB"/>
    <w:rsid w:val="000311E9"/>
    <w:rsid w:val="000316E5"/>
    <w:rsid w:val="00031BA0"/>
    <w:rsid w:val="000322C1"/>
    <w:rsid w:val="000325C4"/>
    <w:rsid w:val="00032FA6"/>
    <w:rsid w:val="00033094"/>
    <w:rsid w:val="000341E3"/>
    <w:rsid w:val="000344A5"/>
    <w:rsid w:val="00034619"/>
    <w:rsid w:val="00034856"/>
    <w:rsid w:val="00035A0E"/>
    <w:rsid w:val="00036189"/>
    <w:rsid w:val="00036A14"/>
    <w:rsid w:val="00036E4F"/>
    <w:rsid w:val="0003738C"/>
    <w:rsid w:val="00037830"/>
    <w:rsid w:val="00037FE8"/>
    <w:rsid w:val="00040275"/>
    <w:rsid w:val="000402E7"/>
    <w:rsid w:val="000406BD"/>
    <w:rsid w:val="0004083A"/>
    <w:rsid w:val="00040B80"/>
    <w:rsid w:val="00040C12"/>
    <w:rsid w:val="000415CD"/>
    <w:rsid w:val="000417EB"/>
    <w:rsid w:val="000417ED"/>
    <w:rsid w:val="00041FD3"/>
    <w:rsid w:val="00042178"/>
    <w:rsid w:val="0004265E"/>
    <w:rsid w:val="0004357F"/>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66E"/>
    <w:rsid w:val="00076E3A"/>
    <w:rsid w:val="00077437"/>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54A4"/>
    <w:rsid w:val="00086209"/>
    <w:rsid w:val="00086843"/>
    <w:rsid w:val="0008685F"/>
    <w:rsid w:val="000868CF"/>
    <w:rsid w:val="00086EB4"/>
    <w:rsid w:val="0008714A"/>
    <w:rsid w:val="00087705"/>
    <w:rsid w:val="00087E9C"/>
    <w:rsid w:val="00090158"/>
    <w:rsid w:val="00090518"/>
    <w:rsid w:val="00090714"/>
    <w:rsid w:val="000909F5"/>
    <w:rsid w:val="00090BCE"/>
    <w:rsid w:val="00090CD1"/>
    <w:rsid w:val="00090CD3"/>
    <w:rsid w:val="00090D78"/>
    <w:rsid w:val="00091C62"/>
    <w:rsid w:val="00091E1D"/>
    <w:rsid w:val="000927C7"/>
    <w:rsid w:val="000929D8"/>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E0F"/>
    <w:rsid w:val="000A2FA5"/>
    <w:rsid w:val="000A3281"/>
    <w:rsid w:val="000A33AC"/>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23E"/>
    <w:rsid w:val="000A7C13"/>
    <w:rsid w:val="000A7C1D"/>
    <w:rsid w:val="000B0880"/>
    <w:rsid w:val="000B0C8C"/>
    <w:rsid w:val="000B1497"/>
    <w:rsid w:val="000B1C15"/>
    <w:rsid w:val="000B1FED"/>
    <w:rsid w:val="000B2E9E"/>
    <w:rsid w:val="000B3216"/>
    <w:rsid w:val="000B3E0C"/>
    <w:rsid w:val="000B46FB"/>
    <w:rsid w:val="000B492A"/>
    <w:rsid w:val="000B4EB3"/>
    <w:rsid w:val="000B5638"/>
    <w:rsid w:val="000B569F"/>
    <w:rsid w:val="000B6049"/>
    <w:rsid w:val="000B632B"/>
    <w:rsid w:val="000B66A6"/>
    <w:rsid w:val="000B6914"/>
    <w:rsid w:val="000B6E63"/>
    <w:rsid w:val="000B7123"/>
    <w:rsid w:val="000B726B"/>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5E5C"/>
    <w:rsid w:val="000C66EF"/>
    <w:rsid w:val="000C6CB7"/>
    <w:rsid w:val="000C70DF"/>
    <w:rsid w:val="000C7297"/>
    <w:rsid w:val="000C74A5"/>
    <w:rsid w:val="000C7C93"/>
    <w:rsid w:val="000C7C9B"/>
    <w:rsid w:val="000C7D23"/>
    <w:rsid w:val="000D041A"/>
    <w:rsid w:val="000D0BF0"/>
    <w:rsid w:val="000D0C85"/>
    <w:rsid w:val="000D0E75"/>
    <w:rsid w:val="000D12C7"/>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C4A"/>
    <w:rsid w:val="000D64DD"/>
    <w:rsid w:val="000D6BFF"/>
    <w:rsid w:val="000D7109"/>
    <w:rsid w:val="000D746F"/>
    <w:rsid w:val="000D78A4"/>
    <w:rsid w:val="000D7B7B"/>
    <w:rsid w:val="000E063A"/>
    <w:rsid w:val="000E067A"/>
    <w:rsid w:val="000E0818"/>
    <w:rsid w:val="000E08C4"/>
    <w:rsid w:val="000E09A8"/>
    <w:rsid w:val="000E130E"/>
    <w:rsid w:val="000E1ADA"/>
    <w:rsid w:val="000E1C79"/>
    <w:rsid w:val="000E1E36"/>
    <w:rsid w:val="000E254D"/>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114"/>
    <w:rsid w:val="000F495B"/>
    <w:rsid w:val="000F49E8"/>
    <w:rsid w:val="000F5299"/>
    <w:rsid w:val="000F5484"/>
    <w:rsid w:val="000F54CB"/>
    <w:rsid w:val="000F6866"/>
    <w:rsid w:val="000F68BE"/>
    <w:rsid w:val="000F6AEC"/>
    <w:rsid w:val="000F6B0D"/>
    <w:rsid w:val="000F6F4E"/>
    <w:rsid w:val="000F6FF6"/>
    <w:rsid w:val="000F7303"/>
    <w:rsid w:val="000F7378"/>
    <w:rsid w:val="000F7F77"/>
    <w:rsid w:val="000F7FDD"/>
    <w:rsid w:val="00100319"/>
    <w:rsid w:val="00100607"/>
    <w:rsid w:val="001007AA"/>
    <w:rsid w:val="00100BBD"/>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105"/>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929"/>
    <w:rsid w:val="00121A39"/>
    <w:rsid w:val="00121A77"/>
    <w:rsid w:val="00121C2F"/>
    <w:rsid w:val="00121ECC"/>
    <w:rsid w:val="001224F7"/>
    <w:rsid w:val="001225FC"/>
    <w:rsid w:val="001232ED"/>
    <w:rsid w:val="00123387"/>
    <w:rsid w:val="001234DE"/>
    <w:rsid w:val="001245FD"/>
    <w:rsid w:val="00125002"/>
    <w:rsid w:val="0012575B"/>
    <w:rsid w:val="00125B94"/>
    <w:rsid w:val="001263C0"/>
    <w:rsid w:val="001265B3"/>
    <w:rsid w:val="001267F9"/>
    <w:rsid w:val="00126B90"/>
    <w:rsid w:val="001270A4"/>
    <w:rsid w:val="001272F4"/>
    <w:rsid w:val="00127513"/>
    <w:rsid w:val="0012787F"/>
    <w:rsid w:val="001300EB"/>
    <w:rsid w:val="0013036D"/>
    <w:rsid w:val="001318F6"/>
    <w:rsid w:val="00131C3F"/>
    <w:rsid w:val="00132088"/>
    <w:rsid w:val="0013215E"/>
    <w:rsid w:val="00132476"/>
    <w:rsid w:val="00132505"/>
    <w:rsid w:val="00132A11"/>
    <w:rsid w:val="00133013"/>
    <w:rsid w:val="00133024"/>
    <w:rsid w:val="0013363D"/>
    <w:rsid w:val="00133873"/>
    <w:rsid w:val="00133AB6"/>
    <w:rsid w:val="00134774"/>
    <w:rsid w:val="001349A3"/>
    <w:rsid w:val="00134A5B"/>
    <w:rsid w:val="0013580A"/>
    <w:rsid w:val="00135FFD"/>
    <w:rsid w:val="00136678"/>
    <w:rsid w:val="00137005"/>
    <w:rsid w:val="0013718F"/>
    <w:rsid w:val="001371FD"/>
    <w:rsid w:val="00137349"/>
    <w:rsid w:val="0013743E"/>
    <w:rsid w:val="001378A7"/>
    <w:rsid w:val="00137A41"/>
    <w:rsid w:val="001405BF"/>
    <w:rsid w:val="001406AB"/>
    <w:rsid w:val="001407A4"/>
    <w:rsid w:val="0014082B"/>
    <w:rsid w:val="0014085A"/>
    <w:rsid w:val="00140C92"/>
    <w:rsid w:val="00140D2B"/>
    <w:rsid w:val="001412DD"/>
    <w:rsid w:val="0014187B"/>
    <w:rsid w:val="00141C3D"/>
    <w:rsid w:val="00141C77"/>
    <w:rsid w:val="00142689"/>
    <w:rsid w:val="001427F0"/>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41A"/>
    <w:rsid w:val="001469E3"/>
    <w:rsid w:val="00146C35"/>
    <w:rsid w:val="001470B8"/>
    <w:rsid w:val="00147153"/>
    <w:rsid w:val="0014739C"/>
    <w:rsid w:val="00147738"/>
    <w:rsid w:val="00147923"/>
    <w:rsid w:val="00147D10"/>
    <w:rsid w:val="00147D51"/>
    <w:rsid w:val="00150571"/>
    <w:rsid w:val="001509C6"/>
    <w:rsid w:val="00150D73"/>
    <w:rsid w:val="00150EBC"/>
    <w:rsid w:val="00151DE7"/>
    <w:rsid w:val="00152604"/>
    <w:rsid w:val="00152927"/>
    <w:rsid w:val="00152E32"/>
    <w:rsid w:val="0015335C"/>
    <w:rsid w:val="00153548"/>
    <w:rsid w:val="00153580"/>
    <w:rsid w:val="00153D16"/>
    <w:rsid w:val="00153D39"/>
    <w:rsid w:val="00153E88"/>
    <w:rsid w:val="001549F5"/>
    <w:rsid w:val="00154B8E"/>
    <w:rsid w:val="00154C57"/>
    <w:rsid w:val="00155369"/>
    <w:rsid w:val="00155680"/>
    <w:rsid w:val="001561E0"/>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4B8F"/>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0F7"/>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53B"/>
    <w:rsid w:val="00187565"/>
    <w:rsid w:val="00187689"/>
    <w:rsid w:val="00187956"/>
    <w:rsid w:val="001903C8"/>
    <w:rsid w:val="001906FF"/>
    <w:rsid w:val="001908D3"/>
    <w:rsid w:val="001908F5"/>
    <w:rsid w:val="001913A9"/>
    <w:rsid w:val="00191BDB"/>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B2F"/>
    <w:rsid w:val="00197DD9"/>
    <w:rsid w:val="001A0562"/>
    <w:rsid w:val="001A0633"/>
    <w:rsid w:val="001A08B0"/>
    <w:rsid w:val="001A0F3A"/>
    <w:rsid w:val="001A158D"/>
    <w:rsid w:val="001A23CD"/>
    <w:rsid w:val="001A2E08"/>
    <w:rsid w:val="001A333B"/>
    <w:rsid w:val="001A3832"/>
    <w:rsid w:val="001A391D"/>
    <w:rsid w:val="001A3F69"/>
    <w:rsid w:val="001A40E4"/>
    <w:rsid w:val="001A491A"/>
    <w:rsid w:val="001A4F2F"/>
    <w:rsid w:val="001A532C"/>
    <w:rsid w:val="001A5635"/>
    <w:rsid w:val="001A6279"/>
    <w:rsid w:val="001A64FA"/>
    <w:rsid w:val="001A6C33"/>
    <w:rsid w:val="001A7515"/>
    <w:rsid w:val="001A7827"/>
    <w:rsid w:val="001A783B"/>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C044D"/>
    <w:rsid w:val="001C0601"/>
    <w:rsid w:val="001C078C"/>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9DC"/>
    <w:rsid w:val="001C5D02"/>
    <w:rsid w:val="001C5D4D"/>
    <w:rsid w:val="001C5E70"/>
    <w:rsid w:val="001C6473"/>
    <w:rsid w:val="001C6B05"/>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45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2AED"/>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EC9"/>
    <w:rsid w:val="0022215E"/>
    <w:rsid w:val="002224C8"/>
    <w:rsid w:val="00222B2F"/>
    <w:rsid w:val="00222BB7"/>
    <w:rsid w:val="00223728"/>
    <w:rsid w:val="00223E82"/>
    <w:rsid w:val="0022409D"/>
    <w:rsid w:val="002242FF"/>
    <w:rsid w:val="002243A8"/>
    <w:rsid w:val="00225162"/>
    <w:rsid w:val="002252A0"/>
    <w:rsid w:val="00226724"/>
    <w:rsid w:val="002268D3"/>
    <w:rsid w:val="00226F32"/>
    <w:rsid w:val="002270A2"/>
    <w:rsid w:val="00227654"/>
    <w:rsid w:val="00227659"/>
    <w:rsid w:val="002278A2"/>
    <w:rsid w:val="00227B44"/>
    <w:rsid w:val="00227C6C"/>
    <w:rsid w:val="002308CB"/>
    <w:rsid w:val="00231269"/>
    <w:rsid w:val="00231E3A"/>
    <w:rsid w:val="0023226F"/>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CBC"/>
    <w:rsid w:val="0024412C"/>
    <w:rsid w:val="0024432B"/>
    <w:rsid w:val="002443F7"/>
    <w:rsid w:val="002445AD"/>
    <w:rsid w:val="002447A2"/>
    <w:rsid w:val="00245110"/>
    <w:rsid w:val="00245C97"/>
    <w:rsid w:val="00245DCA"/>
    <w:rsid w:val="00245E95"/>
    <w:rsid w:val="0024646D"/>
    <w:rsid w:val="0024673E"/>
    <w:rsid w:val="0024718C"/>
    <w:rsid w:val="002472F4"/>
    <w:rsid w:val="002475D2"/>
    <w:rsid w:val="00247813"/>
    <w:rsid w:val="00247BC4"/>
    <w:rsid w:val="00247D86"/>
    <w:rsid w:val="002505BD"/>
    <w:rsid w:val="002508DF"/>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6E6"/>
    <w:rsid w:val="00256744"/>
    <w:rsid w:val="00256FC0"/>
    <w:rsid w:val="0025763C"/>
    <w:rsid w:val="00257769"/>
    <w:rsid w:val="00257C71"/>
    <w:rsid w:val="00257E49"/>
    <w:rsid w:val="00260345"/>
    <w:rsid w:val="002605C3"/>
    <w:rsid w:val="002608E1"/>
    <w:rsid w:val="002609CD"/>
    <w:rsid w:val="00260CC0"/>
    <w:rsid w:val="00260DBE"/>
    <w:rsid w:val="00260E2A"/>
    <w:rsid w:val="002614E3"/>
    <w:rsid w:val="00262FDF"/>
    <w:rsid w:val="002630EC"/>
    <w:rsid w:val="0026344E"/>
    <w:rsid w:val="00263598"/>
    <w:rsid w:val="002636C1"/>
    <w:rsid w:val="00263B2E"/>
    <w:rsid w:val="002648B0"/>
    <w:rsid w:val="00264D04"/>
    <w:rsid w:val="00264E89"/>
    <w:rsid w:val="00264F07"/>
    <w:rsid w:val="0026529E"/>
    <w:rsid w:val="0026597A"/>
    <w:rsid w:val="00265E5D"/>
    <w:rsid w:val="002661FE"/>
    <w:rsid w:val="00266211"/>
    <w:rsid w:val="00266294"/>
    <w:rsid w:val="002662B1"/>
    <w:rsid w:val="00266481"/>
    <w:rsid w:val="00266979"/>
    <w:rsid w:val="00266A76"/>
    <w:rsid w:val="00266DF1"/>
    <w:rsid w:val="00267037"/>
    <w:rsid w:val="002670F9"/>
    <w:rsid w:val="00267902"/>
    <w:rsid w:val="002679BB"/>
    <w:rsid w:val="00267B78"/>
    <w:rsid w:val="00267C59"/>
    <w:rsid w:val="0027072C"/>
    <w:rsid w:val="00270AB2"/>
    <w:rsid w:val="00270B58"/>
    <w:rsid w:val="00270BD2"/>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4574"/>
    <w:rsid w:val="00284707"/>
    <w:rsid w:val="00285581"/>
    <w:rsid w:val="002857E5"/>
    <w:rsid w:val="00286574"/>
    <w:rsid w:val="00286FC0"/>
    <w:rsid w:val="002873C3"/>
    <w:rsid w:val="002873ED"/>
    <w:rsid w:val="0029026E"/>
    <w:rsid w:val="002902BE"/>
    <w:rsid w:val="00290366"/>
    <w:rsid w:val="002903CC"/>
    <w:rsid w:val="0029046C"/>
    <w:rsid w:val="002911A8"/>
    <w:rsid w:val="00291283"/>
    <w:rsid w:val="00291D70"/>
    <w:rsid w:val="00291F06"/>
    <w:rsid w:val="00292209"/>
    <w:rsid w:val="00292717"/>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A02F1"/>
    <w:rsid w:val="002A1172"/>
    <w:rsid w:val="002A143D"/>
    <w:rsid w:val="002A18EB"/>
    <w:rsid w:val="002A1A31"/>
    <w:rsid w:val="002A1CAD"/>
    <w:rsid w:val="002A2431"/>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411A"/>
    <w:rsid w:val="002C4588"/>
    <w:rsid w:val="002C4787"/>
    <w:rsid w:val="002C4A63"/>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40E"/>
    <w:rsid w:val="002F1C96"/>
    <w:rsid w:val="002F20EB"/>
    <w:rsid w:val="002F23CE"/>
    <w:rsid w:val="002F2CE0"/>
    <w:rsid w:val="002F3A0C"/>
    <w:rsid w:val="002F3CFA"/>
    <w:rsid w:val="002F3D46"/>
    <w:rsid w:val="002F42D6"/>
    <w:rsid w:val="002F4476"/>
    <w:rsid w:val="002F44ED"/>
    <w:rsid w:val="002F4864"/>
    <w:rsid w:val="002F48D5"/>
    <w:rsid w:val="002F51A9"/>
    <w:rsid w:val="002F5250"/>
    <w:rsid w:val="002F5291"/>
    <w:rsid w:val="002F56ED"/>
    <w:rsid w:val="002F5E1C"/>
    <w:rsid w:val="002F6B53"/>
    <w:rsid w:val="002F6BC3"/>
    <w:rsid w:val="002F6E45"/>
    <w:rsid w:val="002F79C6"/>
    <w:rsid w:val="002F7FC3"/>
    <w:rsid w:val="00300156"/>
    <w:rsid w:val="003004BB"/>
    <w:rsid w:val="003008FC"/>
    <w:rsid w:val="00300932"/>
    <w:rsid w:val="00300A8E"/>
    <w:rsid w:val="00300B56"/>
    <w:rsid w:val="0030139C"/>
    <w:rsid w:val="0030147C"/>
    <w:rsid w:val="003018F6"/>
    <w:rsid w:val="00301D29"/>
    <w:rsid w:val="00302017"/>
    <w:rsid w:val="00302087"/>
    <w:rsid w:val="00302A70"/>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670"/>
    <w:rsid w:val="003140A2"/>
    <w:rsid w:val="0031424D"/>
    <w:rsid w:val="00314A24"/>
    <w:rsid w:val="00314AF9"/>
    <w:rsid w:val="00315588"/>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79D"/>
    <w:rsid w:val="003305CE"/>
    <w:rsid w:val="003307A8"/>
    <w:rsid w:val="00330C6A"/>
    <w:rsid w:val="00330F94"/>
    <w:rsid w:val="00330FF2"/>
    <w:rsid w:val="003316F2"/>
    <w:rsid w:val="00331FE5"/>
    <w:rsid w:val="0033249E"/>
    <w:rsid w:val="003326C1"/>
    <w:rsid w:val="0033289C"/>
    <w:rsid w:val="00332B96"/>
    <w:rsid w:val="00332C5D"/>
    <w:rsid w:val="00332DB9"/>
    <w:rsid w:val="00333344"/>
    <w:rsid w:val="00333F7E"/>
    <w:rsid w:val="00334ECA"/>
    <w:rsid w:val="00335959"/>
    <w:rsid w:val="0033626D"/>
    <w:rsid w:val="00336A8C"/>
    <w:rsid w:val="00337187"/>
    <w:rsid w:val="00337418"/>
    <w:rsid w:val="003375DE"/>
    <w:rsid w:val="00340115"/>
    <w:rsid w:val="00340212"/>
    <w:rsid w:val="00340304"/>
    <w:rsid w:val="00340D24"/>
    <w:rsid w:val="00340F8B"/>
    <w:rsid w:val="0034146C"/>
    <w:rsid w:val="003419B4"/>
    <w:rsid w:val="00341A8A"/>
    <w:rsid w:val="003424A7"/>
    <w:rsid w:val="0034263E"/>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52F"/>
    <w:rsid w:val="0035323A"/>
    <w:rsid w:val="0035470C"/>
    <w:rsid w:val="00354DC0"/>
    <w:rsid w:val="003550EF"/>
    <w:rsid w:val="0035568C"/>
    <w:rsid w:val="00355962"/>
    <w:rsid w:val="00355B69"/>
    <w:rsid w:val="00355E12"/>
    <w:rsid w:val="00356D2E"/>
    <w:rsid w:val="00357000"/>
    <w:rsid w:val="003578B3"/>
    <w:rsid w:val="003602D1"/>
    <w:rsid w:val="00360649"/>
    <w:rsid w:val="00360759"/>
    <w:rsid w:val="0036084D"/>
    <w:rsid w:val="0036099D"/>
    <w:rsid w:val="00361010"/>
    <w:rsid w:val="0036176D"/>
    <w:rsid w:val="00361E2F"/>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7F1"/>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BE3"/>
    <w:rsid w:val="00381580"/>
    <w:rsid w:val="00381797"/>
    <w:rsid w:val="00381ACD"/>
    <w:rsid w:val="00381C5C"/>
    <w:rsid w:val="00381FD2"/>
    <w:rsid w:val="00383290"/>
    <w:rsid w:val="003833BB"/>
    <w:rsid w:val="003834A0"/>
    <w:rsid w:val="003837C0"/>
    <w:rsid w:val="003838FE"/>
    <w:rsid w:val="00383C2E"/>
    <w:rsid w:val="00385082"/>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D69"/>
    <w:rsid w:val="00394ED6"/>
    <w:rsid w:val="00395105"/>
    <w:rsid w:val="003951A6"/>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C5"/>
    <w:rsid w:val="003A1FF3"/>
    <w:rsid w:val="003A23A1"/>
    <w:rsid w:val="003A28E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4B8"/>
    <w:rsid w:val="003D0795"/>
    <w:rsid w:val="003D0922"/>
    <w:rsid w:val="003D0E8F"/>
    <w:rsid w:val="003D0FE2"/>
    <w:rsid w:val="003D1522"/>
    <w:rsid w:val="003D339D"/>
    <w:rsid w:val="003D3928"/>
    <w:rsid w:val="003D4443"/>
    <w:rsid w:val="003D4D86"/>
    <w:rsid w:val="003D4DC5"/>
    <w:rsid w:val="003D57A6"/>
    <w:rsid w:val="003D5E70"/>
    <w:rsid w:val="003D5F27"/>
    <w:rsid w:val="003D67DC"/>
    <w:rsid w:val="003D6CC6"/>
    <w:rsid w:val="003D6EC6"/>
    <w:rsid w:val="003D7115"/>
    <w:rsid w:val="003D7550"/>
    <w:rsid w:val="003D7DFC"/>
    <w:rsid w:val="003E0283"/>
    <w:rsid w:val="003E0666"/>
    <w:rsid w:val="003E0824"/>
    <w:rsid w:val="003E09F3"/>
    <w:rsid w:val="003E09FF"/>
    <w:rsid w:val="003E0B7F"/>
    <w:rsid w:val="003E12A8"/>
    <w:rsid w:val="003E13D6"/>
    <w:rsid w:val="003E1860"/>
    <w:rsid w:val="003E1A4D"/>
    <w:rsid w:val="003E1E83"/>
    <w:rsid w:val="003E2090"/>
    <w:rsid w:val="003E34A9"/>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9B9"/>
    <w:rsid w:val="003F5A6B"/>
    <w:rsid w:val="003F60BF"/>
    <w:rsid w:val="003F6457"/>
    <w:rsid w:val="003F6EBB"/>
    <w:rsid w:val="003F7D49"/>
    <w:rsid w:val="003F7E4C"/>
    <w:rsid w:val="003F7FE0"/>
    <w:rsid w:val="00400787"/>
    <w:rsid w:val="00400CBE"/>
    <w:rsid w:val="0040105E"/>
    <w:rsid w:val="004012A3"/>
    <w:rsid w:val="004013DF"/>
    <w:rsid w:val="00401F6C"/>
    <w:rsid w:val="00402543"/>
    <w:rsid w:val="004025C0"/>
    <w:rsid w:val="004027E7"/>
    <w:rsid w:val="004029A8"/>
    <w:rsid w:val="00402A60"/>
    <w:rsid w:val="00402FB1"/>
    <w:rsid w:val="0040390D"/>
    <w:rsid w:val="00403E26"/>
    <w:rsid w:val="00403E61"/>
    <w:rsid w:val="00404285"/>
    <w:rsid w:val="004047C6"/>
    <w:rsid w:val="00404D4F"/>
    <w:rsid w:val="00405203"/>
    <w:rsid w:val="00405519"/>
    <w:rsid w:val="00405A8E"/>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673"/>
    <w:rsid w:val="004137A5"/>
    <w:rsid w:val="004139DE"/>
    <w:rsid w:val="00413C8B"/>
    <w:rsid w:val="00413CF8"/>
    <w:rsid w:val="00414186"/>
    <w:rsid w:val="0041463B"/>
    <w:rsid w:val="00414A8B"/>
    <w:rsid w:val="00414BFC"/>
    <w:rsid w:val="0041567C"/>
    <w:rsid w:val="0041571F"/>
    <w:rsid w:val="004159A8"/>
    <w:rsid w:val="004160B0"/>
    <w:rsid w:val="0041681C"/>
    <w:rsid w:val="00416AFA"/>
    <w:rsid w:val="00416D95"/>
    <w:rsid w:val="004170AB"/>
    <w:rsid w:val="00417124"/>
    <w:rsid w:val="004173C0"/>
    <w:rsid w:val="0041762E"/>
    <w:rsid w:val="00417C84"/>
    <w:rsid w:val="00420D16"/>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5B1"/>
    <w:rsid w:val="0044486E"/>
    <w:rsid w:val="00444AFF"/>
    <w:rsid w:val="0044511C"/>
    <w:rsid w:val="004459DC"/>
    <w:rsid w:val="004460D2"/>
    <w:rsid w:val="004461AE"/>
    <w:rsid w:val="004464CF"/>
    <w:rsid w:val="00446749"/>
    <w:rsid w:val="00446AB8"/>
    <w:rsid w:val="00446CCC"/>
    <w:rsid w:val="00447B33"/>
    <w:rsid w:val="00450741"/>
    <w:rsid w:val="004508C9"/>
    <w:rsid w:val="00450BD5"/>
    <w:rsid w:val="00451022"/>
    <w:rsid w:val="00451635"/>
    <w:rsid w:val="00452449"/>
    <w:rsid w:val="00452490"/>
    <w:rsid w:val="0045256E"/>
    <w:rsid w:val="004526C0"/>
    <w:rsid w:val="00452738"/>
    <w:rsid w:val="004530AA"/>
    <w:rsid w:val="00453E95"/>
    <w:rsid w:val="00453F03"/>
    <w:rsid w:val="00454420"/>
    <w:rsid w:val="0045477D"/>
    <w:rsid w:val="00454FDF"/>
    <w:rsid w:val="00456089"/>
    <w:rsid w:val="004561CE"/>
    <w:rsid w:val="00456897"/>
    <w:rsid w:val="0045695B"/>
    <w:rsid w:val="00457D58"/>
    <w:rsid w:val="00460F60"/>
    <w:rsid w:val="0046179F"/>
    <w:rsid w:val="0046182B"/>
    <w:rsid w:val="00461862"/>
    <w:rsid w:val="0046195E"/>
    <w:rsid w:val="00461F33"/>
    <w:rsid w:val="0046238D"/>
    <w:rsid w:val="004623F2"/>
    <w:rsid w:val="00462591"/>
    <w:rsid w:val="004627FC"/>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9E9"/>
    <w:rsid w:val="004954C7"/>
    <w:rsid w:val="004955E4"/>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BAD"/>
    <w:rsid w:val="004A7351"/>
    <w:rsid w:val="004A7C60"/>
    <w:rsid w:val="004B08A0"/>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0F2"/>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C7A4E"/>
    <w:rsid w:val="004D0777"/>
    <w:rsid w:val="004D1079"/>
    <w:rsid w:val="004D1147"/>
    <w:rsid w:val="004D14C6"/>
    <w:rsid w:val="004D176A"/>
    <w:rsid w:val="004D1914"/>
    <w:rsid w:val="004D1A53"/>
    <w:rsid w:val="004D2025"/>
    <w:rsid w:val="004D22AF"/>
    <w:rsid w:val="004D2495"/>
    <w:rsid w:val="004D2FD2"/>
    <w:rsid w:val="004D3197"/>
    <w:rsid w:val="004D585F"/>
    <w:rsid w:val="004D58E6"/>
    <w:rsid w:val="004D5E49"/>
    <w:rsid w:val="004D5F52"/>
    <w:rsid w:val="004D6C39"/>
    <w:rsid w:val="004D6F85"/>
    <w:rsid w:val="004D7A0B"/>
    <w:rsid w:val="004E042F"/>
    <w:rsid w:val="004E0AB2"/>
    <w:rsid w:val="004E104F"/>
    <w:rsid w:val="004E186D"/>
    <w:rsid w:val="004E1B8D"/>
    <w:rsid w:val="004E1B91"/>
    <w:rsid w:val="004E2190"/>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09B4"/>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419"/>
    <w:rsid w:val="004F5BCC"/>
    <w:rsid w:val="004F616C"/>
    <w:rsid w:val="004F61B0"/>
    <w:rsid w:val="004F6571"/>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312"/>
    <w:rsid w:val="00500517"/>
    <w:rsid w:val="005005B5"/>
    <w:rsid w:val="005009F8"/>
    <w:rsid w:val="00500BF1"/>
    <w:rsid w:val="00501582"/>
    <w:rsid w:val="00501743"/>
    <w:rsid w:val="00501921"/>
    <w:rsid w:val="005019F8"/>
    <w:rsid w:val="00501BE6"/>
    <w:rsid w:val="00501BEF"/>
    <w:rsid w:val="005025E8"/>
    <w:rsid w:val="00502683"/>
    <w:rsid w:val="005026DC"/>
    <w:rsid w:val="005026EB"/>
    <w:rsid w:val="005033CA"/>
    <w:rsid w:val="00503553"/>
    <w:rsid w:val="00503601"/>
    <w:rsid w:val="0050384A"/>
    <w:rsid w:val="00503E4A"/>
    <w:rsid w:val="00503E86"/>
    <w:rsid w:val="0050408E"/>
    <w:rsid w:val="005047FB"/>
    <w:rsid w:val="00504B1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1E"/>
    <w:rsid w:val="005302E0"/>
    <w:rsid w:val="00530B27"/>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95A"/>
    <w:rsid w:val="00537C0B"/>
    <w:rsid w:val="00537D41"/>
    <w:rsid w:val="0054000C"/>
    <w:rsid w:val="00540F57"/>
    <w:rsid w:val="00540F5E"/>
    <w:rsid w:val="00540FCB"/>
    <w:rsid w:val="005410AB"/>
    <w:rsid w:val="005412FF"/>
    <w:rsid w:val="0054178F"/>
    <w:rsid w:val="00541A92"/>
    <w:rsid w:val="00541AFA"/>
    <w:rsid w:val="00542061"/>
    <w:rsid w:val="00542302"/>
    <w:rsid w:val="00542789"/>
    <w:rsid w:val="005434D1"/>
    <w:rsid w:val="00543873"/>
    <w:rsid w:val="00543B14"/>
    <w:rsid w:val="00543F6A"/>
    <w:rsid w:val="005446BF"/>
    <w:rsid w:val="005446DF"/>
    <w:rsid w:val="00544BC6"/>
    <w:rsid w:val="00544BD7"/>
    <w:rsid w:val="005452CB"/>
    <w:rsid w:val="0054542F"/>
    <w:rsid w:val="005454E2"/>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8FB"/>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405B"/>
    <w:rsid w:val="00585598"/>
    <w:rsid w:val="00585856"/>
    <w:rsid w:val="005860CF"/>
    <w:rsid w:val="0058665A"/>
    <w:rsid w:val="00586C60"/>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7E3"/>
    <w:rsid w:val="00594800"/>
    <w:rsid w:val="00595713"/>
    <w:rsid w:val="00595F4A"/>
    <w:rsid w:val="00595FC2"/>
    <w:rsid w:val="005963D8"/>
    <w:rsid w:val="00596A82"/>
    <w:rsid w:val="00596AD9"/>
    <w:rsid w:val="00596FF7"/>
    <w:rsid w:val="005970BE"/>
    <w:rsid w:val="00597392"/>
    <w:rsid w:val="00597455"/>
    <w:rsid w:val="005A0875"/>
    <w:rsid w:val="005A0DE1"/>
    <w:rsid w:val="005A14E5"/>
    <w:rsid w:val="005A16D6"/>
    <w:rsid w:val="005A197C"/>
    <w:rsid w:val="005A29EC"/>
    <w:rsid w:val="005A3032"/>
    <w:rsid w:val="005A3D9F"/>
    <w:rsid w:val="005A4036"/>
    <w:rsid w:val="005A44B5"/>
    <w:rsid w:val="005A48F8"/>
    <w:rsid w:val="005A4E8D"/>
    <w:rsid w:val="005A5A6B"/>
    <w:rsid w:val="005A5E82"/>
    <w:rsid w:val="005A5FF0"/>
    <w:rsid w:val="005A63C8"/>
    <w:rsid w:val="005A651F"/>
    <w:rsid w:val="005A6581"/>
    <w:rsid w:val="005A6872"/>
    <w:rsid w:val="005A6903"/>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F7"/>
    <w:rsid w:val="005B5F10"/>
    <w:rsid w:val="005B6228"/>
    <w:rsid w:val="005B63B2"/>
    <w:rsid w:val="005B6BFF"/>
    <w:rsid w:val="005B740F"/>
    <w:rsid w:val="005B780E"/>
    <w:rsid w:val="005B7955"/>
    <w:rsid w:val="005B7AAC"/>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ACE"/>
    <w:rsid w:val="005C5C21"/>
    <w:rsid w:val="005C6358"/>
    <w:rsid w:val="005C760C"/>
    <w:rsid w:val="005C7C29"/>
    <w:rsid w:val="005C7CB6"/>
    <w:rsid w:val="005D0323"/>
    <w:rsid w:val="005D0A4A"/>
    <w:rsid w:val="005D0C85"/>
    <w:rsid w:val="005D0F42"/>
    <w:rsid w:val="005D0FCD"/>
    <w:rsid w:val="005D1364"/>
    <w:rsid w:val="005D1E3A"/>
    <w:rsid w:val="005D1EAD"/>
    <w:rsid w:val="005D238F"/>
    <w:rsid w:val="005D2CBF"/>
    <w:rsid w:val="005D2DC0"/>
    <w:rsid w:val="005D2E1D"/>
    <w:rsid w:val="005D34C2"/>
    <w:rsid w:val="005D39C9"/>
    <w:rsid w:val="005D4413"/>
    <w:rsid w:val="005D5091"/>
    <w:rsid w:val="005D5123"/>
    <w:rsid w:val="005D6087"/>
    <w:rsid w:val="005D69A5"/>
    <w:rsid w:val="005D6DBE"/>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1DE"/>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660"/>
    <w:rsid w:val="006105F8"/>
    <w:rsid w:val="00610840"/>
    <w:rsid w:val="00610B45"/>
    <w:rsid w:val="006110BC"/>
    <w:rsid w:val="006114FC"/>
    <w:rsid w:val="00611E82"/>
    <w:rsid w:val="00612218"/>
    <w:rsid w:val="0061297E"/>
    <w:rsid w:val="00612A98"/>
    <w:rsid w:val="00613D05"/>
    <w:rsid w:val="0061440B"/>
    <w:rsid w:val="0061473D"/>
    <w:rsid w:val="00615133"/>
    <w:rsid w:val="0061526A"/>
    <w:rsid w:val="00615340"/>
    <w:rsid w:val="006157AC"/>
    <w:rsid w:val="00615CF4"/>
    <w:rsid w:val="00615D26"/>
    <w:rsid w:val="0061675B"/>
    <w:rsid w:val="00617449"/>
    <w:rsid w:val="006176FA"/>
    <w:rsid w:val="006177EF"/>
    <w:rsid w:val="00617ADF"/>
    <w:rsid w:val="0062030F"/>
    <w:rsid w:val="006203A9"/>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4AC5"/>
    <w:rsid w:val="0062524D"/>
    <w:rsid w:val="006255F1"/>
    <w:rsid w:val="00625C3F"/>
    <w:rsid w:val="0062608F"/>
    <w:rsid w:val="006260DB"/>
    <w:rsid w:val="00626BAC"/>
    <w:rsid w:val="0062711C"/>
    <w:rsid w:val="00627555"/>
    <w:rsid w:val="00627EC1"/>
    <w:rsid w:val="00630525"/>
    <w:rsid w:val="00630979"/>
    <w:rsid w:val="00630F60"/>
    <w:rsid w:val="00630F6C"/>
    <w:rsid w:val="0063123F"/>
    <w:rsid w:val="006316F5"/>
    <w:rsid w:val="00631878"/>
    <w:rsid w:val="00632295"/>
    <w:rsid w:val="006324AB"/>
    <w:rsid w:val="00632D2B"/>
    <w:rsid w:val="00633361"/>
    <w:rsid w:val="00633813"/>
    <w:rsid w:val="006341BE"/>
    <w:rsid w:val="00635232"/>
    <w:rsid w:val="0063604B"/>
    <w:rsid w:val="0063604D"/>
    <w:rsid w:val="0063643E"/>
    <w:rsid w:val="00636A13"/>
    <w:rsid w:val="00636E21"/>
    <w:rsid w:val="00637939"/>
    <w:rsid w:val="0064001B"/>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803"/>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AB6"/>
    <w:rsid w:val="00665AF0"/>
    <w:rsid w:val="0066719E"/>
    <w:rsid w:val="00667330"/>
    <w:rsid w:val="0066780C"/>
    <w:rsid w:val="0067009D"/>
    <w:rsid w:val="0067034D"/>
    <w:rsid w:val="006706AF"/>
    <w:rsid w:val="006709B2"/>
    <w:rsid w:val="00671525"/>
    <w:rsid w:val="0067165A"/>
    <w:rsid w:val="00671D98"/>
    <w:rsid w:val="00672002"/>
    <w:rsid w:val="006724DC"/>
    <w:rsid w:val="00672625"/>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7A6"/>
    <w:rsid w:val="00677D9B"/>
    <w:rsid w:val="00680201"/>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133"/>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C07"/>
    <w:rsid w:val="006A4EE9"/>
    <w:rsid w:val="006A53B8"/>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90"/>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10385"/>
    <w:rsid w:val="00710ACB"/>
    <w:rsid w:val="00710D24"/>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39DD"/>
    <w:rsid w:val="0072467C"/>
    <w:rsid w:val="00724B18"/>
    <w:rsid w:val="0072525D"/>
    <w:rsid w:val="00725286"/>
    <w:rsid w:val="0072534D"/>
    <w:rsid w:val="00725527"/>
    <w:rsid w:val="007259BA"/>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5697"/>
    <w:rsid w:val="007368C4"/>
    <w:rsid w:val="00736F10"/>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20DA"/>
    <w:rsid w:val="00752448"/>
    <w:rsid w:val="007526A1"/>
    <w:rsid w:val="00752E46"/>
    <w:rsid w:val="007530C0"/>
    <w:rsid w:val="00753244"/>
    <w:rsid w:val="007535BC"/>
    <w:rsid w:val="00754785"/>
    <w:rsid w:val="00754848"/>
    <w:rsid w:val="00754F9B"/>
    <w:rsid w:val="00755322"/>
    <w:rsid w:val="0075541A"/>
    <w:rsid w:val="00755B5A"/>
    <w:rsid w:val="00755CB4"/>
    <w:rsid w:val="00756078"/>
    <w:rsid w:val="007561BD"/>
    <w:rsid w:val="007561C5"/>
    <w:rsid w:val="00756513"/>
    <w:rsid w:val="007565C6"/>
    <w:rsid w:val="00756BAE"/>
    <w:rsid w:val="0075706F"/>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10B6"/>
    <w:rsid w:val="0077246D"/>
    <w:rsid w:val="0077282F"/>
    <w:rsid w:val="007731B3"/>
    <w:rsid w:val="00775065"/>
    <w:rsid w:val="0077511B"/>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FD1"/>
    <w:rsid w:val="00796AB6"/>
    <w:rsid w:val="00796D70"/>
    <w:rsid w:val="00796E0C"/>
    <w:rsid w:val="00797579"/>
    <w:rsid w:val="00797C08"/>
    <w:rsid w:val="007A00A9"/>
    <w:rsid w:val="007A125C"/>
    <w:rsid w:val="007A1ABF"/>
    <w:rsid w:val="007A2875"/>
    <w:rsid w:val="007A2CAB"/>
    <w:rsid w:val="007A34B8"/>
    <w:rsid w:val="007A3993"/>
    <w:rsid w:val="007A3BEB"/>
    <w:rsid w:val="007A3E50"/>
    <w:rsid w:val="007A42C4"/>
    <w:rsid w:val="007A4677"/>
    <w:rsid w:val="007A4BE1"/>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179"/>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227"/>
    <w:rsid w:val="007C63C5"/>
    <w:rsid w:val="007C6549"/>
    <w:rsid w:val="007C683D"/>
    <w:rsid w:val="007C721A"/>
    <w:rsid w:val="007C79CD"/>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37A8"/>
    <w:rsid w:val="007D422A"/>
    <w:rsid w:val="007D43B9"/>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E7D5F"/>
    <w:rsid w:val="007F0140"/>
    <w:rsid w:val="007F0434"/>
    <w:rsid w:val="007F05FD"/>
    <w:rsid w:val="007F08F4"/>
    <w:rsid w:val="007F08F5"/>
    <w:rsid w:val="007F163B"/>
    <w:rsid w:val="007F187F"/>
    <w:rsid w:val="007F1952"/>
    <w:rsid w:val="007F1D9B"/>
    <w:rsid w:val="007F208F"/>
    <w:rsid w:val="007F27E9"/>
    <w:rsid w:val="007F27F6"/>
    <w:rsid w:val="007F364B"/>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25A6"/>
    <w:rsid w:val="00802F5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7723"/>
    <w:rsid w:val="008077F8"/>
    <w:rsid w:val="008100DB"/>
    <w:rsid w:val="00810107"/>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80"/>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2CB4"/>
    <w:rsid w:val="0083333C"/>
    <w:rsid w:val="0083372F"/>
    <w:rsid w:val="00833813"/>
    <w:rsid w:val="008339E7"/>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265"/>
    <w:rsid w:val="0084548C"/>
    <w:rsid w:val="00845532"/>
    <w:rsid w:val="008456A7"/>
    <w:rsid w:val="00845E32"/>
    <w:rsid w:val="00845F38"/>
    <w:rsid w:val="008462B6"/>
    <w:rsid w:val="00846DBC"/>
    <w:rsid w:val="00846FCE"/>
    <w:rsid w:val="0084700F"/>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2E98"/>
    <w:rsid w:val="00853B73"/>
    <w:rsid w:val="00854487"/>
    <w:rsid w:val="0085463D"/>
    <w:rsid w:val="00854B85"/>
    <w:rsid w:val="00854DDE"/>
    <w:rsid w:val="00855790"/>
    <w:rsid w:val="00855C4D"/>
    <w:rsid w:val="00855E03"/>
    <w:rsid w:val="00856B32"/>
    <w:rsid w:val="00856FFE"/>
    <w:rsid w:val="008573CD"/>
    <w:rsid w:val="008574B2"/>
    <w:rsid w:val="00857857"/>
    <w:rsid w:val="008603C1"/>
    <w:rsid w:val="00860BE1"/>
    <w:rsid w:val="00861041"/>
    <w:rsid w:val="008611CD"/>
    <w:rsid w:val="008616D1"/>
    <w:rsid w:val="0086198E"/>
    <w:rsid w:val="00861C1C"/>
    <w:rsid w:val="00862121"/>
    <w:rsid w:val="00862B88"/>
    <w:rsid w:val="00862D87"/>
    <w:rsid w:val="008632EB"/>
    <w:rsid w:val="0086330D"/>
    <w:rsid w:val="00863868"/>
    <w:rsid w:val="00863898"/>
    <w:rsid w:val="00864157"/>
    <w:rsid w:val="00864312"/>
    <w:rsid w:val="00864731"/>
    <w:rsid w:val="008649F3"/>
    <w:rsid w:val="00864F48"/>
    <w:rsid w:val="00865376"/>
    <w:rsid w:val="008655C2"/>
    <w:rsid w:val="008658CF"/>
    <w:rsid w:val="00865A40"/>
    <w:rsid w:val="00865B5D"/>
    <w:rsid w:val="00865CA8"/>
    <w:rsid w:val="00865E40"/>
    <w:rsid w:val="00865E41"/>
    <w:rsid w:val="00865E5A"/>
    <w:rsid w:val="00865F4E"/>
    <w:rsid w:val="0086645C"/>
    <w:rsid w:val="008668AB"/>
    <w:rsid w:val="0086798E"/>
    <w:rsid w:val="008701E4"/>
    <w:rsid w:val="008707B2"/>
    <w:rsid w:val="00870DFB"/>
    <w:rsid w:val="00871117"/>
    <w:rsid w:val="00871242"/>
    <w:rsid w:val="008719EE"/>
    <w:rsid w:val="00871DA1"/>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9F8"/>
    <w:rsid w:val="00880DA1"/>
    <w:rsid w:val="00880FF4"/>
    <w:rsid w:val="00880FFE"/>
    <w:rsid w:val="0088149C"/>
    <w:rsid w:val="008817B7"/>
    <w:rsid w:val="008824E2"/>
    <w:rsid w:val="00882690"/>
    <w:rsid w:val="00882893"/>
    <w:rsid w:val="0088309F"/>
    <w:rsid w:val="008834DA"/>
    <w:rsid w:val="008844BA"/>
    <w:rsid w:val="00884557"/>
    <w:rsid w:val="0088559F"/>
    <w:rsid w:val="0088589E"/>
    <w:rsid w:val="00885F6E"/>
    <w:rsid w:val="008867E3"/>
    <w:rsid w:val="00886F42"/>
    <w:rsid w:val="00887392"/>
    <w:rsid w:val="008873E7"/>
    <w:rsid w:val="00887BBD"/>
    <w:rsid w:val="00890040"/>
    <w:rsid w:val="00891461"/>
    <w:rsid w:val="00891487"/>
    <w:rsid w:val="008914DB"/>
    <w:rsid w:val="008916DE"/>
    <w:rsid w:val="00891945"/>
    <w:rsid w:val="00891AC7"/>
    <w:rsid w:val="00891C62"/>
    <w:rsid w:val="0089206F"/>
    <w:rsid w:val="00892515"/>
    <w:rsid w:val="00893A42"/>
    <w:rsid w:val="00893A87"/>
    <w:rsid w:val="00893F73"/>
    <w:rsid w:val="00894025"/>
    <w:rsid w:val="00894557"/>
    <w:rsid w:val="00894D6C"/>
    <w:rsid w:val="00894F70"/>
    <w:rsid w:val="00895974"/>
    <w:rsid w:val="00895A4C"/>
    <w:rsid w:val="008960AB"/>
    <w:rsid w:val="00896883"/>
    <w:rsid w:val="00896B2B"/>
    <w:rsid w:val="00896C8A"/>
    <w:rsid w:val="008970BC"/>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579F"/>
    <w:rsid w:val="008A6A27"/>
    <w:rsid w:val="008A6A99"/>
    <w:rsid w:val="008A7247"/>
    <w:rsid w:val="008A73DC"/>
    <w:rsid w:val="008A7738"/>
    <w:rsid w:val="008A7A1D"/>
    <w:rsid w:val="008B03F7"/>
    <w:rsid w:val="008B06E5"/>
    <w:rsid w:val="008B07E0"/>
    <w:rsid w:val="008B08FE"/>
    <w:rsid w:val="008B0DF4"/>
    <w:rsid w:val="008B13C1"/>
    <w:rsid w:val="008B13EC"/>
    <w:rsid w:val="008B18DC"/>
    <w:rsid w:val="008B193B"/>
    <w:rsid w:val="008B1B70"/>
    <w:rsid w:val="008B1D1F"/>
    <w:rsid w:val="008B1DA7"/>
    <w:rsid w:val="008B20E9"/>
    <w:rsid w:val="008B2250"/>
    <w:rsid w:val="008B2B6B"/>
    <w:rsid w:val="008B2DBD"/>
    <w:rsid w:val="008B2E28"/>
    <w:rsid w:val="008B3388"/>
    <w:rsid w:val="008B378A"/>
    <w:rsid w:val="008B3B3B"/>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32E"/>
    <w:rsid w:val="008B7389"/>
    <w:rsid w:val="008B7FEE"/>
    <w:rsid w:val="008C01DC"/>
    <w:rsid w:val="008C05C6"/>
    <w:rsid w:val="008C072F"/>
    <w:rsid w:val="008C0C15"/>
    <w:rsid w:val="008C0D1F"/>
    <w:rsid w:val="008C0F47"/>
    <w:rsid w:val="008C1807"/>
    <w:rsid w:val="008C1EF6"/>
    <w:rsid w:val="008C1F74"/>
    <w:rsid w:val="008C29CB"/>
    <w:rsid w:val="008C2CC5"/>
    <w:rsid w:val="008C2F9B"/>
    <w:rsid w:val="008C3225"/>
    <w:rsid w:val="008C36DA"/>
    <w:rsid w:val="008C39B1"/>
    <w:rsid w:val="008C3C85"/>
    <w:rsid w:val="008C4E42"/>
    <w:rsid w:val="008C5A16"/>
    <w:rsid w:val="008C5D1B"/>
    <w:rsid w:val="008C5F24"/>
    <w:rsid w:val="008C628A"/>
    <w:rsid w:val="008C658B"/>
    <w:rsid w:val="008C67C2"/>
    <w:rsid w:val="008C7F4D"/>
    <w:rsid w:val="008D00D8"/>
    <w:rsid w:val="008D09E2"/>
    <w:rsid w:val="008D0EBA"/>
    <w:rsid w:val="008D0F37"/>
    <w:rsid w:val="008D1172"/>
    <w:rsid w:val="008D13E9"/>
    <w:rsid w:val="008D176C"/>
    <w:rsid w:val="008D1FE0"/>
    <w:rsid w:val="008D205E"/>
    <w:rsid w:val="008D26C0"/>
    <w:rsid w:val="008D2929"/>
    <w:rsid w:val="008D2E93"/>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84F"/>
    <w:rsid w:val="008E289B"/>
    <w:rsid w:val="008E2BED"/>
    <w:rsid w:val="008E3ADC"/>
    <w:rsid w:val="008E3BAB"/>
    <w:rsid w:val="008E4539"/>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84"/>
    <w:rsid w:val="008F2348"/>
    <w:rsid w:val="008F248B"/>
    <w:rsid w:val="008F2759"/>
    <w:rsid w:val="008F289B"/>
    <w:rsid w:val="008F2C21"/>
    <w:rsid w:val="008F2E55"/>
    <w:rsid w:val="008F3170"/>
    <w:rsid w:val="008F33B7"/>
    <w:rsid w:val="008F3687"/>
    <w:rsid w:val="008F38F8"/>
    <w:rsid w:val="008F3D3E"/>
    <w:rsid w:val="008F3D62"/>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25D"/>
    <w:rsid w:val="00903E20"/>
    <w:rsid w:val="009045C6"/>
    <w:rsid w:val="00904606"/>
    <w:rsid w:val="009048B6"/>
    <w:rsid w:val="0090491D"/>
    <w:rsid w:val="009049C5"/>
    <w:rsid w:val="0090548C"/>
    <w:rsid w:val="00906273"/>
    <w:rsid w:val="00906863"/>
    <w:rsid w:val="00906BD3"/>
    <w:rsid w:val="00906BED"/>
    <w:rsid w:val="0090729A"/>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3F42"/>
    <w:rsid w:val="0091401E"/>
    <w:rsid w:val="00914F06"/>
    <w:rsid w:val="00915486"/>
    <w:rsid w:val="009154F1"/>
    <w:rsid w:val="009156B5"/>
    <w:rsid w:val="0091605E"/>
    <w:rsid w:val="00916300"/>
    <w:rsid w:val="009164DD"/>
    <w:rsid w:val="009171C7"/>
    <w:rsid w:val="00920332"/>
    <w:rsid w:val="0092033B"/>
    <w:rsid w:val="00920680"/>
    <w:rsid w:val="00920711"/>
    <w:rsid w:val="00920DB0"/>
    <w:rsid w:val="0092105F"/>
    <w:rsid w:val="00921B64"/>
    <w:rsid w:val="00921D17"/>
    <w:rsid w:val="009229A4"/>
    <w:rsid w:val="00923C74"/>
    <w:rsid w:val="00925DF3"/>
    <w:rsid w:val="00925F52"/>
    <w:rsid w:val="0092736A"/>
    <w:rsid w:val="0092777E"/>
    <w:rsid w:val="00927958"/>
    <w:rsid w:val="00927B77"/>
    <w:rsid w:val="00927C0A"/>
    <w:rsid w:val="00930697"/>
    <w:rsid w:val="00930ECB"/>
    <w:rsid w:val="00931477"/>
    <w:rsid w:val="0093183B"/>
    <w:rsid w:val="009318B2"/>
    <w:rsid w:val="00931D28"/>
    <w:rsid w:val="009323F0"/>
    <w:rsid w:val="0093274F"/>
    <w:rsid w:val="00933B9B"/>
    <w:rsid w:val="00933D99"/>
    <w:rsid w:val="009340DE"/>
    <w:rsid w:val="009342BA"/>
    <w:rsid w:val="009346A5"/>
    <w:rsid w:val="009348D6"/>
    <w:rsid w:val="009355C9"/>
    <w:rsid w:val="00935B38"/>
    <w:rsid w:val="009360FD"/>
    <w:rsid w:val="0093654D"/>
    <w:rsid w:val="00936A31"/>
    <w:rsid w:val="00936CC2"/>
    <w:rsid w:val="009370FE"/>
    <w:rsid w:val="00937105"/>
    <w:rsid w:val="009378FD"/>
    <w:rsid w:val="00937BD0"/>
    <w:rsid w:val="009400BA"/>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5C"/>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63A"/>
    <w:rsid w:val="00956679"/>
    <w:rsid w:val="0095680F"/>
    <w:rsid w:val="00956F8B"/>
    <w:rsid w:val="0095707E"/>
    <w:rsid w:val="009572F0"/>
    <w:rsid w:val="0095759A"/>
    <w:rsid w:val="00957BF5"/>
    <w:rsid w:val="00957EFB"/>
    <w:rsid w:val="00957FE3"/>
    <w:rsid w:val="0096002B"/>
    <w:rsid w:val="0096077F"/>
    <w:rsid w:val="00960A6A"/>
    <w:rsid w:val="00960DED"/>
    <w:rsid w:val="00961062"/>
    <w:rsid w:val="00961189"/>
    <w:rsid w:val="00961457"/>
    <w:rsid w:val="00961695"/>
    <w:rsid w:val="00961A58"/>
    <w:rsid w:val="00961BBF"/>
    <w:rsid w:val="00961C6F"/>
    <w:rsid w:val="00961E39"/>
    <w:rsid w:val="00962D38"/>
    <w:rsid w:val="00963621"/>
    <w:rsid w:val="0096367F"/>
    <w:rsid w:val="00963FA1"/>
    <w:rsid w:val="00964256"/>
    <w:rsid w:val="009645DD"/>
    <w:rsid w:val="009653EA"/>
    <w:rsid w:val="00965E50"/>
    <w:rsid w:val="009661FB"/>
    <w:rsid w:val="00966599"/>
    <w:rsid w:val="00966AC8"/>
    <w:rsid w:val="0096768D"/>
    <w:rsid w:val="0097045A"/>
    <w:rsid w:val="0097070E"/>
    <w:rsid w:val="00970C77"/>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690"/>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2F"/>
    <w:rsid w:val="00983A7C"/>
    <w:rsid w:val="009842E2"/>
    <w:rsid w:val="0098433B"/>
    <w:rsid w:val="00984851"/>
    <w:rsid w:val="00984B9A"/>
    <w:rsid w:val="00984E31"/>
    <w:rsid w:val="00984F54"/>
    <w:rsid w:val="00985241"/>
    <w:rsid w:val="009857B7"/>
    <w:rsid w:val="00986CF1"/>
    <w:rsid w:val="00986DBA"/>
    <w:rsid w:val="00990125"/>
    <w:rsid w:val="00990BAE"/>
    <w:rsid w:val="00990EF6"/>
    <w:rsid w:val="009910F1"/>
    <w:rsid w:val="0099150C"/>
    <w:rsid w:val="009919D5"/>
    <w:rsid w:val="00991CF9"/>
    <w:rsid w:val="00992366"/>
    <w:rsid w:val="00992B1C"/>
    <w:rsid w:val="00992EBB"/>
    <w:rsid w:val="00992F8C"/>
    <w:rsid w:val="009932A1"/>
    <w:rsid w:val="0099371E"/>
    <w:rsid w:val="00993995"/>
    <w:rsid w:val="009939D2"/>
    <w:rsid w:val="0099403B"/>
    <w:rsid w:val="00994578"/>
    <w:rsid w:val="009950D2"/>
    <w:rsid w:val="0099571D"/>
    <w:rsid w:val="00995AB9"/>
    <w:rsid w:val="00995B30"/>
    <w:rsid w:val="00995C7C"/>
    <w:rsid w:val="009964A4"/>
    <w:rsid w:val="00996AB1"/>
    <w:rsid w:val="00996D22"/>
    <w:rsid w:val="0099711B"/>
    <w:rsid w:val="0099716C"/>
    <w:rsid w:val="009974D7"/>
    <w:rsid w:val="009A00E3"/>
    <w:rsid w:val="009A0273"/>
    <w:rsid w:val="009A0411"/>
    <w:rsid w:val="009A05B6"/>
    <w:rsid w:val="009A144F"/>
    <w:rsid w:val="009A14A7"/>
    <w:rsid w:val="009A1841"/>
    <w:rsid w:val="009A186D"/>
    <w:rsid w:val="009A20DC"/>
    <w:rsid w:val="009A2A8C"/>
    <w:rsid w:val="009A2B53"/>
    <w:rsid w:val="009A2B56"/>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051"/>
    <w:rsid w:val="009C2180"/>
    <w:rsid w:val="009C22CA"/>
    <w:rsid w:val="009C2950"/>
    <w:rsid w:val="009C2D2F"/>
    <w:rsid w:val="009C2ED4"/>
    <w:rsid w:val="009C3305"/>
    <w:rsid w:val="009C391F"/>
    <w:rsid w:val="009C3EE5"/>
    <w:rsid w:val="009C4442"/>
    <w:rsid w:val="009C4823"/>
    <w:rsid w:val="009C4B20"/>
    <w:rsid w:val="009C5127"/>
    <w:rsid w:val="009C51A9"/>
    <w:rsid w:val="009C606D"/>
    <w:rsid w:val="009C6C55"/>
    <w:rsid w:val="009C6D4B"/>
    <w:rsid w:val="009C77DA"/>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5ECD"/>
    <w:rsid w:val="009D6559"/>
    <w:rsid w:val="009D6560"/>
    <w:rsid w:val="009D66F5"/>
    <w:rsid w:val="009D756A"/>
    <w:rsid w:val="009D7890"/>
    <w:rsid w:val="009D79B9"/>
    <w:rsid w:val="009D7E0C"/>
    <w:rsid w:val="009D7EE7"/>
    <w:rsid w:val="009E0CA0"/>
    <w:rsid w:val="009E0D3D"/>
    <w:rsid w:val="009E1118"/>
    <w:rsid w:val="009E1174"/>
    <w:rsid w:val="009E11CA"/>
    <w:rsid w:val="009E1D8B"/>
    <w:rsid w:val="009E217B"/>
    <w:rsid w:val="009E239E"/>
    <w:rsid w:val="009E28C5"/>
    <w:rsid w:val="009E29C5"/>
    <w:rsid w:val="009E2B2C"/>
    <w:rsid w:val="009E2B96"/>
    <w:rsid w:val="009E2BE8"/>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5AB8"/>
    <w:rsid w:val="009E5BAD"/>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3F4"/>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2712"/>
    <w:rsid w:val="00A32FA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ABA"/>
    <w:rsid w:val="00A43ED8"/>
    <w:rsid w:val="00A44726"/>
    <w:rsid w:val="00A45A3B"/>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E8"/>
    <w:rsid w:val="00A64E52"/>
    <w:rsid w:val="00A652DF"/>
    <w:rsid w:val="00A65718"/>
    <w:rsid w:val="00A65D19"/>
    <w:rsid w:val="00A65EA4"/>
    <w:rsid w:val="00A65EA9"/>
    <w:rsid w:val="00A66947"/>
    <w:rsid w:val="00A700F0"/>
    <w:rsid w:val="00A70F9E"/>
    <w:rsid w:val="00A7157E"/>
    <w:rsid w:val="00A71807"/>
    <w:rsid w:val="00A719F3"/>
    <w:rsid w:val="00A723CE"/>
    <w:rsid w:val="00A728BE"/>
    <w:rsid w:val="00A7301B"/>
    <w:rsid w:val="00A73371"/>
    <w:rsid w:val="00A734E7"/>
    <w:rsid w:val="00A73A2E"/>
    <w:rsid w:val="00A73DCA"/>
    <w:rsid w:val="00A740E3"/>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D4"/>
    <w:rsid w:val="00AB580B"/>
    <w:rsid w:val="00AB5BE1"/>
    <w:rsid w:val="00AB5E4A"/>
    <w:rsid w:val="00AB6099"/>
    <w:rsid w:val="00AB6DF2"/>
    <w:rsid w:val="00AB6EEF"/>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76A"/>
    <w:rsid w:val="00AE1963"/>
    <w:rsid w:val="00AE1B4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48F8"/>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B38"/>
    <w:rsid w:val="00B13DAE"/>
    <w:rsid w:val="00B14244"/>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530"/>
    <w:rsid w:val="00B23EDB"/>
    <w:rsid w:val="00B23F02"/>
    <w:rsid w:val="00B2400C"/>
    <w:rsid w:val="00B24540"/>
    <w:rsid w:val="00B24845"/>
    <w:rsid w:val="00B24BD7"/>
    <w:rsid w:val="00B24E4E"/>
    <w:rsid w:val="00B2523D"/>
    <w:rsid w:val="00B25AB0"/>
    <w:rsid w:val="00B260DA"/>
    <w:rsid w:val="00B26186"/>
    <w:rsid w:val="00B26AA1"/>
    <w:rsid w:val="00B276A3"/>
    <w:rsid w:val="00B27AA0"/>
    <w:rsid w:val="00B27C48"/>
    <w:rsid w:val="00B300C9"/>
    <w:rsid w:val="00B304E1"/>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840"/>
    <w:rsid w:val="00B379CC"/>
    <w:rsid w:val="00B37C54"/>
    <w:rsid w:val="00B40067"/>
    <w:rsid w:val="00B401F3"/>
    <w:rsid w:val="00B407D3"/>
    <w:rsid w:val="00B40D8A"/>
    <w:rsid w:val="00B41419"/>
    <w:rsid w:val="00B4177A"/>
    <w:rsid w:val="00B41E91"/>
    <w:rsid w:val="00B41FC7"/>
    <w:rsid w:val="00B42015"/>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3177"/>
    <w:rsid w:val="00B5334C"/>
    <w:rsid w:val="00B5392A"/>
    <w:rsid w:val="00B541BA"/>
    <w:rsid w:val="00B54B80"/>
    <w:rsid w:val="00B55269"/>
    <w:rsid w:val="00B55279"/>
    <w:rsid w:val="00B55766"/>
    <w:rsid w:val="00B55E32"/>
    <w:rsid w:val="00B56C46"/>
    <w:rsid w:val="00B578ED"/>
    <w:rsid w:val="00B60001"/>
    <w:rsid w:val="00B60EFA"/>
    <w:rsid w:val="00B611C9"/>
    <w:rsid w:val="00B6120D"/>
    <w:rsid w:val="00B615D3"/>
    <w:rsid w:val="00B61C4E"/>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70137"/>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626"/>
    <w:rsid w:val="00B84897"/>
    <w:rsid w:val="00B857A3"/>
    <w:rsid w:val="00B85B24"/>
    <w:rsid w:val="00B86160"/>
    <w:rsid w:val="00B861DB"/>
    <w:rsid w:val="00B86230"/>
    <w:rsid w:val="00B86582"/>
    <w:rsid w:val="00B86830"/>
    <w:rsid w:val="00B86EF2"/>
    <w:rsid w:val="00B872B3"/>
    <w:rsid w:val="00B87359"/>
    <w:rsid w:val="00B87427"/>
    <w:rsid w:val="00B876B5"/>
    <w:rsid w:val="00B87B59"/>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97E1D"/>
    <w:rsid w:val="00BA03BF"/>
    <w:rsid w:val="00BA0584"/>
    <w:rsid w:val="00BA0C69"/>
    <w:rsid w:val="00BA0EA2"/>
    <w:rsid w:val="00BA15C8"/>
    <w:rsid w:val="00BA1880"/>
    <w:rsid w:val="00BA1992"/>
    <w:rsid w:val="00BA1A4D"/>
    <w:rsid w:val="00BA1E23"/>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D55"/>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961"/>
    <w:rsid w:val="00BB79D0"/>
    <w:rsid w:val="00BB7CDB"/>
    <w:rsid w:val="00BC0199"/>
    <w:rsid w:val="00BC071B"/>
    <w:rsid w:val="00BC0823"/>
    <w:rsid w:val="00BC0A27"/>
    <w:rsid w:val="00BC110F"/>
    <w:rsid w:val="00BC2AB6"/>
    <w:rsid w:val="00BC32C9"/>
    <w:rsid w:val="00BC3325"/>
    <w:rsid w:val="00BC3366"/>
    <w:rsid w:val="00BC365F"/>
    <w:rsid w:val="00BC38AA"/>
    <w:rsid w:val="00BC4016"/>
    <w:rsid w:val="00BC4027"/>
    <w:rsid w:val="00BC464A"/>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4D1D"/>
    <w:rsid w:val="00BD62AF"/>
    <w:rsid w:val="00BD6413"/>
    <w:rsid w:val="00BD65A5"/>
    <w:rsid w:val="00BD67E5"/>
    <w:rsid w:val="00BD68F0"/>
    <w:rsid w:val="00BD6918"/>
    <w:rsid w:val="00BD6B0C"/>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E6B"/>
    <w:rsid w:val="00BF1FF6"/>
    <w:rsid w:val="00BF20FD"/>
    <w:rsid w:val="00BF2241"/>
    <w:rsid w:val="00BF2847"/>
    <w:rsid w:val="00BF297D"/>
    <w:rsid w:val="00BF2AAE"/>
    <w:rsid w:val="00BF35EE"/>
    <w:rsid w:val="00BF3683"/>
    <w:rsid w:val="00BF371D"/>
    <w:rsid w:val="00BF37FD"/>
    <w:rsid w:val="00BF39F5"/>
    <w:rsid w:val="00BF3BAC"/>
    <w:rsid w:val="00BF49AB"/>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0C19"/>
    <w:rsid w:val="00C0141E"/>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2C1"/>
    <w:rsid w:val="00C146CE"/>
    <w:rsid w:val="00C14997"/>
    <w:rsid w:val="00C14EB7"/>
    <w:rsid w:val="00C14F93"/>
    <w:rsid w:val="00C156B9"/>
    <w:rsid w:val="00C158AE"/>
    <w:rsid w:val="00C15A1A"/>
    <w:rsid w:val="00C16FAB"/>
    <w:rsid w:val="00C16FC8"/>
    <w:rsid w:val="00C17166"/>
    <w:rsid w:val="00C17A1E"/>
    <w:rsid w:val="00C17F48"/>
    <w:rsid w:val="00C20428"/>
    <w:rsid w:val="00C20AA5"/>
    <w:rsid w:val="00C21627"/>
    <w:rsid w:val="00C22058"/>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D4D"/>
    <w:rsid w:val="00C31D52"/>
    <w:rsid w:val="00C3224F"/>
    <w:rsid w:val="00C33230"/>
    <w:rsid w:val="00C333AE"/>
    <w:rsid w:val="00C34108"/>
    <w:rsid w:val="00C342A3"/>
    <w:rsid w:val="00C34596"/>
    <w:rsid w:val="00C3485D"/>
    <w:rsid w:val="00C34A7F"/>
    <w:rsid w:val="00C34B2C"/>
    <w:rsid w:val="00C35624"/>
    <w:rsid w:val="00C35751"/>
    <w:rsid w:val="00C35A11"/>
    <w:rsid w:val="00C35C47"/>
    <w:rsid w:val="00C36158"/>
    <w:rsid w:val="00C36441"/>
    <w:rsid w:val="00C365BA"/>
    <w:rsid w:val="00C367EB"/>
    <w:rsid w:val="00C36910"/>
    <w:rsid w:val="00C36953"/>
    <w:rsid w:val="00C3726E"/>
    <w:rsid w:val="00C37BFD"/>
    <w:rsid w:val="00C37C47"/>
    <w:rsid w:val="00C37E5C"/>
    <w:rsid w:val="00C40318"/>
    <w:rsid w:val="00C407EF"/>
    <w:rsid w:val="00C40DD4"/>
    <w:rsid w:val="00C4142F"/>
    <w:rsid w:val="00C418C1"/>
    <w:rsid w:val="00C41A4D"/>
    <w:rsid w:val="00C41D69"/>
    <w:rsid w:val="00C41F59"/>
    <w:rsid w:val="00C41FA4"/>
    <w:rsid w:val="00C42733"/>
    <w:rsid w:val="00C4293F"/>
    <w:rsid w:val="00C42F27"/>
    <w:rsid w:val="00C43218"/>
    <w:rsid w:val="00C432B0"/>
    <w:rsid w:val="00C433F2"/>
    <w:rsid w:val="00C44211"/>
    <w:rsid w:val="00C442BA"/>
    <w:rsid w:val="00C443EE"/>
    <w:rsid w:val="00C445A1"/>
    <w:rsid w:val="00C4483F"/>
    <w:rsid w:val="00C44F71"/>
    <w:rsid w:val="00C451B4"/>
    <w:rsid w:val="00C45327"/>
    <w:rsid w:val="00C4551B"/>
    <w:rsid w:val="00C457A0"/>
    <w:rsid w:val="00C46831"/>
    <w:rsid w:val="00C469AA"/>
    <w:rsid w:val="00C47FA2"/>
    <w:rsid w:val="00C50296"/>
    <w:rsid w:val="00C51023"/>
    <w:rsid w:val="00C515F4"/>
    <w:rsid w:val="00C51ACA"/>
    <w:rsid w:val="00C51E94"/>
    <w:rsid w:val="00C51F25"/>
    <w:rsid w:val="00C525C7"/>
    <w:rsid w:val="00C529A6"/>
    <w:rsid w:val="00C5305E"/>
    <w:rsid w:val="00C530C1"/>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314"/>
    <w:rsid w:val="00C735D7"/>
    <w:rsid w:val="00C73627"/>
    <w:rsid w:val="00C73666"/>
    <w:rsid w:val="00C7401A"/>
    <w:rsid w:val="00C742B9"/>
    <w:rsid w:val="00C744E1"/>
    <w:rsid w:val="00C7548F"/>
    <w:rsid w:val="00C75631"/>
    <w:rsid w:val="00C7573D"/>
    <w:rsid w:val="00C758D7"/>
    <w:rsid w:val="00C758F4"/>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7C4"/>
    <w:rsid w:val="00C94CBA"/>
    <w:rsid w:val="00C94F1F"/>
    <w:rsid w:val="00C95309"/>
    <w:rsid w:val="00C9556C"/>
    <w:rsid w:val="00C955DC"/>
    <w:rsid w:val="00C95719"/>
    <w:rsid w:val="00C95A0C"/>
    <w:rsid w:val="00C95F0E"/>
    <w:rsid w:val="00C96141"/>
    <w:rsid w:val="00C9623B"/>
    <w:rsid w:val="00C9628F"/>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83E"/>
    <w:rsid w:val="00CB08FD"/>
    <w:rsid w:val="00CB1A44"/>
    <w:rsid w:val="00CB1B9E"/>
    <w:rsid w:val="00CB2745"/>
    <w:rsid w:val="00CB287A"/>
    <w:rsid w:val="00CB309E"/>
    <w:rsid w:val="00CB4A0B"/>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CC4"/>
    <w:rsid w:val="00CF6D26"/>
    <w:rsid w:val="00CF75CB"/>
    <w:rsid w:val="00CF7BBE"/>
    <w:rsid w:val="00D0007E"/>
    <w:rsid w:val="00D0010E"/>
    <w:rsid w:val="00D00120"/>
    <w:rsid w:val="00D003BE"/>
    <w:rsid w:val="00D008B4"/>
    <w:rsid w:val="00D00C82"/>
    <w:rsid w:val="00D00D23"/>
    <w:rsid w:val="00D01732"/>
    <w:rsid w:val="00D024B2"/>
    <w:rsid w:val="00D02BC6"/>
    <w:rsid w:val="00D0325B"/>
    <w:rsid w:val="00D03493"/>
    <w:rsid w:val="00D034A4"/>
    <w:rsid w:val="00D035BD"/>
    <w:rsid w:val="00D036F2"/>
    <w:rsid w:val="00D03765"/>
    <w:rsid w:val="00D037A2"/>
    <w:rsid w:val="00D03D12"/>
    <w:rsid w:val="00D040BF"/>
    <w:rsid w:val="00D041D4"/>
    <w:rsid w:val="00D0433C"/>
    <w:rsid w:val="00D04474"/>
    <w:rsid w:val="00D044A3"/>
    <w:rsid w:val="00D04A25"/>
    <w:rsid w:val="00D04C90"/>
    <w:rsid w:val="00D05548"/>
    <w:rsid w:val="00D05AEA"/>
    <w:rsid w:val="00D05FC2"/>
    <w:rsid w:val="00D063EB"/>
    <w:rsid w:val="00D068B3"/>
    <w:rsid w:val="00D06AB6"/>
    <w:rsid w:val="00D06BC6"/>
    <w:rsid w:val="00D07429"/>
    <w:rsid w:val="00D07A78"/>
    <w:rsid w:val="00D07DBF"/>
    <w:rsid w:val="00D07DF9"/>
    <w:rsid w:val="00D10182"/>
    <w:rsid w:val="00D1039A"/>
    <w:rsid w:val="00D1054A"/>
    <w:rsid w:val="00D12F00"/>
    <w:rsid w:val="00D1327F"/>
    <w:rsid w:val="00D13812"/>
    <w:rsid w:val="00D13858"/>
    <w:rsid w:val="00D13AC1"/>
    <w:rsid w:val="00D141A8"/>
    <w:rsid w:val="00D14771"/>
    <w:rsid w:val="00D148FF"/>
    <w:rsid w:val="00D14911"/>
    <w:rsid w:val="00D14B3D"/>
    <w:rsid w:val="00D14FBF"/>
    <w:rsid w:val="00D154BE"/>
    <w:rsid w:val="00D15A65"/>
    <w:rsid w:val="00D15FE0"/>
    <w:rsid w:val="00D16089"/>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664"/>
    <w:rsid w:val="00D326F3"/>
    <w:rsid w:val="00D32706"/>
    <w:rsid w:val="00D32821"/>
    <w:rsid w:val="00D3319C"/>
    <w:rsid w:val="00D33599"/>
    <w:rsid w:val="00D335AF"/>
    <w:rsid w:val="00D33727"/>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247F"/>
    <w:rsid w:val="00D4270A"/>
    <w:rsid w:val="00D42C76"/>
    <w:rsid w:val="00D42E19"/>
    <w:rsid w:val="00D433BC"/>
    <w:rsid w:val="00D4342A"/>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EB9"/>
    <w:rsid w:val="00D52661"/>
    <w:rsid w:val="00D528EA"/>
    <w:rsid w:val="00D53077"/>
    <w:rsid w:val="00D5344C"/>
    <w:rsid w:val="00D5363E"/>
    <w:rsid w:val="00D53718"/>
    <w:rsid w:val="00D53E9C"/>
    <w:rsid w:val="00D53F3D"/>
    <w:rsid w:val="00D540E8"/>
    <w:rsid w:val="00D54195"/>
    <w:rsid w:val="00D54570"/>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80089"/>
    <w:rsid w:val="00D80608"/>
    <w:rsid w:val="00D80B11"/>
    <w:rsid w:val="00D81519"/>
    <w:rsid w:val="00D818C7"/>
    <w:rsid w:val="00D82532"/>
    <w:rsid w:val="00D8298A"/>
    <w:rsid w:val="00D83A26"/>
    <w:rsid w:val="00D85090"/>
    <w:rsid w:val="00D8526D"/>
    <w:rsid w:val="00D85833"/>
    <w:rsid w:val="00D85CD7"/>
    <w:rsid w:val="00D864B6"/>
    <w:rsid w:val="00D86535"/>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9E3"/>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6F0"/>
    <w:rsid w:val="00DA380A"/>
    <w:rsid w:val="00DA4028"/>
    <w:rsid w:val="00DA4A1C"/>
    <w:rsid w:val="00DA4A7A"/>
    <w:rsid w:val="00DA5E91"/>
    <w:rsid w:val="00DA60F2"/>
    <w:rsid w:val="00DA62D9"/>
    <w:rsid w:val="00DA6A89"/>
    <w:rsid w:val="00DA7454"/>
    <w:rsid w:val="00DA7733"/>
    <w:rsid w:val="00DA7DD9"/>
    <w:rsid w:val="00DB02F8"/>
    <w:rsid w:val="00DB040A"/>
    <w:rsid w:val="00DB09BA"/>
    <w:rsid w:val="00DB0AA0"/>
    <w:rsid w:val="00DB1104"/>
    <w:rsid w:val="00DB1160"/>
    <w:rsid w:val="00DB1B0C"/>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6691"/>
    <w:rsid w:val="00DC6B37"/>
    <w:rsid w:val="00DC6C57"/>
    <w:rsid w:val="00DC6FE7"/>
    <w:rsid w:val="00DC7494"/>
    <w:rsid w:val="00DC7607"/>
    <w:rsid w:val="00DC76DF"/>
    <w:rsid w:val="00DC7823"/>
    <w:rsid w:val="00DC7CF5"/>
    <w:rsid w:val="00DC7DA7"/>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EAA"/>
    <w:rsid w:val="00DD7204"/>
    <w:rsid w:val="00DD7631"/>
    <w:rsid w:val="00DD76D8"/>
    <w:rsid w:val="00DD7D11"/>
    <w:rsid w:val="00DD7FC7"/>
    <w:rsid w:val="00DE0101"/>
    <w:rsid w:val="00DE05FF"/>
    <w:rsid w:val="00DE11C5"/>
    <w:rsid w:val="00DE21A3"/>
    <w:rsid w:val="00DE2A3D"/>
    <w:rsid w:val="00DE30BF"/>
    <w:rsid w:val="00DE450C"/>
    <w:rsid w:val="00DE45B6"/>
    <w:rsid w:val="00DE5108"/>
    <w:rsid w:val="00DE5187"/>
    <w:rsid w:val="00DE57A4"/>
    <w:rsid w:val="00DE5ADB"/>
    <w:rsid w:val="00DE6A4A"/>
    <w:rsid w:val="00DE70A0"/>
    <w:rsid w:val="00DE7B00"/>
    <w:rsid w:val="00DF01C4"/>
    <w:rsid w:val="00DF068F"/>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DE4"/>
    <w:rsid w:val="00DF6FB3"/>
    <w:rsid w:val="00DF7A3B"/>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292"/>
    <w:rsid w:val="00E2335F"/>
    <w:rsid w:val="00E2342F"/>
    <w:rsid w:val="00E23A3B"/>
    <w:rsid w:val="00E23B8B"/>
    <w:rsid w:val="00E248FA"/>
    <w:rsid w:val="00E24E81"/>
    <w:rsid w:val="00E24F02"/>
    <w:rsid w:val="00E2525C"/>
    <w:rsid w:val="00E25289"/>
    <w:rsid w:val="00E253AE"/>
    <w:rsid w:val="00E25A5D"/>
    <w:rsid w:val="00E25CBE"/>
    <w:rsid w:val="00E26013"/>
    <w:rsid w:val="00E2647E"/>
    <w:rsid w:val="00E272AA"/>
    <w:rsid w:val="00E273DF"/>
    <w:rsid w:val="00E275A7"/>
    <w:rsid w:val="00E2761D"/>
    <w:rsid w:val="00E27CEA"/>
    <w:rsid w:val="00E300DF"/>
    <w:rsid w:val="00E3061D"/>
    <w:rsid w:val="00E30D0A"/>
    <w:rsid w:val="00E30DC5"/>
    <w:rsid w:val="00E318E1"/>
    <w:rsid w:val="00E31B0C"/>
    <w:rsid w:val="00E31C07"/>
    <w:rsid w:val="00E320A7"/>
    <w:rsid w:val="00E32262"/>
    <w:rsid w:val="00E32266"/>
    <w:rsid w:val="00E32872"/>
    <w:rsid w:val="00E32A00"/>
    <w:rsid w:val="00E32EFD"/>
    <w:rsid w:val="00E32F77"/>
    <w:rsid w:val="00E33352"/>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6B8"/>
    <w:rsid w:val="00E41822"/>
    <w:rsid w:val="00E41E03"/>
    <w:rsid w:val="00E42574"/>
    <w:rsid w:val="00E426DF"/>
    <w:rsid w:val="00E4271D"/>
    <w:rsid w:val="00E43160"/>
    <w:rsid w:val="00E43213"/>
    <w:rsid w:val="00E4441D"/>
    <w:rsid w:val="00E4475A"/>
    <w:rsid w:val="00E45901"/>
    <w:rsid w:val="00E45AD0"/>
    <w:rsid w:val="00E45C22"/>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7159"/>
    <w:rsid w:val="00E574C5"/>
    <w:rsid w:val="00E57951"/>
    <w:rsid w:val="00E57AB8"/>
    <w:rsid w:val="00E6029B"/>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96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3E20"/>
    <w:rsid w:val="00EA3ED8"/>
    <w:rsid w:val="00EA5056"/>
    <w:rsid w:val="00EA5248"/>
    <w:rsid w:val="00EA525C"/>
    <w:rsid w:val="00EA5AA6"/>
    <w:rsid w:val="00EA5D6E"/>
    <w:rsid w:val="00EA60B3"/>
    <w:rsid w:val="00EA757B"/>
    <w:rsid w:val="00EA77D9"/>
    <w:rsid w:val="00EA7981"/>
    <w:rsid w:val="00EA798D"/>
    <w:rsid w:val="00EA7A01"/>
    <w:rsid w:val="00EA7A76"/>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8FC"/>
    <w:rsid w:val="00EC399E"/>
    <w:rsid w:val="00EC3CED"/>
    <w:rsid w:val="00EC3FCA"/>
    <w:rsid w:val="00EC45D4"/>
    <w:rsid w:val="00EC5049"/>
    <w:rsid w:val="00EC5629"/>
    <w:rsid w:val="00EC5675"/>
    <w:rsid w:val="00EC62A0"/>
    <w:rsid w:val="00EC6EBE"/>
    <w:rsid w:val="00EC79A8"/>
    <w:rsid w:val="00EC7BA8"/>
    <w:rsid w:val="00EC7C10"/>
    <w:rsid w:val="00EC7D86"/>
    <w:rsid w:val="00EC7EFB"/>
    <w:rsid w:val="00ED0667"/>
    <w:rsid w:val="00ED0DBA"/>
    <w:rsid w:val="00ED131C"/>
    <w:rsid w:val="00ED1D5B"/>
    <w:rsid w:val="00ED1E3D"/>
    <w:rsid w:val="00ED1FE2"/>
    <w:rsid w:val="00ED214C"/>
    <w:rsid w:val="00ED40D9"/>
    <w:rsid w:val="00ED43AD"/>
    <w:rsid w:val="00ED4699"/>
    <w:rsid w:val="00ED4794"/>
    <w:rsid w:val="00ED4B4F"/>
    <w:rsid w:val="00ED541E"/>
    <w:rsid w:val="00ED5529"/>
    <w:rsid w:val="00ED5A14"/>
    <w:rsid w:val="00ED5B98"/>
    <w:rsid w:val="00ED61A2"/>
    <w:rsid w:val="00ED6538"/>
    <w:rsid w:val="00ED73D5"/>
    <w:rsid w:val="00ED75B2"/>
    <w:rsid w:val="00ED7B70"/>
    <w:rsid w:val="00EE0011"/>
    <w:rsid w:val="00EE0231"/>
    <w:rsid w:val="00EE03BB"/>
    <w:rsid w:val="00EE04FA"/>
    <w:rsid w:val="00EE09B8"/>
    <w:rsid w:val="00EE0B84"/>
    <w:rsid w:val="00EE0C3C"/>
    <w:rsid w:val="00EE0DD3"/>
    <w:rsid w:val="00EE16CE"/>
    <w:rsid w:val="00EE2150"/>
    <w:rsid w:val="00EE2162"/>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4F3"/>
    <w:rsid w:val="00EE6A02"/>
    <w:rsid w:val="00EE6B66"/>
    <w:rsid w:val="00EE6D0F"/>
    <w:rsid w:val="00EE7239"/>
    <w:rsid w:val="00EE7FB6"/>
    <w:rsid w:val="00EF06E8"/>
    <w:rsid w:val="00EF0769"/>
    <w:rsid w:val="00EF1174"/>
    <w:rsid w:val="00EF1AB0"/>
    <w:rsid w:val="00EF1AEB"/>
    <w:rsid w:val="00EF1C3A"/>
    <w:rsid w:val="00EF1F39"/>
    <w:rsid w:val="00EF2643"/>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60F"/>
    <w:rsid w:val="00F057AB"/>
    <w:rsid w:val="00F063B8"/>
    <w:rsid w:val="00F0665F"/>
    <w:rsid w:val="00F069E8"/>
    <w:rsid w:val="00F06B66"/>
    <w:rsid w:val="00F06B73"/>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0F13"/>
    <w:rsid w:val="00F214E0"/>
    <w:rsid w:val="00F2183E"/>
    <w:rsid w:val="00F21982"/>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54A"/>
    <w:rsid w:val="00F3092B"/>
    <w:rsid w:val="00F3106D"/>
    <w:rsid w:val="00F313D8"/>
    <w:rsid w:val="00F31538"/>
    <w:rsid w:val="00F31CFC"/>
    <w:rsid w:val="00F31EC9"/>
    <w:rsid w:val="00F320DC"/>
    <w:rsid w:val="00F321C0"/>
    <w:rsid w:val="00F32228"/>
    <w:rsid w:val="00F32337"/>
    <w:rsid w:val="00F3246D"/>
    <w:rsid w:val="00F32DD4"/>
    <w:rsid w:val="00F334E2"/>
    <w:rsid w:val="00F3412C"/>
    <w:rsid w:val="00F34416"/>
    <w:rsid w:val="00F3446D"/>
    <w:rsid w:val="00F346EE"/>
    <w:rsid w:val="00F34904"/>
    <w:rsid w:val="00F34BF0"/>
    <w:rsid w:val="00F3533C"/>
    <w:rsid w:val="00F356A4"/>
    <w:rsid w:val="00F35D23"/>
    <w:rsid w:val="00F35EF5"/>
    <w:rsid w:val="00F35F6C"/>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9B2"/>
    <w:rsid w:val="00F64B21"/>
    <w:rsid w:val="00F64BD5"/>
    <w:rsid w:val="00F65700"/>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21C2"/>
    <w:rsid w:val="00F826F8"/>
    <w:rsid w:val="00F82737"/>
    <w:rsid w:val="00F82A91"/>
    <w:rsid w:val="00F82B8F"/>
    <w:rsid w:val="00F82BC4"/>
    <w:rsid w:val="00F82CB8"/>
    <w:rsid w:val="00F833AB"/>
    <w:rsid w:val="00F835E8"/>
    <w:rsid w:val="00F83601"/>
    <w:rsid w:val="00F845E3"/>
    <w:rsid w:val="00F84674"/>
    <w:rsid w:val="00F84A38"/>
    <w:rsid w:val="00F85863"/>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071"/>
    <w:rsid w:val="00F9428C"/>
    <w:rsid w:val="00F946AA"/>
    <w:rsid w:val="00F947AF"/>
    <w:rsid w:val="00F94CE2"/>
    <w:rsid w:val="00F94F57"/>
    <w:rsid w:val="00F95527"/>
    <w:rsid w:val="00F9556B"/>
    <w:rsid w:val="00F95857"/>
    <w:rsid w:val="00F95F95"/>
    <w:rsid w:val="00F960F8"/>
    <w:rsid w:val="00F96137"/>
    <w:rsid w:val="00F9639A"/>
    <w:rsid w:val="00F9639B"/>
    <w:rsid w:val="00F96996"/>
    <w:rsid w:val="00F96A1F"/>
    <w:rsid w:val="00F96AA4"/>
    <w:rsid w:val="00F97604"/>
    <w:rsid w:val="00F97859"/>
    <w:rsid w:val="00FA0008"/>
    <w:rsid w:val="00FA0311"/>
    <w:rsid w:val="00FA04F7"/>
    <w:rsid w:val="00FA0F4D"/>
    <w:rsid w:val="00FA128B"/>
    <w:rsid w:val="00FA171A"/>
    <w:rsid w:val="00FA21CB"/>
    <w:rsid w:val="00FA25F2"/>
    <w:rsid w:val="00FA2911"/>
    <w:rsid w:val="00FA2CC5"/>
    <w:rsid w:val="00FA324F"/>
    <w:rsid w:val="00FA3AF6"/>
    <w:rsid w:val="00FA3D18"/>
    <w:rsid w:val="00FA3F21"/>
    <w:rsid w:val="00FA424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E6E"/>
    <w:rsid w:val="00FA7E8C"/>
    <w:rsid w:val="00FA7F9B"/>
    <w:rsid w:val="00FB0976"/>
    <w:rsid w:val="00FB1198"/>
    <w:rsid w:val="00FB17FE"/>
    <w:rsid w:val="00FB21E2"/>
    <w:rsid w:val="00FB224C"/>
    <w:rsid w:val="00FB254C"/>
    <w:rsid w:val="00FB2F04"/>
    <w:rsid w:val="00FB32A0"/>
    <w:rsid w:val="00FB3B32"/>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41A"/>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5E4"/>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A7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uiPriority w:val="99"/>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522407">
      <w:bodyDiv w:val="1"/>
      <w:marLeft w:val="0"/>
      <w:marRight w:val="0"/>
      <w:marTop w:val="0"/>
      <w:marBottom w:val="0"/>
      <w:divBdr>
        <w:top w:val="none" w:sz="0" w:space="0" w:color="auto"/>
        <w:left w:val="none" w:sz="0" w:space="0" w:color="auto"/>
        <w:bottom w:val="none" w:sz="0" w:space="0" w:color="auto"/>
        <w:right w:val="none" w:sz="0" w:space="0" w:color="auto"/>
      </w:divBdr>
      <w:divsChild>
        <w:div w:id="1786733839">
          <w:marLeft w:val="547"/>
          <w:marRight w:val="0"/>
          <w:marTop w:val="40"/>
          <w:marBottom w:val="0"/>
          <w:divBdr>
            <w:top w:val="none" w:sz="0" w:space="0" w:color="auto"/>
            <w:left w:val="none" w:sz="0" w:space="0" w:color="auto"/>
            <w:bottom w:val="none" w:sz="0" w:space="0" w:color="auto"/>
            <w:right w:val="none" w:sz="0" w:space="0" w:color="auto"/>
          </w:divBdr>
        </w:div>
        <w:div w:id="962927726">
          <w:marLeft w:val="1166"/>
          <w:marRight w:val="0"/>
          <w:marTop w:val="40"/>
          <w:marBottom w:val="0"/>
          <w:divBdr>
            <w:top w:val="none" w:sz="0" w:space="0" w:color="auto"/>
            <w:left w:val="none" w:sz="0" w:space="0" w:color="auto"/>
            <w:bottom w:val="none" w:sz="0" w:space="0" w:color="auto"/>
            <w:right w:val="none" w:sz="0" w:space="0" w:color="auto"/>
          </w:divBdr>
        </w:div>
        <w:div w:id="671032948">
          <w:marLeft w:val="1800"/>
          <w:marRight w:val="0"/>
          <w:marTop w:val="40"/>
          <w:marBottom w:val="0"/>
          <w:divBdr>
            <w:top w:val="none" w:sz="0" w:space="0" w:color="auto"/>
            <w:left w:val="none" w:sz="0" w:space="0" w:color="auto"/>
            <w:bottom w:val="none" w:sz="0" w:space="0" w:color="auto"/>
            <w:right w:val="none" w:sz="0" w:space="0" w:color="auto"/>
          </w:divBdr>
        </w:div>
        <w:div w:id="624971406">
          <w:marLeft w:val="1800"/>
          <w:marRight w:val="0"/>
          <w:marTop w:val="40"/>
          <w:marBottom w:val="0"/>
          <w:divBdr>
            <w:top w:val="none" w:sz="0" w:space="0" w:color="auto"/>
            <w:left w:val="none" w:sz="0" w:space="0" w:color="auto"/>
            <w:bottom w:val="none" w:sz="0" w:space="0" w:color="auto"/>
            <w:right w:val="none" w:sz="0" w:space="0" w:color="auto"/>
          </w:divBdr>
        </w:div>
        <w:div w:id="1646348028">
          <w:marLeft w:val="1800"/>
          <w:marRight w:val="0"/>
          <w:marTop w:val="40"/>
          <w:marBottom w:val="0"/>
          <w:divBdr>
            <w:top w:val="none" w:sz="0" w:space="0" w:color="auto"/>
            <w:left w:val="none" w:sz="0" w:space="0" w:color="auto"/>
            <w:bottom w:val="none" w:sz="0" w:space="0" w:color="auto"/>
            <w:right w:val="none" w:sz="0" w:space="0" w:color="auto"/>
          </w:divBdr>
        </w:div>
        <w:div w:id="2004893504">
          <w:marLeft w:val="1800"/>
          <w:marRight w:val="0"/>
          <w:marTop w:val="4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4411824">
      <w:bodyDiv w:val="1"/>
      <w:marLeft w:val="0"/>
      <w:marRight w:val="0"/>
      <w:marTop w:val="0"/>
      <w:marBottom w:val="0"/>
      <w:divBdr>
        <w:top w:val="none" w:sz="0" w:space="0" w:color="auto"/>
        <w:left w:val="none" w:sz="0" w:space="0" w:color="auto"/>
        <w:bottom w:val="none" w:sz="0" w:space="0" w:color="auto"/>
        <w:right w:val="none" w:sz="0" w:space="0" w:color="auto"/>
      </w:divBdr>
      <w:divsChild>
        <w:div w:id="1583637464">
          <w:marLeft w:val="547"/>
          <w:marRight w:val="0"/>
          <w:marTop w:val="40"/>
          <w:marBottom w:val="0"/>
          <w:divBdr>
            <w:top w:val="none" w:sz="0" w:space="0" w:color="auto"/>
            <w:left w:val="none" w:sz="0" w:space="0" w:color="auto"/>
            <w:bottom w:val="none" w:sz="0" w:space="0" w:color="auto"/>
            <w:right w:val="none" w:sz="0" w:space="0" w:color="auto"/>
          </w:divBdr>
        </w:div>
        <w:div w:id="1342782962">
          <w:marLeft w:val="1166"/>
          <w:marRight w:val="0"/>
          <w:marTop w:val="40"/>
          <w:marBottom w:val="0"/>
          <w:divBdr>
            <w:top w:val="none" w:sz="0" w:space="0" w:color="auto"/>
            <w:left w:val="none" w:sz="0" w:space="0" w:color="auto"/>
            <w:bottom w:val="none" w:sz="0" w:space="0" w:color="auto"/>
            <w:right w:val="none" w:sz="0" w:space="0" w:color="auto"/>
          </w:divBdr>
        </w:div>
        <w:div w:id="2029913782">
          <w:marLeft w:val="1166"/>
          <w:marRight w:val="0"/>
          <w:marTop w:val="4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3338912">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03685621">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8848106">
      <w:bodyDiv w:val="1"/>
      <w:marLeft w:val="0"/>
      <w:marRight w:val="0"/>
      <w:marTop w:val="0"/>
      <w:marBottom w:val="0"/>
      <w:divBdr>
        <w:top w:val="none" w:sz="0" w:space="0" w:color="auto"/>
        <w:left w:val="none" w:sz="0" w:space="0" w:color="auto"/>
        <w:bottom w:val="none" w:sz="0" w:space="0" w:color="auto"/>
        <w:right w:val="none" w:sz="0" w:space="0" w:color="auto"/>
      </w:divBdr>
      <w:divsChild>
        <w:div w:id="1492913143">
          <w:marLeft w:val="547"/>
          <w:marRight w:val="0"/>
          <w:marTop w:val="40"/>
          <w:marBottom w:val="0"/>
          <w:divBdr>
            <w:top w:val="none" w:sz="0" w:space="0" w:color="auto"/>
            <w:left w:val="none" w:sz="0" w:space="0" w:color="auto"/>
            <w:bottom w:val="none" w:sz="0" w:space="0" w:color="auto"/>
            <w:right w:val="none" w:sz="0" w:space="0" w:color="auto"/>
          </w:divBdr>
        </w:div>
        <w:div w:id="1101879669">
          <w:marLeft w:val="1166"/>
          <w:marRight w:val="0"/>
          <w:marTop w:val="40"/>
          <w:marBottom w:val="0"/>
          <w:divBdr>
            <w:top w:val="none" w:sz="0" w:space="0" w:color="auto"/>
            <w:left w:val="none" w:sz="0" w:space="0" w:color="auto"/>
            <w:bottom w:val="none" w:sz="0" w:space="0" w:color="auto"/>
            <w:right w:val="none" w:sz="0" w:space="0" w:color="auto"/>
          </w:divBdr>
        </w:div>
        <w:div w:id="1179655375">
          <w:marLeft w:val="1166"/>
          <w:marRight w:val="0"/>
          <w:marTop w:val="40"/>
          <w:marBottom w:val="0"/>
          <w:divBdr>
            <w:top w:val="none" w:sz="0" w:space="0" w:color="auto"/>
            <w:left w:val="none" w:sz="0" w:space="0" w:color="auto"/>
            <w:bottom w:val="none" w:sz="0" w:space="0" w:color="auto"/>
            <w:right w:val="none" w:sz="0" w:space="0" w:color="auto"/>
          </w:divBdr>
        </w:div>
      </w:divsChild>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0365785">
      <w:bodyDiv w:val="1"/>
      <w:marLeft w:val="0"/>
      <w:marRight w:val="0"/>
      <w:marTop w:val="0"/>
      <w:marBottom w:val="0"/>
      <w:divBdr>
        <w:top w:val="none" w:sz="0" w:space="0" w:color="auto"/>
        <w:left w:val="none" w:sz="0" w:space="0" w:color="auto"/>
        <w:bottom w:val="none" w:sz="0" w:space="0" w:color="auto"/>
        <w:right w:val="none" w:sz="0" w:space="0" w:color="auto"/>
      </w:divBdr>
      <w:divsChild>
        <w:div w:id="730739267">
          <w:marLeft w:val="547"/>
          <w:marRight w:val="0"/>
          <w:marTop w:val="40"/>
          <w:marBottom w:val="0"/>
          <w:divBdr>
            <w:top w:val="none" w:sz="0" w:space="0" w:color="auto"/>
            <w:left w:val="none" w:sz="0" w:space="0" w:color="auto"/>
            <w:bottom w:val="none" w:sz="0" w:space="0" w:color="auto"/>
            <w:right w:val="none" w:sz="0" w:space="0" w:color="auto"/>
          </w:divBdr>
        </w:div>
        <w:div w:id="1049644240">
          <w:marLeft w:val="1166"/>
          <w:marRight w:val="0"/>
          <w:marTop w:val="40"/>
          <w:marBottom w:val="0"/>
          <w:divBdr>
            <w:top w:val="none" w:sz="0" w:space="0" w:color="auto"/>
            <w:left w:val="none" w:sz="0" w:space="0" w:color="auto"/>
            <w:bottom w:val="none" w:sz="0" w:space="0" w:color="auto"/>
            <w:right w:val="none" w:sz="0" w:space="0" w:color="auto"/>
          </w:divBdr>
        </w:div>
        <w:div w:id="1510366451">
          <w:marLeft w:val="1166"/>
          <w:marRight w:val="0"/>
          <w:marTop w:val="40"/>
          <w:marBottom w:val="0"/>
          <w:divBdr>
            <w:top w:val="none" w:sz="0" w:space="0" w:color="auto"/>
            <w:left w:val="none" w:sz="0" w:space="0" w:color="auto"/>
            <w:bottom w:val="none" w:sz="0" w:space="0" w:color="auto"/>
            <w:right w:val="none" w:sz="0" w:space="0" w:color="auto"/>
          </w:divBdr>
        </w:div>
      </w:divsChild>
    </w:div>
    <w:div w:id="2102338879">
      <w:bodyDiv w:val="1"/>
      <w:marLeft w:val="0"/>
      <w:marRight w:val="0"/>
      <w:marTop w:val="0"/>
      <w:marBottom w:val="0"/>
      <w:divBdr>
        <w:top w:val="none" w:sz="0" w:space="0" w:color="auto"/>
        <w:left w:val="none" w:sz="0" w:space="0" w:color="auto"/>
        <w:bottom w:val="none" w:sz="0" w:space="0" w:color="auto"/>
        <w:right w:val="none" w:sz="0" w:space="0" w:color="auto"/>
      </w:divBdr>
      <w:divsChild>
        <w:div w:id="1750078147">
          <w:marLeft w:val="547"/>
          <w:marRight w:val="0"/>
          <w:marTop w:val="40"/>
          <w:marBottom w:val="0"/>
          <w:divBdr>
            <w:top w:val="none" w:sz="0" w:space="0" w:color="auto"/>
            <w:left w:val="none" w:sz="0" w:space="0" w:color="auto"/>
            <w:bottom w:val="none" w:sz="0" w:space="0" w:color="auto"/>
            <w:right w:val="none" w:sz="0" w:space="0" w:color="auto"/>
          </w:divBdr>
        </w:div>
        <w:div w:id="833377626">
          <w:marLeft w:val="547"/>
          <w:marRight w:val="0"/>
          <w:marTop w:val="40"/>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17544-BB70-485A-81CF-4A8D9C07C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1307</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6</cp:revision>
  <cp:lastPrinted>2007-08-28T14:45:00Z</cp:lastPrinted>
  <dcterms:created xsi:type="dcterms:W3CDTF">2022-09-30T07:38:00Z</dcterms:created>
  <dcterms:modified xsi:type="dcterms:W3CDTF">2022-09-30T07:45:00Z</dcterms:modified>
</cp:coreProperties>
</file>