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F241" w14:textId="1C1F215C" w:rsidR="00D529B4" w:rsidRDefault="00DD54D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TSG-RAN2#11</w:t>
      </w:r>
      <w:proofErr w:type="spellEnd"/>
      <w:r>
        <w:rPr>
          <w:rFonts w:eastAsia="宋体" w:hint="eastAsia"/>
          <w:b/>
          <w:sz w:val="24"/>
          <w:lang w:val="en-US" w:eastAsia="zh-CN"/>
        </w:rPr>
        <w:t>9</w:t>
      </w:r>
      <w:r>
        <w:rPr>
          <w:b/>
          <w:sz w:val="24"/>
        </w:rPr>
        <w:t>e Meeting</w:t>
      </w:r>
      <w:r>
        <w:rPr>
          <w:b/>
          <w:i/>
          <w:sz w:val="28"/>
        </w:rPr>
        <w:tab/>
      </w:r>
      <w:proofErr w:type="spellStart"/>
      <w:r w:rsidR="007719F1" w:rsidRPr="007719F1">
        <w:rPr>
          <w:b/>
          <w:i/>
          <w:sz w:val="28"/>
        </w:rPr>
        <w:t>R2</w:t>
      </w:r>
      <w:proofErr w:type="spellEnd"/>
      <w:r w:rsidR="007719F1" w:rsidRPr="007719F1">
        <w:rPr>
          <w:b/>
          <w:i/>
          <w:sz w:val="28"/>
        </w:rPr>
        <w:t>-2208811</w:t>
      </w:r>
    </w:p>
    <w:p w14:paraId="75F9528B" w14:textId="77777777" w:rsidR="00D529B4" w:rsidRDefault="00DD54DB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 xml:space="preserve">Electronic, </w:t>
      </w:r>
      <w:r>
        <w:rPr>
          <w:rFonts w:eastAsia="宋体" w:cs="Arial" w:hint="eastAsia"/>
          <w:b/>
          <w:sz w:val="24"/>
          <w:lang w:val="en-US" w:eastAsia="zh-CN"/>
        </w:rPr>
        <w:t>17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>– 2</w:t>
      </w:r>
      <w:r>
        <w:rPr>
          <w:rFonts w:eastAsia="宋体" w:hint="eastAsia"/>
          <w:b/>
          <w:sz w:val="24"/>
          <w:lang w:val="en-US" w:eastAsia="zh-CN"/>
        </w:rPr>
        <w:t>9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Aug</w:t>
      </w:r>
      <w:r>
        <w:rPr>
          <w:b/>
          <w:sz w:val="24"/>
        </w:rPr>
        <w:t>, 2022</w:t>
      </w:r>
    </w:p>
    <w:p w14:paraId="78E0A1C4" w14:textId="77777777" w:rsidR="00D529B4" w:rsidRDefault="00D529B4">
      <w:pPr>
        <w:pStyle w:val="ab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5CAAE565" w14:textId="1FAD047C" w:rsidR="00D529B4" w:rsidRDefault="00DD54D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 w:hint="eastAsia"/>
          <w:b/>
        </w:rPr>
        <w:t xml:space="preserve">LS </w:t>
      </w:r>
      <w:r w:rsidR="00A774BF">
        <w:rPr>
          <w:rFonts w:ascii="Arial" w:hAnsi="Arial" w:cs="Arial"/>
          <w:b/>
        </w:rPr>
        <w:t>on SR config for MG (de-)activation request MAC CE</w:t>
      </w:r>
    </w:p>
    <w:p w14:paraId="232F4403" w14:textId="77777777" w:rsidR="00D529B4" w:rsidRDefault="00DD54D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</w:p>
    <w:p w14:paraId="6750E547" w14:textId="77777777" w:rsidR="00D529B4" w:rsidRDefault="00DD54D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17</w:t>
      </w:r>
    </w:p>
    <w:p w14:paraId="2578CBDB" w14:textId="77777777" w:rsidR="00D529B4" w:rsidRDefault="00DD54D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NR_pos_enh</w:t>
      </w:r>
      <w:proofErr w:type="spellEnd"/>
      <w:r>
        <w:rPr>
          <w:rFonts w:ascii="Arial" w:hAnsi="Arial" w:cs="Arial"/>
          <w:bCs/>
        </w:rPr>
        <w:t>-Core</w:t>
      </w:r>
    </w:p>
    <w:p w14:paraId="26315C17" w14:textId="77777777" w:rsidR="00D529B4" w:rsidRDefault="00D529B4">
      <w:pPr>
        <w:spacing w:after="60"/>
        <w:ind w:left="1985" w:hanging="1985"/>
        <w:rPr>
          <w:rFonts w:ascii="Arial" w:hAnsi="Arial" w:cs="Arial"/>
          <w:b/>
        </w:rPr>
      </w:pPr>
    </w:p>
    <w:p w14:paraId="4EA6956D" w14:textId="48B3A5DD" w:rsidR="00D529B4" w:rsidRDefault="00DD54D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RAN</w:t>
      </w:r>
      <w:r w:rsidR="00030271">
        <w:rPr>
          <w:rFonts w:ascii="Arial" w:eastAsia="MS Mincho" w:hAnsi="Arial" w:cs="Arial"/>
          <w:bCs/>
          <w:lang w:eastAsia="ja-JP"/>
        </w:rPr>
        <w:t xml:space="preserve"> </w:t>
      </w:r>
      <w:proofErr w:type="spellStart"/>
      <w:r w:rsidR="002C784F">
        <w:rPr>
          <w:rFonts w:ascii="Arial" w:eastAsia="MS Mincho" w:hAnsi="Arial" w:cs="Arial"/>
          <w:bCs/>
          <w:lang w:eastAsia="ja-JP"/>
        </w:rPr>
        <w:t>WG</w:t>
      </w:r>
      <w:r>
        <w:rPr>
          <w:rFonts w:ascii="Arial" w:eastAsia="MS Mincho" w:hAnsi="Arial" w:cs="Arial"/>
          <w:bCs/>
          <w:lang w:eastAsia="ja-JP"/>
        </w:rPr>
        <w:t>2</w:t>
      </w:r>
      <w:proofErr w:type="spellEnd"/>
    </w:p>
    <w:p w14:paraId="67BF63D7" w14:textId="77777777" w:rsidR="00D529B4" w:rsidRDefault="00DD54D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</w:rPr>
        <w:t>RAN WG</w:t>
      </w:r>
      <w:r>
        <w:rPr>
          <w:rFonts w:ascii="Arial" w:hAnsi="Arial" w:cs="Arial" w:hint="eastAsia"/>
          <w:bCs/>
          <w:lang w:val="en-US" w:eastAsia="zh-CN"/>
        </w:rPr>
        <w:t>1</w:t>
      </w:r>
    </w:p>
    <w:p w14:paraId="346628DD" w14:textId="77777777" w:rsidR="00D529B4" w:rsidRDefault="00DD54DB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4E3A867E" w14:textId="77777777" w:rsidR="00D529B4" w:rsidRDefault="00D529B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3646724E" w14:textId="77777777" w:rsidR="00D529B4" w:rsidRDefault="00DD54D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79BEEB4" w14:textId="77777777" w:rsidR="00D529B4" w:rsidRDefault="00DD54DB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cs="Arial" w:hint="eastAsia"/>
          <w:b w:val="0"/>
          <w:bCs/>
          <w:lang w:val="en-US" w:eastAsia="zh-CN"/>
        </w:rPr>
        <w:t>Y</w:t>
      </w:r>
      <w:r w:rsidR="00DF33F6">
        <w:rPr>
          <w:rFonts w:cs="Arial"/>
          <w:b w:val="0"/>
          <w:bCs/>
          <w:lang w:val="en-US" w:eastAsia="zh-CN"/>
        </w:rPr>
        <w:t>inghao Guo</w:t>
      </w:r>
    </w:p>
    <w:p w14:paraId="44215D76" w14:textId="77777777" w:rsidR="00D529B4" w:rsidRDefault="00DD54DB">
      <w:pPr>
        <w:pStyle w:val="7"/>
        <w:tabs>
          <w:tab w:val="left" w:pos="2268"/>
        </w:tabs>
        <w:ind w:left="567"/>
        <w:rPr>
          <w:rFonts w:cs="Arial"/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 w:rsidR="00DF33F6">
        <w:rPr>
          <w:lang w:val="en-US" w:eastAsia="zh-CN"/>
        </w:rPr>
        <w:t>yinghaoguo@huawei.co</w:t>
      </w:r>
      <w:r w:rsidR="0076408C">
        <w:rPr>
          <w:lang w:val="en-US" w:eastAsia="zh-CN"/>
        </w:rPr>
        <w:t>m</w:t>
      </w:r>
    </w:p>
    <w:p w14:paraId="4F0B4B30" w14:textId="77777777" w:rsidR="00D529B4" w:rsidRDefault="00DD54DB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14:paraId="7F5049AC" w14:textId="77777777" w:rsidR="00D529B4" w:rsidRDefault="00D529B4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6275880" w14:textId="77777777" w:rsidR="00D529B4" w:rsidRDefault="00D529B4">
      <w:pPr>
        <w:rPr>
          <w:rFonts w:ascii="Arial" w:hAnsi="Arial" w:cs="Arial"/>
          <w:lang w:val="pt-BR"/>
        </w:rPr>
      </w:pPr>
    </w:p>
    <w:p w14:paraId="6E7AFAA4" w14:textId="77777777" w:rsidR="00D529B4" w:rsidRDefault="00DD54D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EE651A" w14:textId="66E1301C" w:rsidR="00D529B4" w:rsidRDefault="00DD54DB" w:rsidP="00170BB7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RAN2 </w:t>
      </w:r>
      <w:r w:rsidR="00170BB7">
        <w:rPr>
          <w:rFonts w:ascii="Arial" w:eastAsia="等线" w:hAnsi="Arial" w:cs="Arial"/>
          <w:lang w:val="en-US" w:eastAsia="zh-CN"/>
        </w:rPr>
        <w:t>has reached the following conclusion during the discussion on SR configuration for pos</w:t>
      </w:r>
      <w:r w:rsidR="00CF68C3">
        <w:rPr>
          <w:rFonts w:ascii="Arial" w:eastAsia="等线" w:hAnsi="Arial" w:cs="Arial"/>
          <w:lang w:val="en-US" w:eastAsia="zh-CN"/>
        </w:rPr>
        <w:t xml:space="preserve">itioning </w:t>
      </w:r>
      <w:r w:rsidR="00170BB7">
        <w:rPr>
          <w:rFonts w:ascii="Arial" w:eastAsia="等线" w:hAnsi="Arial" w:cs="Arial"/>
          <w:lang w:val="en-US" w:eastAsia="zh-CN"/>
        </w:rPr>
        <w:t>M</w:t>
      </w:r>
      <w:r w:rsidR="00CF68C3">
        <w:rPr>
          <w:rFonts w:ascii="Arial" w:eastAsia="等线" w:hAnsi="Arial" w:cs="Arial"/>
          <w:lang w:val="en-US" w:eastAsia="zh-CN"/>
        </w:rPr>
        <w:t xml:space="preserve">easurement </w:t>
      </w:r>
      <w:r w:rsidR="00170BB7">
        <w:rPr>
          <w:rFonts w:ascii="Arial" w:eastAsia="等线" w:hAnsi="Arial" w:cs="Arial"/>
          <w:lang w:val="en-US" w:eastAsia="zh-CN"/>
        </w:rPr>
        <w:t>G</w:t>
      </w:r>
      <w:r w:rsidR="00CF68C3">
        <w:rPr>
          <w:rFonts w:ascii="Arial" w:eastAsia="等线" w:hAnsi="Arial" w:cs="Arial"/>
          <w:lang w:val="en-US" w:eastAsia="zh-CN"/>
        </w:rPr>
        <w:t>ap</w:t>
      </w:r>
      <w:r w:rsidR="00170BB7">
        <w:rPr>
          <w:rFonts w:ascii="Arial" w:eastAsia="等线" w:hAnsi="Arial" w:cs="Arial"/>
          <w:lang w:val="en-US" w:eastAsia="zh-CN"/>
        </w:rPr>
        <w:t xml:space="preserve"> activation/deactivation request MAC CE in R</w:t>
      </w:r>
      <w:r w:rsidR="00CF68C3">
        <w:rPr>
          <w:rFonts w:ascii="Arial" w:eastAsia="等线" w:hAnsi="Arial" w:cs="Arial"/>
          <w:lang w:val="en-US" w:eastAsia="zh-CN"/>
        </w:rPr>
        <w:t>AN</w:t>
      </w:r>
      <w:r w:rsidR="00170BB7">
        <w:rPr>
          <w:rFonts w:ascii="Arial" w:eastAsia="等线" w:hAnsi="Arial" w:cs="Arial"/>
          <w:lang w:val="en-US" w:eastAsia="zh-CN"/>
        </w:rPr>
        <w:t xml:space="preserve">2#119e. </w:t>
      </w:r>
    </w:p>
    <w:p w14:paraId="1AA99CA5" w14:textId="77777777" w:rsidR="00170BB7" w:rsidRDefault="00170BB7" w:rsidP="00170BB7">
      <w:pPr>
        <w:pStyle w:val="Doc-text2"/>
      </w:pPr>
    </w:p>
    <w:p w14:paraId="77EB25B4" w14:textId="77777777" w:rsidR="00170BB7" w:rsidRDefault="00170BB7" w:rsidP="00170BB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29" w:left="821"/>
      </w:pPr>
      <w:r>
        <w:t>Agreement:</w:t>
      </w:r>
    </w:p>
    <w:p w14:paraId="13125A56" w14:textId="77777777" w:rsidR="00170BB7" w:rsidRDefault="00170BB7" w:rsidP="00170BB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29" w:left="821"/>
      </w:pPr>
      <w:r>
        <w:t>Introduce a dedicated SR configuration for the Measurement Gap Activation/Deactivation Request MAC CE.</w:t>
      </w:r>
    </w:p>
    <w:p w14:paraId="4220571B" w14:textId="77777777" w:rsidR="00170BB7" w:rsidRDefault="00170BB7" w:rsidP="00170BB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29" w:left="821"/>
      </w:pPr>
      <w:r>
        <w:t>LS to RAN1 notifying them of the RAN2 decision.</w:t>
      </w:r>
    </w:p>
    <w:p w14:paraId="6DBA73AF" w14:textId="77777777" w:rsidR="00170BB7" w:rsidRPr="00170BB7" w:rsidRDefault="00170BB7" w:rsidP="00170BB7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等线" w:hAnsi="Arial" w:cs="Arial"/>
          <w:lang w:eastAsia="zh-CN"/>
        </w:rPr>
      </w:pPr>
    </w:p>
    <w:p w14:paraId="24F4E85A" w14:textId="77777777" w:rsidR="00D529B4" w:rsidRDefault="00DD54DB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828E33" w14:textId="77777777" w:rsidR="00D529B4" w:rsidRDefault="00DD54DB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RAN1,</w:t>
      </w:r>
    </w:p>
    <w:p w14:paraId="45961BA2" w14:textId="77777777" w:rsidR="00D529B4" w:rsidRDefault="00DD54DB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2AAEFF47" w14:textId="77777777" w:rsidR="00D529B4" w:rsidRDefault="00DD54DB">
      <w:pPr>
        <w:pStyle w:val="af7"/>
        <w:numPr>
          <w:ilvl w:val="0"/>
          <w:numId w:val="3"/>
        </w:numPr>
        <w:spacing w:afterLines="50" w:after="120"/>
        <w:ind w:leftChars="0"/>
        <w:rPr>
          <w:rFonts w:ascii="Arial" w:eastAsia="Yu Mincho" w:hAnsi="Arial" w:cs="Arial"/>
          <w:iCs/>
          <w:szCs w:val="20"/>
          <w:lang w:eastAsia="ja-JP"/>
        </w:rPr>
      </w:pPr>
      <w:r>
        <w:rPr>
          <w:rFonts w:ascii="Arial" w:eastAsia="Yu Mincho" w:hAnsi="Arial" w:cs="Arial"/>
          <w:iCs/>
          <w:szCs w:val="20"/>
          <w:lang w:eastAsia="ja-JP"/>
        </w:rPr>
        <w:t xml:space="preserve">RAN2 respectfully asks </w:t>
      </w:r>
      <w:r>
        <w:rPr>
          <w:rFonts w:ascii="Arial" w:eastAsia="宋体" w:hAnsi="Arial" w:cs="Arial"/>
          <w:iCs/>
          <w:szCs w:val="20"/>
          <w:lang w:val="en-US"/>
        </w:rPr>
        <w:t xml:space="preserve">RAN1 </w:t>
      </w:r>
      <w:r w:rsidR="00170BB7">
        <w:rPr>
          <w:rFonts w:ascii="Arial" w:eastAsia="宋体" w:hAnsi="Arial" w:cs="Arial"/>
          <w:iCs/>
          <w:szCs w:val="20"/>
          <w:lang w:val="en-US"/>
        </w:rPr>
        <w:t>to take above agreement into account in further discussions</w:t>
      </w:r>
      <w:r>
        <w:rPr>
          <w:rFonts w:ascii="Arial" w:eastAsia="Yu Mincho" w:hAnsi="Arial" w:cs="Arial"/>
          <w:iCs/>
          <w:szCs w:val="20"/>
          <w:lang w:eastAsia="ja-JP"/>
        </w:rPr>
        <w:t>.</w:t>
      </w:r>
    </w:p>
    <w:p w14:paraId="16841013" w14:textId="77777777" w:rsidR="00D529B4" w:rsidRDefault="00D529B4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6369751A" w14:textId="77777777" w:rsidR="00D529B4" w:rsidRDefault="00DD54DB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5FBE5C3B" w14:textId="77777777" w:rsidR="00D529B4" w:rsidRDefault="00DD54D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4E531F4" w14:textId="77777777" w:rsidR="00D529B4" w:rsidRDefault="00DD54D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07BA3469" w14:textId="77777777" w:rsidR="00D529B4" w:rsidRDefault="00D529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0D7960A9" w14:textId="77777777" w:rsidR="00D529B4" w:rsidRDefault="00D529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047DF5EF" w14:textId="77777777" w:rsidR="00D529B4" w:rsidRDefault="00D529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D529B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33DE7" w14:textId="77777777" w:rsidR="00817248" w:rsidRDefault="00817248">
      <w:r>
        <w:separator/>
      </w:r>
    </w:p>
  </w:endnote>
  <w:endnote w:type="continuationSeparator" w:id="0">
    <w:p w14:paraId="1DF3AB10" w14:textId="77777777" w:rsidR="00817248" w:rsidRDefault="008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B328" w14:textId="77777777" w:rsidR="00817248" w:rsidRDefault="00817248">
      <w:r>
        <w:separator/>
      </w:r>
    </w:p>
  </w:footnote>
  <w:footnote w:type="continuationSeparator" w:id="0">
    <w:p w14:paraId="07D1FA80" w14:textId="77777777" w:rsidR="00817248" w:rsidRDefault="0081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47E42A98"/>
    <w:multiLevelType w:val="multilevel"/>
    <w:tmpl w:val="47E42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5B91863"/>
    <w:rsid w:val="18744C4E"/>
    <w:rsid w:val="20234029"/>
    <w:rsid w:val="33AE59D7"/>
    <w:rsid w:val="34E0634A"/>
    <w:rsid w:val="3C086E59"/>
    <w:rsid w:val="4B3B05E9"/>
    <w:rsid w:val="510A2361"/>
    <w:rsid w:val="6A811FF5"/>
    <w:rsid w:val="7DE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50C1D"/>
  <w15:docId w15:val="{F8D8787E-CFBB-450E-93E3-B6226039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qFormat/>
    <w:rPr>
      <w:rFonts w:ascii="Arial" w:hAnsi="Arial" w:cs="Arial"/>
      <w:color w:val="FF0000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</w:pPr>
  </w:style>
  <w:style w:type="paragraph" w:styleId="ad">
    <w:name w:val="footnote text"/>
    <w:basedOn w:val="a"/>
    <w:link w:val="ae"/>
    <w:semiHidden/>
    <w:unhideWhenUsed/>
    <w:qFormat/>
    <w:pPr>
      <w:snapToGrid w:val="0"/>
    </w:pPr>
    <w:rPr>
      <w:sz w:val="18"/>
      <w:szCs w:val="18"/>
    </w:rPr>
  </w:style>
  <w:style w:type="paragraph" w:styleId="af">
    <w:name w:val="annotation subject"/>
    <w:basedOn w:val="a6"/>
    <w:next w:val="a6"/>
    <w:link w:val="af0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16"/>
    </w:rPr>
  </w:style>
  <w:style w:type="character" w:styleId="af5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6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f6"/>
    <w:next w:val="af6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a5">
    <w:name w:val="文档结构图 字符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批注文字 字符"/>
    <w:link w:val="a6"/>
    <w:uiPriority w:val="99"/>
    <w:qFormat/>
    <w:rPr>
      <w:rFonts w:ascii="Arial" w:hAnsi="Arial"/>
      <w:lang w:val="en-GB" w:eastAsia="en-US"/>
    </w:rPr>
  </w:style>
  <w:style w:type="character" w:customStyle="1" w:styleId="af0">
    <w:name w:val="批注主题 字符"/>
    <w:link w:val="af"/>
    <w:qFormat/>
    <w:rPr>
      <w:rFonts w:ascii="Arial" w:hAnsi="Arial"/>
      <w:lang w:val="en-GB" w:eastAsia="en-US"/>
    </w:rPr>
  </w:style>
  <w:style w:type="character" w:customStyle="1" w:styleId="ac">
    <w:name w:val="页眉 字符"/>
    <w:link w:val="ab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7">
    <w:name w:val="List Paragraph"/>
    <w:basedOn w:val="a"/>
    <w:link w:val="af8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af8">
    <w:name w:val="列表段落 字符"/>
    <w:link w:val="af7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a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a"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ae">
    <w:name w:val="脚注文本 字符"/>
    <w:basedOn w:val="a0"/>
    <w:link w:val="ad"/>
    <w:semiHidden/>
    <w:qFormat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F40444-D6A9-4CF8-8E8E-4AB04D2C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Company>ETSI Sophia Antipolis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Huawei</cp:lastModifiedBy>
  <cp:revision>131</cp:revision>
  <cp:lastPrinted>2002-04-23T00:10:00Z</cp:lastPrinted>
  <dcterms:created xsi:type="dcterms:W3CDTF">2022-04-20T04:48:00Z</dcterms:created>
  <dcterms:modified xsi:type="dcterms:W3CDTF">2022-08-23T08:49:00Z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2052-11.8.2.9022</vt:lpwstr>
  </property>
</Properties>
</file>