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2580D25E" w14:textId="77777777" w:rsidR="00027BD7" w:rsidRDefault="00134E76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[Offline-406][POS] Rel-15 16 positioning RRC (Huawei)</w:t>
      </w:r>
    </w:p>
    <w:p w14:paraId="2580D25F" w14:textId="77777777" w:rsidR="00027BD7" w:rsidRDefault="00134E7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0D0633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Heading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 sl20480 is only applicable for scs of 30/60/120kHz</w:t>
      </w:r>
    </w:p>
    <w:p w14:paraId="2580D2A1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 sl40960 is only applicable for scs of 60/120kHz</w:t>
      </w:r>
    </w:p>
    <w:p w14:paraId="2580D2A2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>Periodicity sl81920 is only applicable for scs of 120kHz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R2-2207873 as “For SRS-PosResource,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3225C9AD" w14:textId="77777777">
        <w:tc>
          <w:tcPr>
            <w:tcW w:w="1980" w:type="dxa"/>
          </w:tcPr>
          <w:p w14:paraId="63C78261" w14:textId="6EDB9658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7E1AC23" w14:textId="05A24F54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7959FF2" w14:textId="290AF361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Same view as QC, can be merged to Huawei CR below</w:t>
            </w:r>
          </w:p>
        </w:tc>
      </w:tr>
      <w:tr w:rsidR="00721B1A" w14:paraId="02BABD09" w14:textId="77777777">
        <w:tc>
          <w:tcPr>
            <w:tcW w:w="1980" w:type="dxa"/>
          </w:tcPr>
          <w:p w14:paraId="494EAED8" w14:textId="50F2B6B8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6A96787F" w14:textId="73624FD5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29998CC9" w14:textId="7C5A581F" w:rsidR="00721B1A" w:rsidRDefault="00616B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to follow HW’s version to add the restriction</w:t>
            </w:r>
            <w:r w:rsidR="009B59D1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</w:t>
            </w: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periodicityAndOffset </w:t>
            </w:r>
            <w:r w:rsidRPr="00616BC5">
              <w:rPr>
                <w:rFonts w:ascii="Times New Roman" w:hAnsi="Times New Roman"/>
                <w:sz w:val="18"/>
                <w:szCs w:val="22"/>
                <w:lang w:eastAsia="sv-SE"/>
              </w:rPr>
              <w:t>fields</w:t>
            </w: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  <w:tr w:rsidR="00166EFC" w14:paraId="369C7367" w14:textId="77777777">
        <w:tc>
          <w:tcPr>
            <w:tcW w:w="1980" w:type="dxa"/>
          </w:tcPr>
          <w:p w14:paraId="3C4CE284" w14:textId="6D3F4762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6C9AAD67" w14:textId="1547240C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 but</w:t>
            </w:r>
          </w:p>
        </w:tc>
        <w:tc>
          <w:tcPr>
            <w:tcW w:w="5237" w:type="dxa"/>
          </w:tcPr>
          <w:p w14:paraId="04FB4541" w14:textId="25D1A73E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Is already covered by the CRs in </w:t>
            </w:r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R2-2207873/R2-2207874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.</w:t>
            </w:r>
          </w:p>
        </w:tc>
      </w:tr>
      <w:tr w:rsidR="00166EFC" w14:paraId="51B1F741" w14:textId="77777777">
        <w:tc>
          <w:tcPr>
            <w:tcW w:w="1980" w:type="dxa"/>
          </w:tcPr>
          <w:p w14:paraId="11ACE028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30200EB6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58E12E16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lastRenderedPageBreak/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08714DA7" w14:textId="77777777">
        <w:tc>
          <w:tcPr>
            <w:tcW w:w="1980" w:type="dxa"/>
          </w:tcPr>
          <w:p w14:paraId="44C97063" w14:textId="1E9EA559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EE96126" w14:textId="0260306A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A40F12E" w14:textId="77777777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721B1A" w14:paraId="4F3B5455" w14:textId="77777777">
        <w:tc>
          <w:tcPr>
            <w:tcW w:w="1980" w:type="dxa"/>
          </w:tcPr>
          <w:p w14:paraId="350FCBE7" w14:textId="55AEBA01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3A0E333C" w14:textId="035A0744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4DD0683A" w14:textId="77777777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166EFC" w14:paraId="4C8E85E4" w14:textId="77777777">
        <w:tc>
          <w:tcPr>
            <w:tcW w:w="1980" w:type="dxa"/>
          </w:tcPr>
          <w:p w14:paraId="73D75F91" w14:textId="03C4470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287A2381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EC7D527" w14:textId="4628414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are bit confused here </w:t>
            </w:r>
            <w:r w:rsid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about the </w:t>
            </w:r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SRS periodicities sl128, sl256, sl512</w:t>
            </w:r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and are wondering what takes precedence: the agreements which have been minuted in the RAN1#99 report or the </w:t>
            </w:r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official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information given in the RAN1 consolidated parameter list, e.g. in R1-2003190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(received per LS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R2-2004380 in RAN2#110-e).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In th</w:t>
            </w:r>
            <w:r>
              <w:rPr>
                <w:rFonts w:ascii="Times New Roman" w:hAnsi="Times New Roman"/>
                <w:sz w:val="21"/>
                <w:szCs w:val="21"/>
              </w:rPr>
              <w:t>at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parameter list the periodicities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sl128, sl256, sl512 are </w:t>
            </w:r>
            <w:r w:rsidR="0055277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not mentioned (see tab “Positioning” and row #66).</w:t>
            </w:r>
          </w:p>
          <w:p w14:paraId="7F5C62A8" w14:textId="31B674F8" w:rsidR="00901F1F" w:rsidRDefault="00901F1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agree that the 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SRS periodicit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y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sl20480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currently missing in RRC.</w:t>
            </w:r>
          </w:p>
          <w:p w14:paraId="3FB228C2" w14:textId="2A55D246" w:rsidR="00BA21E6" w:rsidRDefault="00BA21E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Furthermore, we don’t see the stringent need to add the condition below in the field descriptions.</w:t>
            </w:r>
            <w:r w:rsidR="00486B0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Normally, we trust NW implementation to handle the signaling correctly.</w:t>
            </w:r>
          </w:p>
          <w:p w14:paraId="70B0E001" w14:textId="5AD59853" w:rsidR="000660AE" w:rsidRPr="00166EFC" w:rsidRDefault="000660A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“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When the field periodicityAndOffset-p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/sp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present, the field periodicityAndOffset-p-Ext</w:t>
            </w:r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/sp-Ext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shall be absent.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”</w:t>
            </w:r>
          </w:p>
        </w:tc>
      </w:tr>
      <w:tr w:rsidR="00166EFC" w14:paraId="7147422B" w14:textId="77777777">
        <w:tc>
          <w:tcPr>
            <w:tcW w:w="1980" w:type="dxa"/>
          </w:tcPr>
          <w:p w14:paraId="76659029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315859D3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7AC0E8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SimSun"/>
          <w:lang w:eastAsia="zh-CN"/>
        </w:rPr>
      </w:pPr>
    </w:p>
    <w:p w14:paraId="2580D2C9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T</w:t>
      </w:r>
      <w:r>
        <w:rPr>
          <w:rFonts w:eastAsia="SimSun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 w14:paraId="2580D2CA" w14:textId="77777777" w:rsidR="00027BD7" w:rsidRDefault="00027BD7">
      <w:pPr>
        <w:rPr>
          <w:rFonts w:eastAsia="SimSun"/>
          <w:lang w:eastAsia="zh-CN"/>
        </w:rPr>
      </w:pPr>
    </w:p>
    <w:p w14:paraId="2580D2CB" w14:textId="77777777" w:rsidR="00027BD7" w:rsidRDefault="00134E76">
      <w:pPr>
        <w:rPr>
          <w:rFonts w:eastAsia="SimSun"/>
          <w:b/>
          <w:i/>
          <w:lang w:eastAsia="zh-CN"/>
        </w:rPr>
      </w:pPr>
      <w:r>
        <w:rPr>
          <w:rFonts w:eastAsia="SimSun" w:hint="eastAsia"/>
          <w:b/>
          <w:i/>
          <w:lang w:eastAsia="zh-CN"/>
        </w:rPr>
        <w:t>Q</w:t>
      </w:r>
      <w:r>
        <w:rPr>
          <w:rFonts w:eastAsia="SimSun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Looks ok, for 306 CR, the suffix -r16 should be added for the field name srs-PeriodicityAndOffsetExt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t>UL-TDOA positioning, and UL-AOA positioning</w:t>
            </w:r>
          </w:p>
        </w:tc>
      </w:tr>
      <w:tr w:rsidR="00B313CF" w14:paraId="2A2C73E3" w14:textId="77777777">
        <w:tc>
          <w:tcPr>
            <w:tcW w:w="1980" w:type="dxa"/>
          </w:tcPr>
          <w:p w14:paraId="1602564D" w14:textId="6295E6AC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2B58A22" w14:textId="5CFB741E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981231A" w14:textId="77777777" w:rsidR="00B313CF" w:rsidRPr="00A6432E" w:rsidRDefault="00B313C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721B1A" w14:paraId="677F31D2" w14:textId="77777777">
        <w:tc>
          <w:tcPr>
            <w:tcW w:w="1980" w:type="dxa"/>
          </w:tcPr>
          <w:p w14:paraId="5089FFFA" w14:textId="35C239FE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592DFE73" w14:textId="7427148B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54875971" w14:textId="77777777" w:rsidR="00721B1A" w:rsidRPr="00A6432E" w:rsidRDefault="00721B1A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55277F" w14:paraId="20440302" w14:textId="77777777">
        <w:tc>
          <w:tcPr>
            <w:tcW w:w="1980" w:type="dxa"/>
          </w:tcPr>
          <w:p w14:paraId="2B14F09C" w14:textId="351BBA76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5D5F6377" w14:textId="650E5E84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7D0E729A" w14:textId="3FE8FA99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38.331 CRs in R2-2207873/R2-2207874:</w:t>
            </w:r>
          </w:p>
          <w:p w14:paraId="3959D88E" w14:textId="5C00D094" w:rsidR="0055277F" w:rsidRDefault="0055277F" w:rsidP="0055277F">
            <w:pPr>
              <w:pStyle w:val="CRCoverPage"/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 xml:space="preserve">The addition of UE capability srs-PeriodicityAndOffsetExt-r16 in IE Phy-ParametersCommon is </w:t>
            </w:r>
            <w:r w:rsidRPr="00676ADD">
              <w:rPr>
                <w:noProof/>
                <w:highlight w:val="yellow"/>
                <w:lang w:eastAsia="zh-CN"/>
              </w:rPr>
              <w:t>NBC</w:t>
            </w:r>
            <w:r w:rsidRPr="0055277F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Should discuss whether NBC change is acceptable or not.</w:t>
            </w:r>
            <w:r w:rsidR="00CA0437">
              <w:rPr>
                <w:noProof/>
                <w:lang w:eastAsia="zh-CN"/>
              </w:rPr>
              <w:t xml:space="preserve"> We prefer a backwards-compatible change.</w:t>
            </w:r>
          </w:p>
          <w:p w14:paraId="094C74B7" w14:textId="77777777" w:rsidR="0055277F" w:rsidRDefault="0055277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  <w:p w14:paraId="52FD0286" w14:textId="77777777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38.306 CRs in R2-2207875/R2-2207876:</w:t>
            </w:r>
          </w:p>
          <w:p w14:paraId="343417C7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Rel-16 CR </w:t>
            </w:r>
          </w:p>
          <w:p w14:paraId="36E054F9" w14:textId="68B6A3A3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>
              <w:rPr>
                <w:noProof/>
                <w:lang w:eastAsia="zh-CN"/>
              </w:rPr>
              <w:t xml:space="preserve">over page: </w:t>
            </w:r>
            <w:r w:rsidR="0055277F" w:rsidRPr="0055277F">
              <w:rPr>
                <w:noProof/>
                <w:lang w:eastAsia="zh-CN"/>
              </w:rPr>
              <w:t>wrong meeting start date “15th”; wrong CR#0781 added (should be #0780).</w:t>
            </w:r>
          </w:p>
          <w:p w14:paraId="4D51DB30" w14:textId="1C0BC23E" w:rsidR="0055277F" w:rsidRDefault="0055277F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>Suffix “-r16” is missing for the UE capability</w:t>
            </w:r>
            <w:r>
              <w:t xml:space="preserve"> and t</w:t>
            </w:r>
            <w:r w:rsidRPr="0055277F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description</w:t>
            </w:r>
            <w:r w:rsidRPr="0055277F">
              <w:rPr>
                <w:noProof/>
                <w:lang w:eastAsia="zh-CN"/>
              </w:rPr>
              <w:t xml:space="preserve"> </w:t>
            </w:r>
            <w:r w:rsidR="00851D8A">
              <w:rPr>
                <w:noProof/>
                <w:lang w:eastAsia="zh-CN"/>
              </w:rPr>
              <w:t>has</w:t>
            </w:r>
            <w:r w:rsidRPr="0055277F">
              <w:rPr>
                <w:noProof/>
                <w:lang w:eastAsia="zh-CN"/>
              </w:rPr>
              <w:t xml:space="preserve"> not </w:t>
            </w:r>
            <w:r w:rsidR="00851D8A">
              <w:rPr>
                <w:noProof/>
                <w:lang w:eastAsia="zh-CN"/>
              </w:rPr>
              <w:t xml:space="preserve">been </w:t>
            </w:r>
            <w:r w:rsidRPr="0055277F">
              <w:rPr>
                <w:noProof/>
                <w:lang w:eastAsia="zh-CN"/>
              </w:rPr>
              <w:t>added in alphabetical order</w:t>
            </w:r>
            <w:r>
              <w:rPr>
                <w:noProof/>
                <w:lang w:eastAsia="zh-CN"/>
              </w:rPr>
              <w:t>.</w:t>
            </w:r>
          </w:p>
          <w:p w14:paraId="2B9B885A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>Rel-1</w:t>
            </w:r>
            <w:r>
              <w:rPr>
                <w:noProof/>
                <w:lang w:eastAsia="zh-CN"/>
              </w:rPr>
              <w:t>7</w:t>
            </w:r>
            <w:r w:rsidRPr="0055277F">
              <w:rPr>
                <w:noProof/>
                <w:lang w:eastAsia="zh-CN"/>
              </w:rPr>
              <w:t xml:space="preserve"> CR </w:t>
            </w:r>
          </w:p>
          <w:p w14:paraId="62867B37" w14:textId="648CCF99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 w:rsidRPr="0055277F">
              <w:rPr>
                <w:noProof/>
                <w:lang w:eastAsia="zh-CN"/>
              </w:rPr>
              <w:t>over page: wrong meeting start date “15th”</w:t>
            </w:r>
            <w:r w:rsidR="0055277F">
              <w:rPr>
                <w:noProof/>
                <w:lang w:eastAsia="zh-CN"/>
              </w:rPr>
              <w:t>.</w:t>
            </w:r>
          </w:p>
          <w:p w14:paraId="0905189F" w14:textId="5DD0CEF6" w:rsidR="00851D8A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851D8A">
              <w:rPr>
                <w:noProof/>
                <w:lang w:eastAsia="zh-CN"/>
              </w:rPr>
              <w:t xml:space="preserve">capability </w:t>
            </w:r>
            <w:r>
              <w:rPr>
                <w:noProof/>
                <w:lang w:eastAsia="zh-CN"/>
              </w:rPr>
              <w:t xml:space="preserve">name </w:t>
            </w:r>
            <w:r w:rsidRPr="00851D8A">
              <w:rPr>
                <w:noProof/>
                <w:highlight w:val="yellow"/>
                <w:lang w:eastAsia="zh-CN"/>
              </w:rPr>
              <w:t>srs-ExtendedPeriodicityAndOffset-v16xy</w:t>
            </w:r>
            <w:r>
              <w:rPr>
                <w:noProof/>
                <w:lang w:eastAsia="zh-CN"/>
              </w:rPr>
              <w:t xml:space="preserve"> is not aligned with the 38.331 CRs and the Rel-16 38.306 CR.</w:t>
            </w:r>
          </w:p>
          <w:p w14:paraId="1F8F8F4A" w14:textId="08028AA0" w:rsidR="0055277F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55277F" w:rsidRPr="0055277F">
              <w:rPr>
                <w:noProof/>
                <w:lang w:eastAsia="zh-CN"/>
              </w:rPr>
              <w:t xml:space="preserve">he description </w:t>
            </w:r>
            <w:r>
              <w:rPr>
                <w:noProof/>
                <w:lang w:eastAsia="zh-CN"/>
              </w:rPr>
              <w:t>has</w:t>
            </w:r>
            <w:r w:rsidR="0055277F" w:rsidRPr="0055277F">
              <w:rPr>
                <w:noProof/>
                <w:lang w:eastAsia="zh-CN"/>
              </w:rPr>
              <w:t xml:space="preserve"> not </w:t>
            </w:r>
            <w:r>
              <w:rPr>
                <w:noProof/>
                <w:lang w:eastAsia="zh-CN"/>
              </w:rPr>
              <w:t xml:space="preserve">been </w:t>
            </w:r>
            <w:r w:rsidR="0055277F" w:rsidRPr="0055277F">
              <w:rPr>
                <w:noProof/>
                <w:lang w:eastAsia="zh-CN"/>
              </w:rPr>
              <w:t>added in alphabetical order.</w:t>
            </w:r>
          </w:p>
          <w:p w14:paraId="2F77C16B" w14:textId="72C097DB" w:rsidR="00783B23" w:rsidRPr="00A6432E" w:rsidRDefault="00E977B8" w:rsidP="00783B23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both CR</w:t>
            </w:r>
            <w:r w:rsidR="00783B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:</w:t>
            </w:r>
            <w:r w:rsidR="00783B23">
              <w:rPr>
                <w:noProof/>
                <w:lang w:eastAsia="zh-CN"/>
              </w:rPr>
              <w:t xml:space="preserve"> To keep the context we think a condition should be added in the capability description, e.g.</w:t>
            </w:r>
            <w:r w:rsidR="00783B23" w:rsidRPr="00783B23">
              <w:rPr>
                <w:noProof/>
              </w:rPr>
              <w:t xml:space="preserve"> “The UE indicating support of this feature shall also indicate the support of srs-PosResources-r16 or srs-PosResourceSP-r16”.</w:t>
            </w:r>
          </w:p>
        </w:tc>
      </w:tr>
      <w:tr w:rsidR="0055277F" w14:paraId="69BFE152" w14:textId="77777777">
        <w:tc>
          <w:tcPr>
            <w:tcW w:w="1980" w:type="dxa"/>
          </w:tcPr>
          <w:p w14:paraId="59223064" w14:textId="77777777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0FA74246" w14:textId="77777777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EA63805" w14:textId="77777777" w:rsidR="0055277F" w:rsidRPr="00A6432E" w:rsidRDefault="0055277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</w:tbl>
    <w:p w14:paraId="2580D2D8" w14:textId="77777777" w:rsidR="00027BD7" w:rsidRDefault="00027BD7">
      <w:pPr>
        <w:rPr>
          <w:rFonts w:eastAsia="SimSun"/>
          <w:lang w:eastAsia="zh-CN"/>
        </w:rPr>
      </w:pPr>
    </w:p>
    <w:p w14:paraId="2580D2D9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E6B1" w14:textId="77777777" w:rsidR="000D0633" w:rsidRDefault="000D0633">
      <w:pPr>
        <w:spacing w:after="0" w:line="240" w:lineRule="auto"/>
      </w:pPr>
      <w:r>
        <w:separator/>
      </w:r>
    </w:p>
  </w:endnote>
  <w:endnote w:type="continuationSeparator" w:id="0">
    <w:p w14:paraId="1484CE08" w14:textId="77777777" w:rsidR="000D0633" w:rsidRDefault="000D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CCDC" w14:textId="77777777" w:rsidR="000D0633" w:rsidRDefault="000D0633">
      <w:pPr>
        <w:spacing w:after="0" w:line="240" w:lineRule="auto"/>
      </w:pPr>
      <w:r>
        <w:separator/>
      </w:r>
    </w:p>
  </w:footnote>
  <w:footnote w:type="continuationSeparator" w:id="0">
    <w:p w14:paraId="27CEC761" w14:textId="77777777" w:rsidR="000D0633" w:rsidRDefault="000D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D2E0" w14:textId="77777777" w:rsidR="00027BD7" w:rsidRDefault="00027BD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B967CD"/>
    <w:multiLevelType w:val="hybridMultilevel"/>
    <w:tmpl w:val="C40810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0AE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633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EFC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6D33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966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226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B0A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16E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77F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BC5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6ADD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1A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3B23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D8A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1F1F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59D1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3CF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1E6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0437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1F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7B8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5F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80D259"/>
  <w15:docId w15:val="{DD779FCA-E266-45B2-9838-C5EF13B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qFormat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7AD014-443C-46BF-B90C-BA196CB27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2022-08-21T15:02:00Z</dcterms:created>
  <dcterms:modified xsi:type="dcterms:W3CDTF">2022-08-21T15:57:00Z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