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w:t>
      </w:r>
      <w:proofErr w:type="gramStart"/>
      <w:r>
        <w:rPr>
          <w:rFonts w:ascii="Arial" w:hAnsi="Arial" w:cs="Arial"/>
          <w:bCs/>
          <w:lang w:val="it-IT"/>
        </w:rPr>
        <w:t>031][</w:t>
      </w:r>
      <w:proofErr w:type="gramEnd"/>
      <w:r>
        <w:rPr>
          <w:rFonts w:ascii="Arial" w:hAnsi="Arial" w:cs="Arial"/>
          <w:bCs/>
          <w:lang w:val="it-IT"/>
        </w:rPr>
        <w:t>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w:t>
      </w:r>
      <w:proofErr w:type="gramStart"/>
      <w:r>
        <w:t>031][</w:t>
      </w:r>
      <w:proofErr w:type="gramEnd"/>
      <w:r>
        <w:t>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w:t>
      </w:r>
      <w:proofErr w:type="spellStart"/>
      <w:r>
        <w:rPr>
          <w:i/>
          <w:iCs/>
        </w:rPr>
        <w:t>FFSes</w:t>
      </w:r>
      <w:proofErr w:type="spellEnd"/>
      <w:r>
        <w:rPr>
          <w:i/>
          <w:iCs/>
        </w:rPr>
        <w:t xml:space="preserve">,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w:t>
      </w:r>
      <w:proofErr w:type="gramStart"/>
      <w:r>
        <w:rPr>
          <w:rFonts w:ascii="Arial" w:eastAsia="SimSun" w:hAnsi="Arial" w:cs="Arial"/>
          <w:b/>
          <w:color w:val="FF0000"/>
          <w:u w:val="single"/>
        </w:rPr>
        <w:t>August,</w:t>
      </w:r>
      <w:proofErr w:type="gramEnd"/>
      <w:r>
        <w:rPr>
          <w:rFonts w:ascii="Arial" w:eastAsia="SimSun" w:hAnsi="Arial" w:cs="Arial"/>
          <w:b/>
          <w:color w:val="FF0000"/>
          <w:u w:val="single"/>
        </w:rPr>
        <w:t xml:space="preserve">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rsidTr="00C84A2C">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rsidTr="00C84A2C">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 xml:space="preserve">mobility </w:t>
            </w:r>
            <w:proofErr w:type="gramStart"/>
            <w:r>
              <w:rPr>
                <w:rFonts w:ascii="Arial" w:hAnsi="Arial" w:cs="Arial"/>
                <w:sz w:val="20"/>
              </w:rPr>
              <w:t>state based</w:t>
            </w:r>
            <w:proofErr w:type="gramEnd"/>
            <w:r>
              <w:rPr>
                <w:rFonts w:ascii="Arial" w:hAnsi="Arial" w:cs="Arial"/>
                <w:sz w:val="20"/>
              </w:rPr>
              <w:t xml:space="preserve">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w:t>
            </w:r>
            <w:proofErr w:type="gramStart"/>
            <w:r>
              <w:rPr>
                <w:rFonts w:ascii="Arial" w:hAnsi="Arial" w:cs="Arial"/>
                <w:sz w:val="20"/>
              </w:rPr>
              <w:t>e.g.</w:t>
            </w:r>
            <w:proofErr w:type="gramEnd"/>
            <w:r>
              <w:rPr>
                <w:rFonts w:ascii="Arial" w:hAnsi="Arial" w:cs="Arial"/>
                <w:sz w:val="20"/>
              </w:rPr>
              <w:t xml:space="preserve"> group mobility).</w:t>
            </w:r>
          </w:p>
        </w:tc>
      </w:tr>
      <w:tr w:rsidR="002728C2" w14:paraId="15739B2C" w14:textId="77777777" w:rsidTr="00C84A2C">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rsidTr="00C84A2C">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rsidTr="00C84A2C">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 xml:space="preserve">We are in principle fine with this, but our preference would be to not broadcast such information in SIB1 mainly for two reasons. The first is to not increase the size of SIB1 that is already quite big and the second one is </w:t>
            </w:r>
            <w:proofErr w:type="gramStart"/>
            <w:r>
              <w:rPr>
                <w:rFonts w:ascii="Arial" w:hAnsi="Arial" w:cs="Arial"/>
                <w:sz w:val="20"/>
              </w:rPr>
              <w:t>due to the fact that</w:t>
            </w:r>
            <w:proofErr w:type="gramEnd"/>
            <w:r>
              <w:rPr>
                <w:rFonts w:ascii="Arial" w:hAnsi="Arial" w:cs="Arial"/>
                <w:sz w:val="20"/>
              </w:rPr>
              <w:t xml:space="preserve">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rsidTr="00C84A2C">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728C2" w14:paraId="151820A3" w14:textId="77777777" w:rsidTr="00C84A2C">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w:t>
            </w:r>
            <w:proofErr w:type="gramStart"/>
            <w:r>
              <w:rPr>
                <w:rFonts w:ascii="Arial" w:hAnsi="Arial" w:cs="Arial"/>
                <w:sz w:val="20"/>
              </w:rPr>
              <w:t>e.g.</w:t>
            </w:r>
            <w:proofErr w:type="gramEnd"/>
            <w:r>
              <w:rPr>
                <w:rFonts w:ascii="Arial" w:hAnsi="Arial" w:cs="Arial"/>
                <w:sz w:val="20"/>
              </w:rPr>
              <w:t xml:space="preserve"> based on mobility), this may require normative work potentially affecting all Rel-18 UEs. </w:t>
            </w:r>
            <w:proofErr w:type="gramStart"/>
            <w:r>
              <w:rPr>
                <w:rFonts w:ascii="Arial" w:hAnsi="Arial" w:cs="Arial"/>
                <w:sz w:val="20"/>
              </w:rPr>
              <w:t>So</w:t>
            </w:r>
            <w:proofErr w:type="gramEnd"/>
            <w:r>
              <w:rPr>
                <w:rFonts w:ascii="Arial" w:hAnsi="Arial" w:cs="Arial"/>
                <w:sz w:val="20"/>
              </w:rPr>
              <w:t xml:space="preserve"> some clarification of this matter would be useful in our view.</w:t>
            </w:r>
          </w:p>
        </w:tc>
      </w:tr>
      <w:tr w:rsidR="002728C2" w14:paraId="5E1F7195" w14:textId="77777777" w:rsidTr="00C84A2C">
        <w:tc>
          <w:tcPr>
            <w:tcW w:w="1975" w:type="dxa"/>
          </w:tcPr>
          <w:p w14:paraId="59A8CB54" w14:textId="77777777" w:rsidR="002728C2" w:rsidRDefault="00B86EB1">
            <w:pPr>
              <w:jc w:val="left"/>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w:t>
            </w:r>
            <w:proofErr w:type="gramStart"/>
            <w:r>
              <w:rPr>
                <w:rFonts w:ascii="Arial" w:hAnsi="Arial" w:cs="Arial"/>
                <w:sz w:val="20"/>
              </w:rPr>
              <w:t>left</w:t>
            </w:r>
            <w:proofErr w:type="gramEnd"/>
            <w:r>
              <w:rPr>
                <w:rFonts w:ascii="Arial" w:hAnsi="Arial" w:cs="Arial"/>
                <w:sz w:val="20"/>
              </w:rPr>
              <w:t xml:space="preserve">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 xml:space="preserve">It is not clear how UE can utilize this information without knowing it is “on-board”. Before </w:t>
            </w:r>
            <w:proofErr w:type="gramStart"/>
            <w:r>
              <w:rPr>
                <w:rFonts w:ascii="Arial" w:hAnsi="Arial" w:cs="Arial"/>
                <w:sz w:val="20"/>
              </w:rPr>
              <w:t>specify</w:t>
            </w:r>
            <w:proofErr w:type="gramEnd"/>
            <w:r>
              <w:rPr>
                <w:rFonts w:ascii="Arial" w:hAnsi="Arial" w:cs="Arial"/>
                <w:sz w:val="20"/>
              </w:rPr>
              <w:t xml:space="preserve">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xml:space="preserve">” is not clear. If it is more than just “1 </w:t>
            </w:r>
            <w:proofErr w:type="gramStart"/>
            <w:r>
              <w:rPr>
                <w:rFonts w:ascii="Arial" w:hAnsi="Arial" w:cs="Arial"/>
                <w:sz w:val="20"/>
              </w:rPr>
              <w:t>bits</w:t>
            </w:r>
            <w:proofErr w:type="gramEnd"/>
            <w:r>
              <w:rPr>
                <w:rFonts w:ascii="Arial" w:hAnsi="Arial" w:cs="Arial"/>
                <w:sz w:val="20"/>
              </w:rPr>
              <w:t xml:space="preserve">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rsidTr="00C84A2C">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 xml:space="preserve">Agree with Apple. And we think the assistance information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mobility state can help UE to perform cell selection/re-selection.</w:t>
            </w:r>
            <w:r>
              <w:rPr>
                <w:rStyle w:val="eop"/>
                <w:rFonts w:ascii="Arial" w:hAnsi="Arial" w:cs="Arial"/>
                <w:sz w:val="20"/>
                <w:szCs w:val="20"/>
              </w:rPr>
              <w:t> </w:t>
            </w:r>
          </w:p>
        </w:tc>
      </w:tr>
      <w:tr w:rsidR="002728C2" w14:paraId="4D999906" w14:textId="77777777" w:rsidTr="00C84A2C">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proofErr w:type="gramStart"/>
            <w:r>
              <w:rPr>
                <w:rFonts w:ascii="Arial" w:hAnsi="Arial" w:cs="Arial" w:hint="eastAsia"/>
                <w:sz w:val="20"/>
              </w:rPr>
              <w:t>Actually, the</w:t>
            </w:r>
            <w:proofErr w:type="gramEnd"/>
            <w:r>
              <w:rPr>
                <w:rFonts w:ascii="Arial" w:hAnsi="Arial" w:cs="Arial" w:hint="eastAsia"/>
                <w:sz w:val="20"/>
              </w:rPr>
              <w:t xml:space="preserve"> relative mobility between mobile IAB node and UE is more important for the UE</w:t>
            </w:r>
            <w:r>
              <w:rPr>
                <w:rFonts w:ascii="Arial" w:hAnsi="Arial" w:cs="Arial"/>
                <w:sz w:val="20"/>
              </w:rPr>
              <w:t>’</w:t>
            </w:r>
            <w:r>
              <w:rPr>
                <w:rFonts w:ascii="Arial" w:hAnsi="Arial" w:cs="Arial" w:hint="eastAsia"/>
                <w:sz w:val="20"/>
              </w:rPr>
              <w:t xml:space="preserve">s cell selection/re-selection. The mobile state information broadcast by mobile IAB node </w:t>
            </w:r>
            <w:proofErr w:type="spellStart"/>
            <w:r>
              <w:rPr>
                <w:rFonts w:ascii="Arial" w:hAnsi="Arial" w:cs="Arial" w:hint="eastAsia"/>
                <w:sz w:val="20"/>
              </w:rPr>
              <w:t>can not</w:t>
            </w:r>
            <w:proofErr w:type="spellEnd"/>
            <w:r>
              <w:rPr>
                <w:rFonts w:ascii="Arial" w:hAnsi="Arial" w:cs="Arial" w:hint="eastAsia"/>
                <w:sz w:val="20"/>
              </w:rPr>
              <w:t xml:space="preserve"> reflect the relative mobility. On the contrary, the UE may detect the relative mobility based on the change of RSRP measurements.</w:t>
            </w:r>
          </w:p>
        </w:tc>
      </w:tr>
      <w:tr w:rsidR="008A2F92" w14:paraId="3E9A14B3" w14:textId="77777777" w:rsidTr="00C84A2C">
        <w:tc>
          <w:tcPr>
            <w:tcW w:w="1975" w:type="dxa"/>
          </w:tcPr>
          <w:p w14:paraId="561D8371" w14:textId="3348167B" w:rsidR="008A2F92" w:rsidRDefault="008A2F92" w:rsidP="008A2F92">
            <w:pPr>
              <w:jc w:val="left"/>
              <w:rPr>
                <w:rStyle w:val="normaltextrun"/>
                <w:rFonts w:ascii="Arial" w:hAnsi="Arial" w:cs="Arial" w:hint="eastAsia"/>
                <w:sz w:val="20"/>
                <w:szCs w:val="20"/>
              </w:rPr>
            </w:pPr>
            <w:r>
              <w:rPr>
                <w:rStyle w:val="normaltextrun"/>
                <w:rFonts w:ascii="Arial" w:hAnsi="Arial" w:cs="Arial"/>
                <w:sz w:val="20"/>
                <w:szCs w:val="20"/>
              </w:rPr>
              <w:t>I</w:t>
            </w:r>
            <w:r>
              <w:rPr>
                <w:rStyle w:val="normaltextrun"/>
                <w:rFonts w:ascii="Arial" w:hAnsi="Arial" w:cs="Arial"/>
              </w:rPr>
              <w:t>nterdigital</w:t>
            </w:r>
          </w:p>
        </w:tc>
        <w:tc>
          <w:tcPr>
            <w:tcW w:w="1530" w:type="dxa"/>
          </w:tcPr>
          <w:p w14:paraId="454878B1" w14:textId="6F933FB4" w:rsidR="008A2F92" w:rsidRDefault="008A2F92" w:rsidP="008A2F92">
            <w:pPr>
              <w:jc w:val="left"/>
              <w:rPr>
                <w:rStyle w:val="normaltextrun"/>
                <w:rFonts w:ascii="Arial" w:hAnsi="Arial" w:cs="Arial" w:hint="eastAsia"/>
                <w:sz w:val="20"/>
                <w:szCs w:val="20"/>
              </w:rPr>
            </w:pPr>
            <w:r>
              <w:rPr>
                <w:rStyle w:val="normaltextrun"/>
                <w:rFonts w:ascii="Arial" w:hAnsi="Arial" w:cs="Arial"/>
                <w:sz w:val="20"/>
                <w:szCs w:val="20"/>
              </w:rPr>
              <w:t>Y</w:t>
            </w:r>
            <w:r>
              <w:rPr>
                <w:rStyle w:val="normaltextrun"/>
                <w:rFonts w:ascii="Arial" w:hAnsi="Arial" w:cs="Arial"/>
              </w:rPr>
              <w:t>es</w:t>
            </w:r>
          </w:p>
        </w:tc>
        <w:tc>
          <w:tcPr>
            <w:tcW w:w="6231" w:type="dxa"/>
          </w:tcPr>
          <w:p w14:paraId="7EFFC01E" w14:textId="77777777" w:rsidR="008A2F92" w:rsidRDefault="008A2F92" w:rsidP="008A2F92">
            <w:pPr>
              <w:jc w:val="left"/>
              <w:rPr>
                <w:rFonts w:ascii="Arial" w:hAnsi="Arial" w:cs="Arial"/>
                <w:sz w:val="20"/>
              </w:rPr>
            </w:pPr>
            <w:r>
              <w:rPr>
                <w:rFonts w:ascii="Arial" w:hAnsi="Arial" w:cs="Arial"/>
                <w:sz w:val="20"/>
              </w:rPr>
              <w:t>Information about IAB node’s mobility will help rel-18 UEs to perform cell re-selection in an optimal manner. For example, UEs that are avoid or deprioritize cell re-selection to a mobile IAB’s cell, and mobile UEs that are currently camping on the mobile IAB cell can avoid or deprioritize cell re-selection to other cells.</w:t>
            </w:r>
          </w:p>
          <w:p w14:paraId="084AF4B2" w14:textId="77777777" w:rsidR="008A2F92" w:rsidRDefault="008A2F92" w:rsidP="008A2F92">
            <w:pPr>
              <w:jc w:val="left"/>
              <w:rPr>
                <w:rFonts w:ascii="Arial" w:hAnsi="Arial" w:cs="Arial" w:hint="eastAsia"/>
                <w:sz w:val="20"/>
              </w:rPr>
            </w:pPr>
          </w:p>
        </w:tc>
      </w:tr>
      <w:tr w:rsidR="00401B80" w14:paraId="63D90633" w14:textId="77777777" w:rsidTr="00C84A2C">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We agree, the relevance of the existing broadcast information (such as HSDN information or IAB-support) needs to be identified for mobile-IAB operations </w:t>
            </w:r>
            <w:proofErr w:type="gramStart"/>
            <w:r>
              <w:rPr>
                <w:rStyle w:val="normaltextrun"/>
                <w:rFonts w:ascii="Arial" w:hAnsi="Arial" w:cs="Arial"/>
                <w:sz w:val="20"/>
                <w:szCs w:val="20"/>
                <w:lang w:val="en-US"/>
              </w:rPr>
              <w:t>in the course of</w:t>
            </w:r>
            <w:proofErr w:type="gramEnd"/>
            <w:r>
              <w:rPr>
                <w:rStyle w:val="normaltextrun"/>
                <w:rFonts w:ascii="Arial" w:hAnsi="Arial" w:cs="Arial"/>
                <w:sz w:val="20"/>
                <w:szCs w:val="20"/>
                <w:lang w:val="en-US"/>
              </w:rPr>
              <w:t xml:space="preserve">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r w:rsidR="00A25E38" w14:paraId="27552C17" w14:textId="77777777" w:rsidTr="00C84A2C">
        <w:tc>
          <w:tcPr>
            <w:tcW w:w="1975" w:type="dxa"/>
          </w:tcPr>
          <w:p w14:paraId="5EE16A47" w14:textId="24A11D8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08B72134" w14:textId="0D5CF939"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No, see comments</w:t>
            </w:r>
          </w:p>
        </w:tc>
        <w:tc>
          <w:tcPr>
            <w:tcW w:w="6231" w:type="dxa"/>
          </w:tcPr>
          <w:p w14:paraId="42D1B58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Before discussing </w:t>
            </w:r>
            <w:r>
              <w:rPr>
                <w:rStyle w:val="normaltextrun"/>
                <w:rFonts w:ascii="Arial" w:eastAsia="Malgun Gothic" w:hAnsi="Arial" w:cs="Arial"/>
                <w:sz w:val="20"/>
                <w:szCs w:val="20"/>
                <w:lang w:val="en-US" w:eastAsia="ko-KR"/>
              </w:rPr>
              <w:t xml:space="preserve">a detailed </w:t>
            </w:r>
            <w:r>
              <w:rPr>
                <w:rStyle w:val="normaltextrun"/>
                <w:rFonts w:ascii="Arial" w:eastAsia="Malgun Gothic" w:hAnsi="Arial" w:cs="Arial" w:hint="eastAsia"/>
                <w:sz w:val="20"/>
                <w:szCs w:val="20"/>
                <w:lang w:val="en-US" w:eastAsia="ko-KR"/>
              </w:rPr>
              <w:t>solution,</w:t>
            </w:r>
            <w:r>
              <w:rPr>
                <w:rStyle w:val="normaltextrun"/>
                <w:rFonts w:ascii="Arial" w:eastAsia="Malgun Gothic" w:hAnsi="Arial" w:cs="Arial"/>
                <w:sz w:val="20"/>
                <w:szCs w:val="20"/>
                <w:lang w:val="en-US" w:eastAsia="ko-KR"/>
              </w:rPr>
              <w:t xml:space="preserve"> RAN2 </w:t>
            </w:r>
            <w:r>
              <w:rPr>
                <w:rStyle w:val="normaltextrun"/>
                <w:rFonts w:ascii="Arial" w:eastAsia="Malgun Gothic" w:hAnsi="Arial" w:cs="Arial" w:hint="eastAsia"/>
                <w:sz w:val="20"/>
                <w:szCs w:val="20"/>
                <w:lang w:val="en-US" w:eastAsia="ko-KR"/>
              </w:rPr>
              <w:t xml:space="preserve">should </w:t>
            </w:r>
            <w:r>
              <w:rPr>
                <w:rStyle w:val="normaltextrun"/>
                <w:rFonts w:ascii="Arial" w:eastAsia="Malgun Gothic" w:hAnsi="Arial" w:cs="Arial"/>
                <w:sz w:val="20"/>
                <w:szCs w:val="20"/>
                <w:lang w:val="en-US" w:eastAsia="ko-KR"/>
              </w:rPr>
              <w:t xml:space="preserve">clearly </w:t>
            </w:r>
            <w:r>
              <w:rPr>
                <w:rStyle w:val="normaltextrun"/>
                <w:rFonts w:ascii="Arial" w:eastAsia="Malgun Gothic" w:hAnsi="Arial" w:cs="Arial" w:hint="eastAsia"/>
                <w:sz w:val="20"/>
                <w:szCs w:val="20"/>
                <w:lang w:val="en-US" w:eastAsia="ko-KR"/>
              </w:rPr>
              <w:t>identify</w:t>
            </w:r>
            <w:r>
              <w:rPr>
                <w:rStyle w:val="normaltextrun"/>
                <w:rFonts w:ascii="Arial" w:eastAsia="Malgun Gothic" w:hAnsi="Arial" w:cs="Arial"/>
                <w:sz w:val="20"/>
                <w:szCs w:val="20"/>
                <w:lang w:val="en-US" w:eastAsia="ko-KR"/>
              </w:rPr>
              <w:t xml:space="preserve"> and understand</w:t>
            </w:r>
            <w:r>
              <w:rPr>
                <w:rStyle w:val="normaltextrun"/>
                <w:rFonts w:ascii="Arial" w:eastAsia="Malgun Gothic" w:hAnsi="Arial" w:cs="Arial" w:hint="eastAsia"/>
                <w:sz w:val="20"/>
                <w:szCs w:val="20"/>
                <w:lang w:val="en-US" w:eastAsia="ko-KR"/>
              </w:rPr>
              <w:t xml:space="preserve"> </w:t>
            </w:r>
            <w:r>
              <w:rPr>
                <w:rStyle w:val="normaltextrun"/>
                <w:rFonts w:ascii="Arial" w:eastAsia="Malgun Gothic" w:hAnsi="Arial" w:cs="Arial"/>
                <w:sz w:val="20"/>
                <w:szCs w:val="20"/>
                <w:lang w:val="en-US" w:eastAsia="ko-KR"/>
              </w:rPr>
              <w:t xml:space="preserve">what problem we want to address by the considered solution. From our understanding, the issues addressed by the papers mentioned above are not same, hence it is unclear what RAN2 are really trying to solve. For instance, </w:t>
            </w:r>
          </w:p>
          <w:p w14:paraId="022CFFB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reselections of on-board UEs to other cells? Or</w:t>
            </w:r>
          </w:p>
          <w:p w14:paraId="135BC264"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 of non-on-board UEs to the mobile node?</w:t>
            </w:r>
          </w:p>
          <w:p w14:paraId="423D29C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Or something else?</w:t>
            </w:r>
          </w:p>
          <w:p w14:paraId="3F79AC83"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Or all above? </w:t>
            </w:r>
          </w:p>
          <w:p w14:paraId="39DBEDEA"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Currently RAN2 have not discussed if the problem (whichever is considered) cannot be solved by existing solutions. That is, we </w:t>
            </w:r>
            <w:r>
              <w:rPr>
                <w:rStyle w:val="normaltextrun"/>
                <w:rFonts w:ascii="Arial" w:eastAsia="Malgun Gothic" w:hAnsi="Arial" w:cs="Arial"/>
                <w:sz w:val="20"/>
                <w:szCs w:val="20"/>
                <w:lang w:val="en-US" w:eastAsia="ko-KR"/>
              </w:rPr>
              <w:lastRenderedPageBreak/>
              <w:t xml:space="preserve">cannot decide if a new solution is </w:t>
            </w:r>
            <w:proofErr w:type="gramStart"/>
            <w:r>
              <w:rPr>
                <w:rStyle w:val="normaltextrun"/>
                <w:rFonts w:ascii="Arial" w:eastAsia="Malgun Gothic" w:hAnsi="Arial" w:cs="Arial"/>
                <w:sz w:val="20"/>
                <w:szCs w:val="20"/>
                <w:lang w:val="en-US" w:eastAsia="ko-KR"/>
              </w:rPr>
              <w:t>really necessary</w:t>
            </w:r>
            <w:proofErr w:type="gramEnd"/>
            <w:r>
              <w:rPr>
                <w:rStyle w:val="normaltextrun"/>
                <w:rFonts w:ascii="Arial" w:eastAsia="Malgun Gothic" w:hAnsi="Arial" w:cs="Arial"/>
                <w:sz w:val="20"/>
                <w:szCs w:val="20"/>
                <w:lang w:val="en-US" w:eastAsia="ko-KR"/>
              </w:rPr>
              <w:t xml:space="preserve"> and what aspect of the problem should be most importantly addressed by the solution. </w:t>
            </w:r>
          </w:p>
          <w:p w14:paraId="4542F90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559802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Due to the ambiguity of the problem, it is already ambiguous what the mobility status here exactly means. Does it mean that the cell “can” move (not necessarily now) or does it mean that the cell is currently on the move or moving beyond a certain mobility speed or does it mean something else?  </w:t>
            </w:r>
          </w:p>
          <w:p w14:paraId="459536F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086BB9A5"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We want RAN2 to spend some time to better understand what problem we need to solve, before agreeing to a certain solution direction prematurely. Even though we do think cell reselection enhancement is essential for mobile IAB WI, we are fine with discussing it in a more focused and systematic manner. </w:t>
            </w:r>
            <w:proofErr w:type="gramStart"/>
            <w:r>
              <w:rPr>
                <w:rStyle w:val="normaltextrun"/>
                <w:rFonts w:ascii="Arial" w:eastAsia="Malgun Gothic" w:hAnsi="Arial" w:cs="Arial"/>
                <w:sz w:val="20"/>
                <w:szCs w:val="20"/>
                <w:lang w:val="en-US" w:eastAsia="ko-KR"/>
              </w:rPr>
              <w:t>So</w:t>
            </w:r>
            <w:proofErr w:type="gramEnd"/>
            <w:r>
              <w:rPr>
                <w:rStyle w:val="normaltextrun"/>
                <w:rFonts w:ascii="Arial" w:eastAsia="Malgun Gothic" w:hAnsi="Arial" w:cs="Arial"/>
                <w:sz w:val="20"/>
                <w:szCs w:val="20"/>
                <w:lang w:val="en-US" w:eastAsia="ko-KR"/>
              </w:rPr>
              <w:t xml:space="preserve"> we propose to reword the proposal:  </w:t>
            </w:r>
          </w:p>
          <w:p w14:paraId="27BD9CB9" w14:textId="77777777" w:rsidR="00A25E38" w:rsidRPr="00D94041"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0323E5F" w14:textId="77777777" w:rsidR="00A25E38" w:rsidRDefault="00A25E38" w:rsidP="00A25E38">
            <w:pPr>
              <w:spacing w:after="120" w:line="240" w:lineRule="auto"/>
              <w:rPr>
                <w:rFonts w:ascii="Arial" w:hAnsi="Arial" w:cs="Arial"/>
                <w:b/>
                <w:bCs/>
                <w:sz w:val="20"/>
                <w:szCs w:val="20"/>
              </w:rPr>
            </w:pPr>
            <w:r>
              <w:rPr>
                <w:rFonts w:ascii="Arial" w:hAnsi="Arial" w:cs="Arial"/>
                <w:b/>
                <w:bCs/>
                <w:sz w:val="20"/>
                <w:szCs w:val="20"/>
              </w:rPr>
              <w:t xml:space="preserve">Proposal Alt: Discuss if cell (re-)selections should be enhanced to reduce unnecessary cell reselection of UEs (on-board UEs and surrounding UEs). </w:t>
            </w:r>
          </w:p>
          <w:p w14:paraId="74818195" w14:textId="77777777" w:rsidR="00A25E38" w:rsidRDefault="00A25E38" w:rsidP="00A25E38">
            <w:pPr>
              <w:pStyle w:val="paragraph"/>
              <w:spacing w:before="0" w:beforeAutospacing="0" w:after="0" w:afterAutospacing="0"/>
              <w:textAlignment w:val="baseline"/>
              <w:rPr>
                <w:rStyle w:val="normaltextrun"/>
                <w:rFonts w:ascii="Arial" w:hAnsi="Arial" w:cs="Arial"/>
                <w:sz w:val="20"/>
                <w:szCs w:val="20"/>
                <w:lang w:val="en-US"/>
              </w:rPr>
            </w:pPr>
          </w:p>
        </w:tc>
      </w:tr>
      <w:tr w:rsidR="00215817" w14:paraId="7058218C" w14:textId="77777777" w:rsidTr="00C84A2C">
        <w:trPr>
          <w:ins w:id="4" w:author="Xiaomi" w:date="2022-08-24T09:36:00Z"/>
        </w:trPr>
        <w:tc>
          <w:tcPr>
            <w:tcW w:w="1975" w:type="dxa"/>
          </w:tcPr>
          <w:p w14:paraId="094033EE" w14:textId="77777777" w:rsidR="00215817" w:rsidRDefault="00215817" w:rsidP="005C233E">
            <w:pPr>
              <w:jc w:val="left"/>
              <w:rPr>
                <w:ins w:id="5" w:author="Xiaomi" w:date="2022-08-24T09:36:00Z"/>
                <w:rStyle w:val="normaltextrun"/>
                <w:rFonts w:ascii="Arial" w:hAnsi="Arial" w:cs="Arial"/>
                <w:sz w:val="20"/>
                <w:szCs w:val="20"/>
              </w:rPr>
            </w:pPr>
            <w:ins w:id="6" w:author="Xiaomi" w:date="2022-08-24T09:36:00Z">
              <w:r>
                <w:rPr>
                  <w:rStyle w:val="normaltextrun"/>
                  <w:rFonts w:ascii="Arial" w:hAnsi="Arial" w:cs="Arial"/>
                  <w:sz w:val="20"/>
                  <w:szCs w:val="20"/>
                </w:rPr>
                <w:lastRenderedPageBreak/>
                <w:t>X</w:t>
              </w:r>
              <w:r>
                <w:rPr>
                  <w:rStyle w:val="normaltextrun"/>
                  <w:rFonts w:ascii="Arial" w:hAnsi="Arial" w:cs="Arial"/>
                </w:rPr>
                <w:t>iaomi</w:t>
              </w:r>
            </w:ins>
          </w:p>
        </w:tc>
        <w:tc>
          <w:tcPr>
            <w:tcW w:w="1530" w:type="dxa"/>
          </w:tcPr>
          <w:p w14:paraId="7F14F023" w14:textId="77777777" w:rsidR="00215817" w:rsidRDefault="00215817" w:rsidP="005C233E">
            <w:pPr>
              <w:jc w:val="left"/>
              <w:rPr>
                <w:ins w:id="7" w:author="Xiaomi" w:date="2022-08-24T09:36:00Z"/>
                <w:rStyle w:val="normaltextrun"/>
                <w:rFonts w:ascii="Arial" w:hAnsi="Arial" w:cs="Arial"/>
                <w:sz w:val="20"/>
                <w:szCs w:val="20"/>
              </w:rPr>
            </w:pPr>
            <w:ins w:id="8" w:author="Xiaomi" w:date="2022-08-24T11:11:00Z">
              <w:r>
                <w:rPr>
                  <w:rStyle w:val="normaltextrun"/>
                  <w:rFonts w:ascii="Arial" w:hAnsi="Arial" w:cs="Arial"/>
                  <w:sz w:val="20"/>
                  <w:szCs w:val="20"/>
                </w:rPr>
                <w:t>W</w:t>
              </w:r>
              <w:r>
                <w:rPr>
                  <w:rStyle w:val="normaltextrun"/>
                </w:rPr>
                <w:t>ith comments</w:t>
              </w:r>
            </w:ins>
          </w:p>
        </w:tc>
        <w:tc>
          <w:tcPr>
            <w:tcW w:w="6231" w:type="dxa"/>
          </w:tcPr>
          <w:p w14:paraId="614D5986" w14:textId="77777777" w:rsidR="00215817" w:rsidRDefault="00215817" w:rsidP="005C233E">
            <w:pPr>
              <w:jc w:val="left"/>
              <w:rPr>
                <w:ins w:id="9" w:author="Xiaomi" w:date="2022-08-24T09:47:00Z"/>
                <w:rFonts w:ascii="Arial" w:hAnsi="Arial" w:cs="Arial"/>
                <w:sz w:val="20"/>
              </w:rPr>
            </w:pPr>
            <w:proofErr w:type="gramStart"/>
            <w:ins w:id="10" w:author="Xiaomi" w:date="2022-08-24T09:47:00Z">
              <w:r>
                <w:rPr>
                  <w:rFonts w:ascii="Arial" w:hAnsi="Arial" w:cs="Arial"/>
                  <w:sz w:val="20"/>
                </w:rPr>
                <w:t>Firstly</w:t>
              </w:r>
              <w:proofErr w:type="gramEnd"/>
              <w:r>
                <w:rPr>
                  <w:rFonts w:ascii="Arial" w:hAnsi="Arial" w:cs="Arial"/>
                  <w:sz w:val="20"/>
                </w:rPr>
                <w:t xml:space="preserve"> we understand this question to be about a distinct mobility state indication (varying) and not mobile IAB capability</w:t>
              </w:r>
            </w:ins>
            <w:ins w:id="11" w:author="Xiaomi" w:date="2022-08-24T11:14:00Z">
              <w:r>
                <w:rPr>
                  <w:rFonts w:ascii="Arial" w:hAnsi="Arial" w:cs="Arial"/>
                  <w:sz w:val="20"/>
                </w:rPr>
                <w:t>, so sent in SIB maybe questionable.</w:t>
              </w:r>
            </w:ins>
          </w:p>
          <w:p w14:paraId="6F705400" w14:textId="77777777" w:rsidR="00215817" w:rsidRDefault="00215817" w:rsidP="005C233E">
            <w:pPr>
              <w:jc w:val="left"/>
              <w:rPr>
                <w:ins w:id="12" w:author="Xiaomi" w:date="2022-08-24T09:44:00Z"/>
                <w:rFonts w:ascii="Arial" w:hAnsi="Arial" w:cs="Arial"/>
                <w:sz w:val="20"/>
              </w:rPr>
            </w:pPr>
            <w:ins w:id="13" w:author="Xiaomi" w:date="2022-08-24T09:36:00Z">
              <w:r>
                <w:rPr>
                  <w:rFonts w:ascii="Arial" w:hAnsi="Arial" w:cs="Arial"/>
                  <w:sz w:val="20"/>
                </w:rPr>
                <w:t>(unconvinced) we sh</w:t>
              </w:r>
            </w:ins>
            <w:ins w:id="14" w:author="Xiaomi" w:date="2022-08-24T09:37:00Z">
              <w:r>
                <w:rPr>
                  <w:rFonts w:ascii="Arial" w:hAnsi="Arial" w:cs="Arial"/>
                  <w:sz w:val="20"/>
                </w:rPr>
                <w:t>are a similar concern expressed by Huawei, in that the benefits of mobility state compared to establishing on-board status are</w:t>
              </w:r>
            </w:ins>
            <w:ins w:id="15" w:author="Xiaomi" w:date="2022-08-24T09:38:00Z">
              <w:r>
                <w:rPr>
                  <w:rFonts w:ascii="Arial" w:hAnsi="Arial" w:cs="Arial"/>
                  <w:sz w:val="20"/>
                </w:rPr>
                <w:t xml:space="preserve"> not evident</w:t>
              </w:r>
            </w:ins>
            <w:ins w:id="16" w:author="Xiaomi" w:date="2022-08-24T09:48:00Z">
              <w:r>
                <w:rPr>
                  <w:rFonts w:ascii="Arial" w:hAnsi="Arial" w:cs="Arial"/>
                  <w:sz w:val="20"/>
                </w:rPr>
                <w:t xml:space="preserve"> from these proposals</w:t>
              </w:r>
            </w:ins>
            <w:ins w:id="17" w:author="Xiaomi" w:date="2022-08-24T09:38:00Z">
              <w:r>
                <w:rPr>
                  <w:rFonts w:ascii="Arial" w:hAnsi="Arial" w:cs="Arial"/>
                  <w:sz w:val="20"/>
                </w:rPr>
                <w:t xml:space="preserve">. </w:t>
              </w:r>
            </w:ins>
            <w:proofErr w:type="gramStart"/>
            <w:ins w:id="18" w:author="Xiaomi" w:date="2022-08-24T09:45:00Z">
              <w:r>
                <w:rPr>
                  <w:rFonts w:ascii="Arial" w:hAnsi="Arial" w:cs="Arial"/>
                  <w:sz w:val="20"/>
                </w:rPr>
                <w:t>Also</w:t>
              </w:r>
              <w:proofErr w:type="gramEnd"/>
              <w:r>
                <w:rPr>
                  <w:rFonts w:ascii="Arial" w:hAnsi="Arial" w:cs="Arial"/>
                  <w:sz w:val="20"/>
                </w:rPr>
                <w:t xml:space="preserve"> e</w:t>
              </w:r>
            </w:ins>
            <w:ins w:id="19" w:author="Xiaomi" w:date="2022-08-24T09:38:00Z">
              <w:r>
                <w:rPr>
                  <w:rFonts w:ascii="Arial" w:hAnsi="Arial" w:cs="Arial"/>
                  <w:sz w:val="20"/>
                </w:rPr>
                <w:t xml:space="preserve">xisting </w:t>
              </w:r>
            </w:ins>
            <w:ins w:id="20" w:author="Xiaomi" w:date="2022-08-24T09:39:00Z">
              <w:r>
                <w:rPr>
                  <w:rFonts w:ascii="Arial" w:hAnsi="Arial" w:cs="Arial"/>
                  <w:sz w:val="20"/>
                </w:rPr>
                <w:t xml:space="preserve">radio measurements plus some understanding of relative mobility between UE and </w:t>
              </w:r>
              <w:proofErr w:type="spellStart"/>
              <w:r>
                <w:rPr>
                  <w:rFonts w:ascii="Arial" w:hAnsi="Arial" w:cs="Arial"/>
                  <w:sz w:val="20"/>
                </w:rPr>
                <w:t>mIAB</w:t>
              </w:r>
              <w:proofErr w:type="spellEnd"/>
              <w:r>
                <w:rPr>
                  <w:rFonts w:ascii="Arial" w:hAnsi="Arial" w:cs="Arial"/>
                  <w:sz w:val="20"/>
                </w:rPr>
                <w:t xml:space="preserve"> </w:t>
              </w:r>
            </w:ins>
            <w:ins w:id="21" w:author="Xiaomi" w:date="2022-08-24T09:43:00Z">
              <w:r>
                <w:rPr>
                  <w:rFonts w:ascii="Arial" w:hAnsi="Arial" w:cs="Arial"/>
                  <w:sz w:val="20"/>
                </w:rPr>
                <w:t xml:space="preserve">are </w:t>
              </w:r>
            </w:ins>
            <w:ins w:id="22" w:author="Xiaomi" w:date="2022-08-24T11:13:00Z">
              <w:r>
                <w:rPr>
                  <w:rFonts w:ascii="Arial" w:hAnsi="Arial" w:cs="Arial"/>
                  <w:sz w:val="20"/>
                </w:rPr>
                <w:t>possibly</w:t>
              </w:r>
            </w:ins>
            <w:ins w:id="23" w:author="Xiaomi" w:date="2022-08-24T09:46:00Z">
              <w:r>
                <w:rPr>
                  <w:rFonts w:ascii="Arial" w:hAnsi="Arial" w:cs="Arial"/>
                  <w:sz w:val="20"/>
                </w:rPr>
                <w:t xml:space="preserve"> sufficient</w:t>
              </w:r>
            </w:ins>
            <w:ins w:id="24" w:author="Xiaomi" w:date="2022-08-24T09:43:00Z">
              <w:r>
                <w:rPr>
                  <w:rFonts w:ascii="Arial" w:hAnsi="Arial" w:cs="Arial"/>
                  <w:sz w:val="20"/>
                </w:rPr>
                <w:t xml:space="preserve">. </w:t>
              </w:r>
            </w:ins>
          </w:p>
          <w:p w14:paraId="43537A89" w14:textId="77777777" w:rsidR="00215817" w:rsidRDefault="00215817" w:rsidP="005C233E">
            <w:pPr>
              <w:jc w:val="left"/>
              <w:rPr>
                <w:ins w:id="25" w:author="Xiaomi" w:date="2022-08-24T10:17:00Z"/>
                <w:rFonts w:ascii="Arial" w:hAnsi="Arial" w:cs="Arial"/>
                <w:sz w:val="20"/>
              </w:rPr>
            </w:pPr>
            <w:ins w:id="26" w:author="Xiaomi" w:date="2022-08-24T09:40:00Z">
              <w:r>
                <w:rPr>
                  <w:rFonts w:ascii="Arial" w:hAnsi="Arial" w:cs="Arial"/>
                  <w:sz w:val="20"/>
                </w:rPr>
                <w:t>We note the mobility of these nodes is quite different from HS trains in that they can be stuck in s</w:t>
              </w:r>
            </w:ins>
            <w:ins w:id="27" w:author="Xiaomi" w:date="2022-08-24T09:41:00Z">
              <w:r>
                <w:rPr>
                  <w:rFonts w:ascii="Arial" w:hAnsi="Arial" w:cs="Arial"/>
                  <w:sz w:val="20"/>
                </w:rPr>
                <w:t>low moving</w:t>
              </w:r>
            </w:ins>
            <w:ins w:id="28" w:author="Xiaomi" w:date="2022-08-24T11:13:00Z">
              <w:r>
                <w:rPr>
                  <w:rFonts w:ascii="Arial" w:hAnsi="Arial" w:cs="Arial"/>
                  <w:sz w:val="20"/>
                </w:rPr>
                <w:t xml:space="preserve"> as well as various different degrees o</w:t>
              </w:r>
            </w:ins>
            <w:ins w:id="29" w:author="Xiaomi" w:date="2022-08-24T11:14:00Z">
              <w:r>
                <w:rPr>
                  <w:rFonts w:ascii="Arial" w:hAnsi="Arial" w:cs="Arial"/>
                  <w:sz w:val="20"/>
                </w:rPr>
                <w:t>f moving</w:t>
              </w:r>
            </w:ins>
            <w:ins w:id="30" w:author="Xiaomi" w:date="2022-08-24T09:41:00Z">
              <w:r>
                <w:rPr>
                  <w:rFonts w:ascii="Arial" w:hAnsi="Arial" w:cs="Arial"/>
                  <w:sz w:val="20"/>
                </w:rPr>
                <w:t xml:space="preserve"> traffic so the number of levels of mobility as indicated in [R2-2207421]</w:t>
              </w:r>
            </w:ins>
            <w:ins w:id="31" w:author="Xiaomi" w:date="2022-08-24T09:44:00Z">
              <w:r>
                <w:rPr>
                  <w:rFonts w:ascii="Arial" w:hAnsi="Arial" w:cs="Arial"/>
                  <w:sz w:val="20"/>
                </w:rPr>
                <w:t xml:space="preserve"> that are</w:t>
              </w:r>
            </w:ins>
            <w:ins w:id="32" w:author="Xiaomi" w:date="2022-08-24T09:41:00Z">
              <w:r>
                <w:rPr>
                  <w:rFonts w:ascii="Arial" w:hAnsi="Arial" w:cs="Arial"/>
                  <w:sz w:val="20"/>
                </w:rPr>
                <w:t xml:space="preserve"> </w:t>
              </w:r>
            </w:ins>
            <w:proofErr w:type="gramStart"/>
            <w:ins w:id="33" w:author="Xiaomi" w:date="2022-08-24T09:42:00Z">
              <w:r>
                <w:rPr>
                  <w:rFonts w:ascii="Arial" w:hAnsi="Arial" w:cs="Arial"/>
                  <w:sz w:val="20"/>
                </w:rPr>
                <w:t>need</w:t>
              </w:r>
              <w:proofErr w:type="gramEnd"/>
              <w:r>
                <w:rPr>
                  <w:rFonts w:ascii="Arial" w:hAnsi="Arial" w:cs="Arial"/>
                  <w:sz w:val="20"/>
                </w:rPr>
                <w:t xml:space="preserve"> to ensure reliable performance for on-board UEs over surrounding UEs is unclear. </w:t>
              </w:r>
            </w:ins>
          </w:p>
          <w:p w14:paraId="7490C164" w14:textId="77777777" w:rsidR="00215817" w:rsidRDefault="00215817" w:rsidP="005C233E">
            <w:pPr>
              <w:jc w:val="left"/>
              <w:rPr>
                <w:ins w:id="34" w:author="Xiaomi" w:date="2022-08-24T09:36:00Z"/>
                <w:rFonts w:ascii="Arial" w:hAnsi="Arial" w:cs="Arial"/>
                <w:sz w:val="20"/>
              </w:rPr>
            </w:pPr>
            <w:ins w:id="35" w:author="Xiaomi" w:date="2022-08-24T09:48:00Z">
              <w:r>
                <w:rPr>
                  <w:rFonts w:ascii="Arial" w:hAnsi="Arial" w:cs="Arial"/>
                  <w:sz w:val="20"/>
                </w:rPr>
                <w:t>We remain open for more discussion on this of course.</w:t>
              </w:r>
            </w:ins>
          </w:p>
        </w:tc>
      </w:tr>
      <w:tr w:rsidR="00F248BF" w14:paraId="71D1750C" w14:textId="77777777" w:rsidTr="00C84A2C">
        <w:tc>
          <w:tcPr>
            <w:tcW w:w="1975" w:type="dxa"/>
          </w:tcPr>
          <w:p w14:paraId="572E26E6" w14:textId="3AA7AF28"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Intel</w:t>
            </w:r>
          </w:p>
        </w:tc>
        <w:tc>
          <w:tcPr>
            <w:tcW w:w="1530" w:type="dxa"/>
          </w:tcPr>
          <w:p w14:paraId="20971ECC" w14:textId="4DF77017" w:rsidR="00F248BF" w:rsidRDefault="00F248BF" w:rsidP="00F248BF">
            <w:pPr>
              <w:jc w:val="left"/>
              <w:rPr>
                <w:rStyle w:val="normaltextrun"/>
                <w:rFonts w:ascii="Arial" w:eastAsia="Malgun Gothic" w:hAnsi="Arial" w:cs="Arial"/>
                <w:sz w:val="20"/>
                <w:szCs w:val="20"/>
                <w:lang w:eastAsia="ko-KR"/>
              </w:rPr>
            </w:pPr>
            <w:r>
              <w:rPr>
                <w:rFonts w:ascii="Arial" w:hAnsi="Arial" w:cs="Arial"/>
                <w:sz w:val="20"/>
              </w:rPr>
              <w:t>Yes</w:t>
            </w:r>
          </w:p>
        </w:tc>
        <w:tc>
          <w:tcPr>
            <w:tcW w:w="6231" w:type="dxa"/>
          </w:tcPr>
          <w:p w14:paraId="2894050A" w14:textId="77777777" w:rsidR="00F248BF" w:rsidRDefault="00F248BF" w:rsidP="00F248BF">
            <w:pPr>
              <w:jc w:val="left"/>
              <w:rPr>
                <w:rFonts w:ascii="Arial" w:hAnsi="Arial" w:cs="Arial"/>
                <w:sz w:val="20"/>
              </w:rPr>
            </w:pPr>
            <w:r>
              <w:rPr>
                <w:rFonts w:ascii="Arial" w:hAnsi="Arial" w:cs="Arial"/>
                <w:sz w:val="20"/>
              </w:rPr>
              <w:t>We think introducing IAB-node mobility related information could be beneficial for the onboard UEs to not perform unnecessary cell reselection after it connects to a mobile IAB-node, as well as switching from/to a stationary gNB when it is getting on/</w:t>
            </w:r>
            <w:proofErr w:type="gramStart"/>
            <w:r>
              <w:rPr>
                <w:rFonts w:ascii="Arial" w:hAnsi="Arial" w:cs="Arial"/>
                <w:sz w:val="20"/>
              </w:rPr>
              <w:t>off of</w:t>
            </w:r>
            <w:proofErr w:type="gramEnd"/>
            <w:r>
              <w:rPr>
                <w:rFonts w:ascii="Arial" w:hAnsi="Arial" w:cs="Arial"/>
                <w:sz w:val="20"/>
              </w:rPr>
              <w:t xml:space="preserve"> the vehicle. </w:t>
            </w:r>
          </w:p>
          <w:p w14:paraId="60853865" w14:textId="51920C93" w:rsidR="00F248BF" w:rsidRDefault="00F248BF" w:rsidP="00F248BF">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Fonts w:ascii="Arial" w:hAnsi="Arial" w:cs="Arial"/>
                <w:sz w:val="20"/>
              </w:rPr>
              <w:lastRenderedPageBreak/>
              <w:t xml:space="preserve">Moreover, the proposed IAB node’s mobility state information could also be beneficial to the served UEs in RRC_CONNECTED mode. </w:t>
            </w:r>
          </w:p>
        </w:tc>
      </w:tr>
      <w:tr w:rsidR="00C84A2C" w14:paraId="1662906D" w14:textId="77777777" w:rsidTr="00C84A2C">
        <w:tc>
          <w:tcPr>
            <w:tcW w:w="1975" w:type="dxa"/>
          </w:tcPr>
          <w:p w14:paraId="5A3BDAD2" w14:textId="77777777" w:rsidR="00C84A2C" w:rsidRDefault="00C84A2C" w:rsidP="00522358">
            <w:pPr>
              <w:jc w:val="left"/>
              <w:rPr>
                <w:rFonts w:ascii="Arial" w:hAnsi="Arial" w:cs="Arial"/>
                <w:sz w:val="20"/>
              </w:rPr>
            </w:pPr>
            <w:r>
              <w:rPr>
                <w:rFonts w:ascii="Arial" w:hAnsi="Arial" w:cs="Arial"/>
                <w:sz w:val="20"/>
              </w:rPr>
              <w:lastRenderedPageBreak/>
              <w:t>MITRE</w:t>
            </w:r>
          </w:p>
        </w:tc>
        <w:tc>
          <w:tcPr>
            <w:tcW w:w="1530" w:type="dxa"/>
          </w:tcPr>
          <w:p w14:paraId="45469F1A" w14:textId="77777777" w:rsidR="00C84A2C" w:rsidRDefault="00C84A2C" w:rsidP="00522358">
            <w:pPr>
              <w:jc w:val="left"/>
              <w:rPr>
                <w:rFonts w:ascii="Arial" w:hAnsi="Arial" w:cs="Arial"/>
                <w:sz w:val="20"/>
              </w:rPr>
            </w:pPr>
            <w:r>
              <w:rPr>
                <w:rFonts w:ascii="Arial" w:hAnsi="Arial" w:cs="Arial"/>
                <w:sz w:val="20"/>
              </w:rPr>
              <w:t>Need clarification</w:t>
            </w:r>
          </w:p>
        </w:tc>
        <w:tc>
          <w:tcPr>
            <w:tcW w:w="6231" w:type="dxa"/>
          </w:tcPr>
          <w:p w14:paraId="4152891A" w14:textId="77777777" w:rsidR="00C84A2C" w:rsidRDefault="00C84A2C" w:rsidP="00522358">
            <w:pPr>
              <w:jc w:val="left"/>
              <w:rPr>
                <w:rFonts w:ascii="Arial" w:hAnsi="Arial" w:cs="Arial"/>
                <w:sz w:val="20"/>
              </w:rPr>
            </w:pPr>
            <w:r>
              <w:rPr>
                <w:rFonts w:ascii="Arial" w:hAnsi="Arial" w:cs="Arial"/>
                <w:sz w:val="20"/>
              </w:rPr>
              <w:t>We realize there is some benefit in the additional SIB information. However, the security aspects of this SIB will also need to be studied. A mobile IAB can be more vulnerable because it is not housed in safe/monitored premises.</w:t>
            </w:r>
          </w:p>
        </w:tc>
      </w:tr>
    </w:tbl>
    <w:p w14:paraId="18905672" w14:textId="77777777" w:rsidR="002728C2" w:rsidRDefault="002728C2">
      <w:pPr>
        <w:rPr>
          <w:rFonts w:ascii="Arial" w:hAnsi="Arial" w:cs="Arial"/>
          <w:b/>
          <w:bCs/>
        </w:rPr>
      </w:pPr>
    </w:p>
    <w:p w14:paraId="74511007" w14:textId="77777777" w:rsidR="002728C2" w:rsidRDefault="00B86EB1">
      <w:pPr>
        <w:pStyle w:val="Heading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Pr>
          <w:rFonts w:ascii="Arial" w:hAnsi="Arial" w:cs="Arial"/>
          <w:sz w:val="20"/>
          <w:szCs w:val="20"/>
        </w:rPr>
        <w:t>mIAB</w:t>
      </w:r>
      <w:proofErr w:type="spellEnd"/>
      <w:r>
        <w:rPr>
          <w:rFonts w:ascii="Arial" w:hAnsi="Arial" w:cs="Arial"/>
          <w:sz w:val="20"/>
          <w:szCs w:val="20"/>
        </w:rPr>
        <w:t xml:space="preserve">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Qualcomm R2-</w:t>
      </w:r>
      <w:proofErr w:type="gramStart"/>
      <w:r>
        <w:rPr>
          <w:rFonts w:ascii="Arial" w:hAnsi="Arial" w:cs="Arial"/>
          <w:b/>
          <w:bCs/>
          <w:sz w:val="20"/>
          <w:szCs w:val="20"/>
        </w:rPr>
        <w:t>2207283</w:t>
      </w:r>
      <w:r>
        <w:rPr>
          <w:rFonts w:ascii="Arial" w:hAnsi="Arial" w:cs="Arial"/>
          <w:sz w:val="20"/>
          <w:szCs w:val="20"/>
        </w:rPr>
        <w:t xml:space="preserve"> ,</w:t>
      </w:r>
      <w:proofErr w:type="gramEnd"/>
      <w:r>
        <w:rPr>
          <w:rFonts w:ascii="Arial" w:hAnsi="Arial" w:cs="Arial"/>
          <w:sz w:val="20"/>
          <w:szCs w:val="20"/>
        </w:rPr>
        <w:t xml:space="preserve"> </w:t>
      </w:r>
      <w:r>
        <w:rPr>
          <w:rFonts w:ascii="Arial" w:hAnsi="Arial" w:cs="Arial"/>
          <w:b/>
          <w:bCs/>
          <w:sz w:val="20"/>
          <w:szCs w:val="20"/>
        </w:rPr>
        <w:t xml:space="preserve">Sony R2-2207827 </w:t>
      </w:r>
      <w:r>
        <w:rPr>
          <w:rFonts w:ascii="Arial" w:hAnsi="Arial" w:cs="Arial"/>
          <w:sz w:val="20"/>
          <w:szCs w:val="20"/>
        </w:rPr>
        <w:t xml:space="preserve">propose that the </w:t>
      </w:r>
      <w:proofErr w:type="spellStart"/>
      <w:r>
        <w:rPr>
          <w:rFonts w:ascii="Arial" w:hAnsi="Arial" w:cs="Arial"/>
          <w:sz w:val="20"/>
          <w:szCs w:val="20"/>
        </w:rPr>
        <w:t>mIAB</w:t>
      </w:r>
      <w:proofErr w:type="spellEnd"/>
      <w:r>
        <w:rPr>
          <w:rFonts w:ascii="Arial" w:hAnsi="Arial" w:cs="Arial"/>
          <w:sz w:val="20"/>
          <w:szCs w:val="20"/>
        </w:rPr>
        <w:t>-node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w:t>
      </w:r>
      <w:proofErr w:type="gramStart"/>
      <w:r>
        <w:rPr>
          <w:rFonts w:ascii="Arial" w:hAnsi="Arial" w:cs="Arial"/>
          <w:b/>
          <w:bCs/>
          <w:sz w:val="20"/>
          <w:szCs w:val="20"/>
        </w:rPr>
        <w:t>2207122,  Qualcomm</w:t>
      </w:r>
      <w:proofErr w:type="gramEnd"/>
      <w:r>
        <w:rPr>
          <w:rFonts w:ascii="Arial" w:hAnsi="Arial" w:cs="Arial"/>
          <w:b/>
          <w:bCs/>
          <w:sz w:val="20"/>
          <w:szCs w:val="20"/>
        </w:rPr>
        <w:t xml:space="preserve"> R2-2207283</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36" w:author="Qualcomm" w:date="2022-08-23T14:02:00Z"/>
          <w:rFonts w:ascii="Calibri" w:hAnsi="Calibri" w:cs="Calibri"/>
          <w:color w:val="008000"/>
          <w:sz w:val="18"/>
          <w:szCs w:val="18"/>
          <w:lang w:eastAsia="en-US"/>
        </w:rPr>
      </w:pPr>
      <w:ins w:id="37"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661D343F" w:rsidR="002728C2" w:rsidRDefault="00B86EB1">
      <w:pPr>
        <w:spacing w:after="120" w:line="240" w:lineRule="auto"/>
        <w:rPr>
          <w:rFonts w:ascii="Arial" w:hAnsi="Arial" w:cs="Arial"/>
          <w:b/>
          <w:bCs/>
          <w:sz w:val="20"/>
          <w:szCs w:val="20"/>
        </w:rPr>
      </w:pPr>
      <w:r>
        <w:rPr>
          <w:rFonts w:ascii="Arial" w:hAnsi="Arial" w:cs="Arial"/>
          <w:b/>
          <w:bCs/>
          <w:sz w:val="20"/>
          <w:szCs w:val="20"/>
        </w:rPr>
        <w:t xml:space="preserve">Proposal 2: The mobile IAB-node to report to the CU information related to its mobility </w:t>
      </w:r>
      <w:r w:rsidR="00622279">
        <w:rPr>
          <w:rFonts w:ascii="Arial" w:hAnsi="Arial" w:cs="Arial"/>
          <w:b/>
          <w:bCs/>
          <w:sz w:val="20"/>
          <w:szCs w:val="20"/>
        </w:rPr>
        <w:t>state</w:t>
      </w:r>
      <w:r>
        <w:rPr>
          <w:rFonts w:ascii="Arial" w:hAnsi="Arial" w:cs="Arial"/>
          <w:b/>
          <w:bCs/>
          <w:sz w:val="20"/>
          <w:szCs w:val="20"/>
        </w:rPr>
        <w:t>,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rsidTr="00C84A2C">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rsidTr="00C84A2C">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 xml:space="preserve">Thus, we disagree to directly add examples without any technique discussions. So, 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BE5390D" w14:textId="77777777" w:rsidR="002728C2" w:rsidRDefault="00B86EB1">
            <w:pPr>
              <w:jc w:val="left"/>
              <w:rPr>
                <w:rFonts w:ascii="Arial" w:hAnsi="Arial" w:cs="Arial"/>
                <w:sz w:val="20"/>
                <w:szCs w:val="20"/>
              </w:rPr>
            </w:pPr>
            <w:r>
              <w:rPr>
                <w:rFonts w:ascii="Arial" w:hAnsi="Arial" w:cs="Arial"/>
                <w:b/>
                <w:bCs/>
                <w:sz w:val="20"/>
                <w:szCs w:val="20"/>
              </w:rPr>
              <w:t xml:space="preserve">Proposal 2: The mobile IAB-node to report to the CU </w:t>
            </w:r>
            <w:r>
              <w:rPr>
                <w:rFonts w:ascii="Arial" w:hAnsi="Arial" w:cs="Arial"/>
                <w:b/>
                <w:bCs/>
                <w:sz w:val="20"/>
                <w:szCs w:val="20"/>
              </w:rPr>
              <w:lastRenderedPageBreak/>
              <w:t>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rsidTr="00C84A2C">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rsidTr="00C84A2C">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w:t>
            </w:r>
            <w:proofErr w:type="gramStart"/>
            <w:r>
              <w:rPr>
                <w:rFonts w:ascii="Arial" w:eastAsia="MS Mincho" w:hAnsi="Arial" w:cs="Arial"/>
                <w:sz w:val="20"/>
                <w:szCs w:val="20"/>
                <w:lang w:eastAsia="ja-JP"/>
              </w:rPr>
              <w:t>similar to</w:t>
            </w:r>
            <w:proofErr w:type="gramEnd"/>
            <w:r>
              <w:rPr>
                <w:rFonts w:ascii="Arial" w:eastAsia="MS Mincho"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rsidTr="00C84A2C">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0942DA47"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 xml:space="preserve">We think that probably is a bit premature now to agree on this proposal even if we have some sympathy for it. Before discussing </w:t>
            </w:r>
            <w:proofErr w:type="gramStart"/>
            <w:r>
              <w:rPr>
                <w:rFonts w:ascii="Arial" w:hAnsi="Arial" w:cs="Arial"/>
                <w:sz w:val="20"/>
                <w:szCs w:val="20"/>
              </w:rPr>
              <w:t>this</w:t>
            </w:r>
            <w:proofErr w:type="gramEnd"/>
            <w:r>
              <w:rPr>
                <w:rFonts w:ascii="Arial" w:hAnsi="Arial" w:cs="Arial"/>
                <w:sz w:val="20"/>
                <w:szCs w:val="20"/>
              </w:rPr>
              <w:t xml:space="preserve"> it would be good to understand how the overall group mobility procedure would work.</w:t>
            </w:r>
          </w:p>
        </w:tc>
      </w:tr>
      <w:tr w:rsidR="002728C2" w14:paraId="47686FB2" w14:textId="77777777" w:rsidTr="00C84A2C">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rsidTr="00C84A2C">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proofErr w:type="gramStart"/>
            <w:r>
              <w:rPr>
                <w:rFonts w:ascii="Arial" w:hAnsi="Arial" w:cs="Arial"/>
                <w:sz w:val="20"/>
                <w:szCs w:val="20"/>
              </w:rPr>
              <w:t>First of all</w:t>
            </w:r>
            <w:proofErr w:type="gramEnd"/>
            <w:r>
              <w:rPr>
                <w:rFonts w:ascii="Arial" w:hAnsi="Arial" w:cs="Arial"/>
                <w:sz w:val="20"/>
                <w:szCs w:val="20"/>
              </w:rPr>
              <w:t xml:space="preserve">, rewording by Apple is definitely needed in our view. But even with that rewording, current measurement report message already includes the location info field with detailed information including speed estimate. </w:t>
            </w:r>
            <w:proofErr w:type="gramStart"/>
            <w:r>
              <w:rPr>
                <w:rFonts w:ascii="Arial" w:hAnsi="Arial" w:cs="Arial"/>
                <w:sz w:val="20"/>
                <w:szCs w:val="20"/>
              </w:rPr>
              <w:t>Therefore</w:t>
            </w:r>
            <w:proofErr w:type="gramEnd"/>
            <w:r>
              <w:rPr>
                <w:rFonts w:ascii="Arial" w:hAnsi="Arial" w:cs="Arial"/>
                <w:sz w:val="20"/>
                <w:szCs w:val="20"/>
              </w:rPr>
              <w:t xml:space="preserve"> we feel legacy signaling may be enough. It’s only if we need information on top of that available in legacy signaling, that we need to study this further.</w:t>
            </w:r>
          </w:p>
        </w:tc>
      </w:tr>
      <w:tr w:rsidR="002728C2" w14:paraId="26515F79" w14:textId="77777777" w:rsidTr="00C84A2C">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lastRenderedPageBreak/>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rsidTr="00C84A2C">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 xml:space="preserve">We support to provide mobility information and we can discuss the details </w:t>
            </w:r>
            <w:proofErr w:type="gramStart"/>
            <w:r>
              <w:rPr>
                <w:rStyle w:val="normaltextrun"/>
                <w:rFonts w:ascii="Arial" w:hAnsi="Arial" w:cs="Arial"/>
                <w:sz w:val="20"/>
                <w:szCs w:val="20"/>
              </w:rPr>
              <w:t>e.g.</w:t>
            </w:r>
            <w:proofErr w:type="gramEnd"/>
            <w:r>
              <w:rPr>
                <w:rStyle w:val="normaltextrun"/>
                <w:rFonts w:ascii="Arial" w:hAnsi="Arial" w:cs="Arial"/>
                <w:sz w:val="20"/>
                <w:szCs w:val="20"/>
              </w:rPr>
              <w:t xml:space="preserve"> what information and its </w:t>
            </w:r>
            <w:proofErr w:type="spellStart"/>
            <w:r>
              <w:rPr>
                <w:rStyle w:val="normaltextrun"/>
                <w:rFonts w:ascii="Arial" w:hAnsi="Arial" w:cs="Arial"/>
                <w:sz w:val="20"/>
                <w:szCs w:val="20"/>
              </w:rPr>
              <w:t>signalling</w:t>
            </w:r>
            <w:proofErr w:type="spellEnd"/>
            <w:r>
              <w:rPr>
                <w:rStyle w:val="normaltextrun"/>
                <w:rFonts w:ascii="Arial" w:hAnsi="Arial" w:cs="Arial"/>
                <w:sz w:val="20"/>
                <w:szCs w:val="20"/>
              </w:rPr>
              <w:t xml:space="preserve"> in next stage.</w:t>
            </w:r>
            <w:r>
              <w:rPr>
                <w:rStyle w:val="eop"/>
                <w:rFonts w:ascii="Arial" w:hAnsi="Arial" w:cs="Arial"/>
                <w:sz w:val="20"/>
                <w:szCs w:val="20"/>
              </w:rPr>
              <w:t> </w:t>
            </w:r>
          </w:p>
        </w:tc>
      </w:tr>
      <w:tr w:rsidR="002728C2" w14:paraId="1215B473" w14:textId="77777777" w:rsidTr="00C84A2C">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We think the mobile IAB-MT may indicate that it is </w:t>
            </w:r>
            <w:proofErr w:type="gramStart"/>
            <w:r>
              <w:rPr>
                <w:rFonts w:ascii="Arial" w:hAnsi="Arial" w:cs="Arial" w:hint="eastAsia"/>
                <w:sz w:val="20"/>
                <w:szCs w:val="20"/>
              </w:rPr>
              <w:t>an</w:t>
            </w:r>
            <w:proofErr w:type="gramEnd"/>
            <w:r>
              <w:rPr>
                <w:rFonts w:ascii="Arial" w:hAnsi="Arial" w:cs="Arial" w:hint="eastAsia"/>
                <w:sz w:val="20"/>
                <w:szCs w:val="20"/>
              </w:rPr>
              <w:t xml:space="preserve">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FB67B7" w14:paraId="0186EE9D" w14:textId="77777777" w:rsidTr="00C84A2C">
        <w:tc>
          <w:tcPr>
            <w:tcW w:w="1975" w:type="dxa"/>
          </w:tcPr>
          <w:p w14:paraId="14495947" w14:textId="06FBA35D" w:rsidR="00FB67B7" w:rsidRDefault="00FB67B7" w:rsidP="00FB67B7">
            <w:pPr>
              <w:jc w:val="left"/>
              <w:rPr>
                <w:rStyle w:val="normaltextrun"/>
                <w:rFonts w:ascii="Arial" w:hAnsi="Arial" w:cs="Arial" w:hint="eastAsia"/>
                <w:sz w:val="20"/>
                <w:szCs w:val="20"/>
              </w:rPr>
            </w:pPr>
            <w:r>
              <w:rPr>
                <w:rStyle w:val="normaltextrun"/>
                <w:rFonts w:ascii="Arial" w:hAnsi="Arial" w:cs="Arial"/>
                <w:sz w:val="20"/>
                <w:szCs w:val="20"/>
              </w:rPr>
              <w:t>I</w:t>
            </w:r>
            <w:r>
              <w:rPr>
                <w:rStyle w:val="normaltextrun"/>
              </w:rPr>
              <w:t>nterdigital</w:t>
            </w:r>
          </w:p>
        </w:tc>
        <w:tc>
          <w:tcPr>
            <w:tcW w:w="1530" w:type="dxa"/>
          </w:tcPr>
          <w:p w14:paraId="5CF2A7C6" w14:textId="7EB6CE92" w:rsidR="00FB67B7" w:rsidRDefault="00FB67B7" w:rsidP="00FB67B7">
            <w:pPr>
              <w:jc w:val="left"/>
              <w:rPr>
                <w:rStyle w:val="normaltextrun"/>
                <w:rFonts w:ascii="Arial" w:hAnsi="Arial" w:cs="Arial" w:hint="eastAsia"/>
                <w:sz w:val="20"/>
                <w:szCs w:val="20"/>
              </w:rPr>
            </w:pPr>
            <w:r>
              <w:rPr>
                <w:rStyle w:val="normaltextrun"/>
                <w:rFonts w:ascii="Arial" w:hAnsi="Arial" w:cs="Arial"/>
                <w:sz w:val="20"/>
                <w:szCs w:val="20"/>
              </w:rPr>
              <w:t>N</w:t>
            </w:r>
            <w:r>
              <w:rPr>
                <w:rStyle w:val="normaltextrun"/>
              </w:rPr>
              <w:t>eeds further discussion</w:t>
            </w:r>
          </w:p>
        </w:tc>
        <w:tc>
          <w:tcPr>
            <w:tcW w:w="6231" w:type="dxa"/>
          </w:tcPr>
          <w:p w14:paraId="641B2C7F" w14:textId="461FA230" w:rsidR="00FB67B7" w:rsidRDefault="00FB67B7" w:rsidP="00FB67B7">
            <w:pPr>
              <w:jc w:val="left"/>
              <w:rPr>
                <w:rFonts w:ascii="Arial" w:hAnsi="Arial" w:cs="Arial" w:hint="eastAsia"/>
                <w:sz w:val="20"/>
                <w:szCs w:val="20"/>
              </w:rPr>
            </w:pPr>
            <w:r>
              <w:rPr>
                <w:rFonts w:ascii="Arial" w:hAnsi="Arial" w:cs="Arial"/>
                <w:sz w:val="20"/>
                <w:szCs w:val="20"/>
              </w:rPr>
              <w:t>RAN3 has already agreed that donor CU is informed whether the IAB node is mobile or not. Whether that information is sufficient or more detailed information (e.g., location, velocity, etc.,) is needed is something that should be decided based on discussion on how such information can be used by the network.</w:t>
            </w:r>
          </w:p>
        </w:tc>
      </w:tr>
      <w:tr w:rsidR="00401B80" w14:paraId="7025759E" w14:textId="77777777" w:rsidTr="00C84A2C">
        <w:tc>
          <w:tcPr>
            <w:tcW w:w="1975" w:type="dxa"/>
          </w:tcPr>
          <w:p w14:paraId="5421D2EB" w14:textId="7073770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Nokia</w:t>
            </w:r>
          </w:p>
        </w:tc>
        <w:tc>
          <w:tcPr>
            <w:tcW w:w="1530" w:type="dxa"/>
          </w:tcPr>
          <w:p w14:paraId="30A56540" w14:textId="35DD34F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w:t>
            </w:r>
          </w:p>
        </w:tc>
        <w:tc>
          <w:tcPr>
            <w:tcW w:w="6231" w:type="dxa"/>
          </w:tcPr>
          <w:p w14:paraId="62EEBB43" w14:textId="77777777" w:rsidR="00401B80" w:rsidRPr="0021036C" w:rsidRDefault="00401B80" w:rsidP="00401B80">
            <w:pPr>
              <w:jc w:val="left"/>
              <w:rPr>
                <w:rStyle w:val="normaltextrun"/>
                <w:rFonts w:ascii="Arial" w:hAnsi="Arial" w:cs="Arial"/>
                <w:sz w:val="20"/>
                <w:szCs w:val="20"/>
              </w:rPr>
            </w:pPr>
            <w:r>
              <w:rPr>
                <w:rStyle w:val="normaltextrun"/>
                <w:rFonts w:ascii="Arial" w:hAnsi="Arial" w:cs="Arial"/>
                <w:sz w:val="20"/>
                <w:szCs w:val="20"/>
              </w:rPr>
              <w:t>It seems too premature to decide the indication ‘on mobility state’ is sent, while it not known what the meaning and content of such indication is. A straightforward approach to distinguish mobile-IAB nodes in the CU, could be to rely on a simpler indication that determines the IAB-node is mobile-IAB (e.g., capability). If this isn’t sufficient, one could think on further optimizations e.g., on how quickly is the mobile-IAB moving. </w:t>
            </w:r>
            <w:r w:rsidRPr="0021036C">
              <w:rPr>
                <w:rStyle w:val="normaltextrun"/>
                <w:rFonts w:ascii="Arial" w:hAnsi="Arial" w:cs="Arial"/>
                <w:sz w:val="20"/>
                <w:szCs w:val="20"/>
              </w:rPr>
              <w:t> </w:t>
            </w:r>
          </w:p>
          <w:p w14:paraId="578F4D28" w14:textId="28470C3F" w:rsidR="0021036C" w:rsidRPr="0021036C" w:rsidRDefault="0021036C" w:rsidP="00401B80">
            <w:pPr>
              <w:jc w:val="left"/>
              <w:rPr>
                <w:rStyle w:val="normaltextrun"/>
                <w:rFonts w:ascii="Arial" w:hAnsi="Arial" w:cs="Arial"/>
                <w:sz w:val="20"/>
                <w:szCs w:val="20"/>
              </w:rPr>
            </w:pPr>
            <w:r w:rsidRPr="0021036C">
              <w:rPr>
                <w:rStyle w:val="normaltextrun"/>
                <w:rFonts w:ascii="Arial" w:hAnsi="Arial" w:cs="Arial"/>
                <w:sz w:val="20"/>
                <w:szCs w:val="20"/>
              </w:rPr>
              <w:t>Nokia</w:t>
            </w:r>
            <w:proofErr w:type="gramStart"/>
            <w:r w:rsidRPr="0021036C">
              <w:rPr>
                <w:rStyle w:val="normaltextrun"/>
                <w:rFonts w:ascii="Arial" w:hAnsi="Arial" w:cs="Arial"/>
                <w:sz w:val="20"/>
                <w:szCs w:val="20"/>
              </w:rPr>
              <w:t>_[</w:t>
            </w:r>
            <w:proofErr w:type="gramEnd"/>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16F6BC39" w14:textId="77777777" w:rsidR="0021036C" w:rsidRDefault="0021036C" w:rsidP="00401B80">
            <w:pPr>
              <w:jc w:val="left"/>
              <w:rPr>
                <w:rStyle w:val="normaltextrun"/>
                <w:rFonts w:ascii="Arial" w:hAnsi="Arial" w:cs="Arial"/>
                <w:sz w:val="20"/>
                <w:szCs w:val="20"/>
              </w:rPr>
            </w:pPr>
            <w:r>
              <w:rPr>
                <w:rStyle w:val="normaltextrun"/>
                <w:rFonts w:ascii="Arial" w:hAnsi="Arial" w:cs="Arial"/>
                <w:sz w:val="20"/>
                <w:szCs w:val="20"/>
              </w:rPr>
              <w:t>It turns out to be RAN3 specific proposal. RAN3 has already made an</w:t>
            </w:r>
            <w:r w:rsidRPr="0021036C">
              <w:rPr>
                <w:rStyle w:val="normaltextrun"/>
                <w:rFonts w:ascii="Arial" w:hAnsi="Arial" w:cs="Arial"/>
                <w:sz w:val="20"/>
                <w:szCs w:val="20"/>
              </w:rPr>
              <w:t xml:space="preserve"> agreement</w:t>
            </w:r>
            <w:r>
              <w:rPr>
                <w:rStyle w:val="normaltextrun"/>
                <w:rFonts w:ascii="Arial" w:hAnsi="Arial" w:cs="Arial"/>
                <w:sz w:val="20"/>
                <w:szCs w:val="20"/>
              </w:rPr>
              <w:t>, according to which</w:t>
            </w:r>
            <w:r w:rsidRPr="0021036C">
              <w:rPr>
                <w:rStyle w:val="normaltextrun"/>
                <w:rFonts w:ascii="Arial" w:hAnsi="Arial" w:cs="Arial"/>
                <w:sz w:val="20"/>
                <w:szCs w:val="20"/>
              </w:rPr>
              <w:t xml:space="preserve"> “mobile” is an indication that the node is a mobile IAB-node, not about its mobile state/velocity</w:t>
            </w:r>
            <w:r>
              <w:rPr>
                <w:rStyle w:val="normaltextrun"/>
                <w:rFonts w:ascii="Arial" w:hAnsi="Arial" w:cs="Arial"/>
                <w:sz w:val="20"/>
                <w:szCs w:val="20"/>
              </w:rPr>
              <w:t xml:space="preserve">. </w:t>
            </w:r>
          </w:p>
          <w:p w14:paraId="542A26F5" w14:textId="79453F2E" w:rsidR="0021036C" w:rsidRPr="0021036C" w:rsidRDefault="0021036C" w:rsidP="00401B80">
            <w:pPr>
              <w:jc w:val="left"/>
              <w:rPr>
                <w:rStyle w:val="normaltextrun"/>
                <w:rFonts w:ascii="Arial" w:hAnsi="Arial" w:cs="Arial"/>
                <w:sz w:val="20"/>
                <w:szCs w:val="20"/>
              </w:rPr>
            </w:pPr>
            <w:r w:rsidRPr="0021036C">
              <w:rPr>
                <w:rStyle w:val="normaltextrun"/>
                <w:rFonts w:ascii="Arial" w:hAnsi="Arial" w:cs="Arial"/>
                <w:sz w:val="20"/>
                <w:szCs w:val="20"/>
              </w:rPr>
              <w:t>No need to have such specific proposal in RAN2.</w:t>
            </w:r>
          </w:p>
        </w:tc>
      </w:tr>
      <w:tr w:rsidR="00A25E38" w14:paraId="1612229C" w14:textId="77777777" w:rsidTr="00C84A2C">
        <w:tc>
          <w:tcPr>
            <w:tcW w:w="1975" w:type="dxa"/>
          </w:tcPr>
          <w:p w14:paraId="27630B89" w14:textId="0431F60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1DBE3C1F" w14:textId="08E429F8"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No</w:t>
            </w:r>
          </w:p>
        </w:tc>
        <w:tc>
          <w:tcPr>
            <w:tcW w:w="6231" w:type="dxa"/>
          </w:tcPr>
          <w:p w14:paraId="6A1AAE51" w14:textId="77777777" w:rsidR="00A25E38" w:rsidRDefault="00A25E38" w:rsidP="00A25E38">
            <w:pPr>
              <w:jc w:val="left"/>
              <w:rPr>
                <w:rFonts w:ascii="Arial" w:hAnsi="Arial" w:cs="Arial"/>
                <w:sz w:val="20"/>
                <w:szCs w:val="20"/>
              </w:rPr>
            </w:pPr>
            <w:r>
              <w:rPr>
                <w:rFonts w:ascii="Arial" w:hAnsi="Arial" w:cs="Arial"/>
                <w:sz w:val="20"/>
                <w:szCs w:val="20"/>
              </w:rPr>
              <w:t xml:space="preserve">It should be clear what problem we really need to solve by the considered solution and how exactly the proposed information can be useful. Furthermore, the mobility status information itself is quite unclear. More discussion is </w:t>
            </w:r>
            <w:proofErr w:type="gramStart"/>
            <w:r>
              <w:rPr>
                <w:rFonts w:ascii="Arial" w:hAnsi="Arial" w:cs="Arial"/>
                <w:sz w:val="20"/>
                <w:szCs w:val="20"/>
              </w:rPr>
              <w:t>definitely needed</w:t>
            </w:r>
            <w:proofErr w:type="gramEnd"/>
            <w:r>
              <w:rPr>
                <w:rFonts w:ascii="Arial" w:hAnsi="Arial" w:cs="Arial"/>
                <w:sz w:val="20"/>
                <w:szCs w:val="20"/>
              </w:rPr>
              <w:t xml:space="preserve"> before diving into a certain solution direction. </w:t>
            </w:r>
          </w:p>
          <w:p w14:paraId="26153154" w14:textId="1C9E4FD1" w:rsidR="00A25E38" w:rsidRPr="00622279" w:rsidRDefault="00A25E38" w:rsidP="00A25E38">
            <w:pPr>
              <w:jc w:val="left"/>
              <w:rPr>
                <w:rStyle w:val="normaltextrun"/>
                <w:rFonts w:ascii="Arial" w:hAnsi="Arial" w:cs="Arial"/>
                <w:sz w:val="20"/>
                <w:szCs w:val="20"/>
              </w:rPr>
            </w:pPr>
            <w:r>
              <w:rPr>
                <w:rFonts w:ascii="Arial" w:hAnsi="Arial" w:cs="Arial"/>
                <w:sz w:val="20"/>
                <w:szCs w:val="20"/>
              </w:rPr>
              <w:t xml:space="preserve">As other companies already comments, donor-CU (i.e., </w:t>
            </w:r>
            <w:r w:rsidRPr="0066217B">
              <w:rPr>
                <w:rFonts w:ascii="Arial" w:hAnsi="Arial" w:cs="Arial"/>
                <w:sz w:val="20"/>
                <w:szCs w:val="20"/>
              </w:rPr>
              <w:t>network</w:t>
            </w:r>
            <w:r>
              <w:rPr>
                <w:rFonts w:ascii="Arial" w:hAnsi="Arial" w:cs="Arial"/>
                <w:sz w:val="20"/>
                <w:szCs w:val="20"/>
              </w:rPr>
              <w:t>)</w:t>
            </w:r>
            <w:r w:rsidRPr="0066217B">
              <w:rPr>
                <w:rFonts w:ascii="Arial" w:hAnsi="Arial" w:cs="Arial"/>
                <w:sz w:val="20"/>
                <w:szCs w:val="20"/>
              </w:rPr>
              <w:t xml:space="preserve"> can identify </w:t>
            </w:r>
            <w:r>
              <w:rPr>
                <w:rFonts w:ascii="Arial" w:hAnsi="Arial" w:cs="Arial"/>
                <w:sz w:val="20"/>
                <w:szCs w:val="20"/>
              </w:rPr>
              <w:t>real-time</w:t>
            </w:r>
            <w:r w:rsidRPr="0066217B">
              <w:rPr>
                <w:rFonts w:ascii="Arial" w:hAnsi="Arial" w:cs="Arial"/>
                <w:sz w:val="20"/>
                <w:szCs w:val="20"/>
              </w:rPr>
              <w:t xml:space="preserve"> mobility </w:t>
            </w:r>
            <w:r w:rsidRPr="00622279">
              <w:rPr>
                <w:rFonts w:ascii="Arial" w:hAnsi="Arial" w:cs="Arial"/>
                <w:sz w:val="20"/>
                <w:szCs w:val="20"/>
              </w:rPr>
              <w:t xml:space="preserve">state </w:t>
            </w:r>
            <w:r w:rsidRPr="0066217B">
              <w:rPr>
                <w:rFonts w:ascii="Arial" w:hAnsi="Arial" w:cs="Arial"/>
                <w:sz w:val="20"/>
                <w:szCs w:val="20"/>
              </w:rPr>
              <w:t xml:space="preserve">of </w:t>
            </w:r>
            <w:r>
              <w:rPr>
                <w:rFonts w:ascii="Arial" w:hAnsi="Arial" w:cs="Arial"/>
                <w:sz w:val="20"/>
                <w:szCs w:val="20"/>
              </w:rPr>
              <w:t>each</w:t>
            </w:r>
            <w:r w:rsidRPr="0066217B">
              <w:rPr>
                <w:rFonts w:ascii="Arial" w:hAnsi="Arial" w:cs="Arial"/>
                <w:sz w:val="20"/>
                <w:szCs w:val="20"/>
              </w:rPr>
              <w:t xml:space="preserve"> </w:t>
            </w:r>
            <w:r>
              <w:rPr>
                <w:rFonts w:ascii="Arial" w:hAnsi="Arial" w:cs="Arial"/>
                <w:sz w:val="20"/>
                <w:szCs w:val="20"/>
              </w:rPr>
              <w:t xml:space="preserve">mobile </w:t>
            </w:r>
            <w:r w:rsidRPr="0066217B">
              <w:rPr>
                <w:rFonts w:ascii="Arial" w:hAnsi="Arial" w:cs="Arial"/>
                <w:sz w:val="20"/>
                <w:szCs w:val="20"/>
              </w:rPr>
              <w:t xml:space="preserve">IAB </w:t>
            </w:r>
            <w:r>
              <w:rPr>
                <w:rFonts w:ascii="Arial" w:hAnsi="Arial" w:cs="Arial"/>
                <w:sz w:val="20"/>
                <w:szCs w:val="20"/>
              </w:rPr>
              <w:t xml:space="preserve">node based </w:t>
            </w:r>
            <w:r>
              <w:rPr>
                <w:rFonts w:ascii="Arial" w:hAnsi="Arial" w:cs="Arial"/>
                <w:sz w:val="20"/>
                <w:szCs w:val="20"/>
              </w:rPr>
              <w:lastRenderedPageBreak/>
              <w:t>on measurement reports of the mobile IAB node. If the donor-CU also utilizes measurement reports of UEs connected to the IAB nodes and combines the reporting with its knowledge of the topology and/or local map information, if available, it can also predict near-future mobility state of the mobile IAB. So, we are not sure which enhancement is needed for this proposal.</w:t>
            </w:r>
          </w:p>
        </w:tc>
      </w:tr>
      <w:tr w:rsidR="00215817" w14:paraId="2B49BDE4" w14:textId="77777777" w:rsidTr="00C84A2C">
        <w:trPr>
          <w:ins w:id="38" w:author="Xiaomi" w:date="2022-08-24T09:57:00Z"/>
        </w:trPr>
        <w:tc>
          <w:tcPr>
            <w:tcW w:w="1975" w:type="dxa"/>
          </w:tcPr>
          <w:p w14:paraId="34762EC8" w14:textId="77777777" w:rsidR="00215817" w:rsidRDefault="00215817" w:rsidP="005C233E">
            <w:pPr>
              <w:jc w:val="left"/>
              <w:rPr>
                <w:ins w:id="39" w:author="Xiaomi" w:date="2022-08-24T09:57:00Z"/>
                <w:rStyle w:val="normaltextrun"/>
                <w:rFonts w:ascii="Arial" w:hAnsi="Arial" w:cs="Arial"/>
                <w:sz w:val="20"/>
                <w:szCs w:val="20"/>
              </w:rPr>
            </w:pPr>
            <w:ins w:id="40" w:author="Xiaomi" w:date="2022-08-24T09:57:00Z">
              <w:r>
                <w:rPr>
                  <w:rStyle w:val="normaltextrun"/>
                  <w:rFonts w:ascii="Arial" w:hAnsi="Arial" w:cs="Arial"/>
                  <w:sz w:val="20"/>
                  <w:szCs w:val="20"/>
                </w:rPr>
                <w:lastRenderedPageBreak/>
                <w:t>X</w:t>
              </w:r>
              <w:r>
                <w:rPr>
                  <w:rStyle w:val="normaltextrun"/>
                </w:rPr>
                <w:t>iaomi</w:t>
              </w:r>
            </w:ins>
          </w:p>
        </w:tc>
        <w:tc>
          <w:tcPr>
            <w:tcW w:w="1530" w:type="dxa"/>
          </w:tcPr>
          <w:p w14:paraId="34ED9083" w14:textId="77777777" w:rsidR="00215817" w:rsidRDefault="00215817" w:rsidP="005C233E">
            <w:pPr>
              <w:jc w:val="left"/>
              <w:rPr>
                <w:ins w:id="41" w:author="Xiaomi" w:date="2022-08-24T09:57:00Z"/>
                <w:rStyle w:val="normaltextrun"/>
                <w:rFonts w:ascii="Arial" w:hAnsi="Arial" w:cs="Arial"/>
                <w:sz w:val="20"/>
                <w:szCs w:val="20"/>
              </w:rPr>
            </w:pPr>
            <w:ins w:id="42" w:author="Xiaomi" w:date="2022-08-24T09:57:00Z">
              <w:r>
                <w:rPr>
                  <w:rStyle w:val="normaltextrun"/>
                  <w:rFonts w:ascii="Arial" w:hAnsi="Arial" w:cs="Arial"/>
                  <w:sz w:val="20"/>
                  <w:szCs w:val="20"/>
                </w:rPr>
                <w:t>W</w:t>
              </w:r>
              <w:r>
                <w:rPr>
                  <w:rStyle w:val="normaltextrun"/>
                </w:rPr>
                <w:t>ith comments</w:t>
              </w:r>
            </w:ins>
          </w:p>
        </w:tc>
        <w:tc>
          <w:tcPr>
            <w:tcW w:w="6231" w:type="dxa"/>
          </w:tcPr>
          <w:p w14:paraId="18CDD3F9" w14:textId="77777777" w:rsidR="00215817" w:rsidRDefault="00215817" w:rsidP="005C233E">
            <w:pPr>
              <w:jc w:val="left"/>
              <w:rPr>
                <w:ins w:id="43" w:author="Xiaomi" w:date="2022-08-24T09:57:00Z"/>
                <w:rFonts w:ascii="Arial" w:hAnsi="Arial" w:cs="Arial"/>
                <w:sz w:val="20"/>
                <w:szCs w:val="20"/>
              </w:rPr>
            </w:pPr>
            <w:ins w:id="44" w:author="Xiaomi" w:date="2022-08-24T10:41:00Z">
              <w:r>
                <w:rPr>
                  <w:rFonts w:ascii="Arial" w:hAnsi="Arial" w:cs="Arial"/>
                  <w:sz w:val="20"/>
                  <w:szCs w:val="20"/>
                </w:rPr>
                <w:t>We think assistance to the CU-CP could be beneficial</w:t>
              </w:r>
            </w:ins>
            <w:ins w:id="45" w:author="Xiaomi" w:date="2022-08-24T10:44:00Z">
              <w:r>
                <w:rPr>
                  <w:rFonts w:ascii="Arial" w:hAnsi="Arial" w:cs="Arial"/>
                  <w:sz w:val="20"/>
                  <w:szCs w:val="20"/>
                </w:rPr>
                <w:t xml:space="preserve"> particularly </w:t>
              </w:r>
              <w:proofErr w:type="gramStart"/>
              <w:r>
                <w:rPr>
                  <w:rFonts w:ascii="Arial" w:hAnsi="Arial" w:cs="Arial"/>
                  <w:sz w:val="20"/>
                  <w:szCs w:val="20"/>
                </w:rPr>
                <w:t>in regards to</w:t>
              </w:r>
              <w:proofErr w:type="gramEnd"/>
              <w:r>
                <w:rPr>
                  <w:rFonts w:ascii="Arial" w:hAnsi="Arial" w:cs="Arial"/>
                  <w:sz w:val="20"/>
                  <w:szCs w:val="20"/>
                </w:rPr>
                <w:t xml:space="preserve"> group mobility</w:t>
              </w:r>
            </w:ins>
            <w:ins w:id="46" w:author="Xiaomi" w:date="2022-08-24T10:45:00Z">
              <w:r>
                <w:rPr>
                  <w:rFonts w:ascii="Arial" w:hAnsi="Arial" w:cs="Arial"/>
                  <w:sz w:val="20"/>
                  <w:szCs w:val="20"/>
                </w:rPr>
                <w:t xml:space="preserve"> for descendant UEs</w:t>
              </w:r>
            </w:ins>
            <w:ins w:id="47" w:author="Xiaomi" w:date="2022-08-24T10:42:00Z">
              <w:r>
                <w:rPr>
                  <w:rFonts w:ascii="Arial" w:hAnsi="Arial" w:cs="Arial"/>
                  <w:sz w:val="20"/>
                  <w:szCs w:val="20"/>
                </w:rPr>
                <w:t xml:space="preserve">, but </w:t>
              </w:r>
            </w:ins>
            <w:ins w:id="48" w:author="Xiaomi" w:date="2022-08-24T11:15:00Z">
              <w:r>
                <w:rPr>
                  <w:rFonts w:ascii="Arial" w:hAnsi="Arial" w:cs="Arial"/>
                  <w:sz w:val="20"/>
                  <w:szCs w:val="20"/>
                </w:rPr>
                <w:t xml:space="preserve">prefer </w:t>
              </w:r>
            </w:ins>
            <w:ins w:id="49" w:author="Xiaomi" w:date="2022-08-24T10:43:00Z">
              <w:r>
                <w:rPr>
                  <w:rFonts w:ascii="Arial" w:hAnsi="Arial" w:cs="Arial"/>
                  <w:sz w:val="20"/>
                  <w:szCs w:val="20"/>
                </w:rPr>
                <w:t xml:space="preserve">further discussion on details </w:t>
              </w:r>
            </w:ins>
            <w:ins w:id="50" w:author="Xiaomi" w:date="2022-08-24T11:16:00Z">
              <w:r>
                <w:rPr>
                  <w:rFonts w:ascii="Arial" w:hAnsi="Arial" w:cs="Arial"/>
                  <w:sz w:val="20"/>
                  <w:szCs w:val="20"/>
                </w:rPr>
                <w:t>including</w:t>
              </w:r>
            </w:ins>
            <w:ins w:id="51" w:author="Xiaomi" w:date="2022-08-24T10:43:00Z">
              <w:r>
                <w:rPr>
                  <w:rFonts w:ascii="Arial" w:hAnsi="Arial" w:cs="Arial"/>
                  <w:sz w:val="20"/>
                  <w:szCs w:val="20"/>
                </w:rPr>
                <w:t xml:space="preserve"> whether existing measurement signaling is sufficient.</w:t>
              </w:r>
            </w:ins>
          </w:p>
        </w:tc>
      </w:tr>
      <w:tr w:rsidR="00215817" w14:paraId="43694C74" w14:textId="77777777" w:rsidTr="00C84A2C">
        <w:tc>
          <w:tcPr>
            <w:tcW w:w="1975" w:type="dxa"/>
          </w:tcPr>
          <w:p w14:paraId="399FFB25" w14:textId="689C704C"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I</w:t>
            </w:r>
            <w:r>
              <w:rPr>
                <w:rStyle w:val="normaltextrun"/>
                <w:rFonts w:eastAsia="Malgun Gothic"/>
                <w:lang w:eastAsia="ko-KR"/>
              </w:rPr>
              <w:t>ntel</w:t>
            </w:r>
          </w:p>
        </w:tc>
        <w:tc>
          <w:tcPr>
            <w:tcW w:w="1530" w:type="dxa"/>
          </w:tcPr>
          <w:p w14:paraId="4972964E" w14:textId="584D497D" w:rsidR="00215817" w:rsidRDefault="004C4DE5"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w:t>
            </w:r>
            <w:r>
              <w:rPr>
                <w:rStyle w:val="normaltextrun"/>
                <w:rFonts w:eastAsia="Malgun Gothic"/>
                <w:lang w:eastAsia="ko-KR"/>
              </w:rPr>
              <w:t>es</w:t>
            </w:r>
          </w:p>
        </w:tc>
        <w:tc>
          <w:tcPr>
            <w:tcW w:w="6231" w:type="dxa"/>
          </w:tcPr>
          <w:p w14:paraId="4BFCFC56" w14:textId="2DA864A3" w:rsidR="00215817" w:rsidRDefault="003159A5" w:rsidP="00A25E38">
            <w:pPr>
              <w:jc w:val="left"/>
              <w:rPr>
                <w:rFonts w:ascii="Arial" w:hAnsi="Arial" w:cs="Arial"/>
                <w:sz w:val="20"/>
                <w:szCs w:val="20"/>
              </w:rPr>
            </w:pPr>
            <w:r>
              <w:rPr>
                <w:rFonts w:ascii="Arial" w:hAnsi="Arial" w:cs="Arial"/>
                <w:sz w:val="20"/>
                <w:szCs w:val="20"/>
              </w:rPr>
              <w:t xml:space="preserve">In general, we agree with the proposal that the mobile IAB-node can report some mobility related information to IAB-donor. For example, by knowing mobility state related information, IAB-donor CU can decide not to configure the served UEs not to perform measurement report, hence reducing the power consumption at UE side, as well as </w:t>
            </w:r>
            <w:proofErr w:type="spellStart"/>
            <w:r>
              <w:rPr>
                <w:rFonts w:ascii="Arial" w:hAnsi="Arial" w:cs="Arial"/>
                <w:sz w:val="20"/>
                <w:szCs w:val="20"/>
              </w:rPr>
              <w:t>singaling</w:t>
            </w:r>
            <w:proofErr w:type="spellEnd"/>
            <w:r>
              <w:rPr>
                <w:rFonts w:ascii="Arial" w:hAnsi="Arial" w:cs="Arial"/>
                <w:sz w:val="20"/>
                <w:szCs w:val="20"/>
              </w:rPr>
              <w:t xml:space="preserve"> overhead.</w:t>
            </w:r>
          </w:p>
        </w:tc>
      </w:tr>
      <w:tr w:rsidR="00C84A2C" w14:paraId="78F7648F" w14:textId="77777777" w:rsidTr="00C84A2C">
        <w:tc>
          <w:tcPr>
            <w:tcW w:w="1975" w:type="dxa"/>
          </w:tcPr>
          <w:p w14:paraId="607E19BA" w14:textId="77777777" w:rsidR="00C84A2C" w:rsidRDefault="00C84A2C"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M</w:t>
            </w:r>
            <w:r>
              <w:rPr>
                <w:rStyle w:val="normaltextrun"/>
                <w:rFonts w:eastAsia="Malgun Gothic"/>
                <w:lang w:eastAsia="ko-KR"/>
              </w:rPr>
              <w:t>ITRE</w:t>
            </w:r>
          </w:p>
        </w:tc>
        <w:tc>
          <w:tcPr>
            <w:tcW w:w="1530" w:type="dxa"/>
          </w:tcPr>
          <w:p w14:paraId="60ADE6E9" w14:textId="77777777" w:rsidR="00C84A2C" w:rsidRDefault="00C84A2C" w:rsidP="0052235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Yes (static only)</w:t>
            </w:r>
          </w:p>
        </w:tc>
        <w:tc>
          <w:tcPr>
            <w:tcW w:w="6231" w:type="dxa"/>
          </w:tcPr>
          <w:p w14:paraId="0A805988" w14:textId="77777777" w:rsidR="00C84A2C" w:rsidRDefault="00C84A2C" w:rsidP="00522358">
            <w:pPr>
              <w:jc w:val="left"/>
              <w:rPr>
                <w:rFonts w:ascii="Arial" w:hAnsi="Arial" w:cs="Arial"/>
                <w:sz w:val="20"/>
                <w:szCs w:val="20"/>
              </w:rPr>
            </w:pPr>
            <w:r>
              <w:rPr>
                <w:rFonts w:ascii="Arial" w:hAnsi="Arial" w:cs="Arial"/>
                <w:sz w:val="20"/>
                <w:szCs w:val="20"/>
              </w:rPr>
              <w:t>I</w:t>
            </w:r>
            <w:r w:rsidRPr="00C84A2C">
              <w:rPr>
                <w:rFonts w:ascii="Arial" w:hAnsi="Arial" w:cs="Arial"/>
                <w:sz w:val="20"/>
                <w:szCs w:val="20"/>
              </w:rPr>
              <w:t>t is fine for the mobile IAB node to indicate its mobile nature to CU statically (</w:t>
            </w:r>
            <w:proofErr w:type="gramStart"/>
            <w:r w:rsidRPr="00C84A2C">
              <w:rPr>
                <w:rFonts w:ascii="Arial" w:hAnsi="Arial" w:cs="Arial"/>
                <w:sz w:val="20"/>
                <w:szCs w:val="20"/>
              </w:rPr>
              <w:t>similar to</w:t>
            </w:r>
            <w:proofErr w:type="gramEnd"/>
            <w:r w:rsidRPr="00C84A2C">
              <w:rPr>
                <w:rFonts w:ascii="Arial" w:hAnsi="Arial" w:cs="Arial"/>
                <w:sz w:val="20"/>
                <w:szCs w:val="20"/>
              </w:rPr>
              <w:t xml:space="preserve"> iab-NodeIndication-r16 in </w:t>
            </w:r>
            <w:proofErr w:type="spellStart"/>
            <w:r w:rsidRPr="00C84A2C">
              <w:rPr>
                <w:rFonts w:ascii="Arial" w:hAnsi="Arial" w:cs="Arial"/>
                <w:sz w:val="20"/>
                <w:szCs w:val="20"/>
              </w:rPr>
              <w:t>RRCSetupComplete</w:t>
            </w:r>
            <w:proofErr w:type="spellEnd"/>
            <w:r w:rsidRPr="00C84A2C">
              <w:rPr>
                <w:rFonts w:ascii="Arial" w:hAnsi="Arial" w:cs="Arial"/>
                <w:sz w:val="20"/>
                <w:szCs w:val="20"/>
              </w:rPr>
              <w:t xml:space="preserve">). This may help with some CU algorithms optimization. However no dynamic protocol enhancements are needed. </w:t>
            </w:r>
            <w:r>
              <w:rPr>
                <w:rFonts w:ascii="Arial" w:hAnsi="Arial" w:cs="Arial"/>
                <w:sz w:val="20"/>
                <w:szCs w:val="20"/>
              </w:rPr>
              <w:t xml:space="preserve">For stationary IAB-MT, CU does the </w:t>
            </w:r>
            <w:r w:rsidRPr="00C84A2C">
              <w:rPr>
                <w:rFonts w:ascii="Arial" w:hAnsi="Arial" w:cs="Arial"/>
                <w:sz w:val="20"/>
                <w:szCs w:val="20"/>
              </w:rPr>
              <w:t xml:space="preserve">measurement configuration to perform discovery, </w:t>
            </w:r>
            <w:proofErr w:type="gramStart"/>
            <w:r w:rsidRPr="00C84A2C">
              <w:rPr>
                <w:rFonts w:ascii="Arial" w:hAnsi="Arial" w:cs="Arial"/>
                <w:sz w:val="20"/>
                <w:szCs w:val="20"/>
              </w:rPr>
              <w:t>measurement</w:t>
            </w:r>
            <w:proofErr w:type="gramEnd"/>
            <w:r w:rsidRPr="00C84A2C">
              <w:rPr>
                <w:rFonts w:ascii="Arial" w:hAnsi="Arial" w:cs="Arial"/>
                <w:sz w:val="20"/>
                <w:szCs w:val="20"/>
              </w:rPr>
              <w:t xml:space="preserve"> and measurement reporting of candidate donor nodes. </w:t>
            </w:r>
            <w:r>
              <w:rPr>
                <w:rFonts w:ascii="Arial" w:hAnsi="Arial" w:cs="Arial"/>
                <w:sz w:val="20"/>
                <w:szCs w:val="20"/>
              </w:rPr>
              <w:t>That should also work</w:t>
            </w:r>
            <w:r w:rsidRPr="00C84A2C">
              <w:rPr>
                <w:rFonts w:ascii="Arial" w:hAnsi="Arial" w:cs="Arial"/>
                <w:sz w:val="20"/>
                <w:szCs w:val="20"/>
              </w:rPr>
              <w:t xml:space="preserve"> for mobile IAB-MT. As in legacy solution, location/velocity can be part of those measurement reports.</w:t>
            </w:r>
            <w:r>
              <w:t xml:space="preserve">  </w:t>
            </w:r>
          </w:p>
        </w:tc>
      </w:tr>
    </w:tbl>
    <w:p w14:paraId="65B85E0A" w14:textId="5E2C1456" w:rsidR="002728C2" w:rsidRDefault="002728C2">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 xml:space="preserve">proposes that these cells use separate physical resources, which may co-exist at the </w:t>
      </w:r>
      <w:r>
        <w:rPr>
          <w:rFonts w:ascii="Arial" w:hAnsi="Arial" w:cs="Arial"/>
          <w:sz w:val="20"/>
          <w:szCs w:val="20"/>
        </w:rPr>
        <w:lastRenderedPageBreak/>
        <w:t>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52" w:author="Qualcomm" w:date="2022-08-23T14:06:00Z"/>
          <w:rFonts w:ascii="Arial" w:hAnsi="Arial" w:cs="Arial"/>
          <w:b/>
          <w:bCs/>
          <w:sz w:val="20"/>
          <w:szCs w:val="20"/>
        </w:rPr>
      </w:pPr>
    </w:p>
    <w:p w14:paraId="492C646F" w14:textId="77777777" w:rsidR="00A423E4" w:rsidRDefault="00A423E4" w:rsidP="00A423E4">
      <w:pPr>
        <w:ind w:left="144" w:hanging="144"/>
        <w:rPr>
          <w:ins w:id="53" w:author="Qualcomm" w:date="2022-08-23T14:06:00Z"/>
          <w:rFonts w:ascii="Arial" w:hAnsi="Arial" w:cs="Arial"/>
          <w:b/>
          <w:bCs/>
          <w:sz w:val="20"/>
          <w:szCs w:val="20"/>
        </w:rPr>
      </w:pPr>
      <w:ins w:id="54"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55" w:author="Qualcomm" w:date="2022-08-23T14:06:00Z"/>
          <w:rFonts w:ascii="Arial" w:hAnsi="Arial" w:cs="Arial"/>
          <w:b/>
          <w:bCs/>
          <w:sz w:val="20"/>
          <w:szCs w:val="20"/>
        </w:rPr>
      </w:pPr>
      <w:ins w:id="56"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57"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 xml:space="preserve">e believe the scenario that the same frequency resource shared between the cells on two logical DUs is necessary and important for </w:t>
            </w:r>
            <w:r>
              <w:rPr>
                <w:rFonts w:cs="Arial"/>
                <w:szCs w:val="20"/>
              </w:rPr>
              <w:lastRenderedPageBreak/>
              <w:t>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during full migration. UE just follows the network instruction for changing PCI, reconfiguring other cell level parameters (e.g., NCGI) or updating the security key. Even in legacy handover, UE just know some cell parameters are changed rather than which is source </w:t>
            </w:r>
            <w:proofErr w:type="gramStart"/>
            <w:r>
              <w:rPr>
                <w:rFonts w:cs="Arial"/>
                <w:szCs w:val="20"/>
              </w:rPr>
              <w:t>cell</w:t>
            </w:r>
            <w:proofErr w:type="gramEnd"/>
            <w:r>
              <w:rPr>
                <w:rFonts w:cs="Arial"/>
                <w:szCs w:val="20"/>
              </w:rPr>
              <w:t xml:space="preserve">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FB67B7" w14:paraId="030B0890" w14:textId="77777777">
        <w:tc>
          <w:tcPr>
            <w:tcW w:w="1975" w:type="dxa"/>
          </w:tcPr>
          <w:p w14:paraId="39BF1409" w14:textId="47B10169" w:rsidR="00FB67B7" w:rsidRDefault="00FB67B7" w:rsidP="00FB67B7">
            <w:pPr>
              <w:jc w:val="left"/>
              <w:rPr>
                <w:rFonts w:ascii="Arial" w:hAnsi="Arial" w:cs="Arial" w:hint="eastAsia"/>
                <w:sz w:val="20"/>
                <w:szCs w:val="20"/>
              </w:rPr>
            </w:pPr>
            <w:r>
              <w:rPr>
                <w:rFonts w:ascii="Arial" w:hAnsi="Arial" w:cs="Arial"/>
                <w:sz w:val="20"/>
                <w:szCs w:val="20"/>
              </w:rPr>
              <w:t>Interdigital</w:t>
            </w:r>
          </w:p>
        </w:tc>
        <w:tc>
          <w:tcPr>
            <w:tcW w:w="1530" w:type="dxa"/>
          </w:tcPr>
          <w:p w14:paraId="72705F6E" w14:textId="6C9001BE" w:rsidR="00FB67B7" w:rsidRDefault="00FB67B7" w:rsidP="00FB67B7">
            <w:pPr>
              <w:jc w:val="left"/>
              <w:rPr>
                <w:rFonts w:ascii="Arial" w:hAnsi="Arial" w:cs="Arial" w:hint="eastAsia"/>
                <w:sz w:val="20"/>
                <w:szCs w:val="20"/>
              </w:rPr>
            </w:pPr>
            <w:r>
              <w:rPr>
                <w:rFonts w:ascii="Arial" w:hAnsi="Arial" w:cs="Arial"/>
                <w:sz w:val="20"/>
                <w:szCs w:val="20"/>
              </w:rPr>
              <w:t>Yes</w:t>
            </w:r>
          </w:p>
        </w:tc>
        <w:tc>
          <w:tcPr>
            <w:tcW w:w="6231" w:type="dxa"/>
          </w:tcPr>
          <w:p w14:paraId="5C09E7B6" w14:textId="77777777" w:rsidR="00FB67B7" w:rsidRDefault="00FB67B7" w:rsidP="00FB67B7">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4457B39E" w14:textId="5778DB6F" w:rsidR="00401B80" w:rsidRDefault="0021036C">
            <w:pPr>
              <w:jc w:val="left"/>
              <w:rPr>
                <w:rFonts w:ascii="Arial" w:hAnsi="Arial" w:cs="Arial"/>
                <w:sz w:val="20"/>
                <w:szCs w:val="20"/>
              </w:rPr>
            </w:pPr>
            <w:r>
              <w:rPr>
                <w:rFonts w:ascii="Arial" w:hAnsi="Arial" w:cs="Arial"/>
                <w:sz w:val="20"/>
                <w:szCs w:val="20"/>
              </w:rPr>
              <w:t>S</w:t>
            </w:r>
            <w:r>
              <w:t>ee comment</w:t>
            </w:r>
          </w:p>
        </w:tc>
        <w:tc>
          <w:tcPr>
            <w:tcW w:w="6231" w:type="dxa"/>
          </w:tcPr>
          <w:p w14:paraId="7663BD88" w14:textId="77777777" w:rsidR="00401B80" w:rsidRDefault="00401B80">
            <w:pPr>
              <w:jc w:val="left"/>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t>
            </w:r>
            <w:proofErr w:type="spellStart"/>
            <w:proofErr w:type="gramStart"/>
            <w:r>
              <w:rPr>
                <w:rStyle w:val="normaltextrun"/>
                <w:rFonts w:ascii="Arial" w:hAnsi="Arial" w:cs="Arial"/>
                <w:color w:val="000000"/>
                <w:sz w:val="20"/>
                <w:szCs w:val="20"/>
                <w:shd w:val="clear" w:color="auto" w:fill="FFFFFF"/>
              </w:rPr>
              <w:t>wont</w:t>
            </w:r>
            <w:proofErr w:type="spellEnd"/>
            <w:proofErr w:type="gramEnd"/>
            <w:r>
              <w:rPr>
                <w:rStyle w:val="normaltextrun"/>
                <w:rFonts w:ascii="Arial" w:hAnsi="Arial" w:cs="Arial"/>
                <w:color w:val="000000"/>
                <w:sz w:val="20"/>
                <w:szCs w:val="20"/>
                <w:shd w:val="clear" w:color="auto" w:fill="FFFFFF"/>
              </w:rPr>
              <w:t xml:space="preserve"> be known to the UE). </w:t>
            </w:r>
            <w:r>
              <w:rPr>
                <w:rStyle w:val="eop"/>
                <w:rFonts w:ascii="Arial" w:hAnsi="Arial" w:cs="Arial"/>
                <w:color w:val="000000"/>
                <w:sz w:val="20"/>
                <w:szCs w:val="20"/>
                <w:shd w:val="clear" w:color="auto" w:fill="FFFFFF"/>
              </w:rPr>
              <w:t> </w:t>
            </w:r>
          </w:p>
          <w:p w14:paraId="6B6AF4BA" w14:textId="3601C0B9" w:rsidR="0021036C" w:rsidRDefault="0021036C" w:rsidP="0021036C">
            <w:pPr>
              <w:jc w:val="left"/>
              <w:rPr>
                <w:rStyle w:val="normaltextrun"/>
                <w:rFonts w:ascii="Arial" w:hAnsi="Arial" w:cs="Arial"/>
                <w:sz w:val="20"/>
                <w:szCs w:val="20"/>
              </w:rPr>
            </w:pPr>
            <w:r w:rsidRPr="0021036C">
              <w:rPr>
                <w:rStyle w:val="normaltextrun"/>
                <w:rFonts w:ascii="Arial" w:hAnsi="Arial" w:cs="Arial"/>
                <w:sz w:val="20"/>
                <w:szCs w:val="20"/>
              </w:rPr>
              <w:t>Nokia</w:t>
            </w:r>
            <w:r>
              <w:rPr>
                <w:rStyle w:val="normaltextrun"/>
                <w:rFonts w:ascii="Arial" w:hAnsi="Arial" w:cs="Arial"/>
                <w:sz w:val="20"/>
                <w:szCs w:val="20"/>
              </w:rPr>
              <w:t xml:space="preserve"> </w:t>
            </w:r>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7C4B5990" w14:textId="4EC47A53" w:rsidR="0021036C" w:rsidRDefault="0021036C" w:rsidP="0021036C">
            <w:pPr>
              <w:jc w:val="left"/>
              <w:rPr>
                <w:rStyle w:val="normaltextrun"/>
                <w:rFonts w:ascii="Arial" w:hAnsi="Arial" w:cs="Arial"/>
                <w:sz w:val="20"/>
                <w:szCs w:val="20"/>
              </w:rPr>
            </w:pPr>
            <w:r>
              <w:rPr>
                <w:rStyle w:val="normaltextrun"/>
                <w:rFonts w:ascii="Arial" w:hAnsi="Arial" w:cs="Arial"/>
                <w:sz w:val="20"/>
                <w:szCs w:val="20"/>
              </w:rPr>
              <w:t>RAN2 could consider the RAN3 red text:</w:t>
            </w:r>
          </w:p>
          <w:p w14:paraId="2544F395" w14:textId="099B35FD" w:rsidR="0021036C" w:rsidRDefault="0021036C" w:rsidP="0021036C">
            <w:pPr>
              <w:jc w:val="left"/>
              <w:rPr>
                <w:rStyle w:val="Strong"/>
                <w:rFonts w:ascii="Segoe UI" w:hAnsi="Segoe UI" w:cs="Segoe UI"/>
                <w:color w:val="333333"/>
                <w:sz w:val="18"/>
                <w:szCs w:val="18"/>
                <w:shd w:val="clear" w:color="auto" w:fill="FFFFFF"/>
              </w:rPr>
            </w:pPr>
            <w:r>
              <w:rPr>
                <w:rStyle w:val="Strong"/>
                <w:rFonts w:ascii="Segoe UI" w:hAnsi="Segoe UI" w:cs="Segoe UI"/>
                <w:color w:val="333333"/>
                <w:sz w:val="18"/>
                <w:szCs w:val="18"/>
                <w:shd w:val="clear" w:color="auto" w:fill="FFFFFF"/>
              </w:rPr>
              <w:t>Whether source and target logical cells should appear to the UE as distinguishable cells on layer 1 is discussed in other WGs and pending progress communication from them.</w:t>
            </w:r>
          </w:p>
          <w:p w14:paraId="407DA3A6" w14:textId="346AD2E6" w:rsidR="00F90D2E" w:rsidRDefault="00F90D2E">
            <w:pPr>
              <w:jc w:val="left"/>
              <w:rPr>
                <w:rStyle w:val="normaltextrun"/>
              </w:rPr>
            </w:pPr>
            <w:r>
              <w:rPr>
                <w:rStyle w:val="normaltextrun"/>
                <w:rFonts w:ascii="Arial" w:hAnsi="Arial" w:cs="Arial"/>
                <w:sz w:val="20"/>
                <w:szCs w:val="20"/>
              </w:rPr>
              <w:t>W</w:t>
            </w:r>
            <w:r>
              <w:rPr>
                <w:rStyle w:val="normaltextrun"/>
              </w:rPr>
              <w:t>hich would lead to the following proposal:</w:t>
            </w:r>
          </w:p>
          <w:p w14:paraId="739287F1" w14:textId="42E40416" w:rsidR="0021036C" w:rsidRPr="00F90D2E" w:rsidRDefault="0021036C">
            <w:pPr>
              <w:jc w:val="left"/>
              <w:rPr>
                <w:rStyle w:val="eop"/>
                <w:rFonts w:ascii="Arial" w:hAnsi="Arial" w:cs="Arial"/>
                <w:b/>
                <w:bCs/>
                <w:sz w:val="20"/>
                <w:szCs w:val="20"/>
              </w:rPr>
            </w:pPr>
            <w:r w:rsidRPr="00F90D2E">
              <w:rPr>
                <w:rStyle w:val="normaltextrun"/>
                <w:rFonts w:ascii="Arial" w:hAnsi="Arial" w:cs="Arial"/>
                <w:sz w:val="20"/>
                <w:szCs w:val="20"/>
              </w:rPr>
              <w:t>Proposal 3: RAN2 to discuss how the UE can differentiate the source and target logical mobile</w:t>
            </w:r>
            <w:r w:rsidR="00F90D2E" w:rsidRPr="00F90D2E">
              <w:rPr>
                <w:rStyle w:val="normaltextrun"/>
                <w:rFonts w:ascii="Arial" w:hAnsi="Arial" w:cs="Arial"/>
                <w:sz w:val="20"/>
                <w:szCs w:val="20"/>
              </w:rPr>
              <w:t xml:space="preserve"> IAB-</w:t>
            </w:r>
            <w:r w:rsidRPr="00F90D2E">
              <w:rPr>
                <w:rStyle w:val="normaltextrun"/>
                <w:rFonts w:ascii="Arial" w:hAnsi="Arial" w:cs="Arial"/>
                <w:sz w:val="20"/>
                <w:szCs w:val="20"/>
              </w:rPr>
              <w:t>DU cells (</w:t>
            </w:r>
            <w:proofErr w:type="gramStart"/>
            <w:r w:rsidRPr="00F90D2E">
              <w:rPr>
                <w:rStyle w:val="normaltextrun"/>
                <w:rFonts w:ascii="Arial" w:hAnsi="Arial" w:cs="Arial"/>
                <w:sz w:val="20"/>
                <w:szCs w:val="20"/>
              </w:rPr>
              <w:t>e.g.</w:t>
            </w:r>
            <w:proofErr w:type="gramEnd"/>
            <w:r w:rsidRPr="00F90D2E">
              <w:rPr>
                <w:rStyle w:val="normaltextrun"/>
                <w:rFonts w:ascii="Arial" w:hAnsi="Arial" w:cs="Arial"/>
                <w:sz w:val="20"/>
                <w:szCs w:val="20"/>
              </w:rPr>
              <w:t xml:space="preserve"> different carriers, different resources within a carrier, resource sharing, etc.)</w:t>
            </w:r>
          </w:p>
        </w:tc>
      </w:tr>
      <w:tr w:rsidR="00A25E38" w14:paraId="32192C64" w14:textId="77777777">
        <w:tc>
          <w:tcPr>
            <w:tcW w:w="1975" w:type="dxa"/>
          </w:tcPr>
          <w:p w14:paraId="65CBFEFD" w14:textId="6B59D632"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E022552" w14:textId="4301314F"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w:t>
            </w:r>
            <w:r>
              <w:rPr>
                <w:rFonts w:ascii="Arial" w:eastAsia="Malgun Gothic" w:hAnsi="Arial" w:cs="Arial"/>
                <w:sz w:val="20"/>
                <w:szCs w:val="20"/>
                <w:lang w:eastAsia="ko-KR"/>
              </w:rPr>
              <w:t>o</w:t>
            </w:r>
          </w:p>
        </w:tc>
        <w:tc>
          <w:tcPr>
            <w:tcW w:w="6231" w:type="dxa"/>
          </w:tcPr>
          <w:p w14:paraId="29786741" w14:textId="77777777" w:rsidR="00A25E38" w:rsidRDefault="00A25E38" w:rsidP="00A25E38">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The intention of proposal is a bit unclear to us. </w:t>
            </w:r>
          </w:p>
          <w:p w14:paraId="135EACD5" w14:textId="0B1DF6EB" w:rsidR="00A25E38" w:rsidRPr="00122AFF" w:rsidRDefault="00A25E38" w:rsidP="00A25E38">
            <w:pPr>
              <w:jc w:val="left"/>
              <w:rPr>
                <w:rStyle w:val="normaltextrun"/>
                <w:rFonts w:ascii="Arial" w:eastAsia="Malgun Gothic" w:hAnsi="Arial" w:cs="Arial"/>
                <w:color w:val="000000"/>
                <w:sz w:val="20"/>
                <w:szCs w:val="20"/>
                <w:shd w:val="clear" w:color="auto" w:fill="FFFFFF"/>
                <w:lang w:eastAsia="ko-KR"/>
              </w:rPr>
            </w:pPr>
            <w:proofErr w:type="gramStart"/>
            <w:r>
              <w:rPr>
                <w:rStyle w:val="normaltextrun"/>
                <w:rFonts w:ascii="Arial" w:eastAsia="Malgun Gothic" w:hAnsi="Arial" w:cs="Arial"/>
                <w:color w:val="000000"/>
                <w:sz w:val="20"/>
                <w:szCs w:val="20"/>
                <w:shd w:val="clear" w:color="auto" w:fill="FFFFFF"/>
                <w:lang w:eastAsia="ko-KR"/>
              </w:rPr>
              <w:t>In particular, if</w:t>
            </w:r>
            <w:proofErr w:type="gramEnd"/>
            <w:r>
              <w:rPr>
                <w:rStyle w:val="normaltextrun"/>
                <w:rFonts w:ascii="Arial" w:eastAsia="Malgun Gothic" w:hAnsi="Arial" w:cs="Arial"/>
                <w:color w:val="000000"/>
                <w:sz w:val="20"/>
                <w:szCs w:val="20"/>
                <w:shd w:val="clear" w:color="auto" w:fill="FFFFFF"/>
                <w:lang w:eastAsia="ko-KR"/>
              </w:rPr>
              <w:t xml:space="preserve"> we consider necessary HO support for on-board </w:t>
            </w:r>
            <w:r>
              <w:rPr>
                <w:rStyle w:val="normaltextrun"/>
                <w:rFonts w:ascii="Arial" w:eastAsia="Malgun Gothic" w:hAnsi="Arial" w:cs="Arial"/>
                <w:color w:val="000000"/>
                <w:sz w:val="20"/>
                <w:szCs w:val="20"/>
                <w:shd w:val="clear" w:color="auto" w:fill="FFFFFF"/>
                <w:lang w:eastAsia="ko-KR"/>
              </w:rPr>
              <w:lastRenderedPageBreak/>
              <w:t>legacy UEs, we a</w:t>
            </w:r>
            <w:r>
              <w:rPr>
                <w:rStyle w:val="normaltextrun"/>
                <w:rFonts w:ascii="Arial" w:eastAsia="Malgun Gothic" w:hAnsi="Arial" w:cs="Arial" w:hint="eastAsia"/>
                <w:color w:val="000000"/>
                <w:sz w:val="20"/>
                <w:szCs w:val="20"/>
                <w:shd w:val="clear" w:color="auto" w:fill="FFFFFF"/>
                <w:lang w:eastAsia="ko-KR"/>
              </w:rPr>
              <w:t xml:space="preserve">gree </w:t>
            </w:r>
            <w:r>
              <w:rPr>
                <w:rStyle w:val="normaltextrun"/>
                <w:rFonts w:ascii="Arial" w:eastAsia="Malgun Gothic" w:hAnsi="Arial" w:cs="Arial"/>
                <w:color w:val="000000"/>
                <w:sz w:val="20"/>
                <w:szCs w:val="20"/>
                <w:shd w:val="clear" w:color="auto" w:fill="FFFFFF"/>
                <w:lang w:eastAsia="ko-KR"/>
              </w:rPr>
              <w:t xml:space="preserve">with Kyocera and Nokia’s analysis. Existing HO mechanisms should be applied for those UEs, meaning that target cell must be physically differentiated from the source cell. Given that, we do not clearly understand what the proposal wants to discuss. More clarification is needed. </w:t>
            </w:r>
          </w:p>
        </w:tc>
      </w:tr>
      <w:tr w:rsidR="00215817" w14:paraId="3085DFA1" w14:textId="77777777" w:rsidTr="00215817">
        <w:trPr>
          <w:ins w:id="58" w:author="Xiaomi" w:date="2022-08-24T11:08:00Z"/>
        </w:trPr>
        <w:tc>
          <w:tcPr>
            <w:tcW w:w="1975" w:type="dxa"/>
          </w:tcPr>
          <w:p w14:paraId="21977DCD" w14:textId="77777777" w:rsidR="00215817" w:rsidRDefault="00215817" w:rsidP="005C233E">
            <w:pPr>
              <w:jc w:val="left"/>
              <w:rPr>
                <w:ins w:id="59" w:author="Xiaomi" w:date="2022-08-24T11:08:00Z"/>
                <w:rFonts w:ascii="Arial" w:hAnsi="Arial" w:cs="Arial"/>
                <w:sz w:val="20"/>
                <w:szCs w:val="20"/>
              </w:rPr>
            </w:pPr>
            <w:r>
              <w:rPr>
                <w:rFonts w:ascii="Arial" w:hAnsi="Arial" w:cs="Arial"/>
                <w:sz w:val="20"/>
                <w:szCs w:val="20"/>
              </w:rPr>
              <w:lastRenderedPageBreak/>
              <w:t>Xiaomi</w:t>
            </w:r>
          </w:p>
        </w:tc>
        <w:tc>
          <w:tcPr>
            <w:tcW w:w="1530" w:type="dxa"/>
          </w:tcPr>
          <w:p w14:paraId="4BC1E61B" w14:textId="77777777" w:rsidR="00215817" w:rsidRDefault="00215817" w:rsidP="005C233E">
            <w:pPr>
              <w:jc w:val="left"/>
              <w:rPr>
                <w:ins w:id="60" w:author="Xiaomi" w:date="2022-08-24T11:08:00Z"/>
                <w:rFonts w:ascii="Arial" w:hAnsi="Arial" w:cs="Arial"/>
                <w:sz w:val="20"/>
                <w:szCs w:val="20"/>
              </w:rPr>
            </w:pPr>
            <w:r>
              <w:rPr>
                <w:rFonts w:ascii="Arial" w:hAnsi="Arial" w:cs="Arial"/>
                <w:sz w:val="20"/>
                <w:szCs w:val="20"/>
              </w:rPr>
              <w:t>Yes</w:t>
            </w:r>
          </w:p>
        </w:tc>
        <w:tc>
          <w:tcPr>
            <w:tcW w:w="6231" w:type="dxa"/>
          </w:tcPr>
          <w:p w14:paraId="68A58255" w14:textId="77777777" w:rsidR="00215817" w:rsidRDefault="00215817" w:rsidP="005C233E">
            <w:pPr>
              <w:jc w:val="left"/>
              <w:rPr>
                <w:ins w:id="61" w:author="Xiaomi" w:date="2022-08-24T11:08:00Z"/>
                <w:rStyle w:val="eop"/>
                <w:rFonts w:ascii="Arial" w:hAnsi="Arial" w:cs="Arial"/>
                <w:sz w:val="20"/>
                <w:szCs w:val="20"/>
              </w:rPr>
            </w:pPr>
          </w:p>
        </w:tc>
      </w:tr>
      <w:tr w:rsidR="00957632" w14:paraId="3DB16259" w14:textId="77777777" w:rsidTr="00215817">
        <w:tc>
          <w:tcPr>
            <w:tcW w:w="1975" w:type="dxa"/>
          </w:tcPr>
          <w:p w14:paraId="506CC904" w14:textId="6633AF27" w:rsidR="00957632" w:rsidRDefault="00957632" w:rsidP="00957632">
            <w:pPr>
              <w:jc w:val="left"/>
              <w:rPr>
                <w:rFonts w:ascii="Arial" w:hAnsi="Arial" w:cs="Arial"/>
                <w:sz w:val="20"/>
                <w:szCs w:val="20"/>
              </w:rPr>
            </w:pPr>
            <w:r>
              <w:rPr>
                <w:rFonts w:ascii="Arial" w:hAnsi="Arial" w:cs="Arial"/>
                <w:sz w:val="20"/>
                <w:szCs w:val="20"/>
              </w:rPr>
              <w:t>Intel</w:t>
            </w:r>
          </w:p>
        </w:tc>
        <w:tc>
          <w:tcPr>
            <w:tcW w:w="1530" w:type="dxa"/>
          </w:tcPr>
          <w:p w14:paraId="786871C5" w14:textId="3263C8DC" w:rsidR="00957632" w:rsidRDefault="00957632" w:rsidP="00957632">
            <w:pPr>
              <w:jc w:val="left"/>
              <w:rPr>
                <w:rFonts w:ascii="Arial" w:hAnsi="Arial" w:cs="Arial"/>
                <w:sz w:val="20"/>
                <w:szCs w:val="20"/>
              </w:rPr>
            </w:pPr>
            <w:r>
              <w:rPr>
                <w:rFonts w:ascii="Arial" w:hAnsi="Arial" w:cs="Arial"/>
                <w:sz w:val="20"/>
                <w:szCs w:val="20"/>
              </w:rPr>
              <w:t>Yes</w:t>
            </w:r>
          </w:p>
        </w:tc>
        <w:tc>
          <w:tcPr>
            <w:tcW w:w="6231" w:type="dxa"/>
          </w:tcPr>
          <w:p w14:paraId="59E1922B" w14:textId="3AB28110" w:rsidR="00957632" w:rsidRDefault="00957632" w:rsidP="00957632">
            <w:pPr>
              <w:jc w:val="left"/>
              <w:rPr>
                <w:rStyle w:val="eop"/>
                <w:rFonts w:ascii="Arial" w:hAnsi="Arial" w:cs="Arial"/>
                <w:sz w:val="20"/>
                <w:szCs w:val="20"/>
              </w:rPr>
            </w:pPr>
            <w:r w:rsidRPr="7E409BE7">
              <w:rPr>
                <w:rFonts w:ascii="Arial" w:hAnsi="Arial" w:cs="Arial"/>
                <w:sz w:val="20"/>
                <w:szCs w:val="20"/>
              </w:rPr>
              <w:t xml:space="preserve">For the same PCI/frequency, it can also be supported by intra-cell handover. </w:t>
            </w:r>
          </w:p>
        </w:tc>
      </w:tr>
      <w:tr w:rsidR="00C84A2C" w14:paraId="60A42414" w14:textId="77777777" w:rsidTr="00215817">
        <w:tc>
          <w:tcPr>
            <w:tcW w:w="1975" w:type="dxa"/>
          </w:tcPr>
          <w:p w14:paraId="67D53419" w14:textId="1A267FDC" w:rsidR="00C84A2C" w:rsidRDefault="00C84A2C" w:rsidP="00957632">
            <w:pPr>
              <w:jc w:val="left"/>
              <w:rPr>
                <w:rFonts w:ascii="Arial" w:hAnsi="Arial" w:cs="Arial"/>
                <w:sz w:val="20"/>
                <w:szCs w:val="20"/>
              </w:rPr>
            </w:pPr>
            <w:r>
              <w:rPr>
                <w:rFonts w:ascii="Arial" w:hAnsi="Arial" w:cs="Arial"/>
                <w:sz w:val="20"/>
                <w:szCs w:val="20"/>
              </w:rPr>
              <w:t>MITRE</w:t>
            </w:r>
          </w:p>
        </w:tc>
        <w:tc>
          <w:tcPr>
            <w:tcW w:w="1530" w:type="dxa"/>
          </w:tcPr>
          <w:p w14:paraId="793C8EE7" w14:textId="49657945" w:rsidR="00C84A2C" w:rsidRDefault="00C84A2C" w:rsidP="00957632">
            <w:pPr>
              <w:jc w:val="left"/>
              <w:rPr>
                <w:rFonts w:ascii="Arial" w:hAnsi="Arial" w:cs="Arial"/>
                <w:sz w:val="20"/>
                <w:szCs w:val="20"/>
              </w:rPr>
            </w:pPr>
            <w:r>
              <w:rPr>
                <w:rFonts w:ascii="Arial" w:hAnsi="Arial" w:cs="Arial"/>
                <w:sz w:val="20"/>
                <w:szCs w:val="20"/>
              </w:rPr>
              <w:t>Yes</w:t>
            </w:r>
          </w:p>
        </w:tc>
        <w:tc>
          <w:tcPr>
            <w:tcW w:w="6231" w:type="dxa"/>
          </w:tcPr>
          <w:p w14:paraId="23431C5F" w14:textId="77777777" w:rsidR="00C84A2C" w:rsidRPr="7E409BE7" w:rsidRDefault="00C84A2C" w:rsidP="00957632">
            <w:pPr>
              <w:jc w:val="left"/>
              <w:rPr>
                <w:rFonts w:ascii="Arial" w:hAnsi="Arial" w:cs="Arial"/>
                <w:sz w:val="20"/>
                <w:szCs w:val="20"/>
              </w:rPr>
            </w:pP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PCI partitioning, e.g., via network planning mechanisms, can be used. This approach may not scale very well to large number of </w:t>
      </w:r>
      <w:proofErr w:type="spellStart"/>
      <w:r>
        <w:rPr>
          <w:rFonts w:ascii="Arial" w:hAnsi="Arial" w:cs="Arial"/>
          <w:sz w:val="20"/>
          <w:szCs w:val="20"/>
        </w:rPr>
        <w:t>mIAB</w:t>
      </w:r>
      <w:proofErr w:type="spellEnd"/>
      <w:r>
        <w:rPr>
          <w:rFonts w:ascii="Arial" w:hAnsi="Arial" w:cs="Arial"/>
          <w:sz w:val="20"/>
          <w:szCs w:val="20"/>
        </w:rPr>
        <w:t>-nodes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RAN2 could define mechanisms to obtain information on actual or potential PCI collisions from information that is available on the RAN, e.g., UE and/or IAB-MT measurements report, the </w:t>
      </w:r>
      <w:proofErr w:type="spellStart"/>
      <w:r>
        <w:rPr>
          <w:rFonts w:ascii="Arial" w:hAnsi="Arial" w:cs="Arial"/>
          <w:sz w:val="20"/>
          <w:szCs w:val="20"/>
        </w:rPr>
        <w:t>mIAB</w:t>
      </w:r>
      <w:proofErr w:type="spellEnd"/>
      <w:r>
        <w:rPr>
          <w:rFonts w:ascii="Arial" w:hAnsi="Arial" w:cs="Arial"/>
          <w:sz w:val="20"/>
          <w:szCs w:val="20"/>
        </w:rPr>
        <w:t xml:space="preserve">-node’s mobility information or location history, route prediction, </w:t>
      </w:r>
      <w:proofErr w:type="gramStart"/>
      <w:r>
        <w:rPr>
          <w:rFonts w:ascii="Arial" w:hAnsi="Arial" w:cs="Arial"/>
          <w:sz w:val="20"/>
          <w:szCs w:val="20"/>
        </w:rPr>
        <w:t>etc..</w:t>
      </w:r>
      <w:proofErr w:type="gramEnd"/>
      <w:r>
        <w:rPr>
          <w:rFonts w:ascii="Arial" w:hAnsi="Arial" w:cs="Arial"/>
          <w:sz w:val="20"/>
          <w:szCs w:val="20"/>
        </w:rPr>
        <w:t xml:space="preserve">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lastRenderedPageBreak/>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6A45FA7F"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RAN2 to discuss 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 xml:space="preserve">RAN2 can study the mechanisms to obtain information on PCI collisions which is listed by rapporteur, e.g., UE and/or IAB-MT measurements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 xml:space="preserve">Therefore, we propose reformulation for RAN2 to investigate if anything needs to </w:t>
            </w:r>
            <w:proofErr w:type="gramStart"/>
            <w:r>
              <w:rPr>
                <w:rFonts w:ascii="Arial" w:hAnsi="Arial" w:cs="Arial"/>
                <w:bCs/>
                <w:sz w:val="20"/>
                <w:szCs w:val="20"/>
              </w:rPr>
              <w:t>done</w:t>
            </w:r>
            <w:proofErr w:type="gramEnd"/>
            <w:r>
              <w:rPr>
                <w:rFonts w:ascii="Arial" w:hAnsi="Arial" w:cs="Arial"/>
                <w:bCs/>
                <w:sz w:val="20"/>
                <w:szCs w:val="20"/>
              </w:rPr>
              <w:t xml:space="preserv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w:t>
            </w:r>
            <w:proofErr w:type="gramStart"/>
            <w:r>
              <w:rPr>
                <w:rFonts w:ascii="Arial" w:hAnsi="Arial" w:cs="Arial"/>
                <w:b/>
                <w:bCs/>
                <w:color w:val="FF0000"/>
                <w:sz w:val="20"/>
                <w:szCs w:val="20"/>
                <w:u w:val="single"/>
              </w:rPr>
              <w:t>need</w:t>
            </w:r>
            <w:proofErr w:type="gramEnd"/>
            <w:r>
              <w:rPr>
                <w:rFonts w:ascii="Arial" w:hAnsi="Arial" w:cs="Arial"/>
                <w:b/>
                <w:bCs/>
                <w:color w:val="FF0000"/>
                <w:sz w:val="20"/>
                <w:szCs w:val="20"/>
                <w:u w:val="single"/>
              </w:rPr>
              <w:t xml:space="preserve">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See 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t>According to the current spec, the UE may report the PCI and corresponding NCGI of neighboring cells to gNB. And gNB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FB67B7" w14:paraId="1D1E5C69" w14:textId="77777777">
        <w:tc>
          <w:tcPr>
            <w:tcW w:w="1975" w:type="dxa"/>
          </w:tcPr>
          <w:p w14:paraId="322C17F6" w14:textId="17796812" w:rsidR="00FB67B7" w:rsidRDefault="00FB67B7" w:rsidP="00FB67B7">
            <w:pPr>
              <w:jc w:val="left"/>
              <w:rPr>
                <w:rFonts w:ascii="Arial" w:hAnsi="Arial" w:cs="Arial" w:hint="eastAsia"/>
                <w:sz w:val="20"/>
                <w:szCs w:val="20"/>
              </w:rPr>
            </w:pPr>
            <w:r>
              <w:rPr>
                <w:rFonts w:ascii="Arial" w:hAnsi="Arial" w:cs="Arial"/>
                <w:sz w:val="20"/>
                <w:szCs w:val="20"/>
              </w:rPr>
              <w:t>Interdigital</w:t>
            </w:r>
          </w:p>
        </w:tc>
        <w:tc>
          <w:tcPr>
            <w:tcW w:w="1530" w:type="dxa"/>
          </w:tcPr>
          <w:p w14:paraId="60A00ED5" w14:textId="279A30DD" w:rsidR="00FB67B7" w:rsidRDefault="00FB67B7" w:rsidP="00FB67B7">
            <w:pPr>
              <w:jc w:val="left"/>
              <w:rPr>
                <w:rFonts w:ascii="Arial" w:hAnsi="Arial" w:cs="Arial" w:hint="eastAsia"/>
                <w:sz w:val="20"/>
                <w:szCs w:val="20"/>
              </w:rPr>
            </w:pPr>
            <w:r>
              <w:rPr>
                <w:rFonts w:ascii="Arial" w:hAnsi="Arial" w:cs="Arial"/>
                <w:sz w:val="20"/>
                <w:szCs w:val="20"/>
              </w:rPr>
              <w:t>Yes</w:t>
            </w:r>
          </w:p>
        </w:tc>
        <w:tc>
          <w:tcPr>
            <w:tcW w:w="6231" w:type="dxa"/>
          </w:tcPr>
          <w:p w14:paraId="7765F2BE" w14:textId="61515C35" w:rsidR="00FB67B7" w:rsidRDefault="00FB67B7" w:rsidP="00FB67B7">
            <w:pPr>
              <w:jc w:val="left"/>
              <w:rPr>
                <w:rFonts w:ascii="Arial" w:hAnsi="Arial" w:cs="Arial" w:hint="eastAsia"/>
                <w:sz w:val="20"/>
                <w:szCs w:val="20"/>
              </w:rPr>
            </w:pPr>
            <w:r>
              <w:rPr>
                <w:rFonts w:ascii="Arial" w:hAnsi="Arial" w:cs="Arial"/>
                <w:sz w:val="20"/>
                <w:szCs w:val="20"/>
              </w:rPr>
              <w:t>Though network can avoid the PCI collision to some extent via PCI by proper planning/partitioning, it is not optimal to completely rely on this as this will put a limitation on flexibility of deployment and scalability.</w:t>
            </w:r>
          </w:p>
        </w:tc>
      </w:tr>
      <w:tr w:rsidR="00401B80" w14:paraId="0B3F5E50" w14:textId="77777777">
        <w:tc>
          <w:tcPr>
            <w:tcW w:w="1975" w:type="dxa"/>
          </w:tcPr>
          <w:p w14:paraId="010A4755" w14:textId="28524D1B"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025F41E1" w14:textId="656B51A2" w:rsidR="00401B80" w:rsidRDefault="00F90D2E">
            <w:pPr>
              <w:jc w:val="left"/>
              <w:rPr>
                <w:rFonts w:ascii="Arial" w:hAnsi="Arial" w:cs="Arial"/>
                <w:sz w:val="20"/>
                <w:szCs w:val="20"/>
              </w:rPr>
            </w:pPr>
            <w:r>
              <w:rPr>
                <w:rFonts w:ascii="Arial" w:hAnsi="Arial" w:cs="Arial"/>
                <w:sz w:val="20"/>
                <w:szCs w:val="20"/>
              </w:rPr>
              <w:t>No</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7AF973D" w14:textId="1197D7A0" w:rsidR="00401B80" w:rsidRDefault="00401B80" w:rsidP="00F90D2E">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US"/>
              </w:rPr>
              <w:t xml:space="preserve">Though, </w:t>
            </w:r>
            <w:proofErr w:type="gramStart"/>
            <w:r>
              <w:rPr>
                <w:rStyle w:val="normaltextrun"/>
                <w:rFonts w:ascii="Arial" w:hAnsi="Arial" w:cs="Arial"/>
                <w:sz w:val="20"/>
                <w:szCs w:val="20"/>
                <w:lang w:val="en-US"/>
              </w:rPr>
              <w:t>making the assumption</w:t>
            </w:r>
            <w:proofErr w:type="gramEnd"/>
            <w:r>
              <w:rPr>
                <w:rStyle w:val="normaltextrun"/>
                <w:rFonts w:ascii="Arial" w:hAnsi="Arial" w:cs="Arial"/>
                <w:sz w:val="20"/>
                <w:szCs w:val="20"/>
                <w:lang w:val="en-US"/>
              </w:rPr>
              <w:t xml:space="preserve"> that RAN “needs to obtain” the information on actual or potential collisions has RAN3 dependency. </w:t>
            </w:r>
            <w:r>
              <w:rPr>
                <w:rStyle w:val="normaltextrun"/>
                <w:rFonts w:ascii="Arial" w:hAnsi="Arial" w:cs="Arial"/>
                <w:sz w:val="20"/>
                <w:szCs w:val="20"/>
                <w:lang w:val="en-US"/>
              </w:rPr>
              <w:lastRenderedPageBreak/>
              <w:t xml:space="preserve">RAN3 assumptions might play an important role and should be respected to not introduce alternate solutions for the same problem. </w:t>
            </w:r>
          </w:p>
          <w:p w14:paraId="3EC68EB5" w14:textId="77777777" w:rsidR="00F90D2E" w:rsidRDefault="00F90D2E" w:rsidP="00F90D2E">
            <w:pPr>
              <w:jc w:val="left"/>
              <w:rPr>
                <w:rStyle w:val="normaltextrun"/>
                <w:rFonts w:ascii="Arial" w:hAnsi="Arial" w:cs="Arial"/>
                <w:sz w:val="20"/>
                <w:szCs w:val="20"/>
              </w:rPr>
            </w:pPr>
          </w:p>
          <w:p w14:paraId="21E60D45" w14:textId="624ED88B" w:rsidR="00F90D2E" w:rsidRDefault="00F90D2E" w:rsidP="00F90D2E">
            <w:pPr>
              <w:jc w:val="left"/>
              <w:rPr>
                <w:rStyle w:val="normaltextrun"/>
                <w:rFonts w:ascii="Arial" w:hAnsi="Arial" w:cs="Arial"/>
                <w:sz w:val="20"/>
                <w:szCs w:val="20"/>
              </w:rPr>
            </w:pPr>
            <w:r w:rsidRPr="0021036C">
              <w:rPr>
                <w:rStyle w:val="normaltextrun"/>
                <w:rFonts w:ascii="Arial" w:hAnsi="Arial" w:cs="Arial"/>
                <w:sz w:val="20"/>
                <w:szCs w:val="20"/>
              </w:rPr>
              <w:t>Nokia</w:t>
            </w:r>
            <w:r>
              <w:rPr>
                <w:rStyle w:val="normaltextrun"/>
                <w:rFonts w:ascii="Arial" w:hAnsi="Arial" w:cs="Arial"/>
                <w:sz w:val="20"/>
                <w:szCs w:val="20"/>
              </w:rPr>
              <w:t xml:space="preserve"> </w:t>
            </w:r>
            <w:r w:rsidRPr="0021036C">
              <w:rPr>
                <w:rStyle w:val="normaltextrun"/>
                <w:rFonts w:ascii="Arial" w:hAnsi="Arial" w:cs="Arial"/>
                <w:sz w:val="20"/>
                <w:szCs w:val="20"/>
              </w:rPr>
              <w:t>[after RAN3 agreements review</w:t>
            </w:r>
            <w:r>
              <w:rPr>
                <w:rStyle w:val="normaltextrun"/>
                <w:rFonts w:ascii="Arial" w:hAnsi="Arial" w:cs="Arial"/>
                <w:sz w:val="20"/>
                <w:szCs w:val="20"/>
              </w:rPr>
              <w:t>]</w:t>
            </w:r>
            <w:r w:rsidRPr="0021036C">
              <w:rPr>
                <w:rStyle w:val="normaltextrun"/>
                <w:rFonts w:ascii="Arial" w:hAnsi="Arial" w:cs="Arial"/>
                <w:sz w:val="20"/>
                <w:szCs w:val="20"/>
              </w:rPr>
              <w:t>:</w:t>
            </w:r>
          </w:p>
          <w:p w14:paraId="05D62A4F" w14:textId="1C018B60" w:rsidR="00F90D2E" w:rsidRDefault="00F90D2E" w:rsidP="00F90D2E">
            <w:pPr>
              <w:jc w:val="left"/>
              <w:rPr>
                <w:rStyle w:val="normaltextrun"/>
                <w:rFonts w:ascii="Arial" w:hAnsi="Arial" w:cs="Arial"/>
                <w:sz w:val="20"/>
                <w:szCs w:val="20"/>
              </w:rPr>
            </w:pPr>
            <w:r>
              <w:rPr>
                <w:rStyle w:val="normaltextrun"/>
                <w:rFonts w:ascii="Arial" w:hAnsi="Arial" w:cs="Arial"/>
                <w:sz w:val="20"/>
                <w:szCs w:val="20"/>
              </w:rPr>
              <w:t>Given the relevant agreements from RAN3:</w:t>
            </w:r>
          </w:p>
          <w:p w14:paraId="6DA666F4" w14:textId="77777777" w:rsidR="00F90D2E" w:rsidRDefault="00F90D2E" w:rsidP="00F90D2E">
            <w:pPr>
              <w:pStyle w:val="NormalWeb"/>
              <w:shd w:val="clear" w:color="auto" w:fill="FFFFFF"/>
              <w:spacing w:before="0" w:beforeAutospacing="0" w:after="0" w:afterAutospacing="0"/>
              <w:rPr>
                <w:rFonts w:ascii="Segoe UI" w:hAnsi="Segoe UI" w:cs="Segoe UI"/>
                <w:color w:val="333333"/>
                <w:sz w:val="18"/>
                <w:szCs w:val="18"/>
              </w:rPr>
            </w:pPr>
            <w:r>
              <w:rPr>
                <w:rFonts w:ascii="Segoe UI" w:hAnsi="Segoe UI" w:cs="Segoe UI"/>
                <w:color w:val="333333"/>
                <w:sz w:val="18"/>
                <w:szCs w:val="18"/>
              </w:rPr>
              <w:t>From RAN3 perspective, existing mechanism can be used for PCI collision detection in mobile IAB scenario. Further enhancement is FFS. </w:t>
            </w:r>
          </w:p>
          <w:p w14:paraId="23C89D7F" w14:textId="77777777" w:rsidR="00F90D2E" w:rsidRDefault="00F90D2E" w:rsidP="00F90D2E">
            <w:pPr>
              <w:pStyle w:val="NormalWeb"/>
              <w:shd w:val="clear" w:color="auto" w:fill="FFFFFF"/>
              <w:spacing w:before="0" w:beforeAutospacing="0" w:after="0" w:afterAutospacing="0"/>
              <w:rPr>
                <w:rFonts w:ascii="Segoe UI" w:hAnsi="Segoe UI" w:cs="Segoe UI"/>
                <w:color w:val="333333"/>
                <w:sz w:val="18"/>
                <w:szCs w:val="18"/>
              </w:rPr>
            </w:pPr>
            <w:r>
              <w:rPr>
                <w:rFonts w:ascii="Segoe UI" w:hAnsi="Segoe UI" w:cs="Segoe UI"/>
                <w:color w:val="333333"/>
                <w:sz w:val="18"/>
                <w:szCs w:val="18"/>
              </w:rPr>
              <w:t>RAN3 to discuss whether mobile IAB needs any enhancements to the existing mechanisms for PCI collision avoidance and/or optimization.</w:t>
            </w:r>
          </w:p>
          <w:p w14:paraId="61D4203F" w14:textId="5944F1D4" w:rsidR="00F90D2E" w:rsidRDefault="00F90D2E" w:rsidP="00401B80">
            <w:pPr>
              <w:jc w:val="left"/>
              <w:rPr>
                <w:rStyle w:val="eop"/>
                <w:rFonts w:ascii="Arial" w:hAnsi="Arial" w:cs="Arial"/>
                <w:sz w:val="20"/>
                <w:szCs w:val="20"/>
              </w:rPr>
            </w:pPr>
            <w:r>
              <w:rPr>
                <w:rStyle w:val="eop"/>
                <w:rFonts w:ascii="Arial" w:hAnsi="Arial" w:cs="Arial"/>
                <w:sz w:val="20"/>
                <w:szCs w:val="20"/>
              </w:rPr>
              <w:t xml:space="preserve"> </w:t>
            </w:r>
            <w:r>
              <w:rPr>
                <w:rStyle w:val="eop"/>
              </w:rPr>
              <w:t xml:space="preserve">We believe it would be more appropriate to wait for RAN3 progress. </w:t>
            </w:r>
          </w:p>
          <w:p w14:paraId="1B6EF87C" w14:textId="61279C9A" w:rsidR="00F90D2E" w:rsidRDefault="00F90D2E" w:rsidP="00401B80">
            <w:pPr>
              <w:jc w:val="left"/>
              <w:rPr>
                <w:rFonts w:ascii="Arial" w:hAnsi="Arial" w:cs="Arial"/>
                <w:sz w:val="20"/>
                <w:szCs w:val="20"/>
              </w:rPr>
            </w:pPr>
          </w:p>
        </w:tc>
      </w:tr>
      <w:tr w:rsidR="00315DD7" w14:paraId="174D9946" w14:textId="77777777">
        <w:tc>
          <w:tcPr>
            <w:tcW w:w="1975" w:type="dxa"/>
          </w:tcPr>
          <w:p w14:paraId="62B514FD" w14:textId="16FDD63E"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lastRenderedPageBreak/>
              <w:t>LGE</w:t>
            </w:r>
          </w:p>
        </w:tc>
        <w:tc>
          <w:tcPr>
            <w:tcW w:w="1530" w:type="dxa"/>
          </w:tcPr>
          <w:p w14:paraId="57F31503" w14:textId="2310CAC3"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No</w:t>
            </w:r>
          </w:p>
        </w:tc>
        <w:tc>
          <w:tcPr>
            <w:tcW w:w="6231" w:type="dxa"/>
          </w:tcPr>
          <w:p w14:paraId="22117F26" w14:textId="0BC5E634" w:rsidR="00315DD7"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Considering the following RAN3 agreements, </w:t>
            </w:r>
            <w:r>
              <w:rPr>
                <w:rStyle w:val="normaltextrun"/>
                <w:rFonts w:ascii="Arial" w:eastAsia="Malgun Gothic" w:hAnsi="Arial" w:cs="Arial"/>
                <w:sz w:val="20"/>
                <w:szCs w:val="20"/>
                <w:lang w:val="en-US" w:eastAsia="ko-KR"/>
              </w:rPr>
              <w:t xml:space="preserve">it would be better to wait further RAN3 progress on this issue for now. </w:t>
            </w:r>
          </w:p>
          <w:p w14:paraId="03E2D146" w14:textId="77777777" w:rsidR="007F257C" w:rsidRDefault="007F257C" w:rsidP="007F257C">
            <w:pPr>
              <w:ind w:left="144" w:hanging="144"/>
              <w:rPr>
                <w:color w:val="008000"/>
                <w:kern w:val="0"/>
                <w:sz w:val="22"/>
                <w:lang w:eastAsia="ko-KR"/>
              </w:rPr>
            </w:pPr>
            <w:r>
              <w:rPr>
                <w:color w:val="008000"/>
              </w:rPr>
              <w:t xml:space="preserve">PCI space partitioning via OAM configuration can be used in some cases for avoidance of PCI collisions. </w:t>
            </w:r>
          </w:p>
          <w:p w14:paraId="2F831FC8" w14:textId="77777777" w:rsidR="007F257C" w:rsidRDefault="007F257C" w:rsidP="007F257C">
            <w:pPr>
              <w:ind w:left="144" w:hanging="144"/>
              <w:rPr>
                <w:color w:val="008000"/>
              </w:rPr>
            </w:pPr>
            <w:r>
              <w:rPr>
                <w:color w:val="008000"/>
              </w:rPr>
              <w:t xml:space="preserve">From RAN3 perspective, existing mechanism can be used for PCI collision detection in mobile IAB scenario. Further enhancement is FFS. </w:t>
            </w:r>
          </w:p>
          <w:p w14:paraId="5466FBB8" w14:textId="77777777" w:rsidR="007F257C" w:rsidRDefault="007F257C" w:rsidP="007F257C">
            <w:pPr>
              <w:ind w:left="144" w:hanging="144"/>
              <w:rPr>
                <w:color w:val="008000"/>
              </w:rPr>
            </w:pPr>
            <w:r>
              <w:rPr>
                <w:color w:val="008000"/>
              </w:rPr>
              <w:t>RAN3 to discuss whether mobile IAB needs any enhancements to the existing mechanisms for PCI collision avoidance and/or optimization.</w:t>
            </w:r>
          </w:p>
          <w:p w14:paraId="2379EB89" w14:textId="77777777" w:rsidR="007F257C" w:rsidRPr="007F257C"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p>
        </w:tc>
      </w:tr>
      <w:tr w:rsidR="00215817" w14:paraId="35F22437" w14:textId="77777777" w:rsidTr="00215817">
        <w:trPr>
          <w:ins w:id="62" w:author="Xiaomi" w:date="2022-08-24T11:26:00Z"/>
        </w:trPr>
        <w:tc>
          <w:tcPr>
            <w:tcW w:w="1975" w:type="dxa"/>
          </w:tcPr>
          <w:p w14:paraId="68DB8DA5" w14:textId="77777777" w:rsidR="00215817" w:rsidRDefault="00215817" w:rsidP="005C233E">
            <w:pPr>
              <w:jc w:val="left"/>
              <w:rPr>
                <w:ins w:id="63" w:author="Xiaomi" w:date="2022-08-24T11:26:00Z"/>
                <w:rFonts w:ascii="Arial" w:hAnsi="Arial" w:cs="Arial"/>
                <w:sz w:val="20"/>
                <w:szCs w:val="20"/>
              </w:rPr>
            </w:pPr>
            <w:r>
              <w:rPr>
                <w:rFonts w:ascii="Arial" w:hAnsi="Arial" w:cs="Arial"/>
                <w:sz w:val="20"/>
                <w:szCs w:val="20"/>
              </w:rPr>
              <w:t>Xiaomi</w:t>
            </w:r>
          </w:p>
        </w:tc>
        <w:tc>
          <w:tcPr>
            <w:tcW w:w="1530" w:type="dxa"/>
          </w:tcPr>
          <w:p w14:paraId="49D5E7FB" w14:textId="77777777" w:rsidR="00215817" w:rsidRDefault="00215817" w:rsidP="005C233E">
            <w:pPr>
              <w:jc w:val="left"/>
              <w:rPr>
                <w:ins w:id="64" w:author="Xiaomi" w:date="2022-08-24T11:26:00Z"/>
                <w:rFonts w:ascii="Arial" w:hAnsi="Arial" w:cs="Arial"/>
                <w:sz w:val="20"/>
                <w:szCs w:val="20"/>
              </w:rPr>
            </w:pPr>
            <w:r>
              <w:rPr>
                <w:rFonts w:ascii="Arial" w:hAnsi="Arial" w:cs="Arial"/>
                <w:sz w:val="20"/>
                <w:szCs w:val="20"/>
              </w:rPr>
              <w:t>Yes</w:t>
            </w:r>
          </w:p>
        </w:tc>
        <w:tc>
          <w:tcPr>
            <w:tcW w:w="6231" w:type="dxa"/>
          </w:tcPr>
          <w:p w14:paraId="2E315762" w14:textId="77777777" w:rsidR="00215817" w:rsidRDefault="00215817" w:rsidP="005C233E">
            <w:pPr>
              <w:jc w:val="left"/>
              <w:rPr>
                <w:ins w:id="65" w:author="Xiaomi" w:date="2022-08-24T11:26:00Z"/>
                <w:rFonts w:ascii="Arial" w:hAnsi="Arial" w:cs="Arial"/>
                <w:sz w:val="20"/>
                <w:szCs w:val="20"/>
              </w:rPr>
            </w:pPr>
            <w:r>
              <w:rPr>
                <w:rFonts w:ascii="Arial" w:hAnsi="Arial" w:cs="Arial"/>
                <w:sz w:val="20"/>
                <w:szCs w:val="20"/>
              </w:rPr>
              <w:t xml:space="preserve">We also support that IAB-MT reports should be included in scope of discussions, </w:t>
            </w:r>
            <w:proofErr w:type="gramStart"/>
            <w:r>
              <w:rPr>
                <w:rFonts w:ascii="Arial" w:hAnsi="Arial" w:cs="Arial"/>
                <w:sz w:val="20"/>
                <w:szCs w:val="20"/>
              </w:rPr>
              <w:t>in order to</w:t>
            </w:r>
            <w:proofErr w:type="gramEnd"/>
            <w:r>
              <w:rPr>
                <w:rFonts w:ascii="Arial" w:hAnsi="Arial" w:cs="Arial"/>
                <w:sz w:val="20"/>
                <w:szCs w:val="20"/>
              </w:rPr>
              <w:t xml:space="preserve"> inform the CU.</w:t>
            </w:r>
          </w:p>
        </w:tc>
      </w:tr>
      <w:tr w:rsidR="00FF5A5F" w14:paraId="59678DD8" w14:textId="77777777" w:rsidTr="00215817">
        <w:tc>
          <w:tcPr>
            <w:tcW w:w="1975" w:type="dxa"/>
          </w:tcPr>
          <w:p w14:paraId="21C787AA" w14:textId="4788C5C5" w:rsidR="00FF5A5F" w:rsidRDefault="00FF5A5F" w:rsidP="00FF5A5F">
            <w:pPr>
              <w:jc w:val="left"/>
              <w:rPr>
                <w:rFonts w:ascii="Arial" w:hAnsi="Arial" w:cs="Arial"/>
                <w:sz w:val="20"/>
                <w:szCs w:val="20"/>
              </w:rPr>
            </w:pPr>
            <w:r>
              <w:rPr>
                <w:rFonts w:ascii="Arial" w:hAnsi="Arial" w:cs="Arial"/>
                <w:sz w:val="20"/>
                <w:szCs w:val="20"/>
              </w:rPr>
              <w:t>Intel</w:t>
            </w:r>
          </w:p>
        </w:tc>
        <w:tc>
          <w:tcPr>
            <w:tcW w:w="1530" w:type="dxa"/>
          </w:tcPr>
          <w:p w14:paraId="7EAC57DA" w14:textId="3269EA7C" w:rsidR="00FF5A5F" w:rsidRDefault="002F3E5F" w:rsidP="00FF5A5F">
            <w:pPr>
              <w:jc w:val="left"/>
              <w:rPr>
                <w:rFonts w:ascii="Arial" w:hAnsi="Arial" w:cs="Arial"/>
                <w:sz w:val="20"/>
                <w:szCs w:val="20"/>
              </w:rPr>
            </w:pPr>
            <w:r>
              <w:rPr>
                <w:rFonts w:ascii="Arial" w:hAnsi="Arial" w:cs="Arial"/>
                <w:sz w:val="20"/>
                <w:szCs w:val="20"/>
              </w:rPr>
              <w:t>See</w:t>
            </w:r>
            <w:r w:rsidR="00FF5A5F" w:rsidRPr="7E409BE7">
              <w:rPr>
                <w:rFonts w:ascii="Arial" w:hAnsi="Arial" w:cs="Arial"/>
                <w:sz w:val="20"/>
                <w:szCs w:val="20"/>
              </w:rPr>
              <w:t xml:space="preserve"> comment</w:t>
            </w:r>
          </w:p>
        </w:tc>
        <w:tc>
          <w:tcPr>
            <w:tcW w:w="6231" w:type="dxa"/>
          </w:tcPr>
          <w:p w14:paraId="34B330E5" w14:textId="232E8CC8" w:rsidR="00FF5A5F" w:rsidRDefault="00FF5A5F" w:rsidP="00FF5A5F">
            <w:pPr>
              <w:jc w:val="left"/>
              <w:rPr>
                <w:rFonts w:ascii="Arial" w:hAnsi="Arial" w:cs="Arial"/>
                <w:sz w:val="20"/>
                <w:szCs w:val="20"/>
              </w:rPr>
            </w:pPr>
            <w:r w:rsidRPr="7E409BE7">
              <w:rPr>
                <w:rFonts w:ascii="Arial" w:hAnsi="Arial" w:cs="Arial"/>
                <w:sz w:val="20"/>
                <w:szCs w:val="20"/>
              </w:rPr>
              <w:t>In general, we agree with the intention that the network can use information from UE (</w:t>
            </w:r>
            <w:proofErr w:type="gramStart"/>
            <w:r w:rsidRPr="7E409BE7">
              <w:rPr>
                <w:rFonts w:ascii="Arial" w:hAnsi="Arial" w:cs="Arial"/>
                <w:sz w:val="20"/>
                <w:szCs w:val="20"/>
              </w:rPr>
              <w:t>e.g.</w:t>
            </w:r>
            <w:proofErr w:type="gramEnd"/>
            <w:r w:rsidRPr="7E409BE7">
              <w:rPr>
                <w:rFonts w:ascii="Arial" w:hAnsi="Arial" w:cs="Arial"/>
                <w:sz w:val="20"/>
                <w:szCs w:val="20"/>
              </w:rPr>
              <w:t xml:space="preserve"> measurement reports, mobility history, </w:t>
            </w:r>
            <w:proofErr w:type="spellStart"/>
            <w:r w:rsidRPr="7E409BE7">
              <w:rPr>
                <w:rFonts w:ascii="Arial" w:hAnsi="Arial" w:cs="Arial"/>
                <w:sz w:val="20"/>
                <w:szCs w:val="20"/>
              </w:rPr>
              <w:t>etc</w:t>
            </w:r>
            <w:proofErr w:type="spellEnd"/>
            <w:r w:rsidRPr="7E409BE7">
              <w:rPr>
                <w:rFonts w:ascii="Arial" w:hAnsi="Arial" w:cs="Arial"/>
                <w:sz w:val="20"/>
                <w:szCs w:val="20"/>
              </w:rPr>
              <w:t xml:space="preserve">) to avoid potential PCI collision, especially for the vehicles (e.g. bus) that follow the same route </w:t>
            </w:r>
            <w:proofErr w:type="spellStart"/>
            <w:r w:rsidRPr="7E409BE7">
              <w:rPr>
                <w:rFonts w:ascii="Arial" w:hAnsi="Arial" w:cs="Arial"/>
                <w:sz w:val="20"/>
                <w:szCs w:val="20"/>
              </w:rPr>
              <w:t>everyday</w:t>
            </w:r>
            <w:proofErr w:type="spellEnd"/>
            <w:r w:rsidRPr="7E409BE7">
              <w:rPr>
                <w:rFonts w:ascii="Arial" w:hAnsi="Arial" w:cs="Arial"/>
                <w:sz w:val="20"/>
                <w:szCs w:val="20"/>
              </w:rPr>
              <w:t xml:space="preserve">. However, </w:t>
            </w:r>
            <w:proofErr w:type="gramStart"/>
            <w:r w:rsidRPr="7E409BE7">
              <w:rPr>
                <w:rFonts w:ascii="Arial" w:hAnsi="Arial" w:cs="Arial"/>
                <w:sz w:val="20"/>
                <w:szCs w:val="20"/>
              </w:rPr>
              <w:t>those information</w:t>
            </w:r>
            <w:proofErr w:type="gramEnd"/>
            <w:r w:rsidRPr="7E409BE7">
              <w:rPr>
                <w:rFonts w:ascii="Arial" w:hAnsi="Arial" w:cs="Arial"/>
                <w:sz w:val="20"/>
                <w:szCs w:val="20"/>
              </w:rPr>
              <w:t xml:space="preserve"> are already supported by existing mechanism/procedure. We are not sure about the need for additional specified solutions to detect PCI collision.</w:t>
            </w:r>
          </w:p>
        </w:tc>
      </w:tr>
      <w:tr w:rsidR="00C84A2C" w14:paraId="333CB881" w14:textId="77777777" w:rsidTr="00215817">
        <w:tc>
          <w:tcPr>
            <w:tcW w:w="1975" w:type="dxa"/>
          </w:tcPr>
          <w:p w14:paraId="420654AC" w14:textId="0382EC53" w:rsidR="00C84A2C" w:rsidRDefault="00C84A2C" w:rsidP="00FF5A5F">
            <w:pPr>
              <w:jc w:val="left"/>
              <w:rPr>
                <w:rFonts w:ascii="Arial" w:hAnsi="Arial" w:cs="Arial"/>
                <w:sz w:val="20"/>
                <w:szCs w:val="20"/>
              </w:rPr>
            </w:pPr>
            <w:r>
              <w:rPr>
                <w:rFonts w:ascii="Arial" w:hAnsi="Arial" w:cs="Arial"/>
                <w:sz w:val="20"/>
                <w:szCs w:val="20"/>
              </w:rPr>
              <w:t>MITRE</w:t>
            </w:r>
          </w:p>
        </w:tc>
        <w:tc>
          <w:tcPr>
            <w:tcW w:w="1530" w:type="dxa"/>
          </w:tcPr>
          <w:p w14:paraId="07EB16FD" w14:textId="79AF98F4" w:rsidR="00C84A2C" w:rsidRDefault="00902295" w:rsidP="00FF5A5F">
            <w:pPr>
              <w:jc w:val="left"/>
              <w:rPr>
                <w:rFonts w:ascii="Arial" w:hAnsi="Arial" w:cs="Arial"/>
                <w:sz w:val="20"/>
                <w:szCs w:val="20"/>
              </w:rPr>
            </w:pPr>
            <w:r>
              <w:rPr>
                <w:rFonts w:ascii="Arial" w:hAnsi="Arial" w:cs="Arial"/>
                <w:sz w:val="20"/>
                <w:szCs w:val="20"/>
              </w:rPr>
              <w:t xml:space="preserve">Maybe </w:t>
            </w:r>
          </w:p>
        </w:tc>
        <w:tc>
          <w:tcPr>
            <w:tcW w:w="6231" w:type="dxa"/>
          </w:tcPr>
          <w:p w14:paraId="60DDACD8" w14:textId="6A21500D" w:rsidR="00C84A2C" w:rsidRPr="7E409BE7" w:rsidRDefault="00902295" w:rsidP="00FF5A5F">
            <w:pPr>
              <w:jc w:val="left"/>
              <w:rPr>
                <w:rFonts w:ascii="Arial" w:hAnsi="Arial" w:cs="Arial"/>
                <w:sz w:val="20"/>
                <w:szCs w:val="20"/>
              </w:rPr>
            </w:pPr>
            <w:r>
              <w:rPr>
                <w:rFonts w:ascii="Arial" w:hAnsi="Arial" w:cs="Arial"/>
                <w:sz w:val="20"/>
                <w:szCs w:val="20"/>
              </w:rPr>
              <w:t>OK to wait on RAN3 progress.</w:t>
            </w:r>
          </w:p>
        </w:tc>
      </w:tr>
    </w:tbl>
    <w:p w14:paraId="5CEF6090" w14:textId="14478FC7" w:rsidR="002728C2" w:rsidRDefault="002728C2">
      <w:pPr>
        <w:rPr>
          <w:rFonts w:ascii="Arial" w:hAnsi="Arial" w:cs="Arial"/>
          <w:b/>
          <w:bCs/>
          <w:sz w:val="20"/>
          <w:szCs w:val="20"/>
        </w:rPr>
      </w:pPr>
    </w:p>
    <w:p w14:paraId="6658495B" w14:textId="77777777" w:rsidR="002728C2" w:rsidRDefault="00B86EB1">
      <w:pPr>
        <w:pStyle w:val="Heading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 xml:space="preserve">discuss RACH collision issues related to mobile IAB. Generally, there is the feeling that the existing mechanisms may be sufficient. The contributions </w:t>
      </w:r>
      <w:r>
        <w:rPr>
          <w:rFonts w:ascii="Arial" w:hAnsi="Arial" w:cs="Arial"/>
          <w:sz w:val="20"/>
          <w:szCs w:val="20"/>
          <w:lang w:val="en-GB"/>
        </w:rPr>
        <w:lastRenderedPageBreak/>
        <w:t>further propose sending an LS to RAN1 and ask if they anticipate any RACH collision issues for mobile IAB.</w:t>
      </w:r>
    </w:p>
    <w:p w14:paraId="635B3B7E" w14:textId="4B2E689B" w:rsidR="002728C2" w:rsidRDefault="002728C2">
      <w:pPr>
        <w:spacing w:after="120" w:line="240" w:lineRule="auto"/>
        <w:rPr>
          <w:ins w:id="66" w:author="Qualcomm" w:date="2022-08-23T14:11:00Z"/>
          <w:rFonts w:ascii="Arial" w:hAnsi="Arial" w:cs="Arial"/>
          <w:b/>
          <w:bCs/>
          <w:sz w:val="20"/>
          <w:szCs w:val="20"/>
        </w:rPr>
      </w:pPr>
    </w:p>
    <w:p w14:paraId="4E6FE4C4" w14:textId="49596EFB" w:rsidR="00B86EB1" w:rsidRDefault="00B86EB1">
      <w:pPr>
        <w:spacing w:after="120" w:line="240" w:lineRule="auto"/>
        <w:rPr>
          <w:ins w:id="67" w:author="Qualcomm" w:date="2022-08-23T14:11:00Z"/>
          <w:rFonts w:ascii="Arial" w:hAnsi="Arial" w:cs="Arial"/>
          <w:b/>
          <w:bCs/>
          <w:sz w:val="20"/>
          <w:szCs w:val="20"/>
        </w:rPr>
      </w:pPr>
      <w:ins w:id="68"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rsidTr="00C84A2C">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rsidTr="00C84A2C">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w:t>
            </w:r>
            <w:proofErr w:type="gramStart"/>
            <w:r>
              <w:rPr>
                <w:rFonts w:ascii="Arial" w:hAnsi="Arial" w:cs="Arial"/>
                <w:sz w:val="20"/>
                <w:szCs w:val="20"/>
              </w:rPr>
              <w:t>i.e.</w:t>
            </w:r>
            <w:proofErr w:type="gramEnd"/>
            <w:r>
              <w:rPr>
                <w:rFonts w:ascii="Arial" w:hAnsi="Arial" w:cs="Arial"/>
                <w:sz w:val="20"/>
                <w:szCs w:val="20"/>
              </w:rPr>
              <w:t xml:space="preserv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rsidTr="00C84A2C">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rsidTr="00C84A2C">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rsidTr="00C84A2C">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t xml:space="preserve">We think that for the RACH collision we have the same discussion as for the PCI collision and thus existing mechanism can be reused. However, we are fine to double check with RAN1 if they see any </w:t>
            </w:r>
            <w:r>
              <w:rPr>
                <w:rFonts w:ascii="Arial" w:hAnsi="Arial" w:cs="Arial"/>
                <w:sz w:val="20"/>
                <w:szCs w:val="20"/>
              </w:rPr>
              <w:lastRenderedPageBreak/>
              <w:t xml:space="preserve">scenario where a RACH collision </w:t>
            </w:r>
            <w:proofErr w:type="gramStart"/>
            <w:r>
              <w:rPr>
                <w:rFonts w:ascii="Arial" w:hAnsi="Arial" w:cs="Arial"/>
                <w:sz w:val="20"/>
                <w:szCs w:val="20"/>
              </w:rPr>
              <w:t>happen</w:t>
            </w:r>
            <w:proofErr w:type="gramEnd"/>
            <w:r>
              <w:rPr>
                <w:rFonts w:ascii="Arial" w:hAnsi="Arial" w:cs="Arial"/>
                <w:sz w:val="20"/>
                <w:szCs w:val="20"/>
              </w:rPr>
              <w:t xml:space="preserve"> and if this is a problem.</w:t>
            </w:r>
          </w:p>
        </w:tc>
      </w:tr>
      <w:tr w:rsidR="002728C2" w14:paraId="7D1912FB" w14:textId="77777777" w:rsidTr="00C84A2C">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w:t>
            </w:r>
            <w:proofErr w:type="gramStart"/>
            <w:r>
              <w:rPr>
                <w:rFonts w:ascii="Arial" w:hAnsi="Arial" w:cs="Arial"/>
                <w:sz w:val="20"/>
                <w:szCs w:val="20"/>
              </w:rPr>
              <w:t>has to</w:t>
            </w:r>
            <w:proofErr w:type="gramEnd"/>
            <w:r>
              <w:rPr>
                <w:rFonts w:ascii="Arial" w:hAnsi="Arial" w:cs="Arial"/>
                <w:sz w:val="20"/>
                <w:szCs w:val="20"/>
              </w:rPr>
              <w:t xml:space="preserve">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rsidTr="00C84A2C">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 xml:space="preserve">If Apple wants to highlight the fact that scenarios have not been firmed up yet, and that they should be, then we </w:t>
            </w:r>
            <w:proofErr w:type="gramStart"/>
            <w:r>
              <w:rPr>
                <w:rFonts w:ascii="Arial" w:hAnsi="Arial" w:cs="Arial"/>
                <w:sz w:val="20"/>
                <w:szCs w:val="20"/>
              </w:rPr>
              <w:t>actually agree</w:t>
            </w:r>
            <w:proofErr w:type="gramEnd"/>
            <w:r>
              <w:rPr>
                <w:rFonts w:ascii="Arial" w:hAnsi="Arial" w:cs="Arial"/>
                <w:sz w:val="20"/>
                <w:szCs w:val="20"/>
              </w:rPr>
              <w:t xml:space="preserve"> and would support further work on this asap, but this is a cross-WG issue. In any case we agree with sending this LS.</w:t>
            </w:r>
          </w:p>
        </w:tc>
      </w:tr>
      <w:tr w:rsidR="002728C2" w14:paraId="2F0F44E9" w14:textId="77777777" w:rsidTr="00C84A2C">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 xml:space="preserve">The so-called RACH-less related issue, </w:t>
            </w:r>
            <w:proofErr w:type="gramStart"/>
            <w:r>
              <w:rPr>
                <w:rFonts w:ascii="Arial" w:hAnsi="Arial" w:cs="Arial"/>
                <w:sz w:val="20"/>
                <w:szCs w:val="20"/>
              </w:rPr>
              <w:t>i.e.</w:t>
            </w:r>
            <w:proofErr w:type="gramEnd"/>
            <w:r>
              <w:rPr>
                <w:rFonts w:ascii="Arial" w:hAnsi="Arial" w:cs="Arial"/>
                <w:sz w:val="20"/>
                <w:szCs w:val="20"/>
              </w:rPr>
              <w:t xml:space="preserv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rsidTr="00C84A2C">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rsidTr="00C84A2C">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Two issues on RACH collision were under discussion in RAN3 (</w:t>
            </w:r>
            <w:proofErr w:type="gramStart"/>
            <w:r>
              <w:rPr>
                <w:rFonts w:ascii="Arial" w:hAnsi="Arial" w:cs="Arial" w:hint="eastAsia"/>
                <w:sz w:val="20"/>
                <w:szCs w:val="20"/>
              </w:rPr>
              <w:t>i.e.</w:t>
            </w:r>
            <w:proofErr w:type="gramEnd"/>
            <w:r>
              <w:rPr>
                <w:rFonts w:ascii="Arial" w:hAnsi="Arial" w:cs="Arial" w:hint="eastAsia"/>
                <w:sz w:val="20"/>
                <w:szCs w:val="20"/>
              </w:rPr>
              <w:t xml:space="preserv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 xml:space="preserve">In our view, issue 1 is in RAN3 scope and is under discussion in RAN3. For issue 2, we think even if RAN2 agree to use RACH less CHO, it is suggested to double check with RAN1 on its feasibility. </w:t>
            </w:r>
            <w:r>
              <w:rPr>
                <w:rFonts w:ascii="Arial" w:hAnsi="Arial" w:cs="Arial" w:hint="eastAsia"/>
                <w:sz w:val="20"/>
                <w:szCs w:val="20"/>
              </w:rPr>
              <w:lastRenderedPageBreak/>
              <w:t xml:space="preserve">However, RACH collision due to UE RACH attempts occurs only when inter-topology transport is not supported during full migration. If inter-topology transport is supported, UEs could be handed over to target cell gradually thus there is no RACH collision issue in this situation. </w:t>
            </w:r>
            <w:proofErr w:type="gramStart"/>
            <w:r>
              <w:rPr>
                <w:rFonts w:ascii="Arial" w:hAnsi="Arial" w:cs="Arial" w:hint="eastAsia"/>
                <w:sz w:val="20"/>
                <w:szCs w:val="20"/>
              </w:rPr>
              <w:t>So</w:t>
            </w:r>
            <w:proofErr w:type="gramEnd"/>
            <w:r>
              <w:rPr>
                <w:rFonts w:ascii="Arial" w:hAnsi="Arial" w:cs="Arial" w:hint="eastAsia"/>
                <w:sz w:val="20"/>
                <w:szCs w:val="20"/>
              </w:rPr>
              <w:t xml:space="preserve"> we prefer to wait for the RAN3 progress on full migration procedure, e.g., whether inter-topology transport is supported.</w:t>
            </w:r>
          </w:p>
        </w:tc>
      </w:tr>
      <w:tr w:rsidR="00FB67B7" w14:paraId="06033143" w14:textId="77777777" w:rsidTr="00C84A2C">
        <w:tc>
          <w:tcPr>
            <w:tcW w:w="1975" w:type="dxa"/>
          </w:tcPr>
          <w:p w14:paraId="4AC96D27" w14:textId="74BA4A57" w:rsidR="00FB67B7" w:rsidRDefault="00FB67B7" w:rsidP="00FB67B7">
            <w:pPr>
              <w:jc w:val="left"/>
              <w:rPr>
                <w:rFonts w:ascii="Arial" w:hAnsi="Arial" w:cs="Arial" w:hint="eastAsia"/>
                <w:sz w:val="20"/>
                <w:szCs w:val="20"/>
              </w:rPr>
            </w:pPr>
            <w:r>
              <w:rPr>
                <w:rFonts w:ascii="Arial" w:hAnsi="Arial" w:cs="Arial"/>
                <w:sz w:val="20"/>
                <w:szCs w:val="20"/>
              </w:rPr>
              <w:lastRenderedPageBreak/>
              <w:t>Interdigital</w:t>
            </w:r>
          </w:p>
        </w:tc>
        <w:tc>
          <w:tcPr>
            <w:tcW w:w="1530" w:type="dxa"/>
          </w:tcPr>
          <w:p w14:paraId="2C6D4C82" w14:textId="29C2E285" w:rsidR="00FB67B7" w:rsidRDefault="00FB67B7" w:rsidP="00FB67B7">
            <w:pPr>
              <w:jc w:val="left"/>
              <w:rPr>
                <w:rFonts w:ascii="Arial" w:hAnsi="Arial" w:cs="Arial" w:hint="eastAsia"/>
                <w:sz w:val="20"/>
                <w:szCs w:val="20"/>
              </w:rPr>
            </w:pPr>
            <w:r>
              <w:rPr>
                <w:rFonts w:ascii="Arial" w:hAnsi="Arial" w:cs="Arial"/>
                <w:sz w:val="20"/>
                <w:szCs w:val="20"/>
              </w:rPr>
              <w:t>Maybe</w:t>
            </w:r>
          </w:p>
        </w:tc>
        <w:tc>
          <w:tcPr>
            <w:tcW w:w="6231" w:type="dxa"/>
          </w:tcPr>
          <w:p w14:paraId="781CDACF" w14:textId="3478C5FC" w:rsidR="00FB67B7" w:rsidRDefault="00FB67B7" w:rsidP="00FB67B7">
            <w:pPr>
              <w:jc w:val="left"/>
              <w:rPr>
                <w:rFonts w:ascii="Arial" w:hAnsi="Arial" w:cs="Arial" w:hint="eastAsia"/>
                <w:sz w:val="20"/>
                <w:szCs w:val="20"/>
              </w:rPr>
            </w:pPr>
            <w:r>
              <w:rPr>
                <w:rFonts w:ascii="Arial" w:hAnsi="Arial" w:cs="Arial"/>
                <w:sz w:val="20"/>
                <w:szCs w:val="20"/>
              </w:rPr>
              <w:t xml:space="preserve">From RAN2 point of view, we can </w:t>
            </w:r>
            <w:proofErr w:type="gramStart"/>
            <w:r>
              <w:rPr>
                <w:rFonts w:ascii="Arial" w:hAnsi="Arial" w:cs="Arial"/>
                <w:sz w:val="20"/>
                <w:szCs w:val="20"/>
              </w:rPr>
              <w:t>look into</w:t>
            </w:r>
            <w:proofErr w:type="gramEnd"/>
            <w:r>
              <w:rPr>
                <w:rFonts w:ascii="Arial" w:hAnsi="Arial" w:cs="Arial"/>
                <w:sz w:val="20"/>
                <w:szCs w:val="20"/>
              </w:rPr>
              <w:t xml:space="preserve"> the application of RACH-less HO for the mobile IAB case (i.e., apply it even in inter-CU scenario). It could be beneficial to have some progress on the HO signaling in RAN2/RAN3 before sending an LS to RAN1, to make sure that we are asking the right questions.</w:t>
            </w:r>
          </w:p>
        </w:tc>
      </w:tr>
      <w:tr w:rsidR="00401B80" w14:paraId="10A32FA5" w14:textId="77777777" w:rsidTr="00C84A2C">
        <w:tc>
          <w:tcPr>
            <w:tcW w:w="1975" w:type="dxa"/>
          </w:tcPr>
          <w:p w14:paraId="57552A6C" w14:textId="2BC85433"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79495782" w14:textId="34B6A249"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sz w:val="20"/>
                <w:szCs w:val="20"/>
              </w:rPr>
            </w:pPr>
            <w:r>
              <w:rPr>
                <w:rStyle w:val="normaltextrun"/>
                <w:rFonts w:ascii="Arial" w:hAnsi="Arial" w:cs="Arial"/>
                <w:color w:val="000000"/>
                <w:sz w:val="20"/>
                <w:szCs w:val="20"/>
                <w:shd w:val="clear" w:color="auto" w:fill="FFFFFF"/>
              </w:rPr>
              <w:t xml:space="preserve">Agree that RAN1 insight would be helpful, but since the issue is under RAN3 discussions, RAN3 conclusions should be </w:t>
            </w:r>
            <w:proofErr w:type="gramStart"/>
            <w:r>
              <w:rPr>
                <w:rStyle w:val="normaltextrun"/>
                <w:rFonts w:ascii="Arial" w:hAnsi="Arial" w:cs="Arial"/>
                <w:color w:val="000000"/>
                <w:sz w:val="20"/>
                <w:szCs w:val="20"/>
                <w:shd w:val="clear" w:color="auto" w:fill="FFFFFF"/>
              </w:rPr>
              <w:t>taken into account</w:t>
            </w:r>
            <w:proofErr w:type="gramEnd"/>
            <w:r>
              <w:rPr>
                <w:rStyle w:val="normaltextrun"/>
                <w:rFonts w:ascii="Arial" w:hAnsi="Arial" w:cs="Arial"/>
                <w:color w:val="000000"/>
                <w:sz w:val="20"/>
                <w:szCs w:val="20"/>
                <w:shd w:val="clear" w:color="auto" w:fill="FFFFFF"/>
              </w:rPr>
              <w:t xml:space="preserve"> too.</w:t>
            </w:r>
          </w:p>
        </w:tc>
      </w:tr>
      <w:tr w:rsidR="00315DD7" w14:paraId="2763AB42" w14:textId="77777777" w:rsidTr="00C84A2C">
        <w:tc>
          <w:tcPr>
            <w:tcW w:w="1975" w:type="dxa"/>
          </w:tcPr>
          <w:p w14:paraId="16678665" w14:textId="35ADD699"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1C9B7D93" w14:textId="46238AFE" w:rsidR="00315DD7" w:rsidRPr="00315DD7" w:rsidRDefault="0058183D">
            <w:pPr>
              <w:jc w:val="left"/>
              <w:rPr>
                <w:rFonts w:ascii="Arial" w:eastAsia="Malgun Gothic" w:hAnsi="Arial" w:cs="Arial"/>
                <w:sz w:val="20"/>
                <w:szCs w:val="20"/>
                <w:lang w:eastAsia="ko-KR"/>
              </w:rPr>
            </w:pPr>
            <w:r>
              <w:rPr>
                <w:rFonts w:ascii="Arial" w:eastAsia="Malgun Gothic" w:hAnsi="Arial" w:cs="Arial"/>
                <w:sz w:val="20"/>
                <w:szCs w:val="20"/>
                <w:lang w:eastAsia="ko-KR"/>
              </w:rPr>
              <w:t>Maybe</w:t>
            </w:r>
          </w:p>
        </w:tc>
        <w:tc>
          <w:tcPr>
            <w:tcW w:w="6231" w:type="dxa"/>
          </w:tcPr>
          <w:p w14:paraId="142D42AD" w14:textId="65BFE74D" w:rsidR="00315DD7" w:rsidRPr="00315DD7" w:rsidRDefault="00A4411C" w:rsidP="007F257C">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We think that </w:t>
            </w:r>
            <w:r w:rsidR="00244A8F">
              <w:rPr>
                <w:rStyle w:val="normaltextrun"/>
                <w:rFonts w:ascii="Arial" w:eastAsia="Malgun Gothic" w:hAnsi="Arial" w:cs="Arial"/>
                <w:color w:val="000000"/>
                <w:sz w:val="20"/>
                <w:szCs w:val="20"/>
                <w:shd w:val="clear" w:color="auto" w:fill="FFFFFF"/>
                <w:lang w:eastAsia="ko-KR"/>
              </w:rPr>
              <w:t xml:space="preserve">RACH collision </w:t>
            </w:r>
            <w:r w:rsidR="007F257C">
              <w:rPr>
                <w:rStyle w:val="normaltextrun"/>
                <w:rFonts w:ascii="Arial" w:eastAsia="Malgun Gothic" w:hAnsi="Arial" w:cs="Arial"/>
                <w:color w:val="000000"/>
                <w:sz w:val="20"/>
                <w:szCs w:val="20"/>
                <w:shd w:val="clear" w:color="auto" w:fill="FFFFFF"/>
                <w:lang w:eastAsia="ko-KR"/>
              </w:rPr>
              <w:t>can</w:t>
            </w:r>
            <w:r w:rsidR="00244A8F">
              <w:rPr>
                <w:rStyle w:val="normaltextrun"/>
                <w:rFonts w:ascii="Arial" w:eastAsia="Malgun Gothic" w:hAnsi="Arial" w:cs="Arial"/>
                <w:color w:val="000000"/>
                <w:sz w:val="20"/>
                <w:szCs w:val="20"/>
                <w:shd w:val="clear" w:color="auto" w:fill="FFFFFF"/>
                <w:lang w:eastAsia="ko-KR"/>
              </w:rPr>
              <w:t xml:space="preserve"> be avoided by the existing mechanism and proper </w:t>
            </w:r>
            <w:r w:rsidR="00244A8F">
              <w:rPr>
                <w:rFonts w:ascii="Arial" w:hAnsi="Arial" w:cs="Arial" w:hint="eastAsia"/>
                <w:sz w:val="20"/>
                <w:szCs w:val="20"/>
              </w:rPr>
              <w:t>RACH resource configuration</w:t>
            </w:r>
            <w:r w:rsidR="00244A8F">
              <w:rPr>
                <w:rFonts w:ascii="Arial" w:hAnsi="Arial" w:cs="Arial"/>
                <w:sz w:val="20"/>
                <w:szCs w:val="20"/>
              </w:rPr>
              <w:t xml:space="preserve"> by RAN3</w:t>
            </w:r>
            <w:r w:rsidR="00244A8F">
              <w:rPr>
                <w:rStyle w:val="normaltextrun"/>
                <w:rFonts w:ascii="Arial" w:eastAsia="Malgun Gothic" w:hAnsi="Arial" w:cs="Arial"/>
                <w:color w:val="000000"/>
                <w:sz w:val="20"/>
                <w:szCs w:val="20"/>
                <w:shd w:val="clear" w:color="auto" w:fill="FFFFFF"/>
                <w:lang w:eastAsia="ko-KR"/>
              </w:rPr>
              <w:t>. Given RAN3 agreement “</w:t>
            </w:r>
            <w:r w:rsidR="00244A8F" w:rsidRPr="00B86EB1">
              <w:rPr>
                <w:rFonts w:ascii="Calibri" w:hAnsi="Calibri" w:cs="Calibri"/>
                <w:color w:val="008000"/>
                <w:sz w:val="22"/>
                <w:lang w:eastAsia="en-US"/>
              </w:rPr>
              <w:t>From RAN3 perspective, no enhancements are needed for RACH collision avoidance unless requested by other WGs.</w:t>
            </w:r>
            <w:r w:rsidR="00244A8F">
              <w:rPr>
                <w:rStyle w:val="normaltextrun"/>
                <w:rFonts w:ascii="Arial" w:eastAsia="Malgun Gothic" w:hAnsi="Arial" w:cs="Arial"/>
                <w:color w:val="000000"/>
                <w:sz w:val="20"/>
                <w:szCs w:val="20"/>
                <w:shd w:val="clear" w:color="auto" w:fill="FFFFFF"/>
                <w:lang w:eastAsia="ko-KR"/>
              </w:rPr>
              <w:t xml:space="preserve">”, </w:t>
            </w:r>
            <w:r w:rsidR="007F257C">
              <w:rPr>
                <w:rStyle w:val="normaltextrun"/>
                <w:rFonts w:ascii="Arial" w:eastAsia="Malgun Gothic" w:hAnsi="Arial" w:cs="Arial"/>
                <w:color w:val="000000"/>
                <w:sz w:val="20"/>
                <w:szCs w:val="20"/>
                <w:shd w:val="clear" w:color="auto" w:fill="FFFFFF"/>
                <w:lang w:eastAsia="ko-KR"/>
              </w:rPr>
              <w:t>it would be good to</w:t>
            </w:r>
            <w:r w:rsidR="00790F85">
              <w:rPr>
                <w:rStyle w:val="normaltextrun"/>
                <w:rFonts w:ascii="Arial" w:eastAsia="Malgun Gothic" w:hAnsi="Arial" w:cs="Arial"/>
                <w:color w:val="000000"/>
                <w:sz w:val="20"/>
                <w:szCs w:val="20"/>
                <w:shd w:val="clear" w:color="auto" w:fill="FFFFFF"/>
                <w:lang w:eastAsia="ko-KR"/>
              </w:rPr>
              <w:t xml:space="preserve"> final </w:t>
            </w:r>
            <w:r w:rsidR="00790F85">
              <w:rPr>
                <w:rStyle w:val="normaltextrun"/>
                <w:rFonts w:ascii="Arial" w:eastAsia="Malgun Gothic" w:hAnsi="Arial" w:cs="Arial" w:hint="eastAsia"/>
                <w:color w:val="000000"/>
                <w:sz w:val="20"/>
                <w:szCs w:val="20"/>
                <w:shd w:val="clear" w:color="auto" w:fill="FFFFFF"/>
                <w:lang w:eastAsia="ko-KR"/>
              </w:rPr>
              <w:t xml:space="preserve">check </w:t>
            </w:r>
            <w:r w:rsidR="003B6941">
              <w:rPr>
                <w:rStyle w:val="normaltextrun"/>
                <w:rFonts w:ascii="Arial" w:eastAsia="Malgun Gothic" w:hAnsi="Arial" w:cs="Arial"/>
                <w:color w:val="000000"/>
                <w:sz w:val="20"/>
                <w:szCs w:val="20"/>
                <w:shd w:val="clear" w:color="auto" w:fill="FFFFFF"/>
                <w:lang w:eastAsia="ko-KR"/>
              </w:rPr>
              <w:t xml:space="preserve">whether there is </w:t>
            </w:r>
            <w:r w:rsidR="007F257C" w:rsidRPr="007F257C">
              <w:rPr>
                <w:rStyle w:val="normaltextrun"/>
                <w:rFonts w:ascii="Arial" w:eastAsia="Malgun Gothic" w:hAnsi="Arial" w:cs="Arial"/>
                <w:color w:val="000000"/>
                <w:sz w:val="20"/>
                <w:szCs w:val="20"/>
                <w:shd w:val="clear" w:color="auto" w:fill="FFFFFF"/>
                <w:lang w:eastAsia="ko-KR"/>
              </w:rPr>
              <w:t>RACH collision issues for mobile IAB</w:t>
            </w:r>
            <w:r w:rsidR="007F257C">
              <w:rPr>
                <w:rStyle w:val="normaltextrun"/>
                <w:rFonts w:ascii="Arial" w:eastAsia="Malgun Gothic" w:hAnsi="Arial" w:cs="Arial"/>
                <w:color w:val="000000"/>
                <w:sz w:val="20"/>
                <w:szCs w:val="20"/>
                <w:shd w:val="clear" w:color="auto" w:fill="FFFFFF"/>
                <w:lang w:eastAsia="ko-KR"/>
              </w:rPr>
              <w:t xml:space="preserve"> from RAN1 perspective.</w:t>
            </w:r>
          </w:p>
        </w:tc>
      </w:tr>
      <w:tr w:rsidR="00215817" w14:paraId="19C8A132" w14:textId="77777777" w:rsidTr="00C84A2C">
        <w:tc>
          <w:tcPr>
            <w:tcW w:w="1975" w:type="dxa"/>
          </w:tcPr>
          <w:p w14:paraId="271B1303" w14:textId="77777777" w:rsidR="00215817" w:rsidRDefault="00215817" w:rsidP="005C233E">
            <w:pPr>
              <w:jc w:val="left"/>
              <w:rPr>
                <w:rFonts w:ascii="Arial" w:hAnsi="Arial" w:cs="Arial"/>
                <w:sz w:val="20"/>
                <w:szCs w:val="20"/>
              </w:rPr>
            </w:pPr>
            <w:r>
              <w:rPr>
                <w:rFonts w:ascii="Arial" w:hAnsi="Arial" w:cs="Arial"/>
                <w:sz w:val="20"/>
                <w:szCs w:val="20"/>
              </w:rPr>
              <w:t>Xiaomi</w:t>
            </w:r>
          </w:p>
        </w:tc>
        <w:tc>
          <w:tcPr>
            <w:tcW w:w="1530" w:type="dxa"/>
          </w:tcPr>
          <w:p w14:paraId="54B52F82" w14:textId="486CB113" w:rsidR="00215817" w:rsidRDefault="00215817" w:rsidP="005C233E">
            <w:pPr>
              <w:jc w:val="left"/>
              <w:rPr>
                <w:rFonts w:ascii="Arial" w:hAnsi="Arial" w:cs="Arial"/>
                <w:sz w:val="20"/>
                <w:szCs w:val="20"/>
              </w:rPr>
            </w:pPr>
            <w:r>
              <w:rPr>
                <w:rFonts w:ascii="Arial" w:hAnsi="Arial" w:cs="Arial"/>
                <w:sz w:val="20"/>
                <w:szCs w:val="20"/>
              </w:rPr>
              <w:t>Maybe</w:t>
            </w:r>
          </w:p>
        </w:tc>
        <w:tc>
          <w:tcPr>
            <w:tcW w:w="6231" w:type="dxa"/>
          </w:tcPr>
          <w:p w14:paraId="45EC6AC3" w14:textId="77777777" w:rsidR="00215817" w:rsidRDefault="00215817" w:rsidP="005C233E">
            <w:pPr>
              <w:jc w:val="left"/>
              <w:rPr>
                <w:rFonts w:ascii="Arial" w:hAnsi="Arial" w:cs="Arial"/>
                <w:sz w:val="20"/>
                <w:szCs w:val="20"/>
              </w:rPr>
            </w:pPr>
            <w:r>
              <w:rPr>
                <w:rFonts w:ascii="Arial" w:hAnsi="Arial" w:cs="Arial"/>
                <w:sz w:val="20"/>
                <w:szCs w:val="20"/>
              </w:rPr>
              <w:t xml:space="preserve">Clearly RAN1 are the group to confirm RACH collision issues. However, we should avoid asking open ended question e.g. what scenarios they see a problem </w:t>
            </w:r>
            <w:proofErr w:type="gramStart"/>
            <w:r>
              <w:rPr>
                <w:rFonts w:ascii="Arial" w:hAnsi="Arial" w:cs="Arial"/>
                <w:sz w:val="20"/>
                <w:szCs w:val="20"/>
              </w:rPr>
              <w:t>under?,</w:t>
            </w:r>
            <w:proofErr w:type="gramEnd"/>
            <w:r>
              <w:rPr>
                <w:rFonts w:ascii="Arial" w:hAnsi="Arial" w:cs="Arial"/>
                <w:sz w:val="20"/>
                <w:szCs w:val="20"/>
              </w:rPr>
              <w:t xml:space="preserve"> as such further RAN2/RAN3 progress could be considered first.</w:t>
            </w:r>
          </w:p>
        </w:tc>
      </w:tr>
      <w:tr w:rsidR="0019361B" w14:paraId="47AEEE98" w14:textId="77777777" w:rsidTr="00C84A2C">
        <w:tc>
          <w:tcPr>
            <w:tcW w:w="1975" w:type="dxa"/>
          </w:tcPr>
          <w:p w14:paraId="3F9D5B4C" w14:textId="60364FD5" w:rsidR="0019361B" w:rsidRDefault="0019361B" w:rsidP="0019361B">
            <w:pPr>
              <w:jc w:val="left"/>
              <w:rPr>
                <w:rFonts w:ascii="Arial" w:hAnsi="Arial" w:cs="Arial"/>
                <w:sz w:val="20"/>
                <w:szCs w:val="20"/>
              </w:rPr>
            </w:pPr>
            <w:r>
              <w:rPr>
                <w:rFonts w:ascii="Arial" w:hAnsi="Arial" w:cs="Arial"/>
                <w:sz w:val="20"/>
                <w:szCs w:val="20"/>
              </w:rPr>
              <w:t>Intel</w:t>
            </w:r>
          </w:p>
        </w:tc>
        <w:tc>
          <w:tcPr>
            <w:tcW w:w="1530" w:type="dxa"/>
          </w:tcPr>
          <w:p w14:paraId="12C438F8" w14:textId="1EA17D51" w:rsidR="0019361B" w:rsidRDefault="0019361B" w:rsidP="0019361B">
            <w:pPr>
              <w:jc w:val="left"/>
              <w:rPr>
                <w:rFonts w:ascii="Arial" w:hAnsi="Arial" w:cs="Arial"/>
                <w:sz w:val="20"/>
                <w:szCs w:val="20"/>
              </w:rPr>
            </w:pPr>
            <w:r w:rsidRPr="7E409BE7">
              <w:rPr>
                <w:rFonts w:ascii="Arial" w:hAnsi="Arial" w:cs="Arial"/>
                <w:sz w:val="20"/>
                <w:szCs w:val="20"/>
              </w:rPr>
              <w:t>Yes</w:t>
            </w:r>
          </w:p>
        </w:tc>
        <w:tc>
          <w:tcPr>
            <w:tcW w:w="6231" w:type="dxa"/>
          </w:tcPr>
          <w:p w14:paraId="0CCA4B14" w14:textId="2CD96969" w:rsidR="0019361B" w:rsidRDefault="0019361B" w:rsidP="0019361B">
            <w:pPr>
              <w:jc w:val="left"/>
              <w:rPr>
                <w:rFonts w:ascii="Arial" w:hAnsi="Arial" w:cs="Arial"/>
                <w:sz w:val="20"/>
                <w:szCs w:val="20"/>
              </w:rPr>
            </w:pPr>
            <w:r w:rsidRPr="7E409BE7">
              <w:rPr>
                <w:rFonts w:ascii="Arial" w:hAnsi="Arial" w:cs="Arial"/>
                <w:sz w:val="20"/>
                <w:szCs w:val="20"/>
              </w:rPr>
              <w:t xml:space="preserve">It’s ok to send LS to RAN1 and check if there’s any RACH collision issue for mobile IAB. However, since there’s no TU in RAN1 for Rel-18 </w:t>
            </w:r>
            <w:proofErr w:type="spellStart"/>
            <w:r w:rsidRPr="7E409BE7">
              <w:rPr>
                <w:rFonts w:ascii="Arial" w:hAnsi="Arial" w:cs="Arial"/>
                <w:sz w:val="20"/>
                <w:szCs w:val="20"/>
              </w:rPr>
              <w:t>mIAB</w:t>
            </w:r>
            <w:proofErr w:type="spellEnd"/>
            <w:r w:rsidRPr="7E409BE7">
              <w:rPr>
                <w:rFonts w:ascii="Arial" w:hAnsi="Arial" w:cs="Arial"/>
                <w:sz w:val="20"/>
                <w:szCs w:val="20"/>
              </w:rPr>
              <w:t>, we are wondering, if any issue identified, RAN1 may not have time to work on the solution.</w:t>
            </w:r>
          </w:p>
        </w:tc>
      </w:tr>
      <w:tr w:rsidR="00C84A2C" w14:paraId="6FE54D6B" w14:textId="77777777" w:rsidTr="00C84A2C">
        <w:tc>
          <w:tcPr>
            <w:tcW w:w="1975" w:type="dxa"/>
          </w:tcPr>
          <w:p w14:paraId="75E5D362" w14:textId="77777777" w:rsidR="00C84A2C" w:rsidRDefault="00C84A2C" w:rsidP="00522358">
            <w:pPr>
              <w:jc w:val="left"/>
              <w:rPr>
                <w:rFonts w:ascii="Arial" w:hAnsi="Arial" w:cs="Arial"/>
                <w:sz w:val="20"/>
                <w:szCs w:val="20"/>
              </w:rPr>
            </w:pPr>
            <w:r>
              <w:rPr>
                <w:rFonts w:ascii="Arial" w:hAnsi="Arial" w:cs="Arial"/>
                <w:sz w:val="20"/>
                <w:szCs w:val="20"/>
              </w:rPr>
              <w:t>MITRE</w:t>
            </w:r>
          </w:p>
        </w:tc>
        <w:tc>
          <w:tcPr>
            <w:tcW w:w="1530" w:type="dxa"/>
          </w:tcPr>
          <w:p w14:paraId="0CEB4F51" w14:textId="77777777" w:rsidR="00C84A2C" w:rsidRPr="7E409BE7" w:rsidRDefault="00C84A2C" w:rsidP="00522358">
            <w:pPr>
              <w:jc w:val="left"/>
              <w:rPr>
                <w:rFonts w:ascii="Arial" w:hAnsi="Arial" w:cs="Arial"/>
                <w:sz w:val="20"/>
                <w:szCs w:val="20"/>
              </w:rPr>
            </w:pPr>
            <w:r>
              <w:rPr>
                <w:rFonts w:ascii="Arial" w:hAnsi="Arial" w:cs="Arial"/>
                <w:sz w:val="20"/>
                <w:szCs w:val="20"/>
              </w:rPr>
              <w:t>Yes</w:t>
            </w:r>
          </w:p>
        </w:tc>
        <w:tc>
          <w:tcPr>
            <w:tcW w:w="6231" w:type="dxa"/>
          </w:tcPr>
          <w:p w14:paraId="3A4E7B84" w14:textId="77777777" w:rsidR="00C84A2C" w:rsidRPr="7E409BE7" w:rsidRDefault="00C84A2C" w:rsidP="00522358">
            <w:pPr>
              <w:jc w:val="left"/>
              <w:rPr>
                <w:rFonts w:ascii="Arial" w:hAnsi="Arial" w:cs="Arial"/>
                <w:sz w:val="20"/>
                <w:szCs w:val="20"/>
              </w:rPr>
            </w:pPr>
            <w:r>
              <w:rPr>
                <w:rFonts w:ascii="Arial" w:hAnsi="Arial" w:cs="Arial"/>
                <w:sz w:val="20"/>
                <w:szCs w:val="20"/>
              </w:rPr>
              <w:t>RAN3 has deferred it to other WGs, RAN2 should take it up with RAN1.</w:t>
            </w:r>
          </w:p>
        </w:tc>
      </w:tr>
    </w:tbl>
    <w:p w14:paraId="450D87DC" w14:textId="42E391D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Heading1"/>
      </w:pPr>
      <w:r>
        <w:lastRenderedPageBreak/>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11A7" w14:textId="77777777" w:rsidR="00571BAF" w:rsidRDefault="00571BAF" w:rsidP="00401B80">
      <w:pPr>
        <w:spacing w:after="0" w:line="240" w:lineRule="auto"/>
      </w:pPr>
      <w:r>
        <w:separator/>
      </w:r>
    </w:p>
  </w:endnote>
  <w:endnote w:type="continuationSeparator" w:id="0">
    <w:p w14:paraId="7EED0D23" w14:textId="77777777" w:rsidR="00571BAF" w:rsidRDefault="00571BAF"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D758" w14:textId="77777777" w:rsidR="00571BAF" w:rsidRDefault="00571BAF" w:rsidP="00401B80">
      <w:pPr>
        <w:spacing w:after="0" w:line="240" w:lineRule="auto"/>
      </w:pPr>
      <w:r>
        <w:separator/>
      </w:r>
    </w:p>
  </w:footnote>
  <w:footnote w:type="continuationSeparator" w:id="0">
    <w:p w14:paraId="2CE8CFDC" w14:textId="77777777" w:rsidR="00571BAF" w:rsidRDefault="00571BAF" w:rsidP="0040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0914B0"/>
    <w:multiLevelType w:val="hybridMultilevel"/>
    <w:tmpl w:val="2996C23C"/>
    <w:lvl w:ilvl="0" w:tplc="4382282A">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6"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2AFF"/>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361B"/>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036C"/>
    <w:rsid w:val="00215817"/>
    <w:rsid w:val="00215C7F"/>
    <w:rsid w:val="002212B8"/>
    <w:rsid w:val="00223470"/>
    <w:rsid w:val="002236F9"/>
    <w:rsid w:val="002314B9"/>
    <w:rsid w:val="00231A45"/>
    <w:rsid w:val="00235AF2"/>
    <w:rsid w:val="0024019E"/>
    <w:rsid w:val="00243698"/>
    <w:rsid w:val="00244A8F"/>
    <w:rsid w:val="00246E7C"/>
    <w:rsid w:val="00252F49"/>
    <w:rsid w:val="00253E03"/>
    <w:rsid w:val="0025670D"/>
    <w:rsid w:val="002604A5"/>
    <w:rsid w:val="0026144A"/>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3E5F"/>
    <w:rsid w:val="002F6C58"/>
    <w:rsid w:val="003029F0"/>
    <w:rsid w:val="00303F85"/>
    <w:rsid w:val="00304073"/>
    <w:rsid w:val="00304A3C"/>
    <w:rsid w:val="00304C05"/>
    <w:rsid w:val="00304DDB"/>
    <w:rsid w:val="003063D4"/>
    <w:rsid w:val="00307AC4"/>
    <w:rsid w:val="003131C3"/>
    <w:rsid w:val="003159A5"/>
    <w:rsid w:val="00315DD7"/>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B6941"/>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2C17"/>
    <w:rsid w:val="004A4C11"/>
    <w:rsid w:val="004B2F15"/>
    <w:rsid w:val="004B673E"/>
    <w:rsid w:val="004C16EB"/>
    <w:rsid w:val="004C2FD2"/>
    <w:rsid w:val="004C3088"/>
    <w:rsid w:val="004C3F2B"/>
    <w:rsid w:val="004C4DE5"/>
    <w:rsid w:val="004D0459"/>
    <w:rsid w:val="004E0898"/>
    <w:rsid w:val="004E3F37"/>
    <w:rsid w:val="004E429B"/>
    <w:rsid w:val="004E473D"/>
    <w:rsid w:val="004E5CF3"/>
    <w:rsid w:val="004E7F8D"/>
    <w:rsid w:val="004F0158"/>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71BAF"/>
    <w:rsid w:val="00580CEE"/>
    <w:rsid w:val="00581414"/>
    <w:rsid w:val="0058183D"/>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063F"/>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227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217B"/>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329A6"/>
    <w:rsid w:val="007402E4"/>
    <w:rsid w:val="0074170E"/>
    <w:rsid w:val="007433BC"/>
    <w:rsid w:val="00751081"/>
    <w:rsid w:val="00753516"/>
    <w:rsid w:val="007535FA"/>
    <w:rsid w:val="00756BCF"/>
    <w:rsid w:val="00757230"/>
    <w:rsid w:val="00772370"/>
    <w:rsid w:val="00776229"/>
    <w:rsid w:val="00776CF5"/>
    <w:rsid w:val="007773E1"/>
    <w:rsid w:val="00777DB2"/>
    <w:rsid w:val="00782834"/>
    <w:rsid w:val="0078350E"/>
    <w:rsid w:val="00784B9D"/>
    <w:rsid w:val="00785BC4"/>
    <w:rsid w:val="00790DF7"/>
    <w:rsid w:val="00790F85"/>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B5A"/>
    <w:rsid w:val="007C7FC8"/>
    <w:rsid w:val="007D12B1"/>
    <w:rsid w:val="007D7846"/>
    <w:rsid w:val="007D790F"/>
    <w:rsid w:val="007D7BD8"/>
    <w:rsid w:val="007E0FC3"/>
    <w:rsid w:val="007F08D4"/>
    <w:rsid w:val="007F1195"/>
    <w:rsid w:val="007F257C"/>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2F92"/>
    <w:rsid w:val="008A4657"/>
    <w:rsid w:val="008A62A0"/>
    <w:rsid w:val="008B19E3"/>
    <w:rsid w:val="008B698E"/>
    <w:rsid w:val="008C06A2"/>
    <w:rsid w:val="008C4BB7"/>
    <w:rsid w:val="008C5BE2"/>
    <w:rsid w:val="008E4C32"/>
    <w:rsid w:val="008E6AAC"/>
    <w:rsid w:val="008F35D2"/>
    <w:rsid w:val="00900F4B"/>
    <w:rsid w:val="00901F15"/>
    <w:rsid w:val="0090229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57632"/>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25E38"/>
    <w:rsid w:val="00A309CA"/>
    <w:rsid w:val="00A312DC"/>
    <w:rsid w:val="00A323BD"/>
    <w:rsid w:val="00A35121"/>
    <w:rsid w:val="00A35B5F"/>
    <w:rsid w:val="00A37E44"/>
    <w:rsid w:val="00A40C32"/>
    <w:rsid w:val="00A423E4"/>
    <w:rsid w:val="00A424C2"/>
    <w:rsid w:val="00A435B7"/>
    <w:rsid w:val="00A4411C"/>
    <w:rsid w:val="00A5196B"/>
    <w:rsid w:val="00A5296F"/>
    <w:rsid w:val="00A54E7E"/>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D5FF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0739"/>
    <w:rsid w:val="00C224EB"/>
    <w:rsid w:val="00C2331F"/>
    <w:rsid w:val="00C23364"/>
    <w:rsid w:val="00C34CF3"/>
    <w:rsid w:val="00C3678E"/>
    <w:rsid w:val="00C43BF6"/>
    <w:rsid w:val="00C477FE"/>
    <w:rsid w:val="00C61CDC"/>
    <w:rsid w:val="00C63927"/>
    <w:rsid w:val="00C6444B"/>
    <w:rsid w:val="00C64F50"/>
    <w:rsid w:val="00C71992"/>
    <w:rsid w:val="00C71DF8"/>
    <w:rsid w:val="00C74457"/>
    <w:rsid w:val="00C74470"/>
    <w:rsid w:val="00C7547B"/>
    <w:rsid w:val="00C8051D"/>
    <w:rsid w:val="00C80F44"/>
    <w:rsid w:val="00C83AE7"/>
    <w:rsid w:val="00C84A2C"/>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48BF"/>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060"/>
    <w:rsid w:val="00F83A88"/>
    <w:rsid w:val="00F84340"/>
    <w:rsid w:val="00F8667C"/>
    <w:rsid w:val="00F900CE"/>
    <w:rsid w:val="00F90D2E"/>
    <w:rsid w:val="00F93932"/>
    <w:rsid w:val="00FA1D38"/>
    <w:rsid w:val="00FA3AEE"/>
    <w:rsid w:val="00FA6691"/>
    <w:rsid w:val="00FB1F69"/>
    <w:rsid w:val="00FB25A5"/>
    <w:rsid w:val="00FB67B7"/>
    <w:rsid w:val="00FB7BED"/>
    <w:rsid w:val="00FC03AC"/>
    <w:rsid w:val="00FC0B94"/>
    <w:rsid w:val="00FC5AE6"/>
    <w:rsid w:val="00FC5C64"/>
    <w:rsid w:val="00FD055E"/>
    <w:rsid w:val="00FD079E"/>
    <w:rsid w:val="00FD3F75"/>
    <w:rsid w:val="00FE191A"/>
    <w:rsid w:val="00FE320A"/>
    <w:rsid w:val="00FF1825"/>
    <w:rsid w:val="00FF1F73"/>
    <w:rsid w:val="00FF4A68"/>
    <w:rsid w:val="00FF4C8C"/>
    <w:rsid w:val="00FF5A5F"/>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 w:type="paragraph" w:styleId="NormalWeb">
    <w:name w:val="Normal (Web)"/>
    <w:basedOn w:val="Normal"/>
    <w:uiPriority w:val="99"/>
    <w:semiHidden/>
    <w:unhideWhenUsed/>
    <w:rsid w:val="00F90D2E"/>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60278">
      <w:bodyDiv w:val="1"/>
      <w:marLeft w:val="0"/>
      <w:marRight w:val="0"/>
      <w:marTop w:val="0"/>
      <w:marBottom w:val="0"/>
      <w:divBdr>
        <w:top w:val="none" w:sz="0" w:space="0" w:color="auto"/>
        <w:left w:val="none" w:sz="0" w:space="0" w:color="auto"/>
        <w:bottom w:val="none" w:sz="0" w:space="0" w:color="auto"/>
        <w:right w:val="none" w:sz="0" w:space="0" w:color="auto"/>
      </w:divBdr>
    </w:div>
    <w:div w:id="456292963">
      <w:bodyDiv w:val="1"/>
      <w:marLeft w:val="0"/>
      <w:marRight w:val="0"/>
      <w:marTop w:val="0"/>
      <w:marBottom w:val="0"/>
      <w:divBdr>
        <w:top w:val="none" w:sz="0" w:space="0" w:color="auto"/>
        <w:left w:val="none" w:sz="0" w:space="0" w:color="auto"/>
        <w:bottom w:val="none" w:sz="0" w:space="0" w:color="auto"/>
        <w:right w:val="none" w:sz="0" w:space="0" w:color="auto"/>
      </w:divBdr>
    </w:div>
    <w:div w:id="813176979">
      <w:bodyDiv w:val="1"/>
      <w:marLeft w:val="0"/>
      <w:marRight w:val="0"/>
      <w:marTop w:val="0"/>
      <w:marBottom w:val="0"/>
      <w:divBdr>
        <w:top w:val="none" w:sz="0" w:space="0" w:color="auto"/>
        <w:left w:val="none" w:sz="0" w:space="0" w:color="auto"/>
        <w:bottom w:val="none" w:sz="0" w:space="0" w:color="auto"/>
        <w:right w:val="none" w:sz="0" w:space="0" w:color="auto"/>
      </w:divBdr>
    </w:div>
    <w:div w:id="18435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3DCE-AC29-43DB-8D60-5D4E5732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F42CD-9A9E-4DB1-BF8E-F1575D64CAB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CA41C-2073-46DC-A940-73FBE268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5622</Words>
  <Characters>32047</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cp:lastModifiedBy>
  <cp:revision>2</cp:revision>
  <dcterms:created xsi:type="dcterms:W3CDTF">2022-08-24T21:14:00Z</dcterms:created>
  <dcterms:modified xsi:type="dcterms:W3CDTF">2022-08-24T21:14:00Z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