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6FBA659E" w:rsidR="007F6753" w:rsidRDefault="00757A7E">
      <w:pPr>
        <w:pStyle w:val="ac"/>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r w:rsidR="006A7388" w:rsidRPr="006A7388">
        <w:rPr>
          <w:bCs/>
          <w:sz w:val="22"/>
          <w:szCs w:val="22"/>
          <w:lang w:val="en-US"/>
        </w:rPr>
        <w:t>August,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[AT119-e][026][NR18]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[AT119-e][026][NR18] UL Tx Switching (NTT Docomo)</w:t>
      </w:r>
    </w:p>
    <w:p w14:paraId="2A7F02A9"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ＭＳ 明朝"/>
            <w:color w:val="0000FF"/>
            <w:u w:val="single"/>
            <w:lang w:eastAsia="en-GB"/>
          </w:rPr>
          <w:t>R2-2208327</w:t>
        </w:r>
      </w:hyperlink>
      <w:r w:rsidRPr="006A7388">
        <w:rPr>
          <w:rFonts w:eastAsia="ＭＳ 明朝"/>
          <w:lang w:eastAsia="en-GB"/>
        </w:rPr>
        <w:t xml:space="preserve">, </w:t>
      </w:r>
      <w:hyperlink r:id="rId13" w:tooltip="C:Usersmtk65284Documents3GPPtsg_ranWG2_RL2TSGR2_119-eDocsR2-2208324.zip" w:history="1">
        <w:r w:rsidRPr="006A7388">
          <w:rPr>
            <w:rFonts w:eastAsia="ＭＳ 明朝"/>
            <w:color w:val="0000FF"/>
            <w:u w:val="single"/>
            <w:lang w:eastAsia="en-GB"/>
          </w:rPr>
          <w:t>R2-2208324</w:t>
        </w:r>
      </w:hyperlink>
      <w:r w:rsidRPr="006A7388">
        <w:rPr>
          <w:rFonts w:eastAsia="ＭＳ 明朝"/>
          <w:lang w:eastAsia="en-GB"/>
        </w:rPr>
        <w:t xml:space="preserve">, </w:t>
      </w:r>
      <w:hyperlink r:id="rId14" w:tooltip="C:Usersmtk65284Documents3GPPtsg_ranWG2_RL2TSGR2_119-eDocsR2-2208107.zip" w:history="1">
        <w:r w:rsidRPr="006A7388">
          <w:rPr>
            <w:rFonts w:eastAsia="ＭＳ 明朝"/>
            <w:color w:val="0000FF"/>
            <w:u w:val="single"/>
            <w:lang w:eastAsia="en-GB"/>
          </w:rPr>
          <w:t>R2-2208107</w:t>
        </w:r>
      </w:hyperlink>
      <w:r w:rsidRPr="006A7388">
        <w:rPr>
          <w:rFonts w:eastAsia="ＭＳ 明朝"/>
          <w:lang w:eastAsia="en-GB"/>
        </w:rPr>
        <w:t xml:space="preserve">, </w:t>
      </w:r>
      <w:hyperlink r:id="rId15" w:tooltip="C:Usersmtk65284Documents3GPPtsg_ranWG2_RL2TSGR2_119-eDocsR2-2208481.zip" w:history="1">
        <w:r w:rsidRPr="006A7388">
          <w:rPr>
            <w:rFonts w:eastAsia="ＭＳ 明朝"/>
            <w:color w:val="0000FF"/>
            <w:u w:val="single"/>
            <w:lang w:eastAsia="en-GB"/>
          </w:rPr>
          <w:t>R2-2208481</w:t>
        </w:r>
      </w:hyperlink>
      <w:r w:rsidRPr="006A7388">
        <w:rPr>
          <w:rFonts w:eastAsia="ＭＳ 明朝"/>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Intended outcome: Report</w:t>
      </w:r>
    </w:p>
    <w:p w14:paraId="62758977" w14:textId="6B18F758" w:rsidR="007F6753" w:rsidRDefault="006A7388" w:rsidP="004A1493">
      <w:pPr>
        <w:tabs>
          <w:tab w:val="left" w:pos="1622"/>
        </w:tabs>
        <w:ind w:left="1622" w:hanging="363"/>
        <w:rPr>
          <w:rFonts w:eastAsia="ＭＳ 明朝"/>
          <w:lang w:eastAsia="en-GB"/>
        </w:rPr>
      </w:pPr>
      <w:r w:rsidRPr="006A7388">
        <w:rPr>
          <w:rFonts w:eastAsia="ＭＳ 明朝"/>
          <w:lang w:eastAsia="en-GB"/>
        </w:rPr>
        <w:tab/>
        <w:t xml:space="preserve">Deadline: Ready for online CB W2 Tuesday </w:t>
      </w:r>
    </w:p>
    <w:p w14:paraId="4E8E48DB" w14:textId="17315D5A" w:rsidR="007F6753" w:rsidRDefault="00757A7E" w:rsidP="00C75447">
      <w:pPr>
        <w:pStyle w:val="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r>
              <w:rPr>
                <w:lang w:eastAsia="zh-CN"/>
              </w:rPr>
              <w:t>lian.araujo@ericsson.com</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45C95A1F" w:rsidR="007F6753" w:rsidRDefault="002A549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FA0BD7E" w14:textId="747BAD7C" w:rsidR="007F6753" w:rsidRDefault="002A549C">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492539B" w14:textId="57C52CFA" w:rsidR="007F6753" w:rsidRDefault="002A549C">
            <w:pPr>
              <w:pStyle w:val="TAC"/>
              <w:spacing w:before="20" w:after="20"/>
              <w:ind w:left="57" w:right="57"/>
              <w:jc w:val="left"/>
              <w:rPr>
                <w:lang w:eastAsia="zh-CN"/>
              </w:rPr>
            </w:pPr>
            <w:r>
              <w:rPr>
                <w:lang w:eastAsia="zh-CN"/>
              </w:rPr>
              <w:t>wangrui46@huawei.com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0C76D739" w:rsidR="007F6753" w:rsidRDefault="007C0F1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85FBCA3" w14:textId="0F46E28A" w:rsidR="007F6753" w:rsidRDefault="007C0F18">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3BD4A51D" w14:textId="265FF548" w:rsidR="007F6753" w:rsidRDefault="007C0F18">
            <w:pPr>
              <w:pStyle w:val="TAC"/>
              <w:spacing w:before="20" w:after="20"/>
              <w:ind w:left="57" w:right="57"/>
              <w:jc w:val="left"/>
              <w:rPr>
                <w:lang w:eastAsia="zh-CN"/>
              </w:rPr>
            </w:pPr>
            <w:r>
              <w:rPr>
                <w:rFonts w:hint="eastAsia"/>
                <w:lang w:eastAsia="zh-CN"/>
              </w:rPr>
              <w:t>q</w:t>
            </w:r>
            <w:r>
              <w:rPr>
                <w:lang w:eastAsia="zh-CN"/>
              </w:rPr>
              <w:t>ianxi.lu@oppo.com</w:t>
            </w:r>
          </w:p>
        </w:tc>
      </w:tr>
      <w:tr w:rsidR="00912C29"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2D215FCB" w:rsidR="00912C29" w:rsidRDefault="00912C29" w:rsidP="00912C2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988BBE" w14:textId="7464C5E3" w:rsidR="00912C29" w:rsidRDefault="00912C29" w:rsidP="00912C29">
            <w:pPr>
              <w:pStyle w:val="TAC"/>
              <w:spacing w:before="20" w:after="20"/>
              <w:ind w:left="57" w:right="57"/>
              <w:jc w:val="left"/>
              <w:rPr>
                <w:lang w:eastAsia="zh-CN"/>
              </w:rPr>
            </w:pPr>
            <w:proofErr w:type="spellStart"/>
            <w:r>
              <w:rPr>
                <w:lang w:eastAsia="zh-CN"/>
              </w:rPr>
              <w:t>Jianhui</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635BF0D" w14:textId="590878D2" w:rsidR="00912C29" w:rsidRDefault="00912C29" w:rsidP="00912C29">
            <w:pPr>
              <w:pStyle w:val="TAC"/>
              <w:spacing w:before="20" w:after="20"/>
              <w:ind w:left="57" w:right="57"/>
              <w:jc w:val="left"/>
              <w:rPr>
                <w:lang w:eastAsia="zh-CN"/>
              </w:rPr>
            </w:pPr>
            <w:r>
              <w:rPr>
                <w:lang w:eastAsia="zh-CN"/>
              </w:rPr>
              <w:t>jianhui.li@vivo.com</w:t>
            </w:r>
          </w:p>
        </w:tc>
      </w:tr>
      <w:tr w:rsidR="00912C29"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3688F9F7" w:rsidR="00912C29" w:rsidRDefault="00B343AC" w:rsidP="00912C2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639E4" w14:textId="1E3B44CE" w:rsidR="00912C29" w:rsidRDefault="00B343AC" w:rsidP="00912C29">
            <w:pPr>
              <w:pStyle w:val="TAC"/>
              <w:spacing w:before="20" w:after="20"/>
              <w:ind w:right="57"/>
              <w:jc w:val="left"/>
              <w:rPr>
                <w:lang w:eastAsia="zh-CN"/>
              </w:rPr>
            </w:pPr>
            <w:r>
              <w:rPr>
                <w:lang w:eastAsia="zh-CN"/>
              </w:rPr>
              <w:t xml:space="preserve"> Yuqin Chen</w:t>
            </w:r>
          </w:p>
        </w:tc>
        <w:tc>
          <w:tcPr>
            <w:tcW w:w="4391" w:type="dxa"/>
            <w:tcBorders>
              <w:top w:val="single" w:sz="4" w:space="0" w:color="auto"/>
              <w:left w:val="single" w:sz="4" w:space="0" w:color="auto"/>
              <w:bottom w:val="single" w:sz="4" w:space="0" w:color="auto"/>
              <w:right w:val="single" w:sz="4" w:space="0" w:color="auto"/>
            </w:tcBorders>
          </w:tcPr>
          <w:p w14:paraId="1A67CF66" w14:textId="2C6F83A3" w:rsidR="00912C29" w:rsidRDefault="00B343AC" w:rsidP="00912C29">
            <w:pPr>
              <w:pStyle w:val="TAC"/>
              <w:spacing w:before="20" w:after="20"/>
              <w:ind w:left="57" w:right="57"/>
              <w:jc w:val="left"/>
              <w:rPr>
                <w:lang w:eastAsia="zh-CN"/>
              </w:rPr>
            </w:pPr>
            <w:r>
              <w:rPr>
                <w:lang w:eastAsia="zh-CN"/>
              </w:rPr>
              <w:t>yuqin_chen@apple.com</w:t>
            </w:r>
          </w:p>
        </w:tc>
      </w:tr>
      <w:tr w:rsidR="00912C29"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912C29" w:rsidRDefault="00912C29" w:rsidP="00912C29">
            <w:pPr>
              <w:pStyle w:val="TAC"/>
              <w:spacing w:before="20" w:after="20"/>
              <w:ind w:left="57" w:right="57"/>
              <w:jc w:val="left"/>
              <w:rPr>
                <w:lang w:eastAsia="zh-CN"/>
              </w:rPr>
            </w:pPr>
          </w:p>
        </w:tc>
      </w:tr>
      <w:tr w:rsidR="00912C29"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912C29" w:rsidRDefault="00912C29" w:rsidP="00912C29">
            <w:pPr>
              <w:pStyle w:val="TAC"/>
              <w:spacing w:before="20" w:after="20"/>
              <w:ind w:left="57" w:right="57"/>
              <w:jc w:val="left"/>
              <w:rPr>
                <w:lang w:eastAsia="zh-CN"/>
              </w:rPr>
            </w:pPr>
          </w:p>
        </w:tc>
      </w:tr>
      <w:tr w:rsidR="00912C29"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912C29" w:rsidRDefault="00912C29" w:rsidP="00912C29">
            <w:pPr>
              <w:pStyle w:val="TAC"/>
              <w:spacing w:before="20" w:after="20"/>
              <w:ind w:left="57" w:right="57"/>
              <w:jc w:val="left"/>
              <w:rPr>
                <w:lang w:eastAsia="zh-CN"/>
              </w:rPr>
            </w:pPr>
          </w:p>
        </w:tc>
      </w:tr>
      <w:tr w:rsidR="00912C29"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912C29" w:rsidRDefault="00912C29" w:rsidP="00912C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912C29" w:rsidRDefault="00912C29" w:rsidP="00912C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912C29" w:rsidRDefault="00912C29" w:rsidP="00912C29">
            <w:pPr>
              <w:pStyle w:val="TAC"/>
              <w:spacing w:before="20" w:after="20"/>
              <w:ind w:left="57" w:right="57"/>
              <w:jc w:val="left"/>
              <w:rPr>
                <w:rFonts w:eastAsia="Malgun Gothic"/>
                <w:lang w:eastAsia="ko-KR"/>
              </w:rPr>
            </w:pPr>
          </w:p>
        </w:tc>
      </w:tr>
      <w:tr w:rsidR="00912C29"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912C29" w:rsidRDefault="00912C29" w:rsidP="00912C2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912C29" w:rsidRDefault="00912C29" w:rsidP="00912C2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912C29" w:rsidRDefault="00912C29" w:rsidP="00912C29">
            <w:pPr>
              <w:pStyle w:val="TAC"/>
              <w:spacing w:before="20" w:after="20"/>
              <w:ind w:left="57" w:right="57"/>
              <w:jc w:val="left"/>
              <w:rPr>
                <w:lang w:val="en-US" w:eastAsia="zh-CN"/>
              </w:rPr>
            </w:pPr>
          </w:p>
        </w:tc>
      </w:tr>
      <w:tr w:rsidR="00912C29"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912C29" w:rsidRDefault="00912C29" w:rsidP="00912C29">
            <w:pPr>
              <w:pStyle w:val="TAC"/>
              <w:spacing w:before="20" w:after="20"/>
              <w:ind w:left="57" w:right="57"/>
              <w:jc w:val="left"/>
              <w:rPr>
                <w:lang w:eastAsia="zh-CN"/>
              </w:rPr>
            </w:pPr>
          </w:p>
        </w:tc>
      </w:tr>
      <w:tr w:rsidR="00912C29"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912C29" w:rsidRDefault="00912C29" w:rsidP="00912C29">
            <w:pPr>
              <w:pStyle w:val="TAC"/>
              <w:spacing w:before="20" w:after="20"/>
              <w:ind w:left="57" w:right="57"/>
              <w:jc w:val="left"/>
              <w:rPr>
                <w:lang w:eastAsia="zh-CN"/>
              </w:rPr>
            </w:pPr>
          </w:p>
        </w:tc>
      </w:tr>
    </w:tbl>
    <w:p w14:paraId="684F3F0A" w14:textId="04EA37CD" w:rsidR="007F6753" w:rsidRDefault="00A839FD">
      <w:pPr>
        <w:pStyle w:val="1"/>
        <w:ind w:left="0" w:firstLine="0"/>
      </w:pPr>
      <w:r>
        <w:t>3</w:t>
      </w:r>
      <w:r w:rsidR="00757A7E">
        <w:tab/>
        <w:t>Discussion</w:t>
      </w:r>
    </w:p>
    <w:p w14:paraId="3C2B648A" w14:textId="2D586C77" w:rsidR="00786A93" w:rsidRPr="00786A93" w:rsidRDefault="00786A93" w:rsidP="00786A93">
      <w:pPr>
        <w:spacing w:after="180"/>
        <w:rPr>
          <w:rFonts w:ascii="Times New Roman" w:eastAsia="ＭＳ 明朝" w:hAnsi="Times New Roman"/>
          <w:sz w:val="22"/>
          <w:szCs w:val="22"/>
          <w:lang w:val="en-GB" w:eastAsia="ja-JP"/>
        </w:rPr>
      </w:pPr>
      <w:r w:rsidRPr="00786A93">
        <w:rPr>
          <w:rFonts w:eastAsia="ＭＳ 明朝"/>
          <w:lang w:eastAsia="ja-JP"/>
        </w:rPr>
        <w:t xml:space="preserve">RAN1 started discussion on Multi-carrier enhancements in May meeting, in advance of RAN2 and RAN4. RAN1 agreed to down-select a mechanism of UL Tx switching with more-than-two bands from following candidate alternatives in </w:t>
      </w:r>
      <w:r>
        <w:rPr>
          <w:rFonts w:eastAsia="ＭＳ 明朝"/>
          <w:lang w:eastAsia="ja-JP"/>
        </w:rPr>
        <w:t>August meeting or maybe later</w:t>
      </w:r>
      <w:r w:rsidRPr="00786A93">
        <w:rPr>
          <w:rFonts w:eastAsia="ＭＳ 明朝"/>
          <w:lang w:eastAsia="ja-JP"/>
        </w:rPr>
        <w:t>.</w:t>
      </w:r>
    </w:p>
    <w:tbl>
      <w:tblPr>
        <w:tblStyle w:val="23"/>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ＭＳ ゴシック" w:eastAsia="Batang" w:hAnsi="ＭＳ ゴシック"/>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ＭＳ 明朝"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ＭＳ 明朝"/>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 xml:space="preserve">n RAN2#119-e, three companies[1][2][4] submitted </w:t>
      </w:r>
      <w:proofErr w:type="spellStart"/>
      <w:r>
        <w:rPr>
          <w:rFonts w:eastAsiaTheme="minorEastAsia"/>
          <w:lang w:eastAsia="ja-JP"/>
        </w:rPr>
        <w:t>TDocs</w:t>
      </w:r>
      <w:proofErr w:type="spellEnd"/>
      <w:r>
        <w:rPr>
          <w:rFonts w:eastAsiaTheme="minorEastAsia"/>
          <w:lang w:eastAsia="ja-JP"/>
        </w:rPr>
        <w:t xml:space="preserve"> to provide their view on general issues, i.e. what we should discuss regardless which alternative is down-selected in RAN1, and potential issues which should be discussed after RAN1 down-selects a switching mechanism and RAN1/4 input </w:t>
      </w:r>
      <w:proofErr w:type="spellStart"/>
      <w:r>
        <w:rPr>
          <w:rFonts w:eastAsiaTheme="minorEastAsia"/>
          <w:lang w:eastAsia="ja-JP"/>
        </w:rPr>
        <w:t>LSes</w:t>
      </w:r>
      <w:proofErr w:type="spellEnd"/>
      <w:r>
        <w:rPr>
          <w:rFonts w:eastAsiaTheme="minorEastAsia"/>
          <w:lang w:eastAsia="ja-JP"/>
        </w:rPr>
        <w:t xml:space="preserve"> to RAN2.</w:t>
      </w:r>
    </w:p>
    <w:p w14:paraId="76544A14" w14:textId="7694C306" w:rsidR="00786A93" w:rsidRDefault="00786A93" w:rsidP="00C75447">
      <w:pPr>
        <w:rPr>
          <w:rFonts w:eastAsia="SimSun"/>
        </w:rPr>
      </w:pPr>
    </w:p>
    <w:p w14:paraId="440AA6E7" w14:textId="1A3DEF2A" w:rsidR="00786A93" w:rsidRPr="00786A93" w:rsidRDefault="00786A93" w:rsidP="00786A93">
      <w:pPr>
        <w:pStyle w:val="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r>
        <w:rPr>
          <w:rFonts w:eastAsiaTheme="minorEastAsia" w:hint="eastAsia"/>
          <w:lang w:eastAsia="ja-JP"/>
        </w:rPr>
        <w:t>Z</w:t>
      </w:r>
      <w:r>
        <w:rPr>
          <w:rFonts w:eastAsiaTheme="minorEastAsia"/>
          <w:lang w:eastAsia="ja-JP"/>
        </w:rPr>
        <w:t xml:space="preserve">TE[1] described the UE capabilities in Rel-16/17 UL Tx switching framework as Figure 1. For Rel-16 UL Tx switching (i.e.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xml:space="preserve">. On the other hand, for Rel-17 UL Tx switching (i.e.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SimSun"/>
        </w:rPr>
      </w:pPr>
    </w:p>
    <w:p w14:paraId="319B3F7B" w14:textId="77777777" w:rsidR="004A1493" w:rsidRDefault="004A1493" w:rsidP="00C75447">
      <w:pPr>
        <w:rPr>
          <w:rFonts w:eastAsia="SimSun"/>
        </w:rPr>
      </w:pPr>
    </w:p>
    <w:p w14:paraId="3EBADF03" w14:textId="403B8DBD" w:rsidR="00786A93" w:rsidRDefault="00B74521" w:rsidP="00786A93">
      <w:pPr>
        <w:jc w:val="center"/>
        <w:rPr>
          <w:rFonts w:eastAsia="SimSun"/>
        </w:rPr>
      </w:pPr>
      <w:r>
        <w:rPr>
          <w:noProof/>
        </w:rP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474pt;mso-width-percent:0;mso-height-percent:0;mso-width-percent:0;mso-height-percent:0" o:ole="">
            <v:imagedata r:id="rId16" o:title=""/>
          </v:shape>
          <o:OLEObject Type="Embed" ProgID="Visio.Drawing.11" ShapeID="_x0000_i1025" DrawAspect="Content" ObjectID="_1722708205"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SimSun"/>
        </w:rPr>
      </w:pPr>
    </w:p>
    <w:p w14:paraId="024E978E" w14:textId="680E368A" w:rsidR="004A1493" w:rsidRDefault="004A1493" w:rsidP="004A1493">
      <w:pPr>
        <w:rPr>
          <w:rFonts w:eastAsiaTheme="minorEastAsia"/>
          <w:lang w:eastAsia="ja-JP"/>
        </w:rPr>
      </w:pPr>
      <w:r>
        <w:rPr>
          <w:rFonts w:eastAsiaTheme="minorEastAsia" w:hint="eastAsia"/>
          <w:lang w:eastAsia="ja-JP"/>
        </w:rPr>
        <w:t>Z</w:t>
      </w:r>
      <w:r>
        <w:rPr>
          <w:rFonts w:eastAsiaTheme="minorEastAsia"/>
          <w:lang w:eastAsia="ja-JP"/>
        </w:rPr>
        <w:t xml:space="preserve">TE[1]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SimSun"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hint="eastAsia"/>
                <w:kern w:val="2"/>
                <w:sz w:val="21"/>
              </w:rPr>
              <w:t>Q</w:t>
            </w:r>
            <w:r w:rsidRPr="004A1493">
              <w:rPr>
                <w:rFonts w:ascii="Times New Roman" w:eastAsia="SimSun" w:hAnsi="Times New Roman"/>
                <w:kern w:val="2"/>
                <w:sz w:val="21"/>
              </w:rPr>
              <w:t>uestion 1-1 relates to the band combination reporting structure, e.g.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SimSun" w:hAnsi="Times New Roman"/>
                <w:b/>
                <w:kern w:val="2"/>
                <w:sz w:val="21"/>
              </w:rPr>
              <w:t xml:space="preserve">Proposal 1 </w:t>
            </w:r>
            <w:r w:rsidRPr="004A1493">
              <w:rPr>
                <w:rFonts w:ascii="Times New Roman" w:eastAsia="SimSun" w:hAnsi="Times New Roman"/>
                <w:b/>
                <w:kern w:val="2"/>
                <w:sz w:val="21"/>
              </w:rPr>
              <w:tab/>
              <w:t xml:space="preserve">Reuse the same band combination list (i.e. </w:t>
            </w:r>
            <w:r w:rsidRPr="004A1493">
              <w:rPr>
                <w:rFonts w:ascii="Times New Roman" w:eastAsia="SimSun" w:hAnsi="Times New Roman"/>
                <w:b/>
                <w:i/>
                <w:kern w:val="2"/>
                <w:sz w:val="21"/>
              </w:rPr>
              <w:t>BandCombinationList-UplinkTxSwitch-r16</w:t>
            </w:r>
            <w:r w:rsidRPr="004A1493">
              <w:rPr>
                <w:rFonts w:ascii="Times New Roman" w:eastAsia="SimSun" w:hAnsi="Times New Roman"/>
                <w:b/>
                <w:kern w:val="2"/>
                <w:sz w:val="21"/>
              </w:rPr>
              <w:t xml:space="preserve">) for Rel-18 UL Tx switching capability </w:t>
            </w:r>
            <w:proofErr w:type="spellStart"/>
            <w:r w:rsidRPr="004A1493">
              <w:rPr>
                <w:rFonts w:ascii="Times New Roman" w:eastAsia="SimSun" w:hAnsi="Times New Roman"/>
                <w:b/>
                <w:kern w:val="2"/>
                <w:sz w:val="21"/>
              </w:rPr>
              <w:t>reporting.</w:t>
            </w:r>
            <w:r>
              <w:rPr>
                <w:rFonts w:ascii="Times New Roman" w:eastAsia="SimSun" w:hAnsi="Times New Roman"/>
                <w:b/>
                <w:kern w:val="2"/>
                <w:sz w:val="21"/>
              </w:rPr>
              <w:t>u</w:t>
            </w:r>
            <w:proofErr w:type="spellEnd"/>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r>
        <w:rPr>
          <w:rFonts w:eastAsiaTheme="minorEastAsia" w:hint="eastAsia"/>
          <w:lang w:eastAsia="ja-JP"/>
        </w:rPr>
        <w:lastRenderedPageBreak/>
        <w:t>H</w:t>
      </w:r>
      <w:r>
        <w:rPr>
          <w:rFonts w:eastAsiaTheme="minorEastAsia"/>
          <w:lang w:eastAsia="ja-JP"/>
        </w:rPr>
        <w:t>uawei[4] also proposes that Rel-16/17 BC list framework should be reused:</w:t>
      </w:r>
    </w:p>
    <w:tbl>
      <w:tblPr>
        <w:tblStyle w:val="af1"/>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SimSun" w:hAnsi="Times New Roman"/>
                <w:sz w:val="22"/>
                <w:szCs w:val="22"/>
              </w:rPr>
            </w:pPr>
            <w:r w:rsidRPr="004A1493">
              <w:rPr>
                <w:rFonts w:ascii="Times New Roman" w:eastAsia="SimSun" w:hAnsi="Times New Roman"/>
                <w:sz w:val="22"/>
                <w:szCs w:val="22"/>
              </w:rPr>
              <w:t>In Rel-16/Rel-17, RAN2 has specified signaling for 1Tx-2Tx/2Tx-2Tx switching. In particular, a UL Tx specific band combination list has been introduced to report UE capability used in UL Tx switching operation. As a design principle, the existing RAN2 signaling for UL Tx switching should be reused as much as possible in order to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SimSun"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 xml:space="preserve">Do you agree that we can reuse Rel-16/17 UL Tx switching band combination list (i.e.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6DE25DF0"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2D4F3E5" w14:textId="6E1B9810"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231E3E65"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6F1D476" w14:textId="30996BE9"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912C29"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44F139BC"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399E8B7" w14:textId="7540BC8E"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912C29" w:rsidRDefault="00912C29" w:rsidP="00912C29">
            <w:pPr>
              <w:pStyle w:val="TAC"/>
              <w:spacing w:before="20" w:after="20"/>
              <w:ind w:left="57" w:right="57"/>
              <w:jc w:val="left"/>
              <w:rPr>
                <w:lang w:eastAsia="zh-CN"/>
              </w:rPr>
            </w:pPr>
          </w:p>
        </w:tc>
      </w:tr>
      <w:tr w:rsidR="00912C29"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1FFF38DF" w:rsidR="00912C29" w:rsidRDefault="00971644"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DD2AEB4" w14:textId="5DBD88FC" w:rsidR="00912C29" w:rsidRDefault="00971644"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912C29" w:rsidRDefault="00912C29" w:rsidP="00912C29">
            <w:pPr>
              <w:pStyle w:val="TAC"/>
              <w:spacing w:before="20" w:after="20"/>
              <w:ind w:left="57" w:right="57"/>
              <w:jc w:val="left"/>
              <w:rPr>
                <w:lang w:eastAsia="zh-CN"/>
              </w:rPr>
            </w:pPr>
          </w:p>
        </w:tc>
      </w:tr>
      <w:tr w:rsidR="00BE1350"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346F032F"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D7691F9" w14:textId="21D9E3B7"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F01B27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can at least reuse this BC list.</w:t>
            </w:r>
          </w:p>
          <w:p w14:paraId="28CAE263" w14:textId="26A07F84" w:rsidR="00BE1350" w:rsidRDefault="00BE1350" w:rsidP="00BE1350">
            <w:pPr>
              <w:pStyle w:val="TAC"/>
              <w:spacing w:before="20" w:after="20"/>
              <w:ind w:left="57" w:right="57"/>
              <w:jc w:val="left"/>
              <w:rPr>
                <w:lang w:eastAsia="zh-CN"/>
              </w:rPr>
            </w:pPr>
            <w:r>
              <w:rPr>
                <w:rFonts w:eastAsiaTheme="minorEastAsia"/>
                <w:lang w:eastAsia="ja-JP"/>
              </w:rPr>
              <w:t>We’d like to</w:t>
            </w:r>
            <w:r>
              <w:rPr>
                <w:rFonts w:eastAsiaTheme="minorEastAsia"/>
                <w:lang w:eastAsia="ja-JP"/>
              </w:rPr>
              <w:t xml:space="preserve"> point out</w:t>
            </w:r>
            <w:r>
              <w:rPr>
                <w:rFonts w:eastAsiaTheme="minorEastAsia"/>
                <w:lang w:eastAsia="ja-JP"/>
              </w:rPr>
              <w:t xml:space="preserve"> a potential issue on whether we can also reuse band pairs (i.e. </w:t>
            </w:r>
            <w:r w:rsidRPr="00684A65">
              <w:rPr>
                <w:rFonts w:eastAsiaTheme="minorEastAsia"/>
                <w:i/>
                <w:iCs/>
                <w:lang w:eastAsia="ja-JP"/>
              </w:rPr>
              <w:t>supportedBandPairListNR-r16</w:t>
            </w:r>
            <w:r>
              <w:rPr>
                <w:rFonts w:eastAsiaTheme="minorEastAsia"/>
                <w:lang w:eastAsia="ja-JP"/>
              </w:rPr>
              <w:t>), or we should introduce a new IE that report band combination subsets (composed of 3 or 4 bands) that support Rel-18 UL Tx switching instead of the band pair.</w:t>
            </w:r>
          </w:p>
        </w:tc>
      </w:tr>
      <w:tr w:rsidR="00BE1350"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6192E19"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BE1350" w:rsidRDefault="00BE1350" w:rsidP="00BE1350">
            <w:pPr>
              <w:pStyle w:val="TAC"/>
              <w:spacing w:before="20" w:after="20"/>
              <w:ind w:left="57" w:right="57"/>
              <w:jc w:val="left"/>
              <w:rPr>
                <w:lang w:eastAsia="zh-CN"/>
              </w:rPr>
            </w:pPr>
          </w:p>
        </w:tc>
      </w:tr>
      <w:tr w:rsidR="00BE1350"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144343"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E65254C" w14:textId="77777777" w:rsidR="00BE1350" w:rsidRDefault="00BE1350" w:rsidP="00BE1350">
            <w:pPr>
              <w:pStyle w:val="TAC"/>
              <w:spacing w:before="20" w:after="20"/>
              <w:ind w:left="57" w:right="57"/>
              <w:jc w:val="left"/>
              <w:rPr>
                <w:lang w:eastAsia="zh-CN"/>
              </w:rPr>
            </w:pPr>
          </w:p>
        </w:tc>
      </w:tr>
      <w:tr w:rsidR="00BE1350"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BE1350" w:rsidRDefault="00BE1350" w:rsidP="00BE1350">
            <w:pPr>
              <w:pStyle w:val="TAC"/>
              <w:spacing w:before="20" w:after="20"/>
              <w:ind w:left="57" w:right="57"/>
              <w:jc w:val="left"/>
              <w:rPr>
                <w:lang w:eastAsia="zh-CN"/>
              </w:rPr>
            </w:pPr>
          </w:p>
        </w:tc>
      </w:tr>
      <w:tr w:rsidR="00BE1350"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BE1350" w:rsidRDefault="00BE1350" w:rsidP="00BE1350">
            <w:pPr>
              <w:pStyle w:val="TAC"/>
              <w:spacing w:before="20" w:after="20"/>
              <w:ind w:left="57" w:right="57"/>
              <w:jc w:val="left"/>
              <w:rPr>
                <w:lang w:eastAsia="zh-CN"/>
              </w:rPr>
            </w:pPr>
          </w:p>
        </w:tc>
      </w:tr>
      <w:tr w:rsidR="00BE1350"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BE1350" w:rsidRDefault="00BE1350" w:rsidP="00BE1350">
            <w:pPr>
              <w:pStyle w:val="TAC"/>
              <w:spacing w:before="20" w:after="20"/>
              <w:ind w:left="57" w:right="57"/>
              <w:jc w:val="left"/>
              <w:rPr>
                <w:lang w:eastAsia="zh-CN"/>
              </w:rPr>
            </w:pPr>
          </w:p>
        </w:tc>
      </w:tr>
      <w:tr w:rsidR="00BE1350"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BE1350" w:rsidRDefault="00BE1350" w:rsidP="00BE1350">
            <w:pPr>
              <w:pStyle w:val="TAC"/>
              <w:spacing w:before="20" w:after="20"/>
              <w:ind w:left="57" w:right="57"/>
              <w:jc w:val="left"/>
              <w:rPr>
                <w:lang w:eastAsia="zh-CN"/>
              </w:rPr>
            </w:pPr>
          </w:p>
        </w:tc>
      </w:tr>
      <w:tr w:rsidR="00BE1350"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BE1350" w:rsidRDefault="00BE1350" w:rsidP="00BE1350">
            <w:pPr>
              <w:pStyle w:val="TAC"/>
              <w:spacing w:before="20" w:after="20"/>
              <w:ind w:left="57" w:right="57"/>
              <w:jc w:val="left"/>
              <w:rPr>
                <w:lang w:eastAsia="zh-CN"/>
              </w:rPr>
            </w:pPr>
          </w:p>
        </w:tc>
      </w:tr>
    </w:tbl>
    <w:p w14:paraId="6C51380B" w14:textId="36F3B5EE" w:rsidR="00786A93" w:rsidRDefault="00786A93" w:rsidP="00C75447">
      <w:pPr>
        <w:rPr>
          <w:rFonts w:eastAsia="SimSun"/>
        </w:rPr>
      </w:pPr>
    </w:p>
    <w:p w14:paraId="57D83083" w14:textId="1CA7C40D" w:rsidR="004A14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r>
        <w:rPr>
          <w:rFonts w:eastAsiaTheme="minorEastAsia" w:hint="eastAsia"/>
          <w:lang w:eastAsia="ja-JP"/>
        </w:rPr>
        <w:t>H</w:t>
      </w:r>
      <w:r>
        <w:rPr>
          <w:rFonts w:eastAsiaTheme="minorEastAsia"/>
          <w:lang w:eastAsia="ja-JP"/>
        </w:rPr>
        <w:t>uawei[4]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i.e. three or four uplink bands used for switching are configured by </w:t>
      </w:r>
      <w:proofErr w:type="spellStart"/>
      <w:r w:rsidRPr="00BC4DEA">
        <w:rPr>
          <w:rFonts w:eastAsiaTheme="minorEastAsia"/>
          <w:i/>
          <w:iCs/>
          <w:lang w:eastAsia="ja-JP"/>
        </w:rPr>
        <w:t>UplinkConfig</w:t>
      </w:r>
      <w:proofErr w:type="spellEnd"/>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af1"/>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highlight w:val="yellow"/>
              </w:rPr>
            </w:pPr>
            <w:r w:rsidRPr="00871F87">
              <w:rPr>
                <w:rFonts w:ascii="Times New Roman" w:eastAsia="SimSun"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lastRenderedPageBreak/>
              <w:t>uplinkTxSwitchingOption</w:t>
            </w:r>
            <w:proofErr w:type="spellEnd"/>
            <w:r w:rsidRPr="00871F87">
              <w:rPr>
                <w:rFonts w:ascii="Times New Roman" w:eastAsia="SimSun" w:hAnsi="Times New Roman"/>
                <w:sz w:val="22"/>
                <w:szCs w:val="22"/>
              </w:rPr>
              <w:t xml:space="preserve"> indicates option1/option2 for 1Tx-2Tx/2Tx-2Tx switching for CA case;</w:t>
            </w:r>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uplinkTxSwitchingPowerBoosting</w:t>
            </w:r>
            <w:proofErr w:type="spellEnd"/>
            <w:r w:rsidRPr="00871F87">
              <w:rPr>
                <w:rFonts w:ascii="Times New Roman" w:eastAsia="SimSun" w:hAnsi="Times New Roman"/>
                <w:sz w:val="22"/>
                <w:szCs w:val="22"/>
              </w:rPr>
              <w:t xml:space="preserve"> indicates if power boosting is allowed for 1Tx-2Tx switching in CA case;</w:t>
            </w:r>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w:t>
            </w:r>
            <w:r w:rsidRPr="00871F87">
              <w:rPr>
                <w:rFonts w:ascii="Times New Roman" w:eastAsia="SimSun" w:hAnsi="Times New Roman"/>
                <w:sz w:val="22"/>
                <w:szCs w:val="22"/>
                <w:highlight w:val="yellow"/>
              </w:rPr>
              <w:t xml:space="preserve">For the first part, the existing signaling included in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 xml:space="preserve"> seems to be sufficient, i.e. 3 uplinks/4 uplinks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r w:rsidRPr="00871F87">
              <w:rPr>
                <w:rFonts w:ascii="Times New Roman" w:eastAsia="SimSun"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highlight w:val="yellow"/>
              </w:rPr>
              <w:t xml:space="preserve">Observation 3: It is straightforward that the uplinks on 3 bands/4 bands for Rel-18 UL Tx switching are configured as in legacy way, i.e. by </w:t>
            </w:r>
            <w:proofErr w:type="spellStart"/>
            <w:r w:rsidRPr="00871F87">
              <w:rPr>
                <w:rFonts w:ascii="Times New Roman" w:eastAsia="SimSun" w:hAnsi="Times New Roman"/>
                <w:b/>
                <w:i/>
                <w:sz w:val="22"/>
                <w:szCs w:val="22"/>
                <w:highlight w:val="yellow"/>
              </w:rPr>
              <w:t>UplinkConfig</w:t>
            </w:r>
            <w:proofErr w:type="spellEnd"/>
            <w:r w:rsidRPr="00871F87">
              <w:rPr>
                <w:rFonts w:ascii="Times New Roman" w:eastAsia="SimSun"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SimSun"/>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i.e. by </w:t>
      </w:r>
      <w:proofErr w:type="spellStart"/>
      <w:r w:rsidRPr="004A1493">
        <w:rPr>
          <w:b/>
          <w:bCs/>
          <w:i/>
          <w:iCs/>
        </w:rPr>
        <w:t>UplinkConfig</w:t>
      </w:r>
      <w:proofErr w:type="spellEnd"/>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EA9746"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0F6068B" w14:textId="070DFFC5"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0318D9F7"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39586853" w14:textId="07171BB3"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912C29"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040A08E"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57E80A0" w14:textId="7A5C6011"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912C29" w:rsidRDefault="00912C29" w:rsidP="00912C29">
            <w:pPr>
              <w:pStyle w:val="TAC"/>
              <w:spacing w:before="20" w:after="20"/>
              <w:ind w:left="57" w:right="57"/>
              <w:jc w:val="left"/>
              <w:rPr>
                <w:lang w:eastAsia="zh-CN"/>
              </w:rPr>
            </w:pPr>
          </w:p>
        </w:tc>
      </w:tr>
      <w:tr w:rsidR="00912C29"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0BDF7862"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D605F63" w14:textId="3E5582BE"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912C29" w:rsidRDefault="00912C29" w:rsidP="00912C29">
            <w:pPr>
              <w:pStyle w:val="TAC"/>
              <w:spacing w:before="20" w:after="20"/>
              <w:ind w:left="57" w:right="57"/>
              <w:jc w:val="left"/>
              <w:rPr>
                <w:lang w:eastAsia="zh-CN"/>
              </w:rPr>
            </w:pPr>
          </w:p>
        </w:tc>
      </w:tr>
      <w:tr w:rsidR="00BE1350"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6F5FA59B"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82D6731" w14:textId="43612930"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0DC9274" w14:textId="0175F646" w:rsidR="00BE1350" w:rsidRDefault="00BE1350" w:rsidP="00BE135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 reason is foreseen to revise the legacy.</w:t>
            </w:r>
          </w:p>
        </w:tc>
      </w:tr>
      <w:tr w:rsidR="00BE1350"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7DCF3A"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BE1350" w:rsidRDefault="00BE1350" w:rsidP="00BE1350">
            <w:pPr>
              <w:pStyle w:val="TAC"/>
              <w:spacing w:before="20" w:after="20"/>
              <w:ind w:left="57" w:right="57"/>
              <w:jc w:val="left"/>
              <w:rPr>
                <w:lang w:eastAsia="zh-CN"/>
              </w:rPr>
            </w:pPr>
          </w:p>
        </w:tc>
      </w:tr>
      <w:tr w:rsidR="00BE1350"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118522"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BE1350" w:rsidRDefault="00BE1350" w:rsidP="00BE1350">
            <w:pPr>
              <w:pStyle w:val="TAC"/>
              <w:spacing w:before="20" w:after="20"/>
              <w:ind w:left="57" w:right="57"/>
              <w:jc w:val="left"/>
              <w:rPr>
                <w:lang w:eastAsia="zh-CN"/>
              </w:rPr>
            </w:pPr>
          </w:p>
        </w:tc>
      </w:tr>
      <w:tr w:rsidR="00BE1350"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BE1350" w:rsidRDefault="00BE1350" w:rsidP="00BE1350">
            <w:pPr>
              <w:pStyle w:val="TAC"/>
              <w:spacing w:before="20" w:after="20"/>
              <w:ind w:left="57" w:right="57"/>
              <w:jc w:val="left"/>
              <w:rPr>
                <w:lang w:eastAsia="zh-CN"/>
              </w:rPr>
            </w:pPr>
          </w:p>
        </w:tc>
      </w:tr>
      <w:tr w:rsidR="00BE1350"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BE1350" w:rsidRDefault="00BE1350" w:rsidP="00BE1350">
            <w:pPr>
              <w:pStyle w:val="TAC"/>
              <w:spacing w:before="20" w:after="20"/>
              <w:ind w:left="57" w:right="57"/>
              <w:jc w:val="left"/>
              <w:rPr>
                <w:lang w:eastAsia="zh-CN"/>
              </w:rPr>
            </w:pPr>
          </w:p>
        </w:tc>
      </w:tr>
      <w:tr w:rsidR="00BE1350"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BE1350" w:rsidRDefault="00BE1350" w:rsidP="00BE1350">
            <w:pPr>
              <w:pStyle w:val="TAC"/>
              <w:spacing w:before="20" w:after="20"/>
              <w:ind w:left="57" w:right="57"/>
              <w:jc w:val="left"/>
              <w:rPr>
                <w:lang w:eastAsia="zh-CN"/>
              </w:rPr>
            </w:pPr>
          </w:p>
        </w:tc>
      </w:tr>
      <w:tr w:rsidR="00BE1350"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BE1350" w:rsidRDefault="00BE1350" w:rsidP="00BE1350">
            <w:pPr>
              <w:pStyle w:val="TAC"/>
              <w:spacing w:before="20" w:after="20"/>
              <w:ind w:left="57" w:right="57"/>
              <w:jc w:val="left"/>
              <w:rPr>
                <w:lang w:eastAsia="zh-CN"/>
              </w:rPr>
            </w:pPr>
          </w:p>
        </w:tc>
      </w:tr>
      <w:tr w:rsidR="00BE1350"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BE1350" w:rsidRDefault="00BE1350" w:rsidP="00BE1350">
            <w:pPr>
              <w:pStyle w:val="TAC"/>
              <w:spacing w:before="20" w:after="20"/>
              <w:ind w:left="57" w:right="57"/>
              <w:jc w:val="left"/>
              <w:rPr>
                <w:lang w:eastAsia="zh-CN"/>
              </w:rPr>
            </w:pPr>
          </w:p>
        </w:tc>
      </w:tr>
    </w:tbl>
    <w:p w14:paraId="1DF93EE2" w14:textId="77777777" w:rsidR="004A1493" w:rsidRDefault="004A1493" w:rsidP="00C75447">
      <w:pPr>
        <w:rPr>
          <w:rFonts w:eastAsia="SimSun"/>
        </w:rPr>
      </w:pPr>
    </w:p>
    <w:p w14:paraId="4155502E" w14:textId="00F1D9DE" w:rsidR="00786A93" w:rsidRDefault="00786A93" w:rsidP="00C75447">
      <w:pPr>
        <w:rPr>
          <w:rFonts w:eastAsia="SimSun"/>
        </w:rPr>
      </w:pPr>
    </w:p>
    <w:p w14:paraId="593FD55D" w14:textId="2D56BDED" w:rsidR="00786A93" w:rsidRDefault="00786A93" w:rsidP="00786A93">
      <w:pPr>
        <w:pStyle w:val="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 xml:space="preserve">TE[1]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may be affected by the result of RAN1 down-selection. RAN2 may not tave to even implement a new capability to report switching periods for Rel-18 framework, especially when Alt.2 is selected. Thus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203AB813"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9623FB2" w14:textId="34968023" w:rsidR="004A1493" w:rsidRDefault="004C0C15" w:rsidP="004C0C15">
            <w:pPr>
              <w:pStyle w:val="TAC"/>
              <w:spacing w:before="20" w:after="20"/>
              <w:ind w:left="57" w:right="57"/>
              <w:jc w:val="left"/>
              <w:rPr>
                <w:lang w:val="en-US" w:eastAsia="zh-CN"/>
              </w:rPr>
            </w:pPr>
            <w:r>
              <w:rPr>
                <w:lang w:val="en-US" w:eastAsia="zh-CN"/>
              </w:rPr>
              <w:t>Yes with</w:t>
            </w:r>
            <w:r w:rsidR="002A549C">
              <w:rPr>
                <w:lang w:val="en-US" w:eastAsia="zh-CN"/>
              </w:rPr>
              <w:t xml:space="preserve"> comments</w:t>
            </w:r>
          </w:p>
        </w:tc>
        <w:tc>
          <w:tcPr>
            <w:tcW w:w="6237" w:type="dxa"/>
            <w:tcBorders>
              <w:top w:val="single" w:sz="4" w:space="0" w:color="auto"/>
              <w:left w:val="single" w:sz="4" w:space="0" w:color="auto"/>
              <w:bottom w:val="single" w:sz="4" w:space="0" w:color="auto"/>
              <w:right w:val="single" w:sz="4" w:space="0" w:color="auto"/>
            </w:tcBorders>
          </w:tcPr>
          <w:p w14:paraId="7890AEB6" w14:textId="77777777" w:rsidR="004C0C15" w:rsidRDefault="004C0C15" w:rsidP="004C0C15">
            <w:pPr>
              <w:pStyle w:val="TAC"/>
              <w:spacing w:before="20" w:after="20"/>
              <w:ind w:left="57" w:right="57"/>
              <w:jc w:val="left"/>
              <w:rPr>
                <w:lang w:eastAsia="zh-CN"/>
              </w:rPr>
            </w:pPr>
            <w:r>
              <w:rPr>
                <w:lang w:eastAsia="zh-CN"/>
              </w:rPr>
              <w:t xml:space="preserve">We understand the question is for UE capability reporting. </w:t>
            </w:r>
          </w:p>
          <w:p w14:paraId="0932555A" w14:textId="618B61AE" w:rsidR="004A1493" w:rsidRDefault="00C419FD" w:rsidP="004C0C15">
            <w:pPr>
              <w:pStyle w:val="TAC"/>
              <w:spacing w:before="20" w:after="20"/>
              <w:ind w:left="57" w:right="57"/>
              <w:jc w:val="left"/>
              <w:rPr>
                <w:lang w:eastAsia="zh-CN"/>
              </w:rPr>
            </w:pPr>
            <w:r>
              <w:rPr>
                <w:lang w:eastAsia="zh-CN"/>
              </w:rPr>
              <w:t xml:space="preserve">The switching period in Rel-16/17 is a UE requirement defined by RAN4, therefore whether in Rel-18 it is the same as in Rel-16/Rel-17 needs to be confirmed by RAN4 first. </w:t>
            </w:r>
          </w:p>
        </w:tc>
      </w:tr>
      <w:tr w:rsidR="00F5390F"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59945DD6"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0B8CC93" w14:textId="6B598550"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C8D09C0" w14:textId="1DEAD750" w:rsidR="00F5390F" w:rsidRDefault="00F5390F" w:rsidP="00F5390F">
            <w:pPr>
              <w:pStyle w:val="TAC"/>
              <w:spacing w:before="20" w:after="20"/>
              <w:ind w:left="57" w:right="57"/>
              <w:jc w:val="left"/>
              <w:rPr>
                <w:lang w:eastAsia="zh-CN"/>
              </w:rPr>
            </w:pPr>
            <w:r>
              <w:rPr>
                <w:lang w:eastAsia="zh-CN"/>
              </w:rPr>
              <w:t>Fine to take R4 input into account as well.</w:t>
            </w:r>
          </w:p>
        </w:tc>
      </w:tr>
      <w:tr w:rsidR="00912C29"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1BB2B0DB"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038A354" w14:textId="3137866B"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DE893B" w14:textId="3A2C8DF0"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557CB8E6"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70A6DD" w14:textId="54149BC7"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ABE5AA8" w14:textId="50FDD475" w:rsidR="00912C29" w:rsidRDefault="0019283A" w:rsidP="00912C29">
            <w:pPr>
              <w:pStyle w:val="TAC"/>
              <w:spacing w:before="20" w:after="20"/>
              <w:ind w:left="57" w:right="57"/>
              <w:jc w:val="left"/>
              <w:rPr>
                <w:lang w:eastAsia="zh-CN"/>
              </w:rPr>
            </w:pPr>
            <w:r>
              <w:rPr>
                <w:lang w:eastAsia="zh-CN"/>
              </w:rPr>
              <w:t>Anyway further input from either RAN1 or RAN4 is needed.</w:t>
            </w:r>
          </w:p>
        </w:tc>
      </w:tr>
      <w:tr w:rsidR="00BE1350"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5130F60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6BB71C8" w14:textId="5E5BAB2F"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DC303D6" w14:textId="0BD14340" w:rsidR="00BE1350" w:rsidRDefault="00BE1350" w:rsidP="00BE1350">
            <w:pPr>
              <w:pStyle w:val="TAC"/>
              <w:spacing w:before="20" w:after="20"/>
              <w:ind w:left="57" w:right="57"/>
              <w:jc w:val="left"/>
              <w:rPr>
                <w:rFonts w:eastAsiaTheme="minorEastAsia"/>
                <w:lang w:eastAsia="ja-JP"/>
              </w:rPr>
            </w:pPr>
            <w:r>
              <w:rPr>
                <w:rFonts w:eastAsiaTheme="minorEastAsia"/>
                <w:lang w:eastAsia="ja-JP"/>
              </w:rPr>
              <w:t>Sorry for incorrect description of the question. We should also (or rather) wait for RAN4 with regard to</w:t>
            </w:r>
            <w:r>
              <w:rPr>
                <w:rFonts w:eastAsiaTheme="minorEastAsia"/>
                <w:lang w:eastAsia="ja-JP"/>
              </w:rPr>
              <w:t xml:space="preserve"> such</w:t>
            </w:r>
            <w:r>
              <w:rPr>
                <w:rFonts w:eastAsiaTheme="minorEastAsia"/>
                <w:lang w:eastAsia="ja-JP"/>
              </w:rPr>
              <w:t xml:space="preserve"> an issue on switching periods.</w:t>
            </w:r>
          </w:p>
          <w:p w14:paraId="1008F1EE" w14:textId="3D7719CF" w:rsidR="00BE1350" w:rsidRDefault="00BE1350" w:rsidP="00BE135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t should be also clarified by RAN4 if a separate capability to report switching periods for Rel-18 framework is needed or we can reuse Rel-16 value (as in Rel-17).</w:t>
            </w:r>
          </w:p>
        </w:tc>
      </w:tr>
      <w:tr w:rsidR="00BE1350"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3D4CDA"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BE1350" w:rsidRDefault="00BE1350" w:rsidP="00BE1350">
            <w:pPr>
              <w:pStyle w:val="TAC"/>
              <w:spacing w:before="20" w:after="20"/>
              <w:ind w:left="57" w:right="57"/>
              <w:jc w:val="left"/>
              <w:rPr>
                <w:lang w:eastAsia="zh-CN"/>
              </w:rPr>
            </w:pPr>
          </w:p>
        </w:tc>
      </w:tr>
      <w:tr w:rsidR="00BE1350"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479F1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ADFA7C" w14:textId="77777777" w:rsidR="00BE1350" w:rsidRDefault="00BE1350" w:rsidP="00BE1350">
            <w:pPr>
              <w:pStyle w:val="TAC"/>
              <w:spacing w:before="20" w:after="20"/>
              <w:ind w:left="57" w:right="57"/>
              <w:jc w:val="left"/>
              <w:rPr>
                <w:lang w:eastAsia="zh-CN"/>
              </w:rPr>
            </w:pPr>
          </w:p>
        </w:tc>
      </w:tr>
      <w:tr w:rsidR="00BE1350"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BE1350" w:rsidRDefault="00BE1350" w:rsidP="00BE1350">
            <w:pPr>
              <w:pStyle w:val="TAC"/>
              <w:spacing w:before="20" w:after="20"/>
              <w:ind w:left="57" w:right="57"/>
              <w:jc w:val="left"/>
              <w:rPr>
                <w:lang w:eastAsia="zh-CN"/>
              </w:rPr>
            </w:pPr>
          </w:p>
        </w:tc>
      </w:tr>
      <w:tr w:rsidR="00BE1350"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BE1350" w:rsidRDefault="00BE1350" w:rsidP="00BE1350">
            <w:pPr>
              <w:pStyle w:val="TAC"/>
              <w:spacing w:before="20" w:after="20"/>
              <w:ind w:left="57" w:right="57"/>
              <w:jc w:val="left"/>
              <w:rPr>
                <w:lang w:eastAsia="zh-CN"/>
              </w:rPr>
            </w:pPr>
          </w:p>
        </w:tc>
      </w:tr>
      <w:tr w:rsidR="00BE1350"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BE1350" w:rsidRDefault="00BE1350" w:rsidP="00BE1350">
            <w:pPr>
              <w:pStyle w:val="TAC"/>
              <w:spacing w:before="20" w:after="20"/>
              <w:ind w:left="57" w:right="57"/>
              <w:jc w:val="left"/>
              <w:rPr>
                <w:lang w:eastAsia="zh-CN"/>
              </w:rPr>
            </w:pPr>
          </w:p>
        </w:tc>
      </w:tr>
      <w:tr w:rsidR="00BE1350"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BE1350" w:rsidRDefault="00BE1350" w:rsidP="00BE1350">
            <w:pPr>
              <w:pStyle w:val="TAC"/>
              <w:spacing w:before="20" w:after="20"/>
              <w:ind w:left="57" w:right="57"/>
              <w:jc w:val="left"/>
              <w:rPr>
                <w:lang w:eastAsia="zh-CN"/>
              </w:rPr>
            </w:pPr>
          </w:p>
        </w:tc>
      </w:tr>
      <w:tr w:rsidR="00BE1350"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BE1350" w:rsidRDefault="00BE1350" w:rsidP="00BE1350">
            <w:pPr>
              <w:pStyle w:val="TAC"/>
              <w:spacing w:before="20" w:after="20"/>
              <w:ind w:left="57" w:right="57"/>
              <w:jc w:val="left"/>
              <w:rPr>
                <w:lang w:eastAsia="zh-CN"/>
              </w:rPr>
            </w:pPr>
          </w:p>
        </w:tc>
      </w:tr>
    </w:tbl>
    <w:p w14:paraId="007FBAF7" w14:textId="0ECDFE77" w:rsidR="004A1493" w:rsidRDefault="004A1493" w:rsidP="004A1493">
      <w:pPr>
        <w:rPr>
          <w:rFonts w:eastAsia="SimSun"/>
        </w:rPr>
      </w:pPr>
    </w:p>
    <w:p w14:paraId="0FA7E770" w14:textId="37665CC0" w:rsidR="00871F87" w:rsidRDefault="00871F87" w:rsidP="004A1493">
      <w:pPr>
        <w:rPr>
          <w:rFonts w:eastAsia="SimSun"/>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TE[1]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(i.e.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 xml:space="preserve">hether Rel-18 UL Tx switching option (e.g.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(e.g. per-band pair) should be considered. </w:t>
            </w:r>
          </w:p>
          <w:p w14:paraId="3CEEFC6A"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lastRenderedPageBreak/>
              <w:t>However, for both Question 2-1 and Question 2-2, RAN2 needs more inputs from RAN1 before making a decision.</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SimSun" w:hAnsi="Times New Roman"/>
                <w:b/>
                <w:kern w:val="2"/>
                <w:sz w:val="21"/>
              </w:rPr>
              <w:t xml:space="preserve">Observation 1 </w:t>
            </w:r>
            <w:r w:rsidRPr="00871F87">
              <w:rPr>
                <w:rFonts w:ascii="Times New Roman" w:eastAsia="SimSun" w:hAnsi="Times New Roman"/>
                <w:b/>
                <w:kern w:val="2"/>
                <w:sz w:val="21"/>
              </w:rPr>
              <w:tab/>
              <w:t>It is unclear how switching option capability should be signaled (e.g.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he switching option (</w:t>
      </w:r>
      <w:proofErr w:type="spellStart"/>
      <w:r>
        <w:rPr>
          <w:rFonts w:eastAsiaTheme="minorEastAsia"/>
          <w:lang w:val="en-GB" w:eastAsia="ja-JP"/>
        </w:rPr>
        <w:t>switchedUL</w:t>
      </w:r>
      <w:proofErr w:type="spellEnd"/>
      <w:r>
        <w:rPr>
          <w:rFonts w:eastAsiaTheme="minorEastAsia"/>
          <w:lang w:val="en-GB" w:eastAsia="ja-JP"/>
        </w:rPr>
        <w:t xml:space="preserve">, </w:t>
      </w:r>
      <w:proofErr w:type="spellStart"/>
      <w:r>
        <w:rPr>
          <w:rFonts w:eastAsiaTheme="minorEastAsia"/>
          <w:lang w:val="en-GB" w:eastAsia="ja-JP"/>
        </w:rPr>
        <w:t>dualUL</w:t>
      </w:r>
      <w:proofErr w:type="spellEnd"/>
      <w:r>
        <w:rPr>
          <w:rFonts w:eastAsiaTheme="minorEastAsia"/>
          <w:lang w:val="en-GB" w:eastAsia="ja-JP"/>
        </w:rPr>
        <w:t xml:space="preserve">,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t should be noted that this issue is also affected by RAN1 down-selection. RAN2 may be able to reuse existing capabilities for Rel-18 framework, especially when Alt.2 is selected. Thus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 xml:space="preserve">Do you agree that RAN2 should discuss after RAN1 input whether the switching option (i.e. </w:t>
      </w:r>
      <w:proofErr w:type="spellStart"/>
      <w:r w:rsidRPr="004A1493">
        <w:rPr>
          <w:b/>
          <w:bCs/>
        </w:rPr>
        <w:t>switchedUL</w:t>
      </w:r>
      <w:proofErr w:type="spellEnd"/>
      <w:r w:rsidRPr="004A1493">
        <w:rPr>
          <w:b/>
          <w:bCs/>
        </w:rPr>
        <w:t xml:space="preserve"> or </w:t>
      </w:r>
      <w:proofErr w:type="spellStart"/>
      <w:r w:rsidRPr="004A1493">
        <w:rPr>
          <w:b/>
          <w:bCs/>
        </w:rPr>
        <w:t>dualUL</w:t>
      </w:r>
      <w:proofErr w:type="spellEnd"/>
      <w:r w:rsidRPr="004A1493">
        <w:rPr>
          <w:b/>
          <w:bCs/>
        </w:rPr>
        <w:t xml:space="preserve">)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3DB51111" w:rsidR="00916546" w:rsidRDefault="00C419FD" w:rsidP="00916546">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8E3FBF" w14:textId="1EF4B890" w:rsidR="00916546" w:rsidRDefault="00C419FD" w:rsidP="00916546">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5F304944" w14:textId="48EBBA97" w:rsidR="00916546" w:rsidRDefault="00C419FD" w:rsidP="00916546">
            <w:pPr>
              <w:pStyle w:val="TAC"/>
              <w:spacing w:before="20" w:after="20"/>
              <w:ind w:left="57" w:right="57"/>
              <w:jc w:val="left"/>
              <w:rPr>
                <w:lang w:eastAsia="zh-CN"/>
              </w:rPr>
            </w:pPr>
            <w:r>
              <w:rPr>
                <w:lang w:eastAsia="zh-CN"/>
              </w:rPr>
              <w:t>We agree that the switching option should be discussed and decided by RAN1/4, RAN2 work is to implement their agreements in RAN2 specifications.</w:t>
            </w:r>
          </w:p>
        </w:tc>
      </w:tr>
      <w:tr w:rsidR="00F5390F"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571497F"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38F156E" w14:textId="161D7A16"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F5390F" w:rsidRDefault="00F5390F" w:rsidP="00F5390F">
            <w:pPr>
              <w:pStyle w:val="TAC"/>
              <w:spacing w:before="20" w:after="20"/>
              <w:ind w:left="57" w:right="57"/>
              <w:jc w:val="left"/>
              <w:rPr>
                <w:lang w:eastAsia="zh-CN"/>
              </w:rPr>
            </w:pPr>
          </w:p>
        </w:tc>
      </w:tr>
      <w:tr w:rsidR="00912C29"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5D004A90"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A6C9267" w14:textId="6F394BA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2393A75" w14:textId="0418419A"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458034B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E11B8C6" w14:textId="4EAD5289"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912C29" w:rsidRDefault="00912C29" w:rsidP="00912C29">
            <w:pPr>
              <w:pStyle w:val="TAC"/>
              <w:spacing w:before="20" w:after="20"/>
              <w:ind w:left="57" w:right="57"/>
              <w:jc w:val="left"/>
              <w:rPr>
                <w:lang w:eastAsia="zh-CN"/>
              </w:rPr>
            </w:pPr>
          </w:p>
        </w:tc>
      </w:tr>
      <w:tr w:rsidR="00BE1350"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3E19002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F10CA45" w14:textId="60287199" w:rsidR="00BE1350" w:rsidRDefault="00BE1350" w:rsidP="00BE1350">
            <w:pPr>
              <w:pStyle w:val="TAC"/>
              <w:spacing w:before="20" w:after="20"/>
              <w:ind w:left="57" w:right="57"/>
              <w:jc w:val="left"/>
              <w:rPr>
                <w:lang w:eastAsia="zh-CN"/>
              </w:rPr>
            </w:pPr>
            <w:r>
              <w:rPr>
                <w:rFonts w:eastAsiaTheme="minorEastAsia"/>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22CB1DA" w14:textId="0A9ADDB7" w:rsidR="00BE1350" w:rsidRDefault="00BE1350" w:rsidP="00BE135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gree that it should be finally clarified how to handle switching options. At first we should wait for RAN1 input.</w:t>
            </w:r>
          </w:p>
        </w:tc>
      </w:tr>
      <w:tr w:rsidR="00BE1350"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26BDE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84F0980" w14:textId="77777777" w:rsidR="00BE1350" w:rsidRDefault="00BE1350" w:rsidP="00BE1350">
            <w:pPr>
              <w:pStyle w:val="TAC"/>
              <w:spacing w:before="20" w:after="20"/>
              <w:ind w:left="57" w:right="57"/>
              <w:jc w:val="left"/>
              <w:rPr>
                <w:lang w:eastAsia="zh-CN"/>
              </w:rPr>
            </w:pPr>
          </w:p>
        </w:tc>
      </w:tr>
      <w:tr w:rsidR="00BE1350"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37CBD4"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BE1350" w:rsidRDefault="00BE1350" w:rsidP="00BE1350">
            <w:pPr>
              <w:pStyle w:val="TAC"/>
              <w:spacing w:before="20" w:after="20"/>
              <w:ind w:left="57" w:right="57"/>
              <w:jc w:val="left"/>
              <w:rPr>
                <w:lang w:eastAsia="zh-CN"/>
              </w:rPr>
            </w:pPr>
          </w:p>
        </w:tc>
      </w:tr>
      <w:tr w:rsidR="00BE1350"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BE1350" w:rsidRDefault="00BE1350" w:rsidP="00BE1350">
            <w:pPr>
              <w:pStyle w:val="TAC"/>
              <w:spacing w:before="20" w:after="20"/>
              <w:ind w:left="57" w:right="57"/>
              <w:jc w:val="left"/>
              <w:rPr>
                <w:lang w:eastAsia="zh-CN"/>
              </w:rPr>
            </w:pPr>
          </w:p>
        </w:tc>
      </w:tr>
      <w:tr w:rsidR="00BE1350"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BE1350" w:rsidRDefault="00BE1350" w:rsidP="00BE1350">
            <w:pPr>
              <w:pStyle w:val="TAC"/>
              <w:spacing w:before="20" w:after="20"/>
              <w:ind w:left="57" w:right="57"/>
              <w:jc w:val="left"/>
              <w:rPr>
                <w:lang w:eastAsia="zh-CN"/>
              </w:rPr>
            </w:pPr>
          </w:p>
        </w:tc>
      </w:tr>
      <w:tr w:rsidR="00BE1350"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BE1350" w:rsidRDefault="00BE1350" w:rsidP="00BE1350">
            <w:pPr>
              <w:pStyle w:val="TAC"/>
              <w:spacing w:before="20" w:after="20"/>
              <w:ind w:left="57" w:right="57"/>
              <w:jc w:val="left"/>
              <w:rPr>
                <w:lang w:eastAsia="zh-CN"/>
              </w:rPr>
            </w:pPr>
          </w:p>
        </w:tc>
      </w:tr>
      <w:tr w:rsidR="00BE1350"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BE1350" w:rsidRDefault="00BE1350" w:rsidP="00BE1350">
            <w:pPr>
              <w:pStyle w:val="TAC"/>
              <w:spacing w:before="20" w:after="20"/>
              <w:ind w:left="57" w:right="57"/>
              <w:jc w:val="left"/>
              <w:rPr>
                <w:lang w:eastAsia="zh-CN"/>
              </w:rPr>
            </w:pPr>
          </w:p>
        </w:tc>
      </w:tr>
      <w:tr w:rsidR="00BE1350"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BE1350" w:rsidRDefault="00BE1350" w:rsidP="00BE1350">
            <w:pPr>
              <w:pStyle w:val="TAC"/>
              <w:spacing w:before="20" w:after="20"/>
              <w:ind w:left="57" w:right="57"/>
              <w:jc w:val="left"/>
              <w:rPr>
                <w:lang w:eastAsia="zh-CN"/>
              </w:rPr>
            </w:pPr>
          </w:p>
        </w:tc>
      </w:tr>
    </w:tbl>
    <w:p w14:paraId="0D4045C2" w14:textId="75C0ED34" w:rsidR="004A1493" w:rsidRDefault="004A1493" w:rsidP="00786A93">
      <w:pPr>
        <w:rPr>
          <w:rFonts w:eastAsiaTheme="minorEastAsia"/>
          <w:lang w:val="en-GB" w:eastAsia="ja-JP"/>
        </w:rPr>
      </w:pPr>
    </w:p>
    <w:p w14:paraId="44159664" w14:textId="2B365DA1" w:rsidR="004A1493" w:rsidRPr="004A1493" w:rsidRDefault="004A1493" w:rsidP="004A1493">
      <w:pPr>
        <w:pStyle w:val="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 xml:space="preserve">uawei[4] provides existing design of RRC configuration in Rel-16/17 and raised an issue that switching period location cannot be configured if we simply reuse existing </w:t>
      </w:r>
      <w:proofErr w:type="spellStart"/>
      <w:r w:rsidRPr="00871F87">
        <w:rPr>
          <w:rFonts w:eastAsiaTheme="minorEastAsia"/>
          <w:i/>
          <w:iCs/>
          <w:lang w:val="en-GB" w:eastAsia="ja-JP"/>
        </w:rPr>
        <w:t>UplinkConfig</w:t>
      </w:r>
      <w:proofErr w:type="spellEnd"/>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lastRenderedPageBreak/>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case;</w:t>
            </w:r>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uplinkTxSwitchingPowerBoosting</w:t>
            </w:r>
            <w:proofErr w:type="spellEnd"/>
            <w:r w:rsidRPr="00871F87">
              <w:rPr>
                <w:rFonts w:ascii="Times New Roman" w:eastAsia="SimSun" w:hAnsi="Times New Roman"/>
                <w:sz w:val="22"/>
                <w:szCs w:val="22"/>
              </w:rPr>
              <w:t xml:space="preserve"> indicates if power boosting is allowed for 1Tx-2Tx switching in CA case;</w:t>
            </w:r>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For the first part, the existing signaling included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seems to be sufficient, i.e. 3 uplinks/4 uplinks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w:t>
            </w:r>
            <w:r w:rsidRPr="00871F87">
              <w:rPr>
                <w:rFonts w:ascii="Times New Roman" w:eastAsia="SimSun"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3: It is straightforward that the uplinks on 3 bands/4 bands for Rel-18 UL Tx switching are configured as in legacy way, i.e. by </w:t>
            </w:r>
            <w:proofErr w:type="spellStart"/>
            <w:r w:rsidRPr="00871F87">
              <w:rPr>
                <w:rFonts w:ascii="Times New Roman" w:eastAsia="SimSun" w:hAnsi="Times New Roman"/>
                <w:b/>
                <w:i/>
                <w:sz w:val="22"/>
                <w:szCs w:val="22"/>
              </w:rPr>
              <w:t>UplinkConfig</w:t>
            </w:r>
            <w:proofErr w:type="spellEnd"/>
            <w:r w:rsidRPr="00871F87">
              <w:rPr>
                <w:rFonts w:ascii="Times New Roman" w:eastAsia="SimSun"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can be affected by the result of RAN1 down-selection. Thus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C419FD"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05149CEE" w:rsidR="00C419FD" w:rsidRDefault="00C419FD" w:rsidP="00C419F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6708289" w14:textId="02D50EA9"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154C8A87" w14:textId="28E9C0A9" w:rsidR="00C419FD" w:rsidRDefault="00C419FD" w:rsidP="00C419FD">
            <w:pPr>
              <w:pStyle w:val="TAC"/>
              <w:spacing w:before="20" w:after="20"/>
              <w:ind w:left="57" w:right="57"/>
              <w:jc w:val="left"/>
              <w:rPr>
                <w:lang w:eastAsia="zh-CN"/>
              </w:rPr>
            </w:pPr>
            <w:r>
              <w:rPr>
                <w:lang w:eastAsia="zh-CN"/>
              </w:rPr>
              <w:t xml:space="preserve">We do agree that which band(s) to apply the switching period depends on RAN1/4 discussion, and it could be via RRC configuration (like in Rel-16/17), or specified </w:t>
            </w:r>
            <w:r w:rsidR="00184535">
              <w:rPr>
                <w:lang w:eastAsia="zh-CN"/>
              </w:rPr>
              <w:t xml:space="preserve">directly </w:t>
            </w:r>
            <w:r>
              <w:rPr>
                <w:lang w:eastAsia="zh-CN"/>
              </w:rPr>
              <w:t>in RAN1/4 spec. If it is the latter case, there is no RAN2 involvement. Therefore, we understand here is “RAN2 may need to discuss ...”.</w:t>
            </w:r>
          </w:p>
        </w:tc>
      </w:tr>
      <w:tr w:rsidR="00F5390F"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11411647"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BDAB76B" w14:textId="09006DB3"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F5390F" w:rsidRDefault="00F5390F" w:rsidP="00F5390F">
            <w:pPr>
              <w:pStyle w:val="TAC"/>
              <w:spacing w:before="20" w:after="20"/>
              <w:ind w:left="57" w:right="57"/>
              <w:jc w:val="left"/>
              <w:rPr>
                <w:lang w:eastAsia="zh-CN"/>
              </w:rPr>
            </w:pPr>
          </w:p>
        </w:tc>
      </w:tr>
      <w:tr w:rsidR="00912C29"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5E1D1CA"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D4812BD" w14:textId="733A30B6"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0397A1" w14:textId="1A6B998D" w:rsidR="00912C29" w:rsidRDefault="00912C29" w:rsidP="00912C29">
            <w:pPr>
              <w:pStyle w:val="TAC"/>
              <w:spacing w:before="20" w:after="20"/>
              <w:ind w:left="57" w:right="57"/>
              <w:jc w:val="left"/>
              <w:rPr>
                <w:lang w:eastAsia="zh-CN"/>
              </w:rPr>
            </w:pPr>
            <w:r>
              <w:rPr>
                <w:lang w:eastAsia="zh-CN"/>
              </w:rPr>
              <w:t>The configuration of period location depends on how RAN1/4 decide to configure the band pairs for UL TX switching.</w:t>
            </w:r>
          </w:p>
        </w:tc>
      </w:tr>
      <w:tr w:rsidR="00912C29"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3EBA2733"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E82B890" w14:textId="7CA96C96"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912C29" w:rsidRDefault="00912C29" w:rsidP="00912C29">
            <w:pPr>
              <w:pStyle w:val="TAC"/>
              <w:spacing w:before="20" w:after="20"/>
              <w:ind w:left="57" w:right="57"/>
              <w:jc w:val="left"/>
              <w:rPr>
                <w:lang w:eastAsia="zh-CN"/>
              </w:rPr>
            </w:pPr>
          </w:p>
        </w:tc>
      </w:tr>
      <w:tr w:rsidR="00BE1350"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8C8616D"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47555996" w14:textId="3A4E8038"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F9B441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B</w:t>
            </w:r>
            <w:r>
              <w:rPr>
                <w:rFonts w:eastAsiaTheme="minorEastAsia"/>
                <w:lang w:eastAsia="ja-JP"/>
              </w:rPr>
              <w:t>asically we think this is an issue only when the mechanism Alt.2 is not down-selected in RAN1.</w:t>
            </w:r>
            <w:r>
              <w:rPr>
                <w:rFonts w:eastAsiaTheme="minorEastAsia"/>
                <w:lang w:eastAsia="ja-JP"/>
              </w:rPr>
              <w:t xml:space="preserve"> </w:t>
            </w:r>
            <w:r>
              <w:rPr>
                <w:rFonts w:eastAsiaTheme="minorEastAsia"/>
                <w:lang w:eastAsia="ja-JP"/>
              </w:rPr>
              <w:t>We have similar understanding to Huawei. RAN2 should follow RAN4’s plan and then prepare for specifying required signals accordingly.</w:t>
            </w:r>
          </w:p>
          <w:p w14:paraId="305AB638" w14:textId="3C8113ED" w:rsidR="00BE1350" w:rsidRDefault="00BE1350" w:rsidP="00BE135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 And a</w:t>
            </w:r>
            <w:r>
              <w:rPr>
                <w:rFonts w:eastAsiaTheme="minorEastAsia"/>
                <w:lang w:eastAsia="ja-JP"/>
              </w:rPr>
              <w:t xml:space="preserve">nother apology for incorrect description of the question.. We should also (or rather) wait for RAN4 input with regard to an issue on switching periods. </w:t>
            </w:r>
          </w:p>
        </w:tc>
      </w:tr>
      <w:tr w:rsidR="00BE1350"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091D522"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BE1350" w:rsidRDefault="00BE1350" w:rsidP="00BE1350">
            <w:pPr>
              <w:pStyle w:val="TAC"/>
              <w:spacing w:before="20" w:after="20"/>
              <w:ind w:left="57" w:right="57"/>
              <w:jc w:val="left"/>
              <w:rPr>
                <w:lang w:eastAsia="zh-CN"/>
              </w:rPr>
            </w:pPr>
          </w:p>
        </w:tc>
      </w:tr>
      <w:tr w:rsidR="00BE1350"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1A97B2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E6601B" w14:textId="77777777" w:rsidR="00BE1350" w:rsidRDefault="00BE1350" w:rsidP="00BE1350">
            <w:pPr>
              <w:pStyle w:val="TAC"/>
              <w:spacing w:before="20" w:after="20"/>
              <w:ind w:left="57" w:right="57"/>
              <w:jc w:val="left"/>
              <w:rPr>
                <w:lang w:eastAsia="zh-CN"/>
              </w:rPr>
            </w:pPr>
          </w:p>
        </w:tc>
      </w:tr>
      <w:tr w:rsidR="00BE1350"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BE1350" w:rsidRDefault="00BE1350" w:rsidP="00BE1350">
            <w:pPr>
              <w:pStyle w:val="TAC"/>
              <w:spacing w:before="20" w:after="20"/>
              <w:ind w:left="57" w:right="57"/>
              <w:jc w:val="left"/>
              <w:rPr>
                <w:lang w:eastAsia="zh-CN"/>
              </w:rPr>
            </w:pPr>
          </w:p>
        </w:tc>
      </w:tr>
      <w:tr w:rsidR="00BE1350"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BE1350" w:rsidRDefault="00BE1350" w:rsidP="00BE1350">
            <w:pPr>
              <w:pStyle w:val="TAC"/>
              <w:spacing w:before="20" w:after="20"/>
              <w:ind w:left="57" w:right="57"/>
              <w:jc w:val="left"/>
              <w:rPr>
                <w:lang w:eastAsia="zh-CN"/>
              </w:rPr>
            </w:pPr>
          </w:p>
        </w:tc>
      </w:tr>
      <w:tr w:rsidR="00BE1350"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BE1350" w:rsidRDefault="00BE1350" w:rsidP="00BE1350">
            <w:pPr>
              <w:pStyle w:val="TAC"/>
              <w:spacing w:before="20" w:after="20"/>
              <w:ind w:left="57" w:right="57"/>
              <w:jc w:val="left"/>
              <w:rPr>
                <w:lang w:eastAsia="zh-CN"/>
              </w:rPr>
            </w:pPr>
          </w:p>
        </w:tc>
      </w:tr>
      <w:tr w:rsidR="00BE1350"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BE1350" w:rsidRDefault="00BE1350" w:rsidP="00BE1350">
            <w:pPr>
              <w:pStyle w:val="TAC"/>
              <w:spacing w:before="20" w:after="20"/>
              <w:ind w:left="57" w:right="57"/>
              <w:jc w:val="left"/>
              <w:rPr>
                <w:lang w:eastAsia="zh-CN"/>
              </w:rPr>
            </w:pPr>
          </w:p>
        </w:tc>
      </w:tr>
      <w:tr w:rsidR="00BE1350"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BE1350" w:rsidRDefault="00BE1350" w:rsidP="00BE1350">
            <w:pPr>
              <w:pStyle w:val="TAC"/>
              <w:spacing w:before="20" w:after="20"/>
              <w:ind w:left="57" w:right="57"/>
              <w:jc w:val="left"/>
              <w:rPr>
                <w:lang w:eastAsia="zh-CN"/>
              </w:rPr>
            </w:pPr>
          </w:p>
        </w:tc>
      </w:tr>
    </w:tbl>
    <w:p w14:paraId="274B104F" w14:textId="77777777" w:rsidR="004A1493" w:rsidRDefault="004A1493" w:rsidP="004A1493">
      <w:pPr>
        <w:rPr>
          <w:rFonts w:eastAsia="SimSun"/>
        </w:rPr>
      </w:pPr>
    </w:p>
    <w:p w14:paraId="75E70F3D" w14:textId="5F215FB2" w:rsidR="00786A93" w:rsidRDefault="00786A93"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r>
        <w:rPr>
          <w:rFonts w:eastAsiaTheme="minorEastAsia" w:hint="eastAsia"/>
          <w:lang w:val="en-GB" w:eastAsia="ja-JP"/>
        </w:rPr>
        <w:t>D</w:t>
      </w:r>
      <w:r>
        <w:rPr>
          <w:rFonts w:eastAsiaTheme="minorEastAsia"/>
          <w:lang w:val="en-GB" w:eastAsia="ja-JP"/>
        </w:rPr>
        <w:t xml:space="preserve">ocomo[2] raises a potential issue on the state of Tx chains. In short, the existing configuration of Tx state, </w:t>
      </w:r>
      <w:proofErr w:type="spellStart"/>
      <w:r w:rsidRPr="00871F87">
        <w:rPr>
          <w:rFonts w:eastAsiaTheme="minorEastAsia"/>
          <w:i/>
          <w:iCs/>
          <w:lang w:val="en-GB" w:eastAsia="ja-JP"/>
        </w:rPr>
        <w:t>uplinkTxSwitching-DualUL-TxState</w:t>
      </w:r>
      <w:proofErr w:type="spellEnd"/>
      <w:r>
        <w:rPr>
          <w:rFonts w:eastAsiaTheme="minorEastAsia"/>
          <w:lang w:val="en-GB" w:eastAsia="ja-JP"/>
        </w:rPr>
        <w:t>, does not have enough granularity to distinguish configured Tx state if candidate bands are more than two, because it has only two value (</w:t>
      </w:r>
      <w:proofErr w:type="spellStart"/>
      <w:r>
        <w:rPr>
          <w:rFonts w:eastAsiaTheme="minorEastAsia"/>
          <w:lang w:val="en-GB" w:eastAsia="ja-JP"/>
        </w:rPr>
        <w:t>oneT</w:t>
      </w:r>
      <w:proofErr w:type="spellEnd"/>
      <w:r>
        <w:rPr>
          <w:rFonts w:eastAsiaTheme="minorEastAsia"/>
          <w:lang w:val="en-GB" w:eastAsia="ja-JP"/>
        </w:rPr>
        <w:t xml:space="preserve"> and </w:t>
      </w:r>
      <w:proofErr w:type="spellStart"/>
      <w:r>
        <w:rPr>
          <w:rFonts w:eastAsiaTheme="minorEastAsia"/>
          <w:lang w:val="en-GB" w:eastAsia="ja-JP"/>
        </w:rPr>
        <w:t>twoT</w:t>
      </w:r>
      <w:proofErr w:type="spellEnd"/>
      <w:r>
        <w:rPr>
          <w:rFonts w:eastAsiaTheme="minorEastAsia"/>
          <w:lang w:val="en-GB" w:eastAsia="ja-JP"/>
        </w:rPr>
        <w: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8C10C21" w14:textId="77C08AB8" w:rsid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hint="eastAsia"/>
                <w:sz w:val="22"/>
                <w:szCs w:val="22"/>
                <w:lang w:val="en-GB" w:eastAsia="ja-JP"/>
              </w:rPr>
              <w:t>T</w:t>
            </w:r>
            <w:r w:rsidRPr="00871F87">
              <w:rPr>
                <w:rFonts w:ascii="Times New Roman" w:eastAsia="ＭＳ 明朝" w:hAnsi="Times New Roman"/>
                <w:sz w:val="22"/>
                <w:szCs w:val="22"/>
                <w:lang w:val="en-GB" w:eastAsia="ja-JP"/>
              </w:rPr>
              <w:t xml:space="preserve">his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xml:space="preserve">, is configured as either </w:t>
            </w:r>
            <w:proofErr w:type="spellStart"/>
            <w:r w:rsidRPr="00871F87">
              <w:rPr>
                <w:rFonts w:ascii="Times New Roman" w:eastAsia="ＭＳ 明朝" w:hAnsi="Times New Roman"/>
                <w:i/>
                <w:iCs/>
                <w:sz w:val="22"/>
                <w:szCs w:val="22"/>
                <w:lang w:val="en-GB" w:eastAsia="ja-JP"/>
              </w:rPr>
              <w:t>oneT</w:t>
            </w:r>
            <w:proofErr w:type="spellEnd"/>
            <w:r w:rsidRPr="00871F87">
              <w:rPr>
                <w:rFonts w:ascii="Times New Roman" w:eastAsia="ＭＳ 明朝" w:hAnsi="Times New Roman"/>
                <w:sz w:val="22"/>
                <w:szCs w:val="22"/>
                <w:lang w:val="en-GB" w:eastAsia="ja-JP"/>
              </w:rPr>
              <w:t xml:space="preserve"> or </w:t>
            </w:r>
            <w:proofErr w:type="spellStart"/>
            <w:r w:rsidRPr="00871F87">
              <w:rPr>
                <w:rFonts w:ascii="Times New Roman" w:eastAsia="ＭＳ 明朝" w:hAnsi="Times New Roman"/>
                <w:i/>
                <w:iCs/>
                <w:sz w:val="22"/>
                <w:szCs w:val="22"/>
                <w:lang w:val="en-GB" w:eastAsia="ja-JP"/>
              </w:rPr>
              <w:t>twoT</w:t>
            </w:r>
            <w:proofErr w:type="spellEnd"/>
            <w:r w:rsidRPr="00871F87">
              <w:rPr>
                <w:rFonts w:ascii="Times New Roman" w:eastAsia="ＭＳ 明朝" w:hAnsi="Times New Roman"/>
                <w:sz w:val="22"/>
                <w:szCs w:val="22"/>
                <w:lang w:val="en-GB" w:eastAsia="ja-JP"/>
              </w:rPr>
              <w:t xml:space="preserve">. Our understanding is, if configured as </w:t>
            </w:r>
            <w:proofErr w:type="spellStart"/>
            <w:r w:rsidRPr="00871F87">
              <w:rPr>
                <w:rFonts w:ascii="Times New Roman" w:eastAsia="ＭＳ 明朝" w:hAnsi="Times New Roman"/>
                <w:i/>
                <w:iCs/>
                <w:sz w:val="22"/>
                <w:szCs w:val="22"/>
                <w:lang w:val="en-GB" w:eastAsia="ja-JP"/>
              </w:rPr>
              <w:t>oneT</w:t>
            </w:r>
            <w:proofErr w:type="spellEnd"/>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1Tx is assumed to be supported on the carriers on each band</w:t>
            </w:r>
            <w:r w:rsidRPr="00871F87">
              <w:rPr>
                <w:rFonts w:ascii="Times New Roman" w:eastAsia="ＭＳ 明朝"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proofErr w:type="spellStart"/>
            <w:r w:rsidRPr="00871F87">
              <w:rPr>
                <w:rFonts w:ascii="Times New Roman" w:eastAsia="ＭＳ 明朝" w:hAnsi="Times New Roman"/>
                <w:i/>
                <w:iCs/>
                <w:sz w:val="22"/>
                <w:szCs w:val="22"/>
                <w:lang w:val="en-GB" w:eastAsia="ja-JP"/>
              </w:rPr>
              <w:t>twoT</w:t>
            </w:r>
            <w:proofErr w:type="spellEnd"/>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2Tx is assumed to be supported on that carrier</w:t>
            </w:r>
            <w:r w:rsidRPr="00871F87">
              <w:rPr>
                <w:rFonts w:ascii="Times New Roman" w:eastAsia="ＭＳ 明朝"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EC71760"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t xml:space="preserve">However, in the Rel-18 framework, the number of candidate bands which the “free” Tx chain switches to (or remains) is supposed to be three or four, so existing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77630E69"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ＭＳ 明朝" w:hAnsi="Times New Roman"/>
                <w:b/>
                <w:bCs/>
                <w:sz w:val="22"/>
                <w:szCs w:val="22"/>
                <w:lang w:val="en-GB" w:eastAsia="ja-JP"/>
              </w:rPr>
            </w:pPr>
            <w:r w:rsidRPr="00871F87">
              <w:rPr>
                <w:rFonts w:ascii="Times New Roman" w:eastAsia="ＭＳ 明朝" w:hAnsi="Times New Roman" w:hint="eastAsia"/>
                <w:b/>
                <w:bCs/>
                <w:sz w:val="22"/>
                <w:szCs w:val="22"/>
                <w:lang w:val="en-GB" w:eastAsia="ja-JP"/>
              </w:rPr>
              <w:t>O</w:t>
            </w:r>
            <w:r w:rsidRPr="00871F87">
              <w:rPr>
                <w:rFonts w:ascii="Times New Roman" w:eastAsia="ＭＳ 明朝"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ＭＳ 明朝" w:hAnsi="Times New Roman" w:hint="eastAsia"/>
                <w:b/>
                <w:bCs/>
                <w:sz w:val="22"/>
                <w:szCs w:val="22"/>
                <w:lang w:val="en-GB" w:eastAsia="ja-JP"/>
              </w:rPr>
              <w:lastRenderedPageBreak/>
              <w:t>P</w:t>
            </w:r>
            <w:r w:rsidRPr="00871F87">
              <w:rPr>
                <w:rFonts w:ascii="Times New Roman" w:eastAsia="ＭＳ 明朝"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uawei[4]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Assuming both of option1 and option2 to be supported in Rel-18, the existing </w:t>
            </w: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When 2Tx-2Tx switching are being configured in Rel-18 for option2, the </w:t>
            </w: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may be still needed to address the ambiguity of Tx location. So similarly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5: In Rel-18, the configuration of switching option can reuse the existing </w:t>
            </w:r>
            <w:proofErr w:type="spellStart"/>
            <w:r w:rsidRPr="00871F87">
              <w:rPr>
                <w:rFonts w:ascii="Times New Roman" w:eastAsia="SimSun" w:hAnsi="Times New Roman"/>
                <w:b/>
                <w:i/>
                <w:sz w:val="22"/>
                <w:szCs w:val="22"/>
              </w:rPr>
              <w:t>uplinkTxSwitchingOption</w:t>
            </w:r>
            <w:proofErr w:type="spellEnd"/>
            <w:r w:rsidRPr="00871F87">
              <w:rPr>
                <w:rFonts w:ascii="Times New Roman" w:eastAsia="SimSun"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SimSun" w:hAnsi="Times New Roman"/>
                <w:b/>
                <w:sz w:val="22"/>
                <w:szCs w:val="22"/>
                <w:shd w:val="clear" w:color="auto" w:fill="FFFF00"/>
              </w:rPr>
              <w:t xml:space="preserve">Observation 6: When 2Tx-2Tx switching is configured for option 2, assuming the Tx state of </w:t>
            </w:r>
            <w:proofErr w:type="spellStart"/>
            <w:r w:rsidRPr="00871F87">
              <w:rPr>
                <w:rFonts w:ascii="Times New Roman" w:eastAsia="SimSun" w:hAnsi="Times New Roman"/>
                <w:b/>
                <w:sz w:val="22"/>
                <w:szCs w:val="22"/>
                <w:shd w:val="clear" w:color="auto" w:fill="FFFF00"/>
              </w:rPr>
              <w:t>oneT</w:t>
            </w:r>
            <w:proofErr w:type="spellEnd"/>
            <w:r w:rsidRPr="00871F87">
              <w:rPr>
                <w:rFonts w:ascii="Times New Roman" w:eastAsia="SimSun" w:hAnsi="Times New Roman"/>
                <w:b/>
                <w:sz w:val="22"/>
                <w:szCs w:val="22"/>
                <w:shd w:val="clear" w:color="auto" w:fill="FFFF00"/>
              </w:rPr>
              <w:t xml:space="preserve"> and </w:t>
            </w:r>
            <w:proofErr w:type="spellStart"/>
            <w:r w:rsidRPr="00871F87">
              <w:rPr>
                <w:rFonts w:ascii="Times New Roman" w:eastAsia="SimSun" w:hAnsi="Times New Roman"/>
                <w:b/>
                <w:sz w:val="22"/>
                <w:szCs w:val="22"/>
                <w:shd w:val="clear" w:color="auto" w:fill="FFFF00"/>
              </w:rPr>
              <w:t>twoT</w:t>
            </w:r>
            <w:proofErr w:type="spellEnd"/>
            <w:r w:rsidRPr="00871F87">
              <w:rPr>
                <w:rFonts w:ascii="Times New Roman" w:eastAsia="SimSun" w:hAnsi="Times New Roman"/>
                <w:b/>
                <w:sz w:val="22"/>
                <w:szCs w:val="22"/>
                <w:shd w:val="clear" w:color="auto" w:fill="FFFF00"/>
              </w:rPr>
              <w:t xml:space="preserve"> are configured by RRC, RAN2 signaling extension is needed to configure </w:t>
            </w:r>
            <w:proofErr w:type="spellStart"/>
            <w:r w:rsidRPr="00871F87">
              <w:rPr>
                <w:rFonts w:ascii="Times New Roman" w:eastAsia="SimSun" w:hAnsi="Times New Roman"/>
                <w:b/>
                <w:i/>
                <w:sz w:val="22"/>
                <w:szCs w:val="22"/>
                <w:shd w:val="clear" w:color="auto" w:fill="FFFF00"/>
              </w:rPr>
              <w:t>uplinkTxSwitching-DualUL-TxState</w:t>
            </w:r>
            <w:proofErr w:type="spellEnd"/>
            <w:r w:rsidRPr="00871F87">
              <w:rPr>
                <w:rFonts w:ascii="Times New Roman" w:eastAsia="SimSun" w:hAnsi="Times New Roman"/>
                <w:b/>
                <w:i/>
                <w:sz w:val="22"/>
                <w:szCs w:val="22"/>
                <w:shd w:val="clear" w:color="auto" w:fill="FFFF00"/>
              </w:rPr>
              <w:t xml:space="preserve"> </w:t>
            </w:r>
            <w:r w:rsidRPr="00871F87">
              <w:rPr>
                <w:rFonts w:ascii="Times New Roman" w:eastAsia="SimSun"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This issue can be affected by the result of RAN1 down-selection. Thus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C419FD"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2D0C8E66" w:rsidR="00C419FD" w:rsidRDefault="00C419FD" w:rsidP="00C419F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35768FC" w14:textId="55BFB4B2"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3B634A30" w14:textId="4EA51538" w:rsidR="00C419FD" w:rsidRDefault="00C419FD" w:rsidP="004C0C15">
            <w:pPr>
              <w:pStyle w:val="TAC"/>
              <w:spacing w:before="20" w:after="20"/>
              <w:ind w:left="57" w:right="57"/>
              <w:jc w:val="left"/>
              <w:rPr>
                <w:lang w:eastAsia="zh-CN"/>
              </w:rPr>
            </w:pPr>
            <w:r>
              <w:rPr>
                <w:lang w:eastAsia="zh-CN"/>
              </w:rPr>
              <w:t>The Tx state configuration is a</w:t>
            </w:r>
            <w:r w:rsidR="004C0C15">
              <w:rPr>
                <w:lang w:eastAsia="zh-CN"/>
              </w:rPr>
              <w:t>n</w:t>
            </w:r>
            <w:r>
              <w:rPr>
                <w:lang w:eastAsia="zh-CN"/>
              </w:rPr>
              <w:t xml:space="preserve"> option2 specific issue, whether there is still the issue in Rel-18 should be discussed in RAN1. I</w:t>
            </w:r>
            <w:r w:rsidR="004C0C15">
              <w:rPr>
                <w:lang w:eastAsia="zh-CN"/>
              </w:rPr>
              <w:t>f RAN1 concludes to introduce a RRC configuration, then RAN2 can just implement the signalling correspondingly.</w:t>
            </w:r>
          </w:p>
        </w:tc>
      </w:tr>
      <w:tr w:rsidR="00F5390F"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0BAF2F6D"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2DB6D515" w14:textId="5ABB2E48"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F5390F" w:rsidRDefault="00F5390F" w:rsidP="00F5390F">
            <w:pPr>
              <w:pStyle w:val="TAC"/>
              <w:spacing w:before="20" w:after="20"/>
              <w:ind w:left="57" w:right="57"/>
              <w:jc w:val="left"/>
              <w:rPr>
                <w:lang w:eastAsia="zh-CN"/>
              </w:rPr>
            </w:pPr>
          </w:p>
        </w:tc>
      </w:tr>
      <w:tr w:rsidR="00912C29"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14B07C6D"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FE8872F" w14:textId="51A21C5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96BCE3" w14:textId="53261F07" w:rsidR="00912C29" w:rsidRDefault="00912C29" w:rsidP="00912C29">
            <w:pPr>
              <w:pStyle w:val="TAC"/>
              <w:spacing w:before="20" w:after="20"/>
              <w:ind w:left="57" w:right="57"/>
              <w:jc w:val="left"/>
              <w:rPr>
                <w:lang w:eastAsia="zh-CN"/>
              </w:rPr>
            </w:pPr>
            <w:r>
              <w:rPr>
                <w:lang w:eastAsia="zh-CN"/>
              </w:rPr>
              <w:t>Similar to Q6, this also depends on how RAN1/4 decide to configure the band pairs for UL TX switching.</w:t>
            </w:r>
          </w:p>
        </w:tc>
      </w:tr>
      <w:tr w:rsidR="00912C29"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6127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26B6116" w14:textId="66E2F591"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912C29" w:rsidRDefault="00912C29" w:rsidP="00912C29">
            <w:pPr>
              <w:pStyle w:val="TAC"/>
              <w:spacing w:before="20" w:after="20"/>
              <w:ind w:left="57" w:right="57"/>
              <w:jc w:val="left"/>
              <w:rPr>
                <w:lang w:eastAsia="zh-CN"/>
              </w:rPr>
            </w:pPr>
          </w:p>
        </w:tc>
      </w:tr>
      <w:tr w:rsidR="00BE1350"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02A2141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AA810F8" w14:textId="1EE9B3DD"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C9FCA44" w14:textId="6BCE7D54" w:rsidR="00BE1350" w:rsidRDefault="00BE1350" w:rsidP="00BE1350">
            <w:pPr>
              <w:pStyle w:val="TAC"/>
              <w:spacing w:before="20" w:after="20"/>
              <w:ind w:left="57" w:right="57"/>
              <w:jc w:val="left"/>
              <w:rPr>
                <w:lang w:eastAsia="zh-CN"/>
              </w:rPr>
            </w:pPr>
            <w:r>
              <w:rPr>
                <w:rFonts w:eastAsiaTheme="minorEastAsia" w:hint="eastAsia"/>
                <w:lang w:eastAsia="ja-JP"/>
              </w:rPr>
              <w:t>B</w:t>
            </w:r>
            <w:r>
              <w:rPr>
                <w:rFonts w:eastAsiaTheme="minorEastAsia"/>
                <w:lang w:eastAsia="ja-JP"/>
              </w:rPr>
              <w:t>asically</w:t>
            </w:r>
            <w:r>
              <w:rPr>
                <w:rFonts w:eastAsiaTheme="minorEastAsia"/>
                <w:lang w:eastAsia="ja-JP"/>
              </w:rPr>
              <w:t xml:space="preserve"> we think</w:t>
            </w:r>
            <w:r>
              <w:rPr>
                <w:rFonts w:eastAsiaTheme="minorEastAsia"/>
                <w:lang w:eastAsia="ja-JP"/>
              </w:rPr>
              <w:t xml:space="preserve"> this is an issue only when the mechanism Alt.2 is not down-selected in RAN1. We should discuss how to implement the state of Tx-chain in accordance with indication from RAN1.</w:t>
            </w:r>
          </w:p>
        </w:tc>
      </w:tr>
      <w:tr w:rsidR="00BE1350"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B67AD1D"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BE1350" w:rsidRDefault="00BE1350" w:rsidP="00BE1350">
            <w:pPr>
              <w:pStyle w:val="TAC"/>
              <w:spacing w:before="20" w:after="20"/>
              <w:ind w:left="57" w:right="57"/>
              <w:jc w:val="left"/>
              <w:rPr>
                <w:lang w:eastAsia="zh-CN"/>
              </w:rPr>
            </w:pPr>
          </w:p>
        </w:tc>
      </w:tr>
      <w:tr w:rsidR="00BE1350"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1100DC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BE1350" w:rsidRDefault="00BE1350" w:rsidP="00BE1350">
            <w:pPr>
              <w:pStyle w:val="TAC"/>
              <w:spacing w:before="20" w:after="20"/>
              <w:ind w:left="57" w:right="57"/>
              <w:jc w:val="left"/>
              <w:rPr>
                <w:lang w:eastAsia="zh-CN"/>
              </w:rPr>
            </w:pPr>
          </w:p>
        </w:tc>
      </w:tr>
      <w:tr w:rsidR="00BE1350"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BE1350" w:rsidRDefault="00BE1350" w:rsidP="00BE1350">
            <w:pPr>
              <w:pStyle w:val="TAC"/>
              <w:spacing w:before="20" w:after="20"/>
              <w:ind w:left="57" w:right="57"/>
              <w:jc w:val="left"/>
              <w:rPr>
                <w:lang w:eastAsia="zh-CN"/>
              </w:rPr>
            </w:pPr>
          </w:p>
        </w:tc>
      </w:tr>
      <w:tr w:rsidR="00BE1350"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BE1350" w:rsidRDefault="00BE1350" w:rsidP="00BE1350">
            <w:pPr>
              <w:pStyle w:val="TAC"/>
              <w:spacing w:before="20" w:after="20"/>
              <w:ind w:left="57" w:right="57"/>
              <w:jc w:val="left"/>
              <w:rPr>
                <w:lang w:eastAsia="zh-CN"/>
              </w:rPr>
            </w:pPr>
          </w:p>
        </w:tc>
      </w:tr>
      <w:tr w:rsidR="00BE1350"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BE1350" w:rsidRDefault="00BE1350" w:rsidP="00BE1350">
            <w:pPr>
              <w:pStyle w:val="TAC"/>
              <w:spacing w:before="20" w:after="20"/>
              <w:ind w:left="57" w:right="57"/>
              <w:jc w:val="left"/>
              <w:rPr>
                <w:lang w:eastAsia="zh-CN"/>
              </w:rPr>
            </w:pPr>
          </w:p>
        </w:tc>
      </w:tr>
      <w:tr w:rsidR="00BE1350"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BE1350" w:rsidRDefault="00BE1350" w:rsidP="00BE1350">
            <w:pPr>
              <w:pStyle w:val="TAC"/>
              <w:spacing w:before="20" w:after="20"/>
              <w:ind w:left="57" w:right="57"/>
              <w:jc w:val="left"/>
              <w:rPr>
                <w:lang w:eastAsia="zh-CN"/>
              </w:rPr>
            </w:pPr>
          </w:p>
        </w:tc>
      </w:tr>
      <w:tr w:rsidR="00BE1350"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BE1350" w:rsidRDefault="00BE1350" w:rsidP="00BE1350">
            <w:pPr>
              <w:pStyle w:val="TAC"/>
              <w:spacing w:before="20" w:after="20"/>
              <w:ind w:left="57" w:right="57"/>
              <w:jc w:val="left"/>
              <w:rPr>
                <w:lang w:eastAsia="zh-CN"/>
              </w:rPr>
            </w:pPr>
          </w:p>
        </w:tc>
      </w:tr>
    </w:tbl>
    <w:p w14:paraId="774CFA0B" w14:textId="77777777" w:rsidR="004A1493" w:rsidRDefault="004A1493" w:rsidP="004A1493">
      <w:pPr>
        <w:rPr>
          <w:rFonts w:eastAsia="SimSun"/>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3"/>
        <w:rPr>
          <w:rFonts w:eastAsiaTheme="minorEastAsia"/>
          <w:lang w:eastAsia="ja-JP"/>
        </w:rPr>
      </w:pPr>
      <w:r>
        <w:rPr>
          <w:rFonts w:eastAsiaTheme="minorEastAsia"/>
          <w:lang w:eastAsia="ja-JP"/>
        </w:rPr>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lastRenderedPageBreak/>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issues above, or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SimSun"/>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SimSun"/>
        </w:rPr>
      </w:pPr>
    </w:p>
    <w:p w14:paraId="62315190" w14:textId="02538628" w:rsidR="00871F87" w:rsidRDefault="00871F87" w:rsidP="004A1493">
      <w:pPr>
        <w:rPr>
          <w:rFonts w:eastAsiaTheme="minorEastAsia"/>
          <w:lang w:eastAsia="ja-JP"/>
        </w:rPr>
      </w:pPr>
      <w:r>
        <w:rPr>
          <w:rFonts w:eastAsiaTheme="minorEastAsia" w:hint="eastAsia"/>
          <w:lang w:eastAsia="ja-JP"/>
        </w:rPr>
        <w:t>H</w:t>
      </w:r>
      <w:r>
        <w:rPr>
          <w:rFonts w:eastAsiaTheme="minorEastAsia"/>
          <w:lang w:eastAsia="ja-JP"/>
        </w:rPr>
        <w:t xml:space="preserve">uawei[4] provides their analysis of construction of UE capability and RRC configuration in their </w:t>
      </w:r>
      <w:proofErr w:type="spellStart"/>
      <w:r>
        <w:rPr>
          <w:rFonts w:eastAsiaTheme="minorEastAsia"/>
          <w:lang w:eastAsia="ja-JP"/>
        </w:rPr>
        <w:t>TDoc</w:t>
      </w:r>
      <w:proofErr w:type="spellEnd"/>
      <w:r>
        <w:rPr>
          <w:rFonts w:eastAsiaTheme="minorEastAsia"/>
          <w:lang w:eastAsia="ja-JP"/>
        </w:rPr>
        <w:t>,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SimSun" w:hAnsi="Times New Roman" w:hint="eastAsia"/>
                <w:sz w:val="22"/>
                <w:szCs w:val="22"/>
              </w:rPr>
              <w:t>/</w:t>
            </w:r>
            <w:r w:rsidRPr="00871F87">
              <w:rPr>
                <w:rFonts w:ascii="Times New Roman" w:eastAsia="SimSun"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 xml:space="preserve">Proposal 2: From RAN2 perspective, there is no issue foreseen for supporting UE capability reporting regardless whether there are 3 bands or 4 bands. </w:t>
            </w:r>
          </w:p>
        </w:tc>
      </w:tr>
    </w:tbl>
    <w:p w14:paraId="0B3F40F4" w14:textId="5423B761"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 explained above, the above extension could be made based on the current framework, and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Proposal 3: From RAN2 perspective, there is no issue foreseen for reusing R16/R17 RRC configuration framework regardless whether there are 3 bands or 4 bands.</w:t>
            </w:r>
          </w:p>
        </w:tc>
      </w:tr>
    </w:tbl>
    <w:p w14:paraId="69CC8C52" w14:textId="77777777" w:rsidR="004A1493" w:rsidRDefault="004A1493" w:rsidP="004A1493">
      <w:pPr>
        <w:rPr>
          <w:rFonts w:eastAsia="SimSun"/>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Do you agree that from RAN2 perspective, there is no issue foreseen for supporting UE capability reporting regardless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We don’t think we can assume that if we also agree to wait for further RAN1 input on many aspects. The statement is based on the assumption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52DCA0FD" w:rsidR="004A1493" w:rsidRDefault="004C0C15"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304EB8B" w14:textId="7DB3BE10" w:rsidR="004A1493" w:rsidRDefault="004C0C15"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4ECD14E7" w14:textId="4717F5A0" w:rsidR="004A1493" w:rsidRDefault="00184535" w:rsidP="0018453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7C0F18"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3022673E" w:rsidR="007C0F18" w:rsidRDefault="007C0F18" w:rsidP="007C0F18">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659752C2" w14:textId="4C49D7F8"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41268DFB" w:rsidR="007C0F18" w:rsidRDefault="007C0F18" w:rsidP="007C0F18">
            <w:pPr>
              <w:pStyle w:val="TAC"/>
              <w:spacing w:before="20" w:after="20"/>
              <w:ind w:left="57" w:right="57"/>
              <w:jc w:val="left"/>
              <w:rPr>
                <w:lang w:eastAsia="zh-CN"/>
              </w:rPr>
            </w:pPr>
            <w:r>
              <w:rPr>
                <w:rFonts w:hint="eastAsia"/>
                <w:lang w:eastAsia="zh-CN"/>
              </w:rPr>
              <w:t>W</w:t>
            </w:r>
            <w:r>
              <w:rPr>
                <w:lang w:eastAsia="zh-CN"/>
              </w:rPr>
              <w:t>e tend to share the view that there is no issue foreseen, yet for safety fine to draw conclusion after RAN1/4 input.</w:t>
            </w:r>
          </w:p>
        </w:tc>
      </w:tr>
      <w:tr w:rsidR="00912C29"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6CF97533"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611E891" w14:textId="481B5F5A" w:rsidR="00912C29" w:rsidRDefault="00912C29" w:rsidP="00912C29">
            <w:pPr>
              <w:pStyle w:val="TAC"/>
              <w:spacing w:before="20" w:after="20"/>
              <w:ind w:left="57" w:right="57"/>
              <w:jc w:val="left"/>
              <w:rPr>
                <w:lang w:eastAsia="zh-CN"/>
              </w:rPr>
            </w:pPr>
            <w:r>
              <w:rPr>
                <w:rFonts w:hint="eastAsia"/>
                <w:lang w:eastAsia="zh-CN"/>
              </w:rPr>
              <w:t>See</w:t>
            </w:r>
            <w:r>
              <w:rPr>
                <w:lang w:eastAsia="zh-CN"/>
              </w:rPr>
              <w:t xml:space="preserve"> comment</w:t>
            </w:r>
          </w:p>
        </w:tc>
        <w:tc>
          <w:tcPr>
            <w:tcW w:w="6237" w:type="dxa"/>
            <w:tcBorders>
              <w:top w:val="single" w:sz="4" w:space="0" w:color="auto"/>
              <w:left w:val="single" w:sz="4" w:space="0" w:color="auto"/>
              <w:bottom w:val="single" w:sz="4" w:space="0" w:color="auto"/>
              <w:right w:val="single" w:sz="4" w:space="0" w:color="auto"/>
            </w:tcBorders>
          </w:tcPr>
          <w:p w14:paraId="1813CB22" w14:textId="044A7635" w:rsidR="00912C29" w:rsidRDefault="00912C29" w:rsidP="00912C29">
            <w:pPr>
              <w:pStyle w:val="TAC"/>
              <w:spacing w:before="20" w:after="20"/>
              <w:ind w:left="57" w:right="57"/>
              <w:jc w:val="left"/>
              <w:rPr>
                <w:lang w:eastAsia="zh-CN"/>
              </w:rPr>
            </w:pPr>
            <w:r>
              <w:rPr>
                <w:lang w:eastAsia="zh-CN"/>
              </w:rPr>
              <w:t>It’s a bit early for RAN2 to reach this agreement without more RAN1/4 input. Moreover, an affirmative conclusion does not help to progress anything.</w:t>
            </w:r>
          </w:p>
        </w:tc>
      </w:tr>
      <w:tr w:rsidR="00912C29"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3CA88031"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67AFB23" w14:textId="2C20024B"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238485C6"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56959796"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46F09D0" w14:textId="43E5461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4DBF7A3C" w14:textId="77777777" w:rsidR="00BE1350" w:rsidRDefault="00BE1350" w:rsidP="00BE1350">
            <w:pPr>
              <w:pStyle w:val="TAC"/>
              <w:spacing w:before="20" w:after="20"/>
              <w:ind w:left="57" w:right="57"/>
              <w:jc w:val="left"/>
              <w:rPr>
                <w:rFonts w:eastAsiaTheme="minorEastAsia"/>
                <w:lang w:eastAsia="ja-JP"/>
              </w:rPr>
            </w:pPr>
            <w:r>
              <w:rPr>
                <w:rFonts w:eastAsiaTheme="minorEastAsia"/>
                <w:lang w:eastAsia="ja-JP"/>
              </w:rPr>
              <w:t>We would like to see what is indicated by RAN1/4.</w:t>
            </w:r>
          </w:p>
          <w:p w14:paraId="42D86620" w14:textId="594C185B" w:rsidR="00BE1350" w:rsidRDefault="00BE1350" w:rsidP="00BE1350">
            <w:pPr>
              <w:pStyle w:val="TAC"/>
              <w:spacing w:before="20" w:after="20"/>
              <w:ind w:left="57" w:right="57"/>
              <w:jc w:val="left"/>
              <w:rPr>
                <w:lang w:eastAsia="zh-CN"/>
              </w:rPr>
            </w:pPr>
            <w:r>
              <w:rPr>
                <w:rFonts w:eastAsiaTheme="minorEastAsia" w:hint="eastAsia"/>
                <w:lang w:eastAsia="ja-JP"/>
              </w:rPr>
              <w:t>R</w:t>
            </w:r>
            <w:r>
              <w:rPr>
                <w:rFonts w:eastAsiaTheme="minorEastAsia"/>
                <w:lang w:eastAsia="ja-JP"/>
              </w:rPr>
              <w:t xml:space="preserve">AN1 has not yet decided Rel-18 scenario including the number of bands. Although it would be helpful to RAN1 if RAN2 can agree that both three and four bands will make it for us (because one drawback on extending to four bands raised in RAN1 is the complexity on capability), but that discussion depends on what RAN1/4 </w:t>
            </w:r>
            <w:r>
              <w:rPr>
                <w:rFonts w:eastAsiaTheme="minorEastAsia"/>
                <w:lang w:eastAsia="ja-JP"/>
              </w:rPr>
              <w:t>want</w:t>
            </w:r>
            <w:r>
              <w:rPr>
                <w:rFonts w:eastAsiaTheme="minorEastAsia"/>
                <w:lang w:eastAsia="ja-JP"/>
              </w:rPr>
              <w:t xml:space="preserve"> to RAN2.</w:t>
            </w:r>
          </w:p>
        </w:tc>
      </w:tr>
      <w:tr w:rsidR="00BE1350"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77777777" w:rsidR="00BE1350" w:rsidRDefault="00BE1350" w:rsidP="00BE1350">
            <w:pPr>
              <w:pStyle w:val="TAC"/>
              <w:spacing w:before="20" w:after="20"/>
              <w:ind w:left="57" w:right="57"/>
              <w:jc w:val="left"/>
              <w:rPr>
                <w:lang w:eastAsia="zh-CN"/>
              </w:rPr>
            </w:pPr>
          </w:p>
        </w:tc>
      </w:tr>
      <w:tr w:rsidR="00BE1350"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77777777" w:rsidR="00BE1350" w:rsidRDefault="00BE1350" w:rsidP="00BE1350">
            <w:pPr>
              <w:pStyle w:val="TAC"/>
              <w:spacing w:before="20" w:after="20"/>
              <w:ind w:left="57" w:right="57"/>
              <w:jc w:val="left"/>
              <w:rPr>
                <w:lang w:eastAsia="zh-CN"/>
              </w:rPr>
            </w:pPr>
          </w:p>
        </w:tc>
      </w:tr>
      <w:tr w:rsidR="00BE1350"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BE1350" w:rsidRDefault="00BE1350" w:rsidP="00BE1350">
            <w:pPr>
              <w:pStyle w:val="TAC"/>
              <w:spacing w:before="20" w:after="20"/>
              <w:ind w:left="57" w:right="57"/>
              <w:jc w:val="left"/>
              <w:rPr>
                <w:lang w:eastAsia="zh-CN"/>
              </w:rPr>
            </w:pPr>
          </w:p>
        </w:tc>
      </w:tr>
      <w:tr w:rsidR="00BE1350"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BE1350" w:rsidRDefault="00BE1350" w:rsidP="00BE1350">
            <w:pPr>
              <w:pStyle w:val="TAC"/>
              <w:spacing w:before="20" w:after="20"/>
              <w:ind w:left="57" w:right="57"/>
              <w:jc w:val="left"/>
              <w:rPr>
                <w:lang w:eastAsia="zh-CN"/>
              </w:rPr>
            </w:pPr>
          </w:p>
        </w:tc>
      </w:tr>
      <w:tr w:rsidR="00BE1350"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BE1350" w:rsidRDefault="00BE1350" w:rsidP="00BE1350">
            <w:pPr>
              <w:pStyle w:val="TAC"/>
              <w:spacing w:before="20" w:after="20"/>
              <w:ind w:left="57" w:right="57"/>
              <w:jc w:val="left"/>
              <w:rPr>
                <w:lang w:eastAsia="zh-CN"/>
              </w:rPr>
            </w:pPr>
          </w:p>
        </w:tc>
      </w:tr>
      <w:tr w:rsidR="00BE1350"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BE1350" w:rsidRDefault="00BE1350" w:rsidP="00BE1350">
            <w:pPr>
              <w:pStyle w:val="TAC"/>
              <w:spacing w:before="20" w:after="20"/>
              <w:ind w:left="57" w:right="57"/>
              <w:jc w:val="left"/>
              <w:rPr>
                <w:lang w:eastAsia="zh-CN"/>
              </w:rPr>
            </w:pPr>
          </w:p>
        </w:tc>
      </w:tr>
      <w:tr w:rsidR="00BE1350"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BE1350" w:rsidRDefault="00BE1350" w:rsidP="00BE1350">
            <w:pPr>
              <w:pStyle w:val="TAC"/>
              <w:spacing w:before="20" w:after="20"/>
              <w:ind w:left="57" w:right="57"/>
              <w:jc w:val="left"/>
              <w:rPr>
                <w:lang w:eastAsia="zh-CN"/>
              </w:rPr>
            </w:pPr>
          </w:p>
        </w:tc>
      </w:tr>
    </w:tbl>
    <w:p w14:paraId="62092FC2" w14:textId="77777777" w:rsidR="004A1493" w:rsidRDefault="004A1493" w:rsidP="004A1493">
      <w:pPr>
        <w:rPr>
          <w:rFonts w:eastAsia="SimSun"/>
        </w:rPr>
      </w:pPr>
    </w:p>
    <w:p w14:paraId="11F39746" w14:textId="48FF0A55" w:rsidR="00786A93" w:rsidRDefault="00786A93" w:rsidP="00786A93">
      <w:pPr>
        <w:rPr>
          <w:rFonts w:eastAsiaTheme="minorEastAsia"/>
          <w:lang w:val="en-GB" w:eastAsia="ja-JP"/>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Do you agree that from RAN2 perspective, there is no issue foreseen for reusing R16/R17 RRC configuration framework regardless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C0C15"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5ADC724" w:rsidR="004C0C15" w:rsidRDefault="004C0C15" w:rsidP="004C0C15">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DA21D34" w14:textId="26BDA395" w:rsidR="004C0C15" w:rsidRDefault="004C0C15" w:rsidP="004C0C15">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473752" w14:textId="333988F4" w:rsidR="004C0C15" w:rsidRDefault="00184535" w:rsidP="004C0C1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4EAB4FE2" w:rsidR="004A1493" w:rsidRDefault="007C0F18"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9945234" w14:textId="2B8AEA51"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0B4BE8B7" w:rsidR="004A1493" w:rsidRDefault="007C0F18" w:rsidP="00CF1E58">
            <w:pPr>
              <w:pStyle w:val="TAC"/>
              <w:spacing w:before="20" w:after="20"/>
              <w:ind w:left="57" w:right="57"/>
              <w:jc w:val="left"/>
              <w:rPr>
                <w:lang w:eastAsia="zh-CN"/>
              </w:rPr>
            </w:pPr>
            <w:r>
              <w:rPr>
                <w:lang w:eastAsia="zh-CN"/>
              </w:rPr>
              <w:t>Details pending R1 conclusion</w:t>
            </w:r>
          </w:p>
        </w:tc>
      </w:tr>
      <w:tr w:rsidR="00912C29"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4C3F19B8"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2BCA78FE" w:rsidR="00912C29" w:rsidRDefault="00912C29" w:rsidP="00912C29">
            <w:pPr>
              <w:pStyle w:val="TAC"/>
              <w:spacing w:before="20" w:after="20"/>
              <w:ind w:left="57" w:right="57"/>
              <w:jc w:val="left"/>
              <w:rPr>
                <w:lang w:eastAsia="zh-CN"/>
              </w:rPr>
            </w:pPr>
            <w:r>
              <w:rPr>
                <w:lang w:eastAsia="zh-CN"/>
              </w:rPr>
              <w:t>See comment on Q8</w:t>
            </w:r>
          </w:p>
        </w:tc>
      </w:tr>
      <w:tr w:rsidR="00912C29"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28C5176A"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47757DB0"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1947129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02E34CC" w14:textId="56A1AAB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57AC3DF7" w14:textId="131FD3C1"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 on Q8</w:t>
            </w:r>
          </w:p>
        </w:tc>
      </w:tr>
      <w:tr w:rsidR="00BE1350"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77777777" w:rsidR="00BE1350" w:rsidRDefault="00BE1350" w:rsidP="00BE1350">
            <w:pPr>
              <w:pStyle w:val="TAC"/>
              <w:spacing w:before="20" w:after="20"/>
              <w:ind w:left="57" w:right="57"/>
              <w:jc w:val="left"/>
              <w:rPr>
                <w:lang w:eastAsia="zh-CN"/>
              </w:rPr>
            </w:pPr>
          </w:p>
        </w:tc>
      </w:tr>
      <w:tr w:rsidR="00BE1350"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77777777" w:rsidR="00BE1350" w:rsidRDefault="00BE1350" w:rsidP="00BE1350">
            <w:pPr>
              <w:pStyle w:val="TAC"/>
              <w:spacing w:before="20" w:after="20"/>
              <w:ind w:left="57" w:right="57"/>
              <w:jc w:val="left"/>
              <w:rPr>
                <w:lang w:eastAsia="zh-CN"/>
              </w:rPr>
            </w:pPr>
          </w:p>
        </w:tc>
      </w:tr>
      <w:tr w:rsidR="00BE1350"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BE1350" w:rsidRDefault="00BE1350" w:rsidP="00BE1350">
            <w:pPr>
              <w:pStyle w:val="TAC"/>
              <w:spacing w:before="20" w:after="20"/>
              <w:ind w:left="57" w:right="57"/>
              <w:jc w:val="left"/>
              <w:rPr>
                <w:lang w:eastAsia="zh-CN"/>
              </w:rPr>
            </w:pPr>
          </w:p>
        </w:tc>
      </w:tr>
      <w:tr w:rsidR="00BE1350"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BE1350" w:rsidRDefault="00BE1350" w:rsidP="00BE1350">
            <w:pPr>
              <w:pStyle w:val="TAC"/>
              <w:spacing w:before="20" w:after="20"/>
              <w:ind w:left="57" w:right="57"/>
              <w:jc w:val="left"/>
              <w:rPr>
                <w:lang w:eastAsia="zh-CN"/>
              </w:rPr>
            </w:pPr>
          </w:p>
        </w:tc>
      </w:tr>
      <w:tr w:rsidR="00BE1350"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BE1350" w:rsidRDefault="00BE1350" w:rsidP="00BE1350">
            <w:pPr>
              <w:pStyle w:val="TAC"/>
              <w:spacing w:before="20" w:after="20"/>
              <w:ind w:left="57" w:right="57"/>
              <w:jc w:val="left"/>
              <w:rPr>
                <w:lang w:eastAsia="zh-CN"/>
              </w:rPr>
            </w:pPr>
          </w:p>
        </w:tc>
      </w:tr>
      <w:tr w:rsidR="00BE1350"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BE1350" w:rsidRDefault="00BE1350" w:rsidP="00BE1350">
            <w:pPr>
              <w:pStyle w:val="TAC"/>
              <w:spacing w:before="20" w:after="20"/>
              <w:ind w:left="57" w:right="57"/>
              <w:jc w:val="left"/>
              <w:rPr>
                <w:lang w:eastAsia="zh-CN"/>
              </w:rPr>
            </w:pPr>
          </w:p>
        </w:tc>
      </w:tr>
      <w:tr w:rsidR="00BE1350"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BE1350" w:rsidRDefault="00BE1350" w:rsidP="00BE1350">
            <w:pPr>
              <w:pStyle w:val="TAC"/>
              <w:spacing w:before="20" w:after="20"/>
              <w:ind w:left="57" w:right="57"/>
              <w:jc w:val="left"/>
              <w:rPr>
                <w:lang w:eastAsia="zh-CN"/>
              </w:rPr>
            </w:pPr>
          </w:p>
        </w:tc>
      </w:tr>
    </w:tbl>
    <w:p w14:paraId="7B3C37AA" w14:textId="50307E53" w:rsidR="00786A93" w:rsidRDefault="00786A93" w:rsidP="00786A93">
      <w:pPr>
        <w:rPr>
          <w:rFonts w:eastAsiaTheme="minorEastAsia"/>
          <w:lang w:val="en-GB" w:eastAsia="ja-JP"/>
        </w:rPr>
      </w:pPr>
    </w:p>
    <w:p w14:paraId="394D9917" w14:textId="61421A0D" w:rsidR="007F6753" w:rsidRDefault="00E71B7D">
      <w:pPr>
        <w:pStyle w:val="1"/>
        <w:ind w:left="0" w:firstLine="0"/>
      </w:pPr>
      <w:r>
        <w:t>4</w:t>
      </w:r>
      <w:r w:rsidR="00757A7E">
        <w:t xml:space="preserve"> Summary of Discussion</w:t>
      </w:r>
    </w:p>
    <w:p w14:paraId="312F5822" w14:textId="77777777" w:rsidR="00CA2F17" w:rsidRPr="00CA2F17" w:rsidRDefault="00CA2F17" w:rsidP="00CA2F17">
      <w:pPr>
        <w:rPr>
          <w:lang w:val="en-GB" w:eastAsia="en-US"/>
        </w:rPr>
      </w:pPr>
    </w:p>
    <w:p w14:paraId="2C595732" w14:textId="6111A1CB" w:rsidR="007F6753" w:rsidRDefault="00E71B7D">
      <w:pPr>
        <w:pStyle w:val="1"/>
        <w:ind w:left="0" w:firstLine="0"/>
      </w:pPr>
      <w:r>
        <w:t>5</w:t>
      </w:r>
      <w:r w:rsidR="00757A7E">
        <w:t xml:space="preserve"> Conclusion</w:t>
      </w:r>
    </w:p>
    <w:p w14:paraId="561ADB3E" w14:textId="1FEDA190" w:rsidR="007F6753" w:rsidRDefault="007F6753"/>
    <w:p w14:paraId="75134898" w14:textId="086CBBDB" w:rsidR="00A839FD" w:rsidRDefault="00A839FD" w:rsidP="00A839FD">
      <w:pPr>
        <w:pStyle w:val="1"/>
        <w:ind w:left="0" w:firstLine="0"/>
      </w:pPr>
      <w:r>
        <w:lastRenderedPageBreak/>
        <w:t>References</w:t>
      </w:r>
    </w:p>
    <w:p w14:paraId="630B4D1E" w14:textId="04917D20"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[1] </w:t>
      </w:r>
      <w:hyperlink r:id="rId18" w:tooltip="C:Usersmtk65284Documents3GPPtsg_ranWG2_RL2TSGR2_119-eDocsR2-2208107.zip" w:history="1">
        <w:r w:rsidRPr="006A7388">
          <w:rPr>
            <w:rFonts w:eastAsia="ＭＳ 明朝"/>
            <w:noProof/>
            <w:color w:val="0000FF"/>
            <w:u w:val="single"/>
            <w:lang w:val="en-GB" w:eastAsia="en-GB"/>
          </w:rPr>
          <w:t>R2-2208107</w:t>
        </w:r>
      </w:hyperlink>
      <w:r w:rsidRPr="006A7388">
        <w:rPr>
          <w:rFonts w:eastAsia="ＭＳ 明朝"/>
          <w:noProof/>
          <w:lang w:val="en-GB" w:eastAsia="en-GB"/>
        </w:rPr>
        <w:tab/>
        <w:t>Consideration on Rel-18 UL Tx switching capability</w:t>
      </w:r>
      <w:r w:rsidRPr="006A7388">
        <w:rPr>
          <w:rFonts w:eastAsia="ＭＳ 明朝"/>
          <w:noProof/>
          <w:lang w:val="en-GB" w:eastAsia="en-GB"/>
        </w:rPr>
        <w:tab/>
        <w:t>ZTE Corporation, Sanechips</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132D269A" w14:textId="77777777"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[2] </w:t>
      </w:r>
      <w:hyperlink r:id="rId19" w:tooltip="C:Usersmtk65284Documents3GPPtsg_ranWG2_RL2TSGR2_119-eDocsR2-2208324.zip" w:history="1">
        <w:r w:rsidRPr="006A7388">
          <w:rPr>
            <w:rFonts w:eastAsia="ＭＳ 明朝"/>
            <w:noProof/>
            <w:color w:val="0000FF"/>
            <w:u w:val="single"/>
            <w:lang w:val="en-GB" w:eastAsia="en-GB"/>
          </w:rPr>
          <w:t>R2-2208324</w:t>
        </w:r>
      </w:hyperlink>
      <w:r w:rsidRPr="006A7388">
        <w:rPr>
          <w:rFonts w:eastAsia="ＭＳ 明朝"/>
          <w:noProof/>
          <w:lang w:val="en-GB" w:eastAsia="en-GB"/>
        </w:rPr>
        <w:tab/>
        <w:t>Potential issues on UL Tx switching schemes across up to 3 or 4 bands</w:t>
      </w:r>
      <w:r w:rsidRPr="006A7388">
        <w:rPr>
          <w:rFonts w:eastAsia="ＭＳ 明朝"/>
          <w:noProof/>
          <w:lang w:val="en-GB" w:eastAsia="en-GB"/>
        </w:rPr>
        <w:tab/>
        <w:t>NTT DOCOMO INC.</w:t>
      </w:r>
      <w:r w:rsidRPr="006A7388">
        <w:rPr>
          <w:rFonts w:eastAsia="ＭＳ 明朝"/>
          <w:noProof/>
          <w:lang w:val="en-GB" w:eastAsia="en-GB"/>
        </w:rPr>
        <w:tab/>
        <w:t>discussion</w:t>
      </w:r>
      <w:r w:rsidRPr="006A7388">
        <w:rPr>
          <w:rFonts w:eastAsia="ＭＳ 明朝"/>
          <w:noProof/>
          <w:lang w:val="en-GB" w:eastAsia="en-GB"/>
        </w:rPr>
        <w:tab/>
        <w:t>Rel-18</w:t>
      </w:r>
    </w:p>
    <w:p w14:paraId="0E1E4206" w14:textId="4BDE1E36"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w:t>
      </w:r>
      <w:r w:rsidR="00786A93">
        <w:rPr>
          <w:rFonts w:eastAsia="ＭＳ 明朝"/>
          <w:noProof/>
          <w:lang w:val="en-GB" w:eastAsia="en-GB"/>
        </w:rPr>
        <w:t>3</w:t>
      </w:r>
      <w:r>
        <w:rPr>
          <w:rFonts w:eastAsia="ＭＳ 明朝"/>
          <w:noProof/>
          <w:lang w:val="en-GB" w:eastAsia="en-GB"/>
        </w:rPr>
        <w:t xml:space="preserve">] </w:t>
      </w:r>
      <w:hyperlink r:id="rId20" w:tooltip="C:Usersmtk65284Documents3GPPtsg_ranWG2_RL2TSGR2_119-eDocsR2-2208327.zip" w:history="1">
        <w:r w:rsidRPr="006A7388">
          <w:rPr>
            <w:rFonts w:eastAsia="ＭＳ 明朝"/>
            <w:noProof/>
            <w:color w:val="0000FF"/>
            <w:u w:val="single"/>
            <w:lang w:val="en-GB" w:eastAsia="en-GB"/>
          </w:rPr>
          <w:t>R2-2208327</w:t>
        </w:r>
      </w:hyperlink>
      <w:r w:rsidRPr="006A7388">
        <w:rPr>
          <w:rFonts w:eastAsia="ＭＳ 明朝"/>
          <w:noProof/>
          <w:lang w:val="en-GB" w:eastAsia="en-GB"/>
        </w:rPr>
        <w:tab/>
        <w:t>Work plan for Multi-carrier enhancements</w:t>
      </w:r>
      <w:r w:rsidRPr="006A7388">
        <w:rPr>
          <w:rFonts w:eastAsia="ＭＳ 明朝"/>
          <w:noProof/>
          <w:lang w:val="en-GB" w:eastAsia="en-GB"/>
        </w:rPr>
        <w:tab/>
        <w:t>NTT DOCOMO INC.</w:t>
      </w:r>
      <w:r w:rsidRPr="006A7388">
        <w:rPr>
          <w:rFonts w:eastAsia="ＭＳ 明朝"/>
          <w:noProof/>
          <w:lang w:val="en-GB" w:eastAsia="en-GB"/>
        </w:rPr>
        <w:tab/>
        <w:t>Work Plan</w:t>
      </w:r>
      <w:r w:rsidRPr="006A7388">
        <w:rPr>
          <w:rFonts w:eastAsia="ＭＳ 明朝"/>
          <w:noProof/>
          <w:lang w:val="en-GB" w:eastAsia="en-GB"/>
        </w:rPr>
        <w:tab/>
        <w:t>Rel-18</w:t>
      </w:r>
    </w:p>
    <w:p w14:paraId="4287CD0D" w14:textId="77777777"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 xml:space="preserve">[4] </w:t>
      </w:r>
      <w:hyperlink r:id="rId21" w:tooltip="C:Usersmtk65284Documents3GPPtsg_ranWG2_RL2TSGR2_119-eDocsR2-2208481.zip" w:history="1">
        <w:r w:rsidRPr="006A7388">
          <w:rPr>
            <w:rFonts w:eastAsia="ＭＳ 明朝"/>
            <w:noProof/>
            <w:color w:val="0000FF"/>
            <w:u w:val="single"/>
            <w:lang w:val="en-GB" w:eastAsia="en-GB"/>
          </w:rPr>
          <w:t>R2-2208481</w:t>
        </w:r>
      </w:hyperlink>
      <w:r w:rsidRPr="006A7388">
        <w:rPr>
          <w:rFonts w:eastAsia="ＭＳ 明朝"/>
          <w:noProof/>
          <w:lang w:val="en-GB" w:eastAsia="en-GB"/>
        </w:rPr>
        <w:tab/>
        <w:t>RAN2 impact to support Rel-18 UL Tx switching enhancements</w:t>
      </w:r>
      <w:r w:rsidRPr="006A7388">
        <w:rPr>
          <w:rFonts w:eastAsia="ＭＳ 明朝"/>
          <w:noProof/>
          <w:lang w:val="en-GB" w:eastAsia="en-GB"/>
        </w:rPr>
        <w:tab/>
        <w:t>Huawei, HiSilicon</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9F37" w14:textId="77777777" w:rsidR="00F60FE6" w:rsidRDefault="00F60FE6" w:rsidP="001C2C2F">
      <w:r>
        <w:separator/>
      </w:r>
    </w:p>
  </w:endnote>
  <w:endnote w:type="continuationSeparator" w:id="0">
    <w:p w14:paraId="2F72156C" w14:textId="77777777" w:rsidR="00F60FE6" w:rsidRDefault="00F60FE6"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CE5C" w14:textId="77777777" w:rsidR="00F60FE6" w:rsidRDefault="00F60FE6" w:rsidP="001C2C2F">
      <w:r>
        <w:separator/>
      </w:r>
    </w:p>
  </w:footnote>
  <w:footnote w:type="continuationSeparator" w:id="0">
    <w:p w14:paraId="30963158" w14:textId="77777777" w:rsidR="00F60FE6" w:rsidRDefault="00F60FE6"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84535"/>
    <w:rsid w:val="00191DED"/>
    <w:rsid w:val="00192393"/>
    <w:rsid w:val="0019283A"/>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A549C"/>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0FFF"/>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40D8"/>
    <w:rsid w:val="004B556D"/>
    <w:rsid w:val="004B64AB"/>
    <w:rsid w:val="004B672D"/>
    <w:rsid w:val="004C0C15"/>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365E"/>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0F18"/>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C29"/>
    <w:rsid w:val="00916546"/>
    <w:rsid w:val="009218C9"/>
    <w:rsid w:val="009228CA"/>
    <w:rsid w:val="00923655"/>
    <w:rsid w:val="00924F6A"/>
    <w:rsid w:val="009252AF"/>
    <w:rsid w:val="00925651"/>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1644"/>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077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0A7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343AC"/>
    <w:rsid w:val="00B4425F"/>
    <w:rsid w:val="00B46935"/>
    <w:rsid w:val="00B47FD1"/>
    <w:rsid w:val="00B512B1"/>
    <w:rsid w:val="00B516BB"/>
    <w:rsid w:val="00B6138A"/>
    <w:rsid w:val="00B6330A"/>
    <w:rsid w:val="00B67F99"/>
    <w:rsid w:val="00B70D35"/>
    <w:rsid w:val="00B74521"/>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1350"/>
    <w:rsid w:val="00BE5246"/>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19FD"/>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2EF0"/>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7CB"/>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90F"/>
    <w:rsid w:val="00F53BD1"/>
    <w:rsid w:val="00F54A3D"/>
    <w:rsid w:val="00F54CB0"/>
    <w:rsid w:val="00F54FA3"/>
    <w:rsid w:val="00F553DB"/>
    <w:rsid w:val="00F56AA7"/>
    <w:rsid w:val="00F5720A"/>
    <w:rsid w:val="00F579CD"/>
    <w:rsid w:val="00F57BB3"/>
    <w:rsid w:val="00F60FE6"/>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3A8C"/>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ＭＳ 明朝"/>
      <w:b/>
      <w:lang w:val="en-GB" w:eastAsia="en-GB"/>
    </w:rPr>
  </w:style>
  <w:style w:type="paragraph" w:customStyle="1" w:styleId="EmailDiscussion2">
    <w:name w:val="EmailDiscussion2"/>
    <w:basedOn w:val="a"/>
    <w:uiPriority w:val="99"/>
    <w:qFormat/>
    <w:pPr>
      <w:tabs>
        <w:tab w:val="left" w:pos="1622"/>
      </w:tabs>
      <w:ind w:left="1622" w:hanging="363"/>
    </w:pPr>
    <w:rPr>
      <w:rFonts w:eastAsia="ＭＳ 明朝"/>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eastAsia="ＭＳ 明朝"/>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eastAsia="ＭＳ 明朝"/>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eastAsia="ＭＳ 明朝"/>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ＭＳ 明朝"/>
      <w:i/>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ＭＳ 明朝"/>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見出し 1 (文字)"/>
    <w:basedOn w:val="a0"/>
    <w:link w:val="1"/>
    <w:rsid w:val="00A839FD"/>
    <w:rPr>
      <w:rFonts w:ascii="Arial" w:hAnsi="Arial"/>
      <w:sz w:val="36"/>
      <w:lang w:val="en-GB" w:eastAsia="en-US"/>
    </w:rPr>
  </w:style>
  <w:style w:type="table" w:customStyle="1" w:styleId="14">
    <w:name w:val="表 (格子)1"/>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BFE6E3C-EA8C-4811-AEB3-CF152F2E6E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4227</Words>
  <Characters>24097</Characters>
  <Application>Microsoft Office Word</Application>
  <DocSecurity>0</DocSecurity>
  <Lines>200</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DOCOMO (Riki)</cp:lastModifiedBy>
  <cp:revision>6</cp:revision>
  <dcterms:created xsi:type="dcterms:W3CDTF">2022-08-22T07:59:00Z</dcterms:created>
  <dcterms:modified xsi:type="dcterms:W3CDTF">2022-08-22T12:17:00Z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(3)TgFEIG1iU7lFmrBicKhepxVwmo/K6hAaVu+6Dq0Dv0NgNlPKrB6gEKgb8n16DK7PlcCuYeZS
Bi2n06o/VecjV84IeRrsUePoBl0BoPq25u3/HQSr/DF+KAKUJ6lyuiCBkle0TPYpQ+i3gtQg
AAKtnpa7nWTBBfhgC3OaaOUNCvzH3do/Bd2GyI7OFjKf6A5Y/84LlMzkJZTzUwkqL19DwLQN
ykGbQfRLNnmh6IgLIv</vt:lpwstr>
  </property>
  <property fmtid="{D5CDD505-2E9C-101B-9397-08002B2CF9AE}" pid="7" name="_2015_ms_pID_7253431">
    <vt:lpwstr>keAhiec0mtfYyNNUZ+v5bLP+LxckelDSwL7h3PsKJMNigB4D5iMzv9
xqD4QKrZFuxDFwgmH5VAkC4LYpwv6nKVcAd9nVDY0EBKx1mk1jIswjh7ZLUGaQcfYhtRZWGV
zlTxAWWzF1MGIZsfHSWge79V2I2P2qZ4A5TkDXEHWVAkV9i8uoTpArAU0IHhUVD+vLxbGOQ6
tiEZMo6gYTGgzmOahzl7YgN1JkThI6gRX55Z</vt:lpwstr>
  </property>
  <property fmtid="{D5CDD505-2E9C-101B-9397-08002B2CF9AE}" pid="8" name="_2015_ms_pID_7253432">
    <vt:lpwstr>MQ==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