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MS Mincho"/>
            <w:color w:val="0000FF"/>
            <w:u w:val="single"/>
            <w:lang w:eastAsia="en-GB"/>
          </w:rPr>
          <w:t>R2-2208327</w:t>
        </w:r>
      </w:hyperlink>
      <w:r w:rsidRPr="006A7388">
        <w:rPr>
          <w:rFonts w:eastAsia="MS Mincho"/>
          <w:lang w:eastAsia="en-GB"/>
        </w:rPr>
        <w:t xml:space="preserve">, </w:t>
      </w:r>
      <w:hyperlink r:id="rId13" w:tooltip="C:Usersmtk65284Documents3GPPtsg_ranWG2_RL2TSGR2_119-eDocsR2-2208324.zip" w:history="1">
        <w:r w:rsidRPr="006A7388">
          <w:rPr>
            <w:rFonts w:eastAsia="MS Mincho"/>
            <w:color w:val="0000FF"/>
            <w:u w:val="single"/>
            <w:lang w:eastAsia="en-GB"/>
          </w:rPr>
          <w:t>R2-2208324</w:t>
        </w:r>
      </w:hyperlink>
      <w:r w:rsidRPr="006A7388">
        <w:rPr>
          <w:rFonts w:eastAsia="MS Mincho"/>
          <w:lang w:eastAsia="en-GB"/>
        </w:rPr>
        <w:t xml:space="preserve">, </w:t>
      </w:r>
      <w:hyperlink r:id="rId14" w:tooltip="C:Usersmtk65284Documents3GPPtsg_ranWG2_RL2TSGR2_119-eDocsR2-2208107.zip" w:history="1">
        <w:r w:rsidRPr="006A7388">
          <w:rPr>
            <w:rFonts w:eastAsia="MS Mincho"/>
            <w:color w:val="0000FF"/>
            <w:u w:val="single"/>
            <w:lang w:eastAsia="en-GB"/>
          </w:rPr>
          <w:t>R2-2208107</w:t>
        </w:r>
      </w:hyperlink>
      <w:r w:rsidRPr="006A7388">
        <w:rPr>
          <w:rFonts w:eastAsia="MS Mincho"/>
          <w:lang w:eastAsia="en-GB"/>
        </w:rPr>
        <w:t xml:space="preserve">, </w:t>
      </w:r>
      <w:hyperlink r:id="rId15" w:tooltip="C:Usersmtk65284Documents3GPPtsg_ranWG2_RL2TSGR2_119-eDocsR2-2208481.zip" w:history="1">
        <w:r w:rsidRPr="006A7388">
          <w:rPr>
            <w:rFonts w:eastAsia="MS Mincho"/>
            <w:color w:val="0000FF"/>
            <w:u w:val="single"/>
            <w:lang w:eastAsia="en-GB"/>
          </w:rPr>
          <w:t>R2-2208481</w:t>
        </w:r>
      </w:hyperlink>
      <w:r w:rsidRPr="006A7388">
        <w:rPr>
          <w:rFonts w:eastAsia="MS Mincho"/>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MS Mincho"/>
          <w:lang w:eastAsia="en-GB"/>
        </w:rPr>
      </w:pPr>
      <w:r w:rsidRPr="006A7388">
        <w:rPr>
          <w:rFonts w:eastAsia="MS Mincho"/>
          <w:lang w:eastAsia="en-GB"/>
        </w:rPr>
        <w:tab/>
        <w:t>Intended outcome: Report</w:t>
      </w:r>
    </w:p>
    <w:p w14:paraId="62758977" w14:textId="6B18F758" w:rsidR="007F6753" w:rsidRDefault="006A7388" w:rsidP="004A1493">
      <w:pPr>
        <w:tabs>
          <w:tab w:val="left" w:pos="1622"/>
        </w:tabs>
        <w:ind w:left="1622" w:hanging="363"/>
        <w:rPr>
          <w:rFonts w:eastAsia="MS Mincho"/>
          <w:lang w:eastAsia="en-GB"/>
        </w:rPr>
      </w:pPr>
      <w:r w:rsidRPr="006A7388">
        <w:rPr>
          <w:rFonts w:eastAsia="MS Mincho"/>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r>
              <w:rPr>
                <w:rFonts w:hint="eastAsia"/>
                <w:lang w:eastAsia="zh-CN"/>
              </w:rPr>
              <w:t>q</w:t>
            </w:r>
            <w:r>
              <w:rPr>
                <w:lang w:eastAsia="zh-CN"/>
              </w:rPr>
              <w:t>ianxi.lu@oppo.com</w:t>
            </w:r>
          </w:p>
        </w:tc>
      </w:tr>
      <w:tr w:rsidR="00912C29"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2D215FCB" w:rsidR="00912C29" w:rsidRDefault="00912C29" w:rsidP="00912C2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988BBE" w14:textId="7464C5E3" w:rsidR="00912C29" w:rsidRDefault="00912C29" w:rsidP="00912C29">
            <w:pPr>
              <w:pStyle w:val="TAC"/>
              <w:spacing w:before="20" w:after="20"/>
              <w:ind w:left="57" w:right="57"/>
              <w:jc w:val="left"/>
              <w:rPr>
                <w:lang w:eastAsia="zh-CN"/>
              </w:rPr>
            </w:pPr>
            <w:r>
              <w:rPr>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7635BF0D" w14:textId="590878D2" w:rsidR="00912C29" w:rsidRDefault="00912C29" w:rsidP="00912C29">
            <w:pPr>
              <w:pStyle w:val="TAC"/>
              <w:spacing w:before="20" w:after="20"/>
              <w:ind w:left="57" w:right="57"/>
              <w:jc w:val="left"/>
              <w:rPr>
                <w:lang w:eastAsia="zh-CN"/>
              </w:rPr>
            </w:pPr>
            <w:r>
              <w:rPr>
                <w:lang w:eastAsia="zh-CN"/>
              </w:rPr>
              <w:t>jianhui.li@vivo.com</w:t>
            </w:r>
          </w:p>
        </w:tc>
      </w:tr>
      <w:tr w:rsidR="00912C29"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63B30BF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8639E4" w14:textId="4EFD3A51" w:rsidR="00912C29" w:rsidRDefault="00912C29" w:rsidP="00912C29">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67CF66" w14:textId="7F35D36F" w:rsidR="00912C29" w:rsidRDefault="00912C29" w:rsidP="00912C29">
            <w:pPr>
              <w:pStyle w:val="TAC"/>
              <w:spacing w:before="20" w:after="20"/>
              <w:ind w:left="57" w:right="57"/>
              <w:jc w:val="left"/>
              <w:rPr>
                <w:lang w:eastAsia="zh-CN"/>
              </w:rPr>
            </w:pPr>
          </w:p>
        </w:tc>
      </w:tr>
      <w:tr w:rsidR="00912C29"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6087DF01"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A54EBE" w14:textId="13528A14"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CAA975" w14:textId="66DEFB10" w:rsidR="00912C29" w:rsidRDefault="00912C29" w:rsidP="00912C29">
            <w:pPr>
              <w:pStyle w:val="TAC"/>
              <w:spacing w:before="20" w:after="20"/>
              <w:ind w:left="57" w:right="57"/>
              <w:jc w:val="left"/>
              <w:rPr>
                <w:lang w:eastAsia="zh-CN"/>
              </w:rPr>
            </w:pPr>
          </w:p>
        </w:tc>
      </w:tr>
      <w:tr w:rsidR="00912C29"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912C29" w:rsidRDefault="00912C29" w:rsidP="00912C29">
            <w:pPr>
              <w:pStyle w:val="TAC"/>
              <w:spacing w:before="20" w:after="20"/>
              <w:ind w:left="57" w:right="57"/>
              <w:jc w:val="left"/>
              <w:rPr>
                <w:lang w:eastAsia="zh-CN"/>
              </w:rPr>
            </w:pPr>
          </w:p>
        </w:tc>
      </w:tr>
      <w:tr w:rsidR="00912C29"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912C29" w:rsidRDefault="00912C29" w:rsidP="00912C29">
            <w:pPr>
              <w:pStyle w:val="TAC"/>
              <w:spacing w:before="20" w:after="20"/>
              <w:ind w:left="57" w:right="57"/>
              <w:jc w:val="left"/>
              <w:rPr>
                <w:lang w:eastAsia="zh-CN"/>
              </w:rPr>
            </w:pPr>
          </w:p>
        </w:tc>
      </w:tr>
      <w:tr w:rsidR="00912C29"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912C29" w:rsidRDefault="00912C29" w:rsidP="00912C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912C29" w:rsidRDefault="00912C29" w:rsidP="00912C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912C29" w:rsidRDefault="00912C29" w:rsidP="00912C29">
            <w:pPr>
              <w:pStyle w:val="TAC"/>
              <w:spacing w:before="20" w:after="20"/>
              <w:ind w:left="57" w:right="57"/>
              <w:jc w:val="left"/>
              <w:rPr>
                <w:rFonts w:eastAsia="Malgun Gothic"/>
                <w:lang w:eastAsia="ko-KR"/>
              </w:rPr>
            </w:pPr>
          </w:p>
        </w:tc>
      </w:tr>
      <w:tr w:rsidR="00912C29"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912C29" w:rsidRDefault="00912C29" w:rsidP="00912C2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912C29" w:rsidRDefault="00912C29" w:rsidP="00912C2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912C29" w:rsidRDefault="00912C29" w:rsidP="00912C29">
            <w:pPr>
              <w:pStyle w:val="TAC"/>
              <w:spacing w:before="20" w:after="20"/>
              <w:ind w:left="57" w:right="57"/>
              <w:jc w:val="left"/>
              <w:rPr>
                <w:lang w:val="en-US" w:eastAsia="zh-CN"/>
              </w:rPr>
            </w:pPr>
          </w:p>
        </w:tc>
      </w:tr>
      <w:tr w:rsidR="00912C29"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912C29" w:rsidRDefault="00912C29" w:rsidP="00912C29">
            <w:pPr>
              <w:pStyle w:val="TAC"/>
              <w:spacing w:before="20" w:after="20"/>
              <w:ind w:left="57" w:right="57"/>
              <w:jc w:val="left"/>
              <w:rPr>
                <w:lang w:eastAsia="zh-CN"/>
              </w:rPr>
            </w:pPr>
          </w:p>
        </w:tc>
      </w:tr>
      <w:tr w:rsidR="00912C29"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912C29" w:rsidRDefault="00912C29" w:rsidP="00912C29">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MS Mincho" w:hAnsi="Times New Roman"/>
          <w:sz w:val="22"/>
          <w:szCs w:val="22"/>
          <w:lang w:val="en-GB" w:eastAsia="ja-JP"/>
        </w:rPr>
      </w:pPr>
      <w:r w:rsidRPr="00786A93">
        <w:rPr>
          <w:rFonts w:eastAsia="MS Mincho"/>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MS Mincho"/>
          <w:lang w:eastAsia="ja-JP"/>
        </w:rPr>
        <w:t>August meeting or maybe later</w:t>
      </w:r>
      <w:r w:rsidRPr="00786A93">
        <w:rPr>
          <w:rFonts w:eastAsia="MS Mincho"/>
          <w:lang w:eastAsia="ja-JP"/>
        </w:rPr>
        <w:t>.</w:t>
      </w:r>
    </w:p>
    <w:tbl>
      <w:tblPr>
        <w:tblStyle w:val="22"/>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MS Gothic" w:eastAsia="Batang" w:hAnsi="MS Gothic"/>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MS Mincho"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MS Mincho"/>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n RAN2#119-e, three companies[1][2][4] submitted TDocs to provide their view on general issues, i.e. what we should discuss regardless which alternative is down-selected in RAN1, and potential issues which should be discussed after RAN1 down-selects a switching mechanism and RAN1/4 input LSes to RAN2.</w:t>
      </w:r>
    </w:p>
    <w:p w14:paraId="76544A14" w14:textId="7694C306" w:rsidR="00786A93" w:rsidRDefault="00786A93" w:rsidP="00C75447">
      <w:pPr>
        <w:rPr>
          <w:rFonts w:eastAsia="宋体"/>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宋体"/>
        </w:rPr>
      </w:pPr>
    </w:p>
    <w:p w14:paraId="319B3F7B" w14:textId="77777777" w:rsidR="004A1493" w:rsidRDefault="004A1493" w:rsidP="00C75447">
      <w:pPr>
        <w:rPr>
          <w:rFonts w:eastAsia="宋体"/>
        </w:rPr>
      </w:pPr>
    </w:p>
    <w:p w14:paraId="3EBADF03" w14:textId="403B8DBD" w:rsidR="00786A93" w:rsidRDefault="00786A93" w:rsidP="00786A93">
      <w:pPr>
        <w:jc w:val="center"/>
        <w:rPr>
          <w:rFonts w:eastAsia="宋体"/>
        </w:rPr>
      </w:pPr>
      <w: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4pt" o:ole="">
            <v:imagedata r:id="rId16" o:title=""/>
          </v:shape>
          <o:OLEObject Type="Embed" ProgID="Visio.Drawing.11" ShapeID="_x0000_i1025" DrawAspect="Content" ObjectID="_1722689287"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宋体"/>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宋体"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hint="eastAsia"/>
                <w:kern w:val="2"/>
                <w:sz w:val="21"/>
              </w:rPr>
              <w:t>Q</w:t>
            </w:r>
            <w:r w:rsidRPr="004A1493">
              <w:rPr>
                <w:rFonts w:ascii="Times New Roman" w:eastAsia="宋体"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宋体" w:hAnsi="Times New Roman"/>
                <w:kern w:val="2"/>
                <w:sz w:val="21"/>
              </w:rPr>
            </w:pPr>
            <w:r w:rsidRPr="004A1493">
              <w:rPr>
                <w:rFonts w:ascii="Times New Roman" w:eastAsia="宋体"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宋体" w:hAnsi="Times New Roman"/>
                <w:b/>
                <w:kern w:val="2"/>
                <w:sz w:val="21"/>
              </w:rPr>
              <w:t xml:space="preserve">Proposal 1 </w:t>
            </w:r>
            <w:r w:rsidRPr="004A1493">
              <w:rPr>
                <w:rFonts w:ascii="Times New Roman" w:eastAsia="宋体" w:hAnsi="Times New Roman"/>
                <w:b/>
                <w:kern w:val="2"/>
                <w:sz w:val="21"/>
              </w:rPr>
              <w:tab/>
              <w:t xml:space="preserve">Reuse the same band combination list (i.e. </w:t>
            </w:r>
            <w:r w:rsidRPr="004A1493">
              <w:rPr>
                <w:rFonts w:ascii="Times New Roman" w:eastAsia="宋体" w:hAnsi="Times New Roman"/>
                <w:b/>
                <w:i/>
                <w:kern w:val="2"/>
                <w:sz w:val="21"/>
              </w:rPr>
              <w:t>BandCombinationList-UplinkTxSwitch-r16</w:t>
            </w:r>
            <w:r w:rsidRPr="004A1493">
              <w:rPr>
                <w:rFonts w:ascii="Times New Roman" w:eastAsia="宋体" w:hAnsi="Times New Roman"/>
                <w:b/>
                <w:kern w:val="2"/>
                <w:sz w:val="21"/>
              </w:rPr>
              <w:t>) for Rel-18 UL Tx switching capability reporting.</w:t>
            </w:r>
            <w:r>
              <w:rPr>
                <w:rFonts w:ascii="Times New Roman" w:eastAsia="宋体" w:hAnsi="Times New Roman"/>
                <w:b/>
                <w:kern w:val="2"/>
                <w:sz w:val="21"/>
              </w:rPr>
              <w:t>u</w:t>
            </w:r>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宋体" w:hAnsi="Times New Roman"/>
                <w:sz w:val="22"/>
                <w:szCs w:val="22"/>
              </w:rPr>
            </w:pPr>
            <w:r w:rsidRPr="004A1493">
              <w:rPr>
                <w:rFonts w:ascii="Times New Roman" w:eastAsia="宋体"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宋体"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912C29"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44F139BC"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399E8B7" w14:textId="7540BC8E"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912C29" w:rsidRDefault="00912C29" w:rsidP="00912C29">
            <w:pPr>
              <w:pStyle w:val="TAC"/>
              <w:spacing w:before="20" w:after="20"/>
              <w:ind w:left="57" w:right="57"/>
              <w:jc w:val="left"/>
              <w:rPr>
                <w:lang w:eastAsia="zh-CN"/>
              </w:rPr>
            </w:pPr>
          </w:p>
        </w:tc>
      </w:tr>
      <w:tr w:rsidR="00912C29"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2AEB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912C29" w:rsidRDefault="00912C29" w:rsidP="00912C29">
            <w:pPr>
              <w:pStyle w:val="TAC"/>
              <w:spacing w:before="20" w:after="20"/>
              <w:ind w:left="57" w:right="57"/>
              <w:jc w:val="left"/>
              <w:rPr>
                <w:lang w:eastAsia="zh-CN"/>
              </w:rPr>
            </w:pPr>
          </w:p>
        </w:tc>
      </w:tr>
      <w:tr w:rsidR="00912C29"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D7691F9"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8CAE263" w14:textId="77777777" w:rsidR="00912C29" w:rsidRDefault="00912C29" w:rsidP="00912C29">
            <w:pPr>
              <w:pStyle w:val="TAC"/>
              <w:spacing w:before="20" w:after="20"/>
              <w:ind w:left="57" w:right="57"/>
              <w:jc w:val="left"/>
              <w:rPr>
                <w:lang w:eastAsia="zh-CN"/>
              </w:rPr>
            </w:pPr>
          </w:p>
        </w:tc>
      </w:tr>
      <w:tr w:rsidR="00912C29"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6192E19"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912C29" w:rsidRDefault="00912C29" w:rsidP="00912C29">
            <w:pPr>
              <w:pStyle w:val="TAC"/>
              <w:spacing w:before="20" w:after="20"/>
              <w:ind w:left="57" w:right="57"/>
              <w:jc w:val="left"/>
              <w:rPr>
                <w:lang w:eastAsia="zh-CN"/>
              </w:rPr>
            </w:pPr>
          </w:p>
        </w:tc>
      </w:tr>
      <w:tr w:rsidR="00912C29"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912C29" w:rsidRDefault="00912C29" w:rsidP="00912C29">
            <w:pPr>
              <w:pStyle w:val="TAC"/>
              <w:spacing w:before="20" w:after="20"/>
              <w:ind w:left="57" w:right="57"/>
              <w:jc w:val="left"/>
              <w:rPr>
                <w:lang w:eastAsia="zh-CN"/>
              </w:rPr>
            </w:pPr>
          </w:p>
        </w:tc>
      </w:tr>
      <w:tr w:rsidR="00912C29"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912C29" w:rsidRDefault="00912C29" w:rsidP="00912C29">
            <w:pPr>
              <w:pStyle w:val="TAC"/>
              <w:spacing w:before="20" w:after="20"/>
              <w:ind w:left="57" w:right="57"/>
              <w:jc w:val="left"/>
              <w:rPr>
                <w:lang w:eastAsia="zh-CN"/>
              </w:rPr>
            </w:pPr>
          </w:p>
        </w:tc>
      </w:tr>
      <w:tr w:rsidR="00912C29"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912C29" w:rsidRDefault="00912C29" w:rsidP="00912C29">
            <w:pPr>
              <w:pStyle w:val="TAC"/>
              <w:spacing w:before="20" w:after="20"/>
              <w:ind w:left="57" w:right="57"/>
              <w:jc w:val="left"/>
              <w:rPr>
                <w:lang w:eastAsia="zh-CN"/>
              </w:rPr>
            </w:pPr>
          </w:p>
        </w:tc>
      </w:tr>
      <w:tr w:rsidR="00912C29"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912C29" w:rsidRDefault="00912C29" w:rsidP="00912C29">
            <w:pPr>
              <w:pStyle w:val="TAC"/>
              <w:spacing w:before="20" w:after="20"/>
              <w:ind w:left="57" w:right="57"/>
              <w:jc w:val="left"/>
              <w:rPr>
                <w:lang w:eastAsia="zh-CN"/>
              </w:rPr>
            </w:pPr>
          </w:p>
        </w:tc>
      </w:tr>
      <w:tr w:rsidR="00912C29"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912C29" w:rsidRDefault="00912C29" w:rsidP="00912C29">
            <w:pPr>
              <w:pStyle w:val="TAC"/>
              <w:spacing w:before="20" w:after="20"/>
              <w:ind w:left="57" w:right="57"/>
              <w:jc w:val="left"/>
              <w:rPr>
                <w:lang w:eastAsia="zh-CN"/>
              </w:rPr>
            </w:pPr>
          </w:p>
        </w:tc>
      </w:tr>
      <w:tr w:rsidR="00912C29"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912C29" w:rsidRDefault="00912C29" w:rsidP="00912C29">
            <w:pPr>
              <w:pStyle w:val="TAC"/>
              <w:spacing w:before="20" w:after="20"/>
              <w:ind w:left="57" w:right="57"/>
              <w:jc w:val="left"/>
              <w:rPr>
                <w:lang w:eastAsia="zh-CN"/>
              </w:rPr>
            </w:pPr>
          </w:p>
        </w:tc>
      </w:tr>
    </w:tbl>
    <w:p w14:paraId="6C51380B" w14:textId="36F3B5EE" w:rsidR="00786A93" w:rsidRDefault="00786A93" w:rsidP="00C75447">
      <w:pPr>
        <w:rPr>
          <w:rFonts w:eastAsia="宋体"/>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r w:rsidRPr="00BC4DEA">
        <w:rPr>
          <w:rFonts w:eastAsiaTheme="minorEastAsia"/>
          <w:i/>
          <w:iCs/>
          <w:lang w:eastAsia="ja-JP"/>
        </w:rPr>
        <w:t>UplinkConfig</w:t>
      </w:r>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highlight w:val="yellow"/>
              </w:rPr>
            </w:pPr>
            <w:r w:rsidRPr="00871F87">
              <w:rPr>
                <w:rFonts w:ascii="Times New Roman" w:eastAsia="宋体"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lastRenderedPageBreak/>
              <w:t>uplinkTxSwitchingPowerBoosting</w:t>
            </w:r>
            <w:r w:rsidRPr="00871F87">
              <w:rPr>
                <w:rFonts w:ascii="Times New Roman" w:eastAsia="宋体"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宋体" w:hAnsi="Times New Roman"/>
                <w:sz w:val="22"/>
                <w:szCs w:val="22"/>
                <w:highlight w:val="yellow"/>
              </w:rPr>
              <w:t xml:space="preserve">For the first part, the existing signaling included in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 xml:space="preserve"> seems to be sufficient, i.e. 3 uplinks/4 uplinks configured by </w:t>
            </w:r>
            <w:r w:rsidRPr="00871F87">
              <w:rPr>
                <w:rFonts w:ascii="Times New Roman" w:eastAsia="宋体" w:hAnsi="Times New Roman"/>
                <w:i/>
                <w:sz w:val="22"/>
                <w:szCs w:val="22"/>
                <w:highlight w:val="yellow"/>
              </w:rPr>
              <w:t>UplinkConfig</w:t>
            </w:r>
            <w:r w:rsidRPr="00871F87">
              <w:rPr>
                <w:rFonts w:ascii="Times New Roman" w:eastAsia="宋体" w:hAnsi="Times New Roman"/>
                <w:sz w:val="22"/>
                <w:szCs w:val="22"/>
                <w:highlight w:val="yellow"/>
              </w:rPr>
              <w:t>.</w:t>
            </w:r>
            <w:r w:rsidRPr="00871F87">
              <w:rPr>
                <w:rFonts w:ascii="Times New Roman" w:eastAsia="宋体"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highlight w:val="yellow"/>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highlight w:val="yellow"/>
              </w:rPr>
              <w:t>UplinkConfig</w:t>
            </w:r>
            <w:r w:rsidRPr="00871F87">
              <w:rPr>
                <w:rFonts w:ascii="Times New Roman" w:eastAsia="宋体"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宋体"/>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r w:rsidRPr="004A1493">
        <w:rPr>
          <w:b/>
          <w:bCs/>
          <w:i/>
          <w:iCs/>
        </w:rPr>
        <w:t>UplinkConfig</w:t>
      </w:r>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912C29"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040A08E"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57E80A0" w14:textId="7A5C6011"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912C29" w:rsidRDefault="00912C29" w:rsidP="00912C29">
            <w:pPr>
              <w:pStyle w:val="TAC"/>
              <w:spacing w:before="20" w:after="20"/>
              <w:ind w:left="57" w:right="57"/>
              <w:jc w:val="left"/>
              <w:rPr>
                <w:lang w:eastAsia="zh-CN"/>
              </w:rPr>
            </w:pPr>
          </w:p>
        </w:tc>
      </w:tr>
      <w:tr w:rsidR="00912C29"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D605F63"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912C29" w:rsidRDefault="00912C29" w:rsidP="00912C29">
            <w:pPr>
              <w:pStyle w:val="TAC"/>
              <w:spacing w:before="20" w:after="20"/>
              <w:ind w:left="57" w:right="57"/>
              <w:jc w:val="left"/>
              <w:rPr>
                <w:lang w:eastAsia="zh-CN"/>
              </w:rPr>
            </w:pPr>
          </w:p>
        </w:tc>
      </w:tr>
      <w:tr w:rsidR="00912C29"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2D6731"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DC9274" w14:textId="77777777" w:rsidR="00912C29" w:rsidRDefault="00912C29" w:rsidP="00912C29">
            <w:pPr>
              <w:pStyle w:val="TAC"/>
              <w:spacing w:before="20" w:after="20"/>
              <w:ind w:left="57" w:right="57"/>
              <w:jc w:val="left"/>
              <w:rPr>
                <w:lang w:eastAsia="zh-CN"/>
              </w:rPr>
            </w:pPr>
          </w:p>
        </w:tc>
      </w:tr>
      <w:tr w:rsidR="00912C29"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7DCF3A"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912C29" w:rsidRDefault="00912C29" w:rsidP="00912C29">
            <w:pPr>
              <w:pStyle w:val="TAC"/>
              <w:spacing w:before="20" w:after="20"/>
              <w:ind w:left="57" w:right="57"/>
              <w:jc w:val="left"/>
              <w:rPr>
                <w:lang w:eastAsia="zh-CN"/>
              </w:rPr>
            </w:pPr>
          </w:p>
        </w:tc>
      </w:tr>
      <w:tr w:rsidR="00912C29"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912C29" w:rsidRDefault="00912C29" w:rsidP="00912C29">
            <w:pPr>
              <w:pStyle w:val="TAC"/>
              <w:spacing w:before="20" w:after="20"/>
              <w:ind w:left="57" w:right="57"/>
              <w:jc w:val="left"/>
              <w:rPr>
                <w:lang w:eastAsia="zh-CN"/>
              </w:rPr>
            </w:pPr>
          </w:p>
        </w:tc>
      </w:tr>
      <w:tr w:rsidR="00912C29"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912C29" w:rsidRDefault="00912C29" w:rsidP="00912C29">
            <w:pPr>
              <w:pStyle w:val="TAC"/>
              <w:spacing w:before="20" w:after="20"/>
              <w:ind w:left="57" w:right="57"/>
              <w:jc w:val="left"/>
              <w:rPr>
                <w:lang w:eastAsia="zh-CN"/>
              </w:rPr>
            </w:pPr>
          </w:p>
        </w:tc>
      </w:tr>
      <w:tr w:rsidR="00912C29"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912C29" w:rsidRDefault="00912C29" w:rsidP="00912C29">
            <w:pPr>
              <w:pStyle w:val="TAC"/>
              <w:spacing w:before="20" w:after="20"/>
              <w:ind w:left="57" w:right="57"/>
              <w:jc w:val="left"/>
              <w:rPr>
                <w:lang w:eastAsia="zh-CN"/>
              </w:rPr>
            </w:pPr>
          </w:p>
        </w:tc>
      </w:tr>
      <w:tr w:rsidR="00912C29"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912C29" w:rsidRDefault="00912C29" w:rsidP="00912C29">
            <w:pPr>
              <w:pStyle w:val="TAC"/>
              <w:spacing w:before="20" w:after="20"/>
              <w:ind w:left="57" w:right="57"/>
              <w:jc w:val="left"/>
              <w:rPr>
                <w:lang w:eastAsia="zh-CN"/>
              </w:rPr>
            </w:pPr>
          </w:p>
        </w:tc>
      </w:tr>
      <w:tr w:rsidR="00912C29"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912C29" w:rsidRDefault="00912C29" w:rsidP="00912C29">
            <w:pPr>
              <w:pStyle w:val="TAC"/>
              <w:spacing w:before="20" w:after="20"/>
              <w:ind w:left="57" w:right="57"/>
              <w:jc w:val="left"/>
              <w:rPr>
                <w:lang w:eastAsia="zh-CN"/>
              </w:rPr>
            </w:pPr>
          </w:p>
        </w:tc>
      </w:tr>
      <w:tr w:rsidR="00912C29"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912C29" w:rsidRDefault="00912C29" w:rsidP="00912C29">
            <w:pPr>
              <w:pStyle w:val="TAC"/>
              <w:spacing w:before="20" w:after="20"/>
              <w:ind w:left="57" w:right="57"/>
              <w:jc w:val="left"/>
              <w:rPr>
                <w:lang w:eastAsia="zh-CN"/>
              </w:rPr>
            </w:pPr>
          </w:p>
        </w:tc>
      </w:tr>
    </w:tbl>
    <w:p w14:paraId="1DF93EE2" w14:textId="77777777" w:rsidR="004A1493" w:rsidRDefault="004A1493" w:rsidP="00C75447">
      <w:pPr>
        <w:rPr>
          <w:rFonts w:eastAsia="宋体"/>
        </w:rPr>
      </w:pPr>
    </w:p>
    <w:p w14:paraId="4155502E" w14:textId="00F1D9DE" w:rsidR="00786A93" w:rsidRDefault="00786A93" w:rsidP="00C75447">
      <w:pPr>
        <w:rPr>
          <w:rFonts w:eastAsia="宋体"/>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912C29"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1BB2B0DB"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038A354" w14:textId="3137866B"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DE893B" w14:textId="3A2C8DF0"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70A6DD"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ABE5AA8" w14:textId="77777777" w:rsidR="00912C29" w:rsidRDefault="00912C29" w:rsidP="00912C29">
            <w:pPr>
              <w:pStyle w:val="TAC"/>
              <w:spacing w:before="20" w:after="20"/>
              <w:ind w:left="57" w:right="57"/>
              <w:jc w:val="left"/>
              <w:rPr>
                <w:lang w:eastAsia="zh-CN"/>
              </w:rPr>
            </w:pPr>
          </w:p>
        </w:tc>
      </w:tr>
      <w:tr w:rsidR="00912C29"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6BB71C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008F1EE" w14:textId="77777777" w:rsidR="00912C29" w:rsidRDefault="00912C29" w:rsidP="00912C29">
            <w:pPr>
              <w:pStyle w:val="TAC"/>
              <w:spacing w:before="20" w:after="20"/>
              <w:ind w:left="57" w:right="57"/>
              <w:jc w:val="left"/>
              <w:rPr>
                <w:lang w:eastAsia="zh-CN"/>
              </w:rPr>
            </w:pPr>
          </w:p>
        </w:tc>
      </w:tr>
      <w:tr w:rsidR="00912C29"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3D4CDA"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912C29" w:rsidRDefault="00912C29" w:rsidP="00912C29">
            <w:pPr>
              <w:pStyle w:val="TAC"/>
              <w:spacing w:before="20" w:after="20"/>
              <w:ind w:left="57" w:right="57"/>
              <w:jc w:val="left"/>
              <w:rPr>
                <w:lang w:eastAsia="zh-CN"/>
              </w:rPr>
            </w:pPr>
          </w:p>
        </w:tc>
      </w:tr>
      <w:tr w:rsidR="00912C29"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912C29" w:rsidRDefault="00912C29" w:rsidP="00912C29">
            <w:pPr>
              <w:pStyle w:val="TAC"/>
              <w:spacing w:before="20" w:after="20"/>
              <w:ind w:left="57" w:right="57"/>
              <w:jc w:val="left"/>
              <w:rPr>
                <w:lang w:eastAsia="zh-CN"/>
              </w:rPr>
            </w:pPr>
          </w:p>
        </w:tc>
      </w:tr>
      <w:tr w:rsidR="00912C29"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912C29" w:rsidRDefault="00912C29" w:rsidP="00912C29">
            <w:pPr>
              <w:pStyle w:val="TAC"/>
              <w:spacing w:before="20" w:after="20"/>
              <w:ind w:left="57" w:right="57"/>
              <w:jc w:val="left"/>
              <w:rPr>
                <w:lang w:eastAsia="zh-CN"/>
              </w:rPr>
            </w:pPr>
          </w:p>
        </w:tc>
      </w:tr>
      <w:tr w:rsidR="00912C29"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912C29" w:rsidRDefault="00912C29" w:rsidP="00912C29">
            <w:pPr>
              <w:pStyle w:val="TAC"/>
              <w:spacing w:before="20" w:after="20"/>
              <w:ind w:left="57" w:right="57"/>
              <w:jc w:val="left"/>
              <w:rPr>
                <w:lang w:eastAsia="zh-CN"/>
              </w:rPr>
            </w:pPr>
          </w:p>
        </w:tc>
      </w:tr>
      <w:tr w:rsidR="00912C29"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912C29" w:rsidRDefault="00912C29" w:rsidP="00912C29">
            <w:pPr>
              <w:pStyle w:val="TAC"/>
              <w:spacing w:before="20" w:after="20"/>
              <w:ind w:left="57" w:right="57"/>
              <w:jc w:val="left"/>
              <w:rPr>
                <w:lang w:eastAsia="zh-CN"/>
              </w:rPr>
            </w:pPr>
          </w:p>
        </w:tc>
      </w:tr>
      <w:tr w:rsidR="00912C29"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912C29" w:rsidRDefault="00912C29" w:rsidP="00912C29">
            <w:pPr>
              <w:pStyle w:val="TAC"/>
              <w:spacing w:before="20" w:after="20"/>
              <w:ind w:left="57" w:right="57"/>
              <w:jc w:val="left"/>
              <w:rPr>
                <w:lang w:eastAsia="zh-CN"/>
              </w:rPr>
            </w:pPr>
          </w:p>
        </w:tc>
      </w:tr>
      <w:tr w:rsidR="00912C29"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912C29" w:rsidRDefault="00912C29" w:rsidP="00912C29">
            <w:pPr>
              <w:pStyle w:val="TAC"/>
              <w:spacing w:before="20" w:after="20"/>
              <w:ind w:left="57" w:right="57"/>
              <w:jc w:val="left"/>
              <w:rPr>
                <w:lang w:eastAsia="zh-CN"/>
              </w:rPr>
            </w:pPr>
          </w:p>
        </w:tc>
      </w:tr>
    </w:tbl>
    <w:p w14:paraId="007FBAF7" w14:textId="0ECDFE77" w:rsidR="004A1493" w:rsidRDefault="004A1493" w:rsidP="004A1493">
      <w:pPr>
        <w:rPr>
          <w:rFonts w:eastAsia="宋体"/>
        </w:rPr>
      </w:pPr>
    </w:p>
    <w:p w14:paraId="0FA7E770" w14:textId="37665CC0" w:rsidR="00871F87" w:rsidRDefault="00871F87" w:rsidP="004A1493">
      <w:pPr>
        <w:rPr>
          <w:rFonts w:eastAsia="宋体"/>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宋体" w:hAnsi="Times New Roman"/>
                <w:kern w:val="2"/>
                <w:sz w:val="21"/>
              </w:rPr>
            </w:pPr>
            <w:r w:rsidRPr="00871F87">
              <w:rPr>
                <w:rFonts w:ascii="Times New Roman" w:eastAsia="宋体" w:hAnsi="Times New Roman"/>
                <w:kern w:val="2"/>
                <w:sz w:val="21"/>
              </w:rPr>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宋体" w:hAnsi="Times New Roman"/>
                <w:b/>
                <w:kern w:val="2"/>
                <w:sz w:val="21"/>
              </w:rPr>
              <w:t xml:space="preserve">Observation 1 </w:t>
            </w:r>
            <w:r w:rsidRPr="00871F87">
              <w:rPr>
                <w:rFonts w:ascii="Times New Roman" w:eastAsia="宋体"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 xml:space="preserve">he switching option (switchedUL, dualUL,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switchedUL or dualUL)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912C29"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5D004A90"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A6C9267" w14:textId="6F394BA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2393A75" w14:textId="0418419A"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11B8C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2C29" w:rsidRDefault="00912C29" w:rsidP="00912C29">
            <w:pPr>
              <w:pStyle w:val="TAC"/>
              <w:spacing w:before="20" w:after="20"/>
              <w:ind w:left="57" w:right="57"/>
              <w:jc w:val="left"/>
              <w:rPr>
                <w:lang w:eastAsia="zh-CN"/>
              </w:rPr>
            </w:pPr>
          </w:p>
        </w:tc>
      </w:tr>
      <w:tr w:rsidR="00912C29"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F10CA45"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2CB1DA" w14:textId="77777777" w:rsidR="00912C29" w:rsidRDefault="00912C29" w:rsidP="00912C29">
            <w:pPr>
              <w:pStyle w:val="TAC"/>
              <w:spacing w:before="20" w:after="20"/>
              <w:ind w:left="57" w:right="57"/>
              <w:jc w:val="left"/>
              <w:rPr>
                <w:lang w:eastAsia="zh-CN"/>
              </w:rPr>
            </w:pPr>
          </w:p>
        </w:tc>
      </w:tr>
      <w:tr w:rsidR="00912C29"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26BDE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84F0980" w14:textId="77777777" w:rsidR="00912C29" w:rsidRDefault="00912C29" w:rsidP="00912C29">
            <w:pPr>
              <w:pStyle w:val="TAC"/>
              <w:spacing w:before="20" w:after="20"/>
              <w:ind w:left="57" w:right="57"/>
              <w:jc w:val="left"/>
              <w:rPr>
                <w:lang w:eastAsia="zh-CN"/>
              </w:rPr>
            </w:pPr>
          </w:p>
        </w:tc>
      </w:tr>
      <w:tr w:rsidR="00912C29"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912C29" w:rsidRDefault="00912C29" w:rsidP="00912C29">
            <w:pPr>
              <w:pStyle w:val="TAC"/>
              <w:spacing w:before="20" w:after="20"/>
              <w:ind w:left="57" w:right="57"/>
              <w:jc w:val="left"/>
              <w:rPr>
                <w:lang w:eastAsia="zh-CN"/>
              </w:rPr>
            </w:pPr>
          </w:p>
        </w:tc>
      </w:tr>
      <w:tr w:rsidR="00912C29"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912C29" w:rsidRDefault="00912C29" w:rsidP="00912C29">
            <w:pPr>
              <w:pStyle w:val="TAC"/>
              <w:spacing w:before="20" w:after="20"/>
              <w:ind w:left="57" w:right="57"/>
              <w:jc w:val="left"/>
              <w:rPr>
                <w:lang w:eastAsia="zh-CN"/>
              </w:rPr>
            </w:pPr>
          </w:p>
        </w:tc>
      </w:tr>
      <w:tr w:rsidR="00912C29"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912C29" w:rsidRDefault="00912C29" w:rsidP="00912C29">
            <w:pPr>
              <w:pStyle w:val="TAC"/>
              <w:spacing w:before="20" w:after="20"/>
              <w:ind w:left="57" w:right="57"/>
              <w:jc w:val="left"/>
              <w:rPr>
                <w:lang w:eastAsia="zh-CN"/>
              </w:rPr>
            </w:pPr>
          </w:p>
        </w:tc>
      </w:tr>
      <w:tr w:rsidR="00912C29"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912C29" w:rsidRDefault="00912C29" w:rsidP="00912C29">
            <w:pPr>
              <w:pStyle w:val="TAC"/>
              <w:spacing w:before="20" w:after="20"/>
              <w:ind w:left="57" w:right="57"/>
              <w:jc w:val="left"/>
              <w:rPr>
                <w:lang w:eastAsia="zh-CN"/>
              </w:rPr>
            </w:pPr>
          </w:p>
        </w:tc>
      </w:tr>
      <w:tr w:rsidR="00912C29"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912C29" w:rsidRDefault="00912C29" w:rsidP="00912C29">
            <w:pPr>
              <w:pStyle w:val="TAC"/>
              <w:spacing w:before="20" w:after="20"/>
              <w:ind w:left="57" w:right="57"/>
              <w:jc w:val="left"/>
              <w:rPr>
                <w:lang w:eastAsia="zh-CN"/>
              </w:rPr>
            </w:pPr>
          </w:p>
        </w:tc>
      </w:tr>
      <w:tr w:rsidR="00912C29"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912C29" w:rsidRDefault="00912C29" w:rsidP="00912C29">
            <w:pPr>
              <w:pStyle w:val="TAC"/>
              <w:spacing w:before="20" w:after="20"/>
              <w:ind w:left="57" w:right="57"/>
              <w:jc w:val="left"/>
              <w:rPr>
                <w:lang w:eastAsia="zh-CN"/>
              </w:rPr>
            </w:pPr>
          </w:p>
        </w:tc>
      </w:tr>
    </w:tbl>
    <w:p w14:paraId="0D4045C2" w14:textId="75C0ED34" w:rsidR="004A1493" w:rsidRDefault="004A1493" w:rsidP="00786A93">
      <w:pPr>
        <w:rPr>
          <w:rFonts w:eastAsiaTheme="minor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r w:rsidRPr="00871F87">
        <w:rPr>
          <w:rFonts w:eastAsiaTheme="minorEastAsia"/>
          <w:i/>
          <w:iCs/>
          <w:lang w:val="en-GB" w:eastAsia="ja-JP"/>
        </w:rPr>
        <w:t>UplinkConfig</w:t>
      </w:r>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0"/>
              </w:rPr>
            </w:pPr>
            <w:r w:rsidRPr="00871F87">
              <w:rPr>
                <w:rFonts w:ascii="Times New Roman" w:eastAsia="宋体"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Two uplinks (one uplink on one band, the other uplink on the other band) or three uplinks (one uplink on one band, the other two uplinks as contiguous CA on the other band) are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For each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the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In </w:t>
            </w:r>
            <w:r w:rsidRPr="00871F87">
              <w:rPr>
                <w:rFonts w:ascii="Times New Roman" w:eastAsia="宋体" w:hAnsi="Times New Roman"/>
                <w:i/>
                <w:sz w:val="22"/>
                <w:szCs w:val="22"/>
              </w:rPr>
              <w:t>CellGroupConfig</w:t>
            </w:r>
            <w:r w:rsidRPr="00871F87">
              <w:rPr>
                <w:rFonts w:ascii="Times New Roman" w:eastAsia="宋体"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The present of </w:t>
            </w:r>
            <w:r w:rsidRPr="00871F87">
              <w:rPr>
                <w:rFonts w:ascii="Times New Roman" w:eastAsia="宋体" w:hAnsi="Times New Roman"/>
                <w:i/>
                <w:sz w:val="22"/>
                <w:szCs w:val="22"/>
              </w:rPr>
              <w:t>uplinkTxSwitching-2T-Mode</w:t>
            </w:r>
            <w:r w:rsidRPr="00871F87">
              <w:rPr>
                <w:rFonts w:ascii="Times New Roman" w:eastAsia="宋体" w:hAnsi="Times New Roman"/>
                <w:sz w:val="22"/>
                <w:szCs w:val="22"/>
              </w:rPr>
              <w:t xml:space="preserve"> indicates the 2Tx-2Tx switching is configured. If absent, the UE should interpret the 1Tx-2Tx switching is configured based on the present of Rel-16 </w:t>
            </w:r>
            <w:r w:rsidRPr="00871F87">
              <w:rPr>
                <w:rFonts w:ascii="Times New Roman" w:eastAsia="宋体" w:hAnsi="Times New Roman"/>
                <w:i/>
                <w:sz w:val="22"/>
                <w:szCs w:val="22"/>
              </w:rPr>
              <w:t>uplinkTxSwitching</w:t>
            </w:r>
            <w:r w:rsidRPr="00871F87">
              <w:rPr>
                <w:rFonts w:ascii="Times New Roman" w:eastAsia="宋体" w:hAnsi="Times New Roman"/>
                <w:sz w:val="22"/>
                <w:szCs w:val="22"/>
              </w:rPr>
              <w:t xml:space="preserve"> in </w:t>
            </w:r>
            <w:r w:rsidRPr="00871F87">
              <w:rPr>
                <w:rFonts w:ascii="Times New Roman" w:eastAsia="宋体" w:hAnsi="Times New Roman"/>
                <w:i/>
                <w:sz w:val="22"/>
                <w:szCs w:val="22"/>
              </w:rPr>
              <w:t>UplinkConfig</w:t>
            </w:r>
            <w:r w:rsidRPr="00871F87">
              <w:rPr>
                <w:rFonts w:ascii="Times New Roman" w:eastAsia="宋体"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uplinkTxSwitchingPowerBoosting</w:t>
            </w:r>
            <w:r w:rsidRPr="00871F87">
              <w:rPr>
                <w:rFonts w:ascii="Times New Roman" w:eastAsia="宋体"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lastRenderedPageBreak/>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seems to be sufficient, i.e. 3 uplinks/4 uplinks configured by </w:t>
            </w:r>
            <w:r w:rsidRPr="00871F87">
              <w:rPr>
                <w:rFonts w:ascii="Times New Roman" w:eastAsia="宋体" w:hAnsi="Times New Roman"/>
                <w:i/>
                <w:sz w:val="22"/>
                <w:szCs w:val="22"/>
              </w:rPr>
              <w:t>UplinkConfig</w:t>
            </w:r>
            <w:r w:rsidRPr="00871F87">
              <w:rPr>
                <w:rFonts w:ascii="Times New Roman" w:eastAsia="宋体" w:hAnsi="Times New Roman"/>
                <w:sz w:val="22"/>
                <w:szCs w:val="22"/>
              </w:rPr>
              <w:t xml:space="preserve">. </w:t>
            </w:r>
            <w:r w:rsidRPr="00871F87">
              <w:rPr>
                <w:rFonts w:ascii="Times New Roman" w:eastAsia="宋体"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3: It is straightforward that the uplinks on 3 bands/4 bands for Rel-18 UL Tx switching are configured as in legacy way, i.e. by </w:t>
            </w:r>
            <w:r w:rsidRPr="00871F87">
              <w:rPr>
                <w:rFonts w:ascii="Times New Roman" w:eastAsia="宋体" w:hAnsi="Times New Roman"/>
                <w:b/>
                <w:i/>
                <w:sz w:val="22"/>
                <w:szCs w:val="22"/>
              </w:rPr>
              <w:t>UplinkConfig</w:t>
            </w:r>
            <w:r w:rsidRPr="00871F87">
              <w:rPr>
                <w:rFonts w:ascii="Times New Roman" w:eastAsia="宋体"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912C29"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5E1D1CA"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D4812BD" w14:textId="733A30B6"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0397A1" w14:textId="1A6B998D" w:rsidR="00912C29" w:rsidRDefault="00912C29" w:rsidP="00912C29">
            <w:pPr>
              <w:pStyle w:val="TAC"/>
              <w:spacing w:before="20" w:after="20"/>
              <w:ind w:left="57" w:right="57"/>
              <w:jc w:val="left"/>
              <w:rPr>
                <w:lang w:eastAsia="zh-CN"/>
              </w:rPr>
            </w:pPr>
            <w:r>
              <w:rPr>
                <w:lang w:eastAsia="zh-CN"/>
              </w:rPr>
              <w:t>The configuration of period location depends on how RAN1/4 decide to configure the band pairs for UL TX switching.</w:t>
            </w:r>
          </w:p>
        </w:tc>
      </w:tr>
      <w:tr w:rsidR="00912C29"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E82B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912C29" w:rsidRDefault="00912C29" w:rsidP="00912C29">
            <w:pPr>
              <w:pStyle w:val="TAC"/>
              <w:spacing w:before="20" w:after="20"/>
              <w:ind w:left="57" w:right="57"/>
              <w:jc w:val="left"/>
              <w:rPr>
                <w:lang w:eastAsia="zh-CN"/>
              </w:rPr>
            </w:pPr>
          </w:p>
        </w:tc>
      </w:tr>
      <w:tr w:rsidR="00912C29"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755599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05AB638" w14:textId="77777777" w:rsidR="00912C29" w:rsidRDefault="00912C29" w:rsidP="00912C29">
            <w:pPr>
              <w:pStyle w:val="TAC"/>
              <w:spacing w:before="20" w:after="20"/>
              <w:ind w:left="57" w:right="57"/>
              <w:jc w:val="left"/>
              <w:rPr>
                <w:lang w:eastAsia="zh-CN"/>
              </w:rPr>
            </w:pPr>
          </w:p>
        </w:tc>
      </w:tr>
      <w:tr w:rsidR="00912C29"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091D522"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912C29" w:rsidRDefault="00912C29" w:rsidP="00912C29">
            <w:pPr>
              <w:pStyle w:val="TAC"/>
              <w:spacing w:before="20" w:after="20"/>
              <w:ind w:left="57" w:right="57"/>
              <w:jc w:val="left"/>
              <w:rPr>
                <w:lang w:eastAsia="zh-CN"/>
              </w:rPr>
            </w:pPr>
          </w:p>
        </w:tc>
      </w:tr>
      <w:tr w:rsidR="00912C29"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912C29" w:rsidRDefault="00912C29" w:rsidP="00912C29">
            <w:pPr>
              <w:pStyle w:val="TAC"/>
              <w:spacing w:before="20" w:after="20"/>
              <w:ind w:left="57" w:right="57"/>
              <w:jc w:val="left"/>
              <w:rPr>
                <w:lang w:eastAsia="zh-CN"/>
              </w:rPr>
            </w:pPr>
          </w:p>
        </w:tc>
      </w:tr>
      <w:tr w:rsidR="00912C29"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912C29" w:rsidRDefault="00912C29" w:rsidP="00912C29">
            <w:pPr>
              <w:pStyle w:val="TAC"/>
              <w:spacing w:before="20" w:after="20"/>
              <w:ind w:left="57" w:right="57"/>
              <w:jc w:val="left"/>
              <w:rPr>
                <w:lang w:eastAsia="zh-CN"/>
              </w:rPr>
            </w:pPr>
          </w:p>
        </w:tc>
      </w:tr>
      <w:tr w:rsidR="00912C29"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912C29" w:rsidRDefault="00912C29" w:rsidP="00912C29">
            <w:pPr>
              <w:pStyle w:val="TAC"/>
              <w:spacing w:before="20" w:after="20"/>
              <w:ind w:left="57" w:right="57"/>
              <w:jc w:val="left"/>
              <w:rPr>
                <w:lang w:eastAsia="zh-CN"/>
              </w:rPr>
            </w:pPr>
          </w:p>
        </w:tc>
      </w:tr>
      <w:tr w:rsidR="00912C29"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912C29" w:rsidRDefault="00912C29" w:rsidP="00912C29">
            <w:pPr>
              <w:pStyle w:val="TAC"/>
              <w:spacing w:before="20" w:after="20"/>
              <w:ind w:left="57" w:right="57"/>
              <w:jc w:val="left"/>
              <w:rPr>
                <w:lang w:eastAsia="zh-CN"/>
              </w:rPr>
            </w:pPr>
          </w:p>
        </w:tc>
      </w:tr>
      <w:tr w:rsidR="00912C29"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912C29" w:rsidRDefault="00912C29" w:rsidP="00912C29">
            <w:pPr>
              <w:pStyle w:val="TAC"/>
              <w:spacing w:before="20" w:after="20"/>
              <w:ind w:left="57" w:right="57"/>
              <w:jc w:val="left"/>
              <w:rPr>
                <w:lang w:eastAsia="zh-CN"/>
              </w:rPr>
            </w:pPr>
          </w:p>
        </w:tc>
      </w:tr>
      <w:tr w:rsidR="00912C29"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912C29" w:rsidRDefault="00912C29" w:rsidP="00912C29">
            <w:pPr>
              <w:pStyle w:val="TAC"/>
              <w:spacing w:before="20" w:after="20"/>
              <w:ind w:left="57" w:right="57"/>
              <w:jc w:val="left"/>
              <w:rPr>
                <w:lang w:eastAsia="zh-CN"/>
              </w:rPr>
            </w:pPr>
          </w:p>
        </w:tc>
      </w:tr>
    </w:tbl>
    <w:p w14:paraId="274B104F" w14:textId="77777777" w:rsidR="004A1493" w:rsidRDefault="004A1493" w:rsidP="004A1493">
      <w:pPr>
        <w:rPr>
          <w:rFonts w:eastAsia="宋体"/>
        </w:rPr>
      </w:pPr>
    </w:p>
    <w:p w14:paraId="75E70F3D" w14:textId="5F215FB2" w:rsidR="00786A93" w:rsidRDefault="00786A93" w:rsidP="00786A93">
      <w:pPr>
        <w:rPr>
          <w:rFonts w:eastAsiaTheme="minor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r w:rsidRPr="00871F87">
        <w:rPr>
          <w:rFonts w:eastAsiaTheme="minorEastAsia"/>
          <w:i/>
          <w:iCs/>
          <w:lang w:val="en-GB" w:eastAsia="ja-JP"/>
        </w:rPr>
        <w:t>uplinkTxSwitching-DualUL-TxState</w:t>
      </w:r>
      <w:r>
        <w:rPr>
          <w:rFonts w:eastAsiaTheme="minorEastAsia"/>
          <w:lang w:val="en-GB" w:eastAsia="ja-JP"/>
        </w:rPr>
        <w:t>, does not have enough granularity to distinguish configured Tx state if candidate bands are more than two, because it has only two value (oneT and twoT)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8C10C21" w14:textId="77C08AB8" w:rsid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hint="eastAsia"/>
                <w:sz w:val="22"/>
                <w:szCs w:val="22"/>
                <w:lang w:val="en-GB" w:eastAsia="ja-JP"/>
              </w:rPr>
              <w:lastRenderedPageBreak/>
              <w:t>T</w:t>
            </w:r>
            <w:r w:rsidRPr="00871F87">
              <w:rPr>
                <w:rFonts w:ascii="Times New Roman" w:eastAsia="MS Mincho" w:hAnsi="Times New Roman"/>
                <w:sz w:val="22"/>
                <w:szCs w:val="22"/>
                <w:lang w:val="en-GB" w:eastAsia="ja-JP"/>
              </w:rPr>
              <w:t xml:space="preserve">his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xml:space="preserve">, is configured as either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xml:space="preserve"> or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xml:space="preserve">. Our understanding is, if configured as </w:t>
            </w:r>
            <w:r w:rsidRPr="00871F87">
              <w:rPr>
                <w:rFonts w:ascii="Times New Roman" w:eastAsia="MS Mincho" w:hAnsi="Times New Roman"/>
                <w:i/>
                <w:iCs/>
                <w:sz w:val="22"/>
                <w:szCs w:val="22"/>
                <w:lang w:val="en-GB" w:eastAsia="ja-JP"/>
              </w:rPr>
              <w:t>oneT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1Tx is assumed to be supported on the carriers on each band</w:t>
            </w:r>
            <w:r w:rsidRPr="00871F87">
              <w:rPr>
                <w:rFonts w:ascii="Times New Roman" w:eastAsia="MS Mincho"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r w:rsidRPr="00871F87">
              <w:rPr>
                <w:rFonts w:ascii="Times New Roman" w:eastAsia="MS Mincho" w:hAnsi="Times New Roman"/>
                <w:i/>
                <w:iCs/>
                <w:sz w:val="22"/>
                <w:szCs w:val="22"/>
                <w:lang w:val="en-GB" w:eastAsia="ja-JP"/>
              </w:rPr>
              <w:t>twoT</w:t>
            </w:r>
            <w:r w:rsidRPr="00871F87">
              <w:rPr>
                <w:rFonts w:ascii="Times New Roman" w:eastAsia="MS Mincho" w:hAnsi="Times New Roman"/>
                <w:sz w:val="22"/>
                <w:szCs w:val="22"/>
                <w:lang w:val="en-GB" w:eastAsia="ja-JP"/>
              </w:rPr>
              <w:t>, “</w:t>
            </w:r>
            <w:r w:rsidRPr="00871F87">
              <w:rPr>
                <w:rFonts w:ascii="Times New Roman" w:eastAsia="MS Mincho" w:hAnsi="Times New Roman"/>
                <w:i/>
                <w:iCs/>
                <w:sz w:val="22"/>
                <w:szCs w:val="22"/>
                <w:lang w:val="en-GB" w:eastAsia="ja-JP"/>
              </w:rPr>
              <w:t>2Tx is assumed to be supported on that carrier</w:t>
            </w:r>
            <w:r w:rsidRPr="00871F87">
              <w:rPr>
                <w:rFonts w:ascii="Times New Roman" w:eastAsia="MS Mincho"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6EC71760"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MS Mincho" w:hAnsi="Times New Roman"/>
                <w:i/>
                <w:iCs/>
                <w:sz w:val="22"/>
                <w:szCs w:val="22"/>
                <w:lang w:val="en-GB" w:eastAsia="ja-JP"/>
              </w:rPr>
              <w:t>uplinkTxSwitching-DualUL-TxState-r17</w:t>
            </w:r>
            <w:r w:rsidRPr="00871F87">
              <w:rPr>
                <w:rFonts w:ascii="Times New Roman" w:eastAsia="MS Mincho"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MS Mincho" w:hAnsi="Times New Roman"/>
                <w:sz w:val="22"/>
                <w:szCs w:val="22"/>
                <w:lang w:val="en-GB" w:eastAsia="ja-JP"/>
              </w:rPr>
            </w:pPr>
            <w:r>
              <w:rPr>
                <w:rFonts w:ascii="Times New Roman" w:eastAsia="MS Mincho" w:hAnsi="Times New Roman" w:hint="eastAsia"/>
                <w:sz w:val="22"/>
                <w:szCs w:val="22"/>
                <w:lang w:val="en-GB" w:eastAsia="ja-JP"/>
              </w:rPr>
              <w:t>.</w:t>
            </w:r>
            <w:r>
              <w:rPr>
                <w:rFonts w:ascii="Times New Roman" w:eastAsia="MS Mincho" w:hAnsi="Times New Roman"/>
                <w:sz w:val="22"/>
                <w:szCs w:val="22"/>
                <w:lang w:val="en-GB" w:eastAsia="ja-JP"/>
              </w:rPr>
              <w:t>..</w:t>
            </w:r>
          </w:p>
          <w:p w14:paraId="77630E69" w14:textId="77777777" w:rsidR="00871F87" w:rsidRPr="00871F87" w:rsidRDefault="00871F87" w:rsidP="00871F87">
            <w:pPr>
              <w:spacing w:after="180"/>
              <w:rPr>
                <w:rFonts w:ascii="Times New Roman" w:eastAsia="MS Mincho" w:hAnsi="Times New Roman"/>
                <w:sz w:val="22"/>
                <w:szCs w:val="22"/>
                <w:lang w:val="en-GB" w:eastAsia="ja-JP"/>
              </w:rPr>
            </w:pPr>
            <w:r w:rsidRPr="00871F87">
              <w:rPr>
                <w:rFonts w:ascii="Times New Roman" w:eastAsia="MS Mincho" w:hAnsi="Times New Roman"/>
                <w:sz w:val="22"/>
                <w:szCs w:val="22"/>
                <w:lang w:val="en-GB" w:eastAsia="ja-JP"/>
              </w:rPr>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MS Mincho" w:hAnsi="Times New Roman"/>
                <w:b/>
                <w:bCs/>
                <w:sz w:val="22"/>
                <w:szCs w:val="22"/>
                <w:lang w:val="en-GB" w:eastAsia="ja-JP"/>
              </w:rPr>
            </w:pPr>
            <w:r w:rsidRPr="00871F87">
              <w:rPr>
                <w:rFonts w:ascii="Times New Roman" w:eastAsia="MS Mincho" w:hAnsi="Times New Roman" w:hint="eastAsia"/>
                <w:b/>
                <w:bCs/>
                <w:sz w:val="22"/>
                <w:szCs w:val="22"/>
                <w:lang w:val="en-GB" w:eastAsia="ja-JP"/>
              </w:rPr>
              <w:t>O</w:t>
            </w:r>
            <w:r w:rsidRPr="00871F87">
              <w:rPr>
                <w:rFonts w:ascii="Times New Roman" w:eastAsia="MS Mincho"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MS Mincho" w:hAnsi="Times New Roman" w:hint="eastAsia"/>
                <w:b/>
                <w:bCs/>
                <w:sz w:val="22"/>
                <w:szCs w:val="22"/>
                <w:lang w:val="en-GB" w:eastAsia="ja-JP"/>
              </w:rPr>
              <w:t>P</w:t>
            </w:r>
            <w:r w:rsidRPr="00871F87">
              <w:rPr>
                <w:rFonts w:ascii="Times New Roman" w:eastAsia="MS Mincho"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Assuming both of option1 and option2 to be supported in Rel-18, the existing </w:t>
            </w:r>
            <w:r w:rsidRPr="00871F87">
              <w:rPr>
                <w:rFonts w:ascii="Times New Roman" w:eastAsia="宋体" w:hAnsi="Times New Roman"/>
                <w:i/>
                <w:sz w:val="22"/>
                <w:szCs w:val="22"/>
              </w:rPr>
              <w:t>uplinkTxSwitchingOption</w:t>
            </w:r>
            <w:r w:rsidRPr="00871F87">
              <w:rPr>
                <w:rFonts w:ascii="Times New Roman" w:eastAsia="宋体"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When 2Tx-2Tx switching are being configured in Rel-18 for option2, the </w:t>
            </w:r>
            <w:r w:rsidRPr="00871F87">
              <w:rPr>
                <w:rFonts w:ascii="Times New Roman" w:eastAsia="宋体" w:hAnsi="Times New Roman"/>
                <w:i/>
                <w:sz w:val="22"/>
                <w:szCs w:val="22"/>
              </w:rPr>
              <w:t>uplinkTxSwitching-DualUL-TxState</w:t>
            </w:r>
            <w:r w:rsidRPr="00871F87">
              <w:rPr>
                <w:rFonts w:ascii="Times New Roman" w:eastAsia="宋体"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b/>
                <w:sz w:val="22"/>
                <w:szCs w:val="22"/>
              </w:rPr>
            </w:pPr>
            <w:r w:rsidRPr="00871F87">
              <w:rPr>
                <w:rFonts w:ascii="Times New Roman" w:eastAsia="宋体" w:hAnsi="Times New Roman"/>
                <w:b/>
                <w:sz w:val="22"/>
                <w:szCs w:val="22"/>
              </w:rPr>
              <w:t xml:space="preserve">Observation 5: In Rel-18, the configuration of switching option can reuse the existing </w:t>
            </w:r>
            <w:r w:rsidRPr="00871F87">
              <w:rPr>
                <w:rFonts w:ascii="Times New Roman" w:eastAsia="宋体" w:hAnsi="Times New Roman"/>
                <w:b/>
                <w:i/>
                <w:sz w:val="22"/>
                <w:szCs w:val="22"/>
              </w:rPr>
              <w:t>uplinkTxSwitchingOption</w:t>
            </w:r>
            <w:r w:rsidRPr="00871F87">
              <w:rPr>
                <w:rFonts w:ascii="Times New Roman" w:eastAsia="宋体"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宋体" w:hAnsi="Times New Roman"/>
                <w:b/>
                <w:sz w:val="22"/>
                <w:szCs w:val="22"/>
                <w:shd w:val="clear" w:color="auto" w:fill="FFFF00"/>
              </w:rPr>
              <w:t xml:space="preserve">Observation 6: When 2Tx-2Tx switching is configured for option 2, assuming the Tx state of oneT and twoT are configured by RRC, RAN2 signaling extension is needed to configure </w:t>
            </w:r>
            <w:r w:rsidRPr="00871F87">
              <w:rPr>
                <w:rFonts w:ascii="Times New Roman" w:eastAsia="宋体" w:hAnsi="Times New Roman"/>
                <w:b/>
                <w:i/>
                <w:sz w:val="22"/>
                <w:szCs w:val="22"/>
                <w:shd w:val="clear" w:color="auto" w:fill="FFFF00"/>
              </w:rPr>
              <w:t xml:space="preserve">uplinkTxSwitching-DualUL-TxState </w:t>
            </w:r>
            <w:r w:rsidRPr="00871F87">
              <w:rPr>
                <w:rFonts w:ascii="Times New Roman" w:eastAsia="宋体"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912C29"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14B07C6D"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FE8872F" w14:textId="51A21C5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96BCE3" w14:textId="53261F07" w:rsidR="00912C29" w:rsidRDefault="00912C29" w:rsidP="00912C29">
            <w:pPr>
              <w:pStyle w:val="TAC"/>
              <w:spacing w:before="20" w:after="20"/>
              <w:ind w:left="57" w:right="57"/>
              <w:jc w:val="left"/>
              <w:rPr>
                <w:lang w:eastAsia="zh-CN"/>
              </w:rPr>
            </w:pPr>
            <w:r>
              <w:rPr>
                <w:lang w:eastAsia="zh-CN"/>
              </w:rPr>
              <w:t>Similar to Q6, this also depends on how RAN1/4 decide to configure the band pairs for UL TX switching.</w:t>
            </w:r>
          </w:p>
        </w:tc>
      </w:tr>
      <w:tr w:rsidR="00912C29"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26B6116"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912C29" w:rsidRDefault="00912C29" w:rsidP="00912C29">
            <w:pPr>
              <w:pStyle w:val="TAC"/>
              <w:spacing w:before="20" w:after="20"/>
              <w:ind w:left="57" w:right="57"/>
              <w:jc w:val="left"/>
              <w:rPr>
                <w:lang w:eastAsia="zh-CN"/>
              </w:rPr>
            </w:pPr>
          </w:p>
        </w:tc>
      </w:tr>
      <w:tr w:rsidR="00912C29"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A810F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C9FCA44" w14:textId="77777777" w:rsidR="00912C29" w:rsidRDefault="00912C29" w:rsidP="00912C29">
            <w:pPr>
              <w:pStyle w:val="TAC"/>
              <w:spacing w:before="20" w:after="20"/>
              <w:ind w:left="57" w:right="57"/>
              <w:jc w:val="left"/>
              <w:rPr>
                <w:lang w:eastAsia="zh-CN"/>
              </w:rPr>
            </w:pPr>
          </w:p>
        </w:tc>
      </w:tr>
      <w:tr w:rsidR="00912C29"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B67AD1D"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912C29" w:rsidRDefault="00912C29" w:rsidP="00912C29">
            <w:pPr>
              <w:pStyle w:val="TAC"/>
              <w:spacing w:before="20" w:after="20"/>
              <w:ind w:left="57" w:right="57"/>
              <w:jc w:val="left"/>
              <w:rPr>
                <w:lang w:eastAsia="zh-CN"/>
              </w:rPr>
            </w:pPr>
          </w:p>
        </w:tc>
      </w:tr>
      <w:tr w:rsidR="00912C29"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912C29" w:rsidRDefault="00912C29" w:rsidP="00912C29">
            <w:pPr>
              <w:pStyle w:val="TAC"/>
              <w:spacing w:before="20" w:after="20"/>
              <w:ind w:left="57" w:right="57"/>
              <w:jc w:val="left"/>
              <w:rPr>
                <w:lang w:eastAsia="zh-CN"/>
              </w:rPr>
            </w:pPr>
          </w:p>
        </w:tc>
      </w:tr>
      <w:tr w:rsidR="00912C29"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912C29" w:rsidRDefault="00912C29" w:rsidP="00912C29">
            <w:pPr>
              <w:pStyle w:val="TAC"/>
              <w:spacing w:before="20" w:after="20"/>
              <w:ind w:left="57" w:right="57"/>
              <w:jc w:val="left"/>
              <w:rPr>
                <w:lang w:eastAsia="zh-CN"/>
              </w:rPr>
            </w:pPr>
          </w:p>
        </w:tc>
      </w:tr>
      <w:tr w:rsidR="00912C29"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912C29" w:rsidRDefault="00912C29" w:rsidP="00912C29">
            <w:pPr>
              <w:pStyle w:val="TAC"/>
              <w:spacing w:before="20" w:after="20"/>
              <w:ind w:left="57" w:right="57"/>
              <w:jc w:val="left"/>
              <w:rPr>
                <w:lang w:eastAsia="zh-CN"/>
              </w:rPr>
            </w:pPr>
          </w:p>
        </w:tc>
      </w:tr>
      <w:tr w:rsidR="00912C29"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912C29" w:rsidRDefault="00912C29" w:rsidP="00912C29">
            <w:pPr>
              <w:pStyle w:val="TAC"/>
              <w:spacing w:before="20" w:after="20"/>
              <w:ind w:left="57" w:right="57"/>
              <w:jc w:val="left"/>
              <w:rPr>
                <w:lang w:eastAsia="zh-CN"/>
              </w:rPr>
            </w:pPr>
          </w:p>
        </w:tc>
      </w:tr>
      <w:tr w:rsidR="00912C29"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912C29" w:rsidRDefault="00912C29" w:rsidP="00912C29">
            <w:pPr>
              <w:pStyle w:val="TAC"/>
              <w:spacing w:before="20" w:after="20"/>
              <w:ind w:left="57" w:right="57"/>
              <w:jc w:val="left"/>
              <w:rPr>
                <w:lang w:eastAsia="zh-CN"/>
              </w:rPr>
            </w:pPr>
          </w:p>
        </w:tc>
      </w:tr>
      <w:tr w:rsidR="00912C29"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912C29" w:rsidRDefault="00912C29" w:rsidP="00912C29">
            <w:pPr>
              <w:pStyle w:val="TAC"/>
              <w:spacing w:before="20" w:after="20"/>
              <w:ind w:left="57" w:right="57"/>
              <w:jc w:val="left"/>
              <w:rPr>
                <w:lang w:eastAsia="zh-CN"/>
              </w:rPr>
            </w:pPr>
          </w:p>
        </w:tc>
      </w:tr>
    </w:tbl>
    <w:p w14:paraId="774CFA0B" w14:textId="77777777" w:rsidR="004A1493" w:rsidRDefault="004A1493" w:rsidP="004A1493">
      <w:pPr>
        <w:rPr>
          <w:rFonts w:eastAsia="宋体"/>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宋体"/>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宋体"/>
        </w:rPr>
      </w:pPr>
    </w:p>
    <w:p w14:paraId="62315190" w14:textId="02538628" w:rsidR="00871F87" w:rsidRDefault="00871F87" w:rsidP="004A1493">
      <w:pPr>
        <w:rPr>
          <w:rFonts w:eastAsiaTheme="minorEastAsia"/>
          <w:lang w:eastAsia="ja-JP"/>
        </w:rPr>
      </w:pPr>
      <w:r>
        <w:rPr>
          <w:rFonts w:eastAsiaTheme="minorEastAsia" w:hint="eastAsia"/>
          <w:lang w:eastAsia="ja-JP"/>
        </w:rPr>
        <w:lastRenderedPageBreak/>
        <w:t>H</w:t>
      </w:r>
      <w:r>
        <w:rPr>
          <w:rFonts w:eastAsiaTheme="minorEastAsia"/>
          <w:lang w:eastAsia="ja-JP"/>
        </w:rPr>
        <w:t>uawei[4] provides their analysis of construction of UE capability and RRC configuration in their TDoc,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宋体" w:hAnsi="Times New Roman" w:hint="eastAsia"/>
                <w:sz w:val="22"/>
                <w:szCs w:val="22"/>
              </w:rPr>
              <w:t>/</w:t>
            </w:r>
            <w:r w:rsidRPr="00871F87">
              <w:rPr>
                <w:rFonts w:ascii="Times New Roman" w:eastAsia="宋体"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宋体" w:hAnsi="Times New Roman"/>
                <w:sz w:val="22"/>
                <w:szCs w:val="22"/>
              </w:rPr>
            </w:pPr>
            <w:r w:rsidRPr="00871F87">
              <w:rPr>
                <w:rFonts w:ascii="Times New Roman" w:eastAsia="宋体"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宋体"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宋体"/>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912C29"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6CF97533"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611E891" w14:textId="481B5F5A" w:rsidR="00912C29" w:rsidRDefault="00912C29" w:rsidP="00912C29">
            <w:pPr>
              <w:pStyle w:val="TAC"/>
              <w:spacing w:before="20" w:after="20"/>
              <w:ind w:left="57" w:right="57"/>
              <w:jc w:val="left"/>
              <w:rPr>
                <w:lang w:eastAsia="zh-CN"/>
              </w:rPr>
            </w:pPr>
            <w:r>
              <w:rPr>
                <w:rFonts w:hint="eastAsia"/>
                <w:lang w:eastAsia="zh-CN"/>
              </w:rPr>
              <w:t>See</w:t>
            </w:r>
            <w:r>
              <w:rPr>
                <w:lang w:eastAsia="zh-CN"/>
              </w:rPr>
              <w:t xml:space="preserve"> comment</w:t>
            </w:r>
          </w:p>
        </w:tc>
        <w:tc>
          <w:tcPr>
            <w:tcW w:w="6237" w:type="dxa"/>
            <w:tcBorders>
              <w:top w:val="single" w:sz="4" w:space="0" w:color="auto"/>
              <w:left w:val="single" w:sz="4" w:space="0" w:color="auto"/>
              <w:bottom w:val="single" w:sz="4" w:space="0" w:color="auto"/>
              <w:right w:val="single" w:sz="4" w:space="0" w:color="auto"/>
            </w:tcBorders>
          </w:tcPr>
          <w:p w14:paraId="1813CB22" w14:textId="044A7635" w:rsidR="00912C29" w:rsidRDefault="00912C29" w:rsidP="00912C29">
            <w:pPr>
              <w:pStyle w:val="TAC"/>
              <w:spacing w:before="20" w:after="20"/>
              <w:ind w:left="57" w:right="57"/>
              <w:jc w:val="left"/>
              <w:rPr>
                <w:lang w:eastAsia="zh-CN"/>
              </w:rPr>
            </w:pPr>
            <w:r>
              <w:rPr>
                <w:lang w:eastAsia="zh-CN"/>
              </w:rPr>
              <w:t>It’s a bit early for RAN2 to reach this agreement without more RAN1/4 input. Moreover, an affirmative conclusion does not help to progress anything.</w:t>
            </w:r>
          </w:p>
        </w:tc>
      </w:tr>
      <w:tr w:rsidR="00912C29"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7AFB23"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77777777" w:rsidR="00912C29" w:rsidRDefault="00912C29" w:rsidP="00912C29">
            <w:pPr>
              <w:pStyle w:val="TAC"/>
              <w:spacing w:before="20" w:after="20"/>
              <w:ind w:left="57" w:right="57"/>
              <w:jc w:val="left"/>
              <w:rPr>
                <w:lang w:eastAsia="zh-CN"/>
              </w:rPr>
            </w:pPr>
          </w:p>
        </w:tc>
      </w:tr>
      <w:tr w:rsidR="00912C29"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46F09D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2D86620" w14:textId="77777777" w:rsidR="00912C29" w:rsidRDefault="00912C29" w:rsidP="00912C29">
            <w:pPr>
              <w:pStyle w:val="TAC"/>
              <w:spacing w:before="20" w:after="20"/>
              <w:ind w:left="57" w:right="57"/>
              <w:jc w:val="left"/>
              <w:rPr>
                <w:lang w:eastAsia="zh-CN"/>
              </w:rPr>
            </w:pPr>
          </w:p>
        </w:tc>
      </w:tr>
      <w:tr w:rsidR="00912C29"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77777777" w:rsidR="00912C29" w:rsidRDefault="00912C29" w:rsidP="00912C29">
            <w:pPr>
              <w:pStyle w:val="TAC"/>
              <w:spacing w:before="20" w:after="20"/>
              <w:ind w:left="57" w:right="57"/>
              <w:jc w:val="left"/>
              <w:rPr>
                <w:lang w:eastAsia="zh-CN"/>
              </w:rPr>
            </w:pPr>
          </w:p>
        </w:tc>
      </w:tr>
      <w:tr w:rsidR="00912C29"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912C29" w:rsidRDefault="00912C29" w:rsidP="00912C29">
            <w:pPr>
              <w:pStyle w:val="TAC"/>
              <w:spacing w:before="20" w:after="20"/>
              <w:ind w:left="57" w:right="57"/>
              <w:jc w:val="left"/>
              <w:rPr>
                <w:lang w:eastAsia="zh-CN"/>
              </w:rPr>
            </w:pPr>
          </w:p>
        </w:tc>
      </w:tr>
      <w:tr w:rsidR="00912C29"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912C29" w:rsidRDefault="00912C29" w:rsidP="00912C29">
            <w:pPr>
              <w:pStyle w:val="TAC"/>
              <w:spacing w:before="20" w:after="20"/>
              <w:ind w:left="57" w:right="57"/>
              <w:jc w:val="left"/>
              <w:rPr>
                <w:lang w:eastAsia="zh-CN"/>
              </w:rPr>
            </w:pPr>
          </w:p>
        </w:tc>
      </w:tr>
      <w:tr w:rsidR="00912C29"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912C29" w:rsidRDefault="00912C29" w:rsidP="00912C29">
            <w:pPr>
              <w:pStyle w:val="TAC"/>
              <w:spacing w:before="20" w:after="20"/>
              <w:ind w:left="57" w:right="57"/>
              <w:jc w:val="left"/>
              <w:rPr>
                <w:lang w:eastAsia="zh-CN"/>
              </w:rPr>
            </w:pPr>
          </w:p>
        </w:tc>
      </w:tr>
      <w:tr w:rsidR="00912C29"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912C29" w:rsidRDefault="00912C29" w:rsidP="00912C29">
            <w:pPr>
              <w:pStyle w:val="TAC"/>
              <w:spacing w:before="20" w:after="20"/>
              <w:ind w:left="57" w:right="57"/>
              <w:jc w:val="left"/>
              <w:rPr>
                <w:lang w:eastAsia="zh-CN"/>
              </w:rPr>
            </w:pPr>
          </w:p>
        </w:tc>
      </w:tr>
      <w:tr w:rsidR="00912C29"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912C29" w:rsidRDefault="00912C29" w:rsidP="00912C29">
            <w:pPr>
              <w:pStyle w:val="TAC"/>
              <w:spacing w:before="20" w:after="20"/>
              <w:ind w:left="57" w:right="57"/>
              <w:jc w:val="left"/>
              <w:rPr>
                <w:lang w:eastAsia="zh-CN"/>
              </w:rPr>
            </w:pPr>
          </w:p>
        </w:tc>
      </w:tr>
      <w:tr w:rsidR="00912C29"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912C29" w:rsidRDefault="00912C29" w:rsidP="00912C29">
            <w:pPr>
              <w:pStyle w:val="TAC"/>
              <w:spacing w:before="20" w:after="20"/>
              <w:ind w:left="57" w:right="57"/>
              <w:jc w:val="left"/>
              <w:rPr>
                <w:lang w:eastAsia="zh-CN"/>
              </w:rPr>
            </w:pPr>
          </w:p>
        </w:tc>
      </w:tr>
    </w:tbl>
    <w:p w14:paraId="62092FC2" w14:textId="77777777" w:rsidR="004A1493" w:rsidRDefault="004A1493" w:rsidP="004A1493">
      <w:pPr>
        <w:rPr>
          <w:rFonts w:eastAsia="宋体"/>
        </w:rPr>
      </w:pPr>
    </w:p>
    <w:p w14:paraId="11F39746" w14:textId="48FF0A55" w:rsidR="00786A93" w:rsidRDefault="00786A93" w:rsidP="00786A93">
      <w:pPr>
        <w:rPr>
          <w:rFonts w:eastAsiaTheme="minorEastAsia"/>
          <w:lang w:val="en-GB" w:eastAsia="ja-JP"/>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912C29"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4C3F19B8"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2BCA78FE" w:rsidR="00912C29" w:rsidRDefault="00912C29" w:rsidP="00912C29">
            <w:pPr>
              <w:pStyle w:val="TAC"/>
              <w:spacing w:before="20" w:after="20"/>
              <w:ind w:left="57" w:right="57"/>
              <w:jc w:val="left"/>
              <w:rPr>
                <w:lang w:eastAsia="zh-CN"/>
              </w:rPr>
            </w:pPr>
            <w:r>
              <w:rPr>
                <w:lang w:eastAsia="zh-CN"/>
              </w:rPr>
              <w:t>See comment on Q8</w:t>
            </w:r>
          </w:p>
        </w:tc>
      </w:tr>
      <w:tr w:rsidR="00912C29"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77777777" w:rsidR="00912C29" w:rsidRDefault="00912C29" w:rsidP="00912C29">
            <w:pPr>
              <w:pStyle w:val="TAC"/>
              <w:spacing w:before="20" w:after="20"/>
              <w:ind w:left="57" w:right="57"/>
              <w:jc w:val="left"/>
              <w:rPr>
                <w:lang w:eastAsia="zh-CN"/>
              </w:rPr>
            </w:pPr>
            <w:bookmarkStart w:id="0" w:name="_GoBack"/>
            <w:bookmarkEnd w:id="0"/>
          </w:p>
        </w:tc>
      </w:tr>
      <w:tr w:rsidR="00912C29"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02E34C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7AC3DF7" w14:textId="77777777" w:rsidR="00912C29" w:rsidRDefault="00912C29" w:rsidP="00912C29">
            <w:pPr>
              <w:pStyle w:val="TAC"/>
              <w:spacing w:before="20" w:after="20"/>
              <w:ind w:left="57" w:right="57"/>
              <w:jc w:val="left"/>
              <w:rPr>
                <w:lang w:eastAsia="zh-CN"/>
              </w:rPr>
            </w:pPr>
          </w:p>
        </w:tc>
      </w:tr>
      <w:tr w:rsidR="00912C29"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77777777" w:rsidR="00912C29" w:rsidRDefault="00912C29" w:rsidP="00912C29">
            <w:pPr>
              <w:pStyle w:val="TAC"/>
              <w:spacing w:before="20" w:after="20"/>
              <w:ind w:left="57" w:right="57"/>
              <w:jc w:val="left"/>
              <w:rPr>
                <w:lang w:eastAsia="zh-CN"/>
              </w:rPr>
            </w:pPr>
          </w:p>
        </w:tc>
      </w:tr>
      <w:tr w:rsidR="00912C29"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912C29" w:rsidRDefault="00912C29" w:rsidP="00912C29">
            <w:pPr>
              <w:pStyle w:val="TAC"/>
              <w:spacing w:before="20" w:after="20"/>
              <w:ind w:left="57" w:right="57"/>
              <w:jc w:val="left"/>
              <w:rPr>
                <w:lang w:eastAsia="zh-CN"/>
              </w:rPr>
            </w:pPr>
          </w:p>
        </w:tc>
      </w:tr>
      <w:tr w:rsidR="00912C29"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912C29" w:rsidRDefault="00912C29" w:rsidP="00912C29">
            <w:pPr>
              <w:pStyle w:val="TAC"/>
              <w:spacing w:before="20" w:after="20"/>
              <w:ind w:left="57" w:right="57"/>
              <w:jc w:val="left"/>
              <w:rPr>
                <w:lang w:eastAsia="zh-CN"/>
              </w:rPr>
            </w:pPr>
          </w:p>
        </w:tc>
      </w:tr>
      <w:tr w:rsidR="00912C29"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912C29" w:rsidRDefault="00912C29" w:rsidP="00912C2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912C29" w:rsidRDefault="00912C29" w:rsidP="00912C29">
            <w:pPr>
              <w:pStyle w:val="TAC"/>
              <w:spacing w:before="20" w:after="20"/>
              <w:ind w:left="57" w:right="57"/>
              <w:jc w:val="left"/>
              <w:rPr>
                <w:lang w:eastAsia="zh-CN"/>
              </w:rPr>
            </w:pPr>
          </w:p>
        </w:tc>
      </w:tr>
      <w:tr w:rsidR="00912C29"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912C29" w:rsidRDefault="00912C29" w:rsidP="00912C29">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912C29" w:rsidRDefault="00912C29" w:rsidP="00912C29">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912C29" w:rsidRDefault="00912C29" w:rsidP="00912C29">
            <w:pPr>
              <w:pStyle w:val="TAC"/>
              <w:spacing w:before="20" w:after="20"/>
              <w:ind w:left="57" w:right="57"/>
              <w:jc w:val="left"/>
              <w:rPr>
                <w:lang w:eastAsia="zh-CN"/>
              </w:rPr>
            </w:pPr>
          </w:p>
        </w:tc>
      </w:tr>
      <w:tr w:rsidR="00912C29"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912C29" w:rsidRDefault="00912C29" w:rsidP="00912C29">
            <w:pPr>
              <w:pStyle w:val="TAC"/>
              <w:spacing w:before="20" w:after="20"/>
              <w:ind w:left="57" w:right="57"/>
              <w:jc w:val="left"/>
              <w:rPr>
                <w:lang w:eastAsia="zh-CN"/>
              </w:rPr>
            </w:pPr>
          </w:p>
        </w:tc>
      </w:tr>
      <w:tr w:rsidR="00912C29"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912C29" w:rsidRDefault="00912C29" w:rsidP="00912C29">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912C29" w:rsidRDefault="00912C29" w:rsidP="00912C29">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912C29" w:rsidRDefault="00912C29" w:rsidP="00912C29">
            <w:pPr>
              <w:pStyle w:val="TAC"/>
              <w:spacing w:before="20" w:after="20"/>
              <w:ind w:left="57" w:right="57"/>
              <w:jc w:val="left"/>
              <w:rPr>
                <w:lang w:eastAsia="zh-CN"/>
              </w:rPr>
            </w:pPr>
          </w:p>
        </w:tc>
      </w:tr>
    </w:tbl>
    <w:p w14:paraId="7B3C37AA" w14:textId="50307E53" w:rsidR="00786A93" w:rsidRDefault="00786A93" w:rsidP="00786A93">
      <w:pPr>
        <w:rPr>
          <w:rFonts w:eastAsiaTheme="minor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7777777" w:rsidR="00CA2F17" w:rsidRPr="00CA2F17" w:rsidRDefault="00CA2F17" w:rsidP="00CA2F17">
      <w:pPr>
        <w:rPr>
          <w:lang w:val="en-GB" w:eastAsia="en-US"/>
        </w:rPr>
      </w:pPr>
    </w:p>
    <w:p w14:paraId="2C595732" w14:textId="6111A1CB" w:rsidR="007F6753" w:rsidRDefault="00E71B7D">
      <w:pPr>
        <w:pStyle w:val="1"/>
        <w:ind w:left="0" w:firstLine="0"/>
      </w:pPr>
      <w:r>
        <w:t>5</w:t>
      </w:r>
      <w:r w:rsidR="00757A7E">
        <w:t xml:space="preserve"> Conclusion</w:t>
      </w:r>
    </w:p>
    <w:p w14:paraId="561ADB3E" w14:textId="1FEDA190" w:rsidR="007F6753" w:rsidRDefault="007F6753"/>
    <w:p w14:paraId="75134898" w14:textId="086CBBDB" w:rsidR="00A839FD" w:rsidRDefault="00A839FD" w:rsidP="00A839FD">
      <w:pPr>
        <w:pStyle w:val="1"/>
        <w:ind w:left="0" w:firstLine="0"/>
      </w:pPr>
      <w:r>
        <w:t>References</w:t>
      </w:r>
    </w:p>
    <w:p w14:paraId="630B4D1E" w14:textId="04917D20"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[1] </w:t>
      </w:r>
      <w:hyperlink r:id="rId18" w:tooltip="C:Usersmtk65284Documents3GPPtsg_ranWG2_RL2TSGR2_119-eDocsR2-2208107.zip" w:history="1">
        <w:r w:rsidRPr="006A7388">
          <w:rPr>
            <w:rFonts w:eastAsia="MS Mincho"/>
            <w:noProof/>
            <w:color w:val="0000FF"/>
            <w:u w:val="single"/>
            <w:lang w:val="en-GB" w:eastAsia="en-GB"/>
          </w:rPr>
          <w:t>R2-2208107</w:t>
        </w:r>
      </w:hyperlink>
      <w:r w:rsidRPr="006A7388">
        <w:rPr>
          <w:rFonts w:eastAsia="MS Mincho"/>
          <w:noProof/>
          <w:lang w:val="en-GB" w:eastAsia="en-GB"/>
        </w:rPr>
        <w:tab/>
        <w:t>Consideration on Rel-18 UL Tx switching capability</w:t>
      </w:r>
      <w:r w:rsidRPr="006A7388">
        <w:rPr>
          <w:rFonts w:eastAsia="MS Mincho"/>
          <w:noProof/>
          <w:lang w:val="en-GB" w:eastAsia="en-GB"/>
        </w:rPr>
        <w:tab/>
        <w:t>ZTE Corporation, Sanechips</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132D269A" w14:textId="77777777" w:rsidR="00786A93" w:rsidRPr="006A7388" w:rsidRDefault="00786A93" w:rsidP="00786A93">
      <w:pPr>
        <w:spacing w:before="60"/>
        <w:ind w:left="1259" w:hanging="1259"/>
        <w:rPr>
          <w:rFonts w:eastAsia="MS Mincho"/>
          <w:noProof/>
          <w:lang w:val="en-GB" w:eastAsia="en-GB"/>
        </w:rPr>
      </w:pPr>
      <w:r>
        <w:rPr>
          <w:rFonts w:eastAsia="MS Mincho"/>
          <w:noProof/>
          <w:lang w:val="en-GB" w:eastAsia="en-GB"/>
        </w:rPr>
        <w:t xml:space="preserve">[2] </w:t>
      </w:r>
      <w:hyperlink r:id="rId19" w:tooltip="C:Usersmtk65284Documents3GPPtsg_ranWG2_RL2TSGR2_119-eDocsR2-2208324.zip" w:history="1">
        <w:r w:rsidRPr="006A7388">
          <w:rPr>
            <w:rFonts w:eastAsia="MS Mincho"/>
            <w:noProof/>
            <w:color w:val="0000FF"/>
            <w:u w:val="single"/>
            <w:lang w:val="en-GB" w:eastAsia="en-GB"/>
          </w:rPr>
          <w:t>R2-2208324</w:t>
        </w:r>
      </w:hyperlink>
      <w:r w:rsidRPr="006A7388">
        <w:rPr>
          <w:rFonts w:eastAsia="MS Mincho"/>
          <w:noProof/>
          <w:lang w:val="en-GB" w:eastAsia="en-GB"/>
        </w:rPr>
        <w:tab/>
        <w:t>Potential issues on UL Tx switching schemes across up to 3 or 4 bands</w:t>
      </w:r>
      <w:r w:rsidRPr="006A7388">
        <w:rPr>
          <w:rFonts w:eastAsia="MS Mincho"/>
          <w:noProof/>
          <w:lang w:val="en-GB" w:eastAsia="en-GB"/>
        </w:rPr>
        <w:tab/>
        <w:t>NTT DOCOMO INC.</w:t>
      </w:r>
      <w:r w:rsidRPr="006A7388">
        <w:rPr>
          <w:rFonts w:eastAsia="MS Mincho"/>
          <w:noProof/>
          <w:lang w:val="en-GB" w:eastAsia="en-GB"/>
        </w:rPr>
        <w:tab/>
        <w:t>discussion</w:t>
      </w:r>
      <w:r w:rsidRPr="006A7388">
        <w:rPr>
          <w:rFonts w:eastAsia="MS Mincho"/>
          <w:noProof/>
          <w:lang w:val="en-GB" w:eastAsia="en-GB"/>
        </w:rPr>
        <w:tab/>
        <w:t>Rel-18</w:t>
      </w:r>
    </w:p>
    <w:p w14:paraId="0E1E4206" w14:textId="4BDE1E36"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w:t>
      </w:r>
      <w:r w:rsidR="00786A93">
        <w:rPr>
          <w:rFonts w:eastAsia="MS Mincho"/>
          <w:noProof/>
          <w:lang w:val="en-GB" w:eastAsia="en-GB"/>
        </w:rPr>
        <w:t>3</w:t>
      </w:r>
      <w:r>
        <w:rPr>
          <w:rFonts w:eastAsia="MS Mincho"/>
          <w:noProof/>
          <w:lang w:val="en-GB" w:eastAsia="en-GB"/>
        </w:rPr>
        <w:t xml:space="preserve">] </w:t>
      </w:r>
      <w:hyperlink r:id="rId20" w:tooltip="C:Usersmtk65284Documents3GPPtsg_ranWG2_RL2TSGR2_119-eDocsR2-2208327.zip" w:history="1">
        <w:r w:rsidRPr="006A7388">
          <w:rPr>
            <w:rFonts w:eastAsia="MS Mincho"/>
            <w:noProof/>
            <w:color w:val="0000FF"/>
            <w:u w:val="single"/>
            <w:lang w:val="en-GB" w:eastAsia="en-GB"/>
          </w:rPr>
          <w:t>R2-2208327</w:t>
        </w:r>
      </w:hyperlink>
      <w:r w:rsidRPr="006A7388">
        <w:rPr>
          <w:rFonts w:eastAsia="MS Mincho"/>
          <w:noProof/>
          <w:lang w:val="en-GB" w:eastAsia="en-GB"/>
        </w:rPr>
        <w:tab/>
        <w:t>Work plan for Multi-carrier enhancements</w:t>
      </w:r>
      <w:r w:rsidRPr="006A7388">
        <w:rPr>
          <w:rFonts w:eastAsia="MS Mincho"/>
          <w:noProof/>
          <w:lang w:val="en-GB" w:eastAsia="en-GB"/>
        </w:rPr>
        <w:tab/>
        <w:t>NTT DOCOMO INC.</w:t>
      </w:r>
      <w:r w:rsidRPr="006A7388">
        <w:rPr>
          <w:rFonts w:eastAsia="MS Mincho"/>
          <w:noProof/>
          <w:lang w:val="en-GB" w:eastAsia="en-GB"/>
        </w:rPr>
        <w:tab/>
        <w:t>Work Plan</w:t>
      </w:r>
      <w:r w:rsidRPr="006A7388">
        <w:rPr>
          <w:rFonts w:eastAsia="MS Mincho"/>
          <w:noProof/>
          <w:lang w:val="en-GB" w:eastAsia="en-GB"/>
        </w:rPr>
        <w:tab/>
        <w:t>Rel-18</w:t>
      </w:r>
    </w:p>
    <w:p w14:paraId="4287CD0D" w14:textId="77777777" w:rsidR="006A7388" w:rsidRPr="006A7388" w:rsidRDefault="006A7388" w:rsidP="006A7388">
      <w:pPr>
        <w:spacing w:before="60"/>
        <w:ind w:left="1259" w:hanging="1259"/>
        <w:rPr>
          <w:rFonts w:eastAsia="MS Mincho"/>
          <w:noProof/>
          <w:lang w:val="en-GB" w:eastAsia="en-GB"/>
        </w:rPr>
      </w:pPr>
      <w:r>
        <w:rPr>
          <w:rFonts w:eastAsia="MS Mincho"/>
          <w:noProof/>
          <w:lang w:val="en-GB" w:eastAsia="en-GB"/>
        </w:rPr>
        <w:t xml:space="preserve">[4] </w:t>
      </w:r>
      <w:hyperlink r:id="rId21" w:tooltip="C:Usersmtk65284Documents3GPPtsg_ranWG2_RL2TSGR2_119-eDocsR2-2208481.zip" w:history="1">
        <w:r w:rsidRPr="006A7388">
          <w:rPr>
            <w:rFonts w:eastAsia="MS Mincho"/>
            <w:noProof/>
            <w:color w:val="0000FF"/>
            <w:u w:val="single"/>
            <w:lang w:val="en-GB" w:eastAsia="en-GB"/>
          </w:rPr>
          <w:t>R2-2208481</w:t>
        </w:r>
      </w:hyperlink>
      <w:r w:rsidRPr="006A7388">
        <w:rPr>
          <w:rFonts w:eastAsia="MS Mincho"/>
          <w:noProof/>
          <w:lang w:val="en-GB" w:eastAsia="en-GB"/>
        </w:rPr>
        <w:tab/>
        <w:t>RAN2 impact to support Rel-18 UL Tx switching enhancements</w:t>
      </w:r>
      <w:r w:rsidRPr="006A7388">
        <w:rPr>
          <w:rFonts w:eastAsia="MS Mincho"/>
          <w:noProof/>
          <w:lang w:val="en-GB" w:eastAsia="en-GB"/>
        </w:rPr>
        <w:tab/>
        <w:t>Huawei, HiSilicon</w:t>
      </w:r>
      <w:r w:rsidRPr="006A7388">
        <w:rPr>
          <w:rFonts w:eastAsia="MS Mincho"/>
          <w:noProof/>
          <w:lang w:val="en-GB" w:eastAsia="en-GB"/>
        </w:rPr>
        <w:tab/>
        <w:t>discussion</w:t>
      </w:r>
      <w:r w:rsidRPr="006A7388">
        <w:rPr>
          <w:rFonts w:eastAsia="MS Mincho"/>
          <w:noProof/>
          <w:lang w:val="en-GB" w:eastAsia="en-GB"/>
        </w:rPr>
        <w:tab/>
        <w:t>Rel-18</w:t>
      </w:r>
      <w:r w:rsidRPr="006A7388">
        <w:rPr>
          <w:rFonts w:eastAsia="MS Mincho"/>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185FE" w14:textId="77777777" w:rsidR="00AD0A7E" w:rsidRDefault="00AD0A7E" w:rsidP="001C2C2F">
      <w:r>
        <w:separator/>
      </w:r>
    </w:p>
  </w:endnote>
  <w:endnote w:type="continuationSeparator" w:id="0">
    <w:p w14:paraId="3F67CA01" w14:textId="77777777" w:rsidR="00AD0A7E" w:rsidRDefault="00AD0A7E"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DE093" w14:textId="77777777" w:rsidR="00AD0A7E" w:rsidRDefault="00AD0A7E" w:rsidP="001C2C2F">
      <w:r>
        <w:separator/>
      </w:r>
    </w:p>
  </w:footnote>
  <w:footnote w:type="continuationSeparator" w:id="0">
    <w:p w14:paraId="60CCBF58" w14:textId="77777777" w:rsidR="00AD0A7E" w:rsidRDefault="00AD0A7E"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84535"/>
    <w:rsid w:val="00191DED"/>
    <w:rsid w:val="00192393"/>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C29"/>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0A7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5246"/>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7CB"/>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宋体"/>
      <w:lang w:val="en-GB" w:eastAsia="en-US"/>
    </w:rPr>
  </w:style>
  <w:style w:type="paragraph" w:styleId="a5">
    <w:name w:val="annotation text"/>
    <w:basedOn w:val="a"/>
    <w:link w:val="a6"/>
    <w:qFormat/>
    <w:pPr>
      <w:spacing w:after="180"/>
    </w:pPr>
    <w:rPr>
      <w:rFonts w:eastAsia="宋体"/>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宋体"/>
      <w:szCs w:val="20"/>
      <w:lang w:val="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eastAsia="宋体"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宋体"/>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宋体"/>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Cs w:val="20"/>
      <w:lang w:val="en-GB" w:eastAsia="en-US"/>
    </w:rPr>
  </w:style>
  <w:style w:type="paragraph" w:customStyle="1" w:styleId="FP">
    <w:name w:val="FP"/>
    <w:basedOn w:val="a"/>
    <w:qFormat/>
    <w:rPr>
      <w:rFonts w:eastAsia="宋体"/>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宋体"/>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宋体"/>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宋体"/>
      <w:szCs w:val="20"/>
      <w:lang w:val="en-GB" w:eastAsia="en-US"/>
    </w:rPr>
  </w:style>
  <w:style w:type="paragraph" w:customStyle="1" w:styleId="B3">
    <w:name w:val="B3"/>
    <w:basedOn w:val="a"/>
    <w:qFormat/>
    <w:pPr>
      <w:spacing w:after="180"/>
      <w:ind w:left="1135" w:hanging="284"/>
    </w:pPr>
    <w:rPr>
      <w:rFonts w:eastAsia="宋体"/>
      <w:szCs w:val="20"/>
      <w:lang w:val="en-GB" w:eastAsia="en-US"/>
    </w:rPr>
  </w:style>
  <w:style w:type="paragraph" w:customStyle="1" w:styleId="B4">
    <w:name w:val="B4"/>
    <w:basedOn w:val="a"/>
    <w:qFormat/>
    <w:pPr>
      <w:spacing w:after="180"/>
      <w:ind w:left="1418" w:hanging="284"/>
    </w:pPr>
    <w:rPr>
      <w:rFonts w:eastAsia="宋体"/>
      <w:szCs w:val="20"/>
      <w:lang w:val="en-GB" w:eastAsia="en-US"/>
    </w:rPr>
  </w:style>
  <w:style w:type="paragraph" w:customStyle="1" w:styleId="B5">
    <w:name w:val="B5"/>
    <w:basedOn w:val="a"/>
    <w:qFormat/>
    <w:pPr>
      <w:spacing w:after="180"/>
      <w:ind w:left="1702" w:hanging="284"/>
    </w:pPr>
    <w:rPr>
      <w:rFonts w:eastAsia="宋体"/>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Cs w:val="20"/>
      <w:lang w:val="en-GB" w:eastAsia="en-US"/>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宋体"/>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0">
    <w:name w:val="未处理的提及2"/>
    <w:basedOn w:val="a0"/>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标题 1 字符"/>
    <w:basedOn w:val="a0"/>
    <w:link w:val="1"/>
    <w:rsid w:val="00A839FD"/>
    <w:rPr>
      <w:rFonts w:ascii="Arial" w:hAnsi="Arial"/>
      <w:sz w:val="36"/>
      <w:lang w:val="en-GB" w:eastAsia="en-US"/>
    </w:rPr>
  </w:style>
  <w:style w:type="table" w:customStyle="1" w:styleId="13">
    <w:name w:val="表 (格子)1"/>
    <w:basedOn w:val="a1"/>
    <w:next w:val="af1"/>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39"/>
    <w:rsid w:val="00786A9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BFE6E3C-EA8C-4811-AEB3-CF152F2E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3920</Words>
  <Characters>22346</Characters>
  <Application>Microsoft Office Word</Application>
  <DocSecurity>0</DocSecurity>
  <Lines>186</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vivo(Jianhui)</cp:lastModifiedBy>
  <cp:revision>3</cp:revision>
  <dcterms:created xsi:type="dcterms:W3CDTF">2022-08-22T07:59:00Z</dcterms:created>
  <dcterms:modified xsi:type="dcterms:W3CDTF">2022-08-22T08:02:00Z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