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B8C9" w14:textId="6FF81D7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 xml:space="preserve">[AT119-e][004][ePowSav]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 xml:space="preserve">[AT119-e][004][ePowSav]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FE3BA"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BFE3BA"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BFE3BA"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152C52">
            <w:pPr>
              <w:pStyle w:val="TAC"/>
              <w:spacing w:before="20" w:after="20"/>
              <w:ind w:left="57" w:right="57"/>
              <w:jc w:val="left"/>
              <w:rPr>
                <w:rFonts w:eastAsia="宋体"/>
                <w:sz w:val="20"/>
                <w:lang w:eastAsia="zh-CN"/>
              </w:rPr>
            </w:pPr>
            <w:r>
              <w:rPr>
                <w:rFonts w:eastAsia="宋体" w:hint="eastAsia"/>
                <w:sz w:val="20"/>
                <w:lang w:eastAsia="zh-CN"/>
              </w:rPr>
              <w:t>X</w:t>
            </w:r>
            <w:r>
              <w:rPr>
                <w:rFonts w:eastAsia="宋体"/>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152C52">
            <w:pPr>
              <w:pStyle w:val="TAC"/>
              <w:spacing w:before="20" w:after="20"/>
              <w:ind w:left="57" w:right="57"/>
              <w:jc w:val="left"/>
              <w:rPr>
                <w:rFonts w:eastAsia="宋体"/>
                <w:sz w:val="20"/>
                <w:lang w:eastAsia="zh-CN"/>
              </w:rPr>
            </w:pPr>
            <w:r>
              <w:rPr>
                <w:rFonts w:eastAsia="宋体" w:hint="eastAsia"/>
                <w:sz w:val="20"/>
                <w:lang w:eastAsia="zh-CN"/>
              </w:rPr>
              <w:t>Yan</w:t>
            </w:r>
            <w:r>
              <w:rPr>
                <w:rFonts w:eastAsia="宋体"/>
                <w:sz w:val="20"/>
                <w:lang w:eastAsia="zh-CN"/>
              </w:rPr>
              <w:t>hua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152C52">
            <w:pPr>
              <w:pStyle w:val="TAC"/>
              <w:spacing w:before="20" w:after="20"/>
              <w:ind w:left="57" w:right="57"/>
              <w:jc w:val="left"/>
              <w:rPr>
                <w:rFonts w:eastAsia="宋体"/>
                <w:sz w:val="20"/>
                <w:lang w:eastAsia="zh-CN"/>
              </w:rPr>
            </w:pPr>
            <w:r>
              <w:rPr>
                <w:rFonts w:eastAsia="宋体"/>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152C52">
            <w:pPr>
              <w:pStyle w:val="TAC"/>
              <w:spacing w:before="20" w:after="20"/>
              <w:ind w:left="57" w:right="57"/>
              <w:jc w:val="left"/>
              <w:rPr>
                <w:rFonts w:eastAsia="宋体"/>
                <w:sz w:val="20"/>
                <w:lang w:eastAsia="zh-CN"/>
              </w:rPr>
            </w:pPr>
            <w:r>
              <w:rPr>
                <w:rFonts w:eastAsia="宋体"/>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152C52">
            <w:pPr>
              <w:pStyle w:val="TAC"/>
              <w:spacing w:before="20" w:after="20"/>
              <w:ind w:left="57" w:right="57"/>
              <w:jc w:val="left"/>
              <w:rPr>
                <w:rFonts w:eastAsia="宋体"/>
                <w:sz w:val="20"/>
                <w:lang w:eastAsia="zh-CN"/>
              </w:rPr>
            </w:pPr>
            <w:r>
              <w:rPr>
                <w:rFonts w:eastAsia="宋体"/>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152C52">
            <w:pPr>
              <w:pStyle w:val="TAC"/>
              <w:spacing w:before="20" w:after="20"/>
              <w:ind w:left="57" w:right="57"/>
              <w:jc w:val="left"/>
              <w:rPr>
                <w:rFonts w:eastAsia="宋体"/>
                <w:sz w:val="20"/>
                <w:lang w:eastAsia="zh-CN"/>
              </w:rPr>
            </w:pPr>
            <w:r>
              <w:rPr>
                <w:rFonts w:eastAsia="宋体"/>
                <w:sz w:val="20"/>
                <w:lang w:eastAsia="zh-CN"/>
              </w:rPr>
              <w:t>linhaihe@qti.qualcomm.com</w:t>
            </w: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152C52">
            <w:pPr>
              <w:pStyle w:val="TAC"/>
              <w:spacing w:before="20" w:after="20"/>
              <w:ind w:left="57" w:right="57"/>
              <w:jc w:val="left"/>
              <w:rPr>
                <w:sz w:val="20"/>
                <w:lang w:eastAsia="zh-CN"/>
              </w:rPr>
            </w:pPr>
            <w:r>
              <w:rPr>
                <w:sz w:val="20"/>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152C52">
            <w:pPr>
              <w:pStyle w:val="TAC"/>
              <w:spacing w:before="20" w:after="20"/>
              <w:ind w:left="57" w:right="57"/>
              <w:jc w:val="left"/>
              <w:rPr>
                <w:sz w:val="20"/>
                <w:lang w:eastAsia="zh-CN"/>
              </w:rPr>
            </w:pPr>
            <w:r>
              <w:rPr>
                <w:sz w:val="20"/>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152C52">
            <w:pPr>
              <w:pStyle w:val="TAC"/>
              <w:spacing w:before="20" w:after="20"/>
              <w:ind w:left="57" w:right="57"/>
              <w:jc w:val="left"/>
              <w:rPr>
                <w:sz w:val="20"/>
                <w:lang w:eastAsia="zh-CN"/>
              </w:rPr>
            </w:pPr>
            <w:r>
              <w:rPr>
                <w:sz w:val="20"/>
                <w:lang w:eastAsia="zh-CN"/>
              </w:rPr>
              <w:t>yyang1@futurewei.com</w:t>
            </w: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152C52">
            <w:pPr>
              <w:pStyle w:val="TAC"/>
              <w:spacing w:before="20" w:after="20"/>
              <w:ind w:left="57" w:right="57"/>
              <w:jc w:val="left"/>
              <w:rPr>
                <w:rFonts w:eastAsia="宋体"/>
                <w:sz w:val="20"/>
                <w:lang w:eastAsia="zh-CN"/>
              </w:rPr>
            </w:pPr>
            <w:r>
              <w:rPr>
                <w:rFonts w:eastAsia="宋体" w:hint="eastAsia"/>
                <w:sz w:val="20"/>
                <w:lang w:eastAsia="zh-CN"/>
              </w:rPr>
              <w:t>Z</w:t>
            </w:r>
            <w:r>
              <w:rPr>
                <w:rFonts w:eastAsia="宋体"/>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152C52">
            <w:pPr>
              <w:pStyle w:val="TAC"/>
              <w:spacing w:before="20" w:after="20"/>
              <w:ind w:left="57" w:right="57"/>
              <w:jc w:val="left"/>
              <w:rPr>
                <w:rFonts w:eastAsia="宋体"/>
                <w:sz w:val="20"/>
                <w:lang w:eastAsia="zh-CN"/>
              </w:rPr>
            </w:pPr>
            <w:r>
              <w:rPr>
                <w:rFonts w:eastAsia="宋体"/>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152C52">
            <w:pPr>
              <w:pStyle w:val="TAC"/>
              <w:spacing w:before="20" w:after="20"/>
              <w:ind w:left="57" w:right="57"/>
              <w:jc w:val="left"/>
              <w:rPr>
                <w:rFonts w:eastAsia="宋体"/>
                <w:sz w:val="20"/>
                <w:lang w:eastAsia="zh-CN"/>
              </w:rPr>
            </w:pPr>
            <w:r>
              <w:rPr>
                <w:rFonts w:eastAsia="宋体"/>
                <w:sz w:val="20"/>
                <w:lang w:eastAsia="zh-CN"/>
              </w:rPr>
              <w:t>Dong.fei@zte.com.cn</w:t>
            </w: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152C52">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152C52">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152C52">
            <w:pPr>
              <w:pStyle w:val="TAC"/>
              <w:spacing w:before="20" w:after="20"/>
              <w:ind w:left="57" w:right="57"/>
              <w:jc w:val="left"/>
              <w:rPr>
                <w:sz w:val="20"/>
                <w:lang w:eastAsia="zh-CN"/>
              </w:rPr>
            </w:pPr>
            <w:r>
              <w:rPr>
                <w:sz w:val="20"/>
                <w:lang w:eastAsia="zh-CN"/>
              </w:rPr>
              <w:t>seau.s.lim@intel.com</w:t>
            </w: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152C52">
            <w:pPr>
              <w:pStyle w:val="TAC"/>
              <w:spacing w:before="20" w:after="20"/>
              <w:ind w:left="57" w:right="57"/>
              <w:jc w:val="left"/>
              <w:rPr>
                <w:rFonts w:eastAsia="宋体"/>
                <w:sz w:val="20"/>
                <w:lang w:eastAsia="zh-CN"/>
              </w:rPr>
            </w:pPr>
            <w:r>
              <w:rPr>
                <w:rFonts w:eastAsia="宋体"/>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152C52">
            <w:pPr>
              <w:pStyle w:val="TAC"/>
              <w:spacing w:before="20" w:after="20"/>
              <w:ind w:left="57" w:right="57"/>
              <w:jc w:val="left"/>
              <w:rPr>
                <w:sz w:val="20"/>
                <w:lang w:eastAsia="ko-KR"/>
              </w:rPr>
            </w:pPr>
            <w:r>
              <w:rPr>
                <w:rFonts w:eastAsia="宋体"/>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152C52">
            <w:pPr>
              <w:pStyle w:val="TAC"/>
              <w:spacing w:before="20" w:after="20"/>
              <w:ind w:left="57" w:right="57"/>
              <w:jc w:val="left"/>
              <w:rPr>
                <w:sz w:val="20"/>
                <w:lang w:eastAsia="ko-KR"/>
              </w:rPr>
            </w:pPr>
            <w:r>
              <w:rPr>
                <w:rFonts w:eastAsia="宋体"/>
                <w:sz w:val="20"/>
                <w:lang w:eastAsia="zh-CN"/>
              </w:rPr>
              <w:t>pierrebertrand@catt.cn</w:t>
            </w: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5C3840D" w:rsidR="00496591" w:rsidRPr="00BD3F41" w:rsidRDefault="00496591" w:rsidP="00496591">
            <w:pPr>
              <w:pStyle w:val="TAC"/>
              <w:spacing w:before="20" w:after="20"/>
              <w:ind w:left="57" w:right="57"/>
              <w:jc w:val="left"/>
              <w:rPr>
                <w:sz w:val="20"/>
                <w:lang w:eastAsia="zh-CN"/>
              </w:rPr>
            </w:pPr>
            <w:r>
              <w:rPr>
                <w:rFonts w:eastAsia="宋体"/>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C9B6320" w14:textId="48ADD94A" w:rsidR="00496591" w:rsidRPr="00BD3F41" w:rsidRDefault="00496591" w:rsidP="00496591">
            <w:pPr>
              <w:pStyle w:val="TAC"/>
              <w:spacing w:before="20" w:after="20"/>
              <w:ind w:left="57" w:right="57"/>
              <w:jc w:val="left"/>
              <w:rPr>
                <w:sz w:val="20"/>
                <w:lang w:eastAsia="zh-CN"/>
              </w:rPr>
            </w:pPr>
            <w:r w:rsidRPr="00944725">
              <w:rPr>
                <w:rFonts w:eastAsia="宋体"/>
                <w:sz w:val="20"/>
                <w:lang w:val="en-US" w:eastAsia="zh-CN"/>
              </w:rPr>
              <w:t>Chenli</w:t>
            </w:r>
          </w:p>
        </w:tc>
        <w:tc>
          <w:tcPr>
            <w:tcW w:w="4391" w:type="dxa"/>
            <w:tcBorders>
              <w:top w:val="single" w:sz="4" w:space="0" w:color="auto"/>
              <w:left w:val="single" w:sz="4" w:space="0" w:color="auto"/>
              <w:bottom w:val="single" w:sz="4" w:space="0" w:color="auto"/>
              <w:right w:val="single" w:sz="4" w:space="0" w:color="auto"/>
            </w:tcBorders>
          </w:tcPr>
          <w:p w14:paraId="5036A574" w14:textId="5075BB4E" w:rsidR="00496591" w:rsidRPr="00BD3F41" w:rsidRDefault="00496591" w:rsidP="00496591">
            <w:pPr>
              <w:pStyle w:val="TAC"/>
              <w:spacing w:before="20" w:after="20"/>
              <w:ind w:left="57" w:right="57"/>
              <w:jc w:val="left"/>
              <w:rPr>
                <w:sz w:val="20"/>
                <w:lang w:eastAsia="zh-CN"/>
              </w:rPr>
            </w:pPr>
            <w:r w:rsidRPr="00944725">
              <w:rPr>
                <w:rFonts w:eastAsia="宋体"/>
                <w:sz w:val="20"/>
                <w:lang w:val="en-US" w:eastAsia="zh-CN"/>
              </w:rPr>
              <w:t>chenli5g@vivo.com</w:t>
            </w: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77777777" w:rsidR="009C5CF8" w:rsidRPr="00BD3F41" w:rsidRDefault="009C5CF8" w:rsidP="00152C52">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6183297" w14:textId="77777777" w:rsidR="009C5CF8" w:rsidRPr="00BD3F41" w:rsidRDefault="009C5CF8" w:rsidP="00152C52">
            <w:pPr>
              <w:pStyle w:val="TAC"/>
              <w:spacing w:before="20" w:after="20"/>
              <w:ind w:right="57"/>
              <w:jc w:val="left"/>
              <w:rPr>
                <w:sz w:val="20"/>
                <w:lang w:eastAsia="zh-CN"/>
              </w:rPr>
            </w:pPr>
            <w:r>
              <w:rPr>
                <w:sz w:val="20"/>
                <w:lang w:eastAsia="zh-CN"/>
              </w:rPr>
              <w:t xml:space="preserve"> Chunli Wu</w:t>
            </w:r>
          </w:p>
        </w:tc>
        <w:tc>
          <w:tcPr>
            <w:tcW w:w="4391" w:type="dxa"/>
            <w:tcBorders>
              <w:top w:val="single" w:sz="4" w:space="0" w:color="auto"/>
              <w:left w:val="single" w:sz="4" w:space="0" w:color="auto"/>
              <w:bottom w:val="single" w:sz="4" w:space="0" w:color="auto"/>
              <w:right w:val="single" w:sz="4" w:space="0" w:color="auto"/>
            </w:tcBorders>
          </w:tcPr>
          <w:p w14:paraId="09598827" w14:textId="77777777" w:rsidR="009C5CF8" w:rsidRPr="00BD3F41" w:rsidRDefault="009C5CF8" w:rsidP="00152C52">
            <w:pPr>
              <w:pStyle w:val="TAC"/>
              <w:spacing w:before="20" w:after="20"/>
              <w:ind w:left="57" w:right="57"/>
              <w:jc w:val="left"/>
              <w:rPr>
                <w:sz w:val="20"/>
                <w:lang w:eastAsia="zh-CN"/>
              </w:rPr>
            </w:pPr>
            <w:r>
              <w:rPr>
                <w:sz w:val="20"/>
                <w:lang w:eastAsia="zh-CN"/>
              </w:rPr>
              <w:t>Chunli.wu@nokia-sbell.com</w:t>
            </w: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0A981E39" w:rsidR="00496591" w:rsidRPr="001A2846" w:rsidRDefault="001A2846" w:rsidP="00496591">
            <w:pPr>
              <w:pStyle w:val="TAC"/>
              <w:spacing w:before="20" w:after="20"/>
              <w:ind w:left="57" w:right="57"/>
              <w:jc w:val="left"/>
              <w:rPr>
                <w:rFonts w:eastAsia="宋体" w:hint="eastAsia"/>
                <w:sz w:val="20"/>
                <w:lang w:val="en-US" w:eastAsia="zh-CN"/>
              </w:rPr>
            </w:pPr>
            <w:r>
              <w:rPr>
                <w:rFonts w:eastAsia="宋体" w:hint="eastAsia"/>
                <w:sz w:val="20"/>
                <w:lang w:val="en-US" w:eastAsia="zh-CN"/>
              </w:rPr>
              <w:t>O</w:t>
            </w:r>
            <w:r>
              <w:rPr>
                <w:rFonts w:eastAsia="宋体"/>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2755DA42" w14:textId="313CFFBF" w:rsidR="00496591" w:rsidRPr="001A2846" w:rsidRDefault="001A2846" w:rsidP="00496591">
            <w:pPr>
              <w:pStyle w:val="TAC"/>
              <w:spacing w:before="20" w:after="20"/>
              <w:ind w:left="57" w:right="57"/>
              <w:jc w:val="left"/>
              <w:rPr>
                <w:rFonts w:eastAsia="宋体" w:hint="eastAsia"/>
                <w:sz w:val="20"/>
                <w:lang w:eastAsia="zh-CN"/>
              </w:rPr>
            </w:pPr>
            <w:r>
              <w:rPr>
                <w:rFonts w:eastAsia="宋体" w:hint="eastAsia"/>
                <w:sz w:val="20"/>
                <w:lang w:eastAsia="zh-CN"/>
              </w:rPr>
              <w:t>Hai</w:t>
            </w:r>
            <w:r>
              <w:rPr>
                <w:rFonts w:eastAsia="宋体"/>
                <w:sz w:val="20"/>
                <w:lang w:eastAsia="zh-CN"/>
              </w:rPr>
              <w:t>tao Li</w:t>
            </w:r>
          </w:p>
        </w:tc>
        <w:tc>
          <w:tcPr>
            <w:tcW w:w="4391" w:type="dxa"/>
            <w:tcBorders>
              <w:top w:val="single" w:sz="4" w:space="0" w:color="auto"/>
              <w:left w:val="single" w:sz="4" w:space="0" w:color="auto"/>
              <w:bottom w:val="single" w:sz="4" w:space="0" w:color="auto"/>
              <w:right w:val="single" w:sz="4" w:space="0" w:color="auto"/>
            </w:tcBorders>
          </w:tcPr>
          <w:p w14:paraId="23A2E122" w14:textId="5D6B2016" w:rsidR="00496591" w:rsidRPr="001A2846" w:rsidRDefault="001A2846" w:rsidP="00496591">
            <w:pPr>
              <w:pStyle w:val="TAC"/>
              <w:spacing w:before="20" w:after="20"/>
              <w:ind w:left="57" w:right="57"/>
              <w:jc w:val="left"/>
              <w:rPr>
                <w:rFonts w:eastAsia="宋体" w:hint="eastAsia"/>
                <w:sz w:val="20"/>
                <w:lang w:eastAsia="zh-CN"/>
              </w:rPr>
            </w:pPr>
            <w:r>
              <w:rPr>
                <w:rFonts w:eastAsia="宋体" w:hint="eastAsia"/>
                <w:sz w:val="20"/>
                <w:lang w:eastAsia="zh-CN"/>
              </w:rPr>
              <w:t>l</w:t>
            </w:r>
            <w:r>
              <w:rPr>
                <w:rFonts w:eastAsia="宋体"/>
                <w:sz w:val="20"/>
                <w:lang w:eastAsia="zh-CN"/>
              </w:rPr>
              <w:t>ihaitao@oppo.com</w:t>
            </w:r>
          </w:p>
        </w:tc>
      </w:tr>
      <w:tr w:rsidR="00496591"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7777777" w:rsidR="00496591" w:rsidRPr="00BD3F41" w:rsidRDefault="00496591" w:rsidP="00496591">
            <w:pPr>
              <w:pStyle w:val="TAC"/>
              <w:spacing w:before="20" w:after="20"/>
              <w:ind w:left="57" w:right="57"/>
              <w:jc w:val="left"/>
              <w:rPr>
                <w:sz w:val="20"/>
                <w:lang w:eastAsia="zh-CN"/>
              </w:rPr>
            </w:pPr>
          </w:p>
        </w:tc>
      </w:tr>
      <w:tr w:rsidR="00496591"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496591" w:rsidRPr="00BD3F41" w:rsidRDefault="00496591" w:rsidP="00496591">
            <w:pPr>
              <w:pStyle w:val="TAC"/>
              <w:spacing w:before="20" w:after="20"/>
              <w:ind w:left="57" w:right="57"/>
              <w:jc w:val="left"/>
              <w:rPr>
                <w:sz w:val="20"/>
                <w:lang w:eastAsia="zh-CN"/>
              </w:rPr>
            </w:pPr>
          </w:p>
        </w:tc>
      </w:tr>
      <w:tr w:rsidR="00496591"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496591" w:rsidRPr="00BD3F41" w:rsidRDefault="00496591" w:rsidP="00496591">
            <w:pPr>
              <w:pStyle w:val="TAC"/>
              <w:spacing w:before="20" w:after="20"/>
              <w:ind w:left="57" w:right="57"/>
              <w:jc w:val="left"/>
              <w:rPr>
                <w:sz w:val="20"/>
                <w:lang w:eastAsia="zh-CN"/>
              </w:rPr>
            </w:pPr>
          </w:p>
        </w:tc>
      </w:tr>
      <w:tr w:rsidR="00496591"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496591" w:rsidRPr="00BD3F41" w:rsidRDefault="00496591" w:rsidP="00496591">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afa"/>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152C52" w:rsidP="007767E0">
            <w:pPr>
              <w:pStyle w:val="Doc-title"/>
            </w:pPr>
            <w:hyperlink r:id="rId11" w:tooltip="C:Usersmtk65284Documents3GPPtsg_ranWG2_RL2TSGR2_119-eDocsR2-2208609.zip" w:history="1">
              <w:r w:rsidR="007767E0" w:rsidRPr="008816D4">
                <w:rPr>
                  <w:rStyle w:val="af"/>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subgroupID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152C52">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152C52">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152C52">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152C52">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152C52">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152C52">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152C52">
            <w:pPr>
              <w:jc w:val="both"/>
              <w:rPr>
                <w:rFonts w:ascii="Arial" w:eastAsia="宋体" w:hAnsi="Arial" w:cs="Arial"/>
                <w:bCs/>
                <w:lang w:eastAsia="zh-CN"/>
              </w:rPr>
            </w:pPr>
          </w:p>
        </w:tc>
        <w:tc>
          <w:tcPr>
            <w:tcW w:w="8221" w:type="dxa"/>
            <w:shd w:val="clear" w:color="auto" w:fill="auto"/>
          </w:tcPr>
          <w:p w14:paraId="15E71BDA" w14:textId="77777777" w:rsidR="007767E0" w:rsidRPr="00881242" w:rsidRDefault="007767E0" w:rsidP="00152C52">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152C52">
            <w:pPr>
              <w:jc w:val="both"/>
              <w:rPr>
                <w:rFonts w:ascii="Arial" w:eastAsia="宋体" w:hAnsi="Arial" w:cs="Arial"/>
                <w:bCs/>
                <w:lang w:eastAsia="zh-CN"/>
              </w:rPr>
            </w:pPr>
          </w:p>
        </w:tc>
        <w:tc>
          <w:tcPr>
            <w:tcW w:w="8221" w:type="dxa"/>
            <w:shd w:val="clear" w:color="auto" w:fill="auto"/>
          </w:tcPr>
          <w:p w14:paraId="4AFA55B3" w14:textId="77777777" w:rsidR="007767E0" w:rsidRPr="00881242" w:rsidRDefault="007767E0" w:rsidP="00152C52">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152C52">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152C52">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152C52">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152C52">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152C52">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152C52">
            <w:pPr>
              <w:jc w:val="both"/>
              <w:rPr>
                <w:rFonts w:ascii="Arial" w:eastAsia="宋体" w:hAnsi="Arial" w:cs="Arial"/>
                <w:bCs/>
                <w:lang w:eastAsia="zh-CN"/>
              </w:rPr>
            </w:pPr>
          </w:p>
        </w:tc>
        <w:tc>
          <w:tcPr>
            <w:tcW w:w="8221" w:type="dxa"/>
            <w:shd w:val="clear" w:color="auto" w:fill="auto"/>
          </w:tcPr>
          <w:p w14:paraId="4119DD93" w14:textId="77777777" w:rsidR="007767E0" w:rsidRPr="00881242" w:rsidRDefault="007767E0" w:rsidP="00152C52">
            <w:pPr>
              <w:jc w:val="both"/>
              <w:rPr>
                <w:rFonts w:ascii="Arial" w:eastAsia="宋体"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152C52">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152C52">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152C52">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152C52">
            <w:pPr>
              <w:jc w:val="both"/>
              <w:rPr>
                <w:rFonts w:ascii="Arial" w:hAnsi="Arial" w:cs="Arial"/>
                <w:bCs/>
                <w:lang w:eastAsia="zh-CN"/>
              </w:rPr>
            </w:pPr>
          </w:p>
        </w:tc>
      </w:tr>
    </w:tbl>
    <w:p w14:paraId="207F1978" w14:textId="23CB30E4" w:rsidR="00570133" w:rsidRDefault="00570133" w:rsidP="00570133">
      <w:pPr>
        <w:spacing w:after="120"/>
        <w:jc w:val="both"/>
        <w:rPr>
          <w:rFonts w:ascii="Arial" w:hAnsi="Arial" w:cs="Arial"/>
          <w:sz w:val="20"/>
          <w:szCs w:val="20"/>
          <w:lang w:val="en-GB"/>
        </w:rPr>
      </w:pP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PEI monitoring for RedCap</w:t>
      </w:r>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PDCCH-ConfigCommon</w:t>
      </w:r>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r w:rsidRPr="00031B96">
        <w:rPr>
          <w:rFonts w:ascii="Arial" w:hAnsi="Arial" w:cs="Arial"/>
          <w:i/>
          <w:iCs/>
          <w:sz w:val="20"/>
          <w:szCs w:val="20"/>
          <w:lang w:val="en-GB"/>
        </w:rPr>
        <w:t>pei-Config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and/or on </w:t>
      </w:r>
      <w:r w:rsidRPr="00031B96">
        <w:rPr>
          <w:rFonts w:ascii="Arial" w:hAnsi="Arial" w:cs="Arial"/>
          <w:i/>
          <w:iCs/>
          <w:sz w:val="20"/>
          <w:szCs w:val="20"/>
          <w:lang w:val="en-GB"/>
        </w:rPr>
        <w:t>initialDownlinkBWP-RedCap</w:t>
      </w:r>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243E0588" w14:textId="40B8EACA" w:rsidR="00031B96" w:rsidRPr="00031B96" w:rsidRDefault="00D64557"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In the current spec, these parameters are configured</w:t>
            </w:r>
            <w:r>
              <w:rPr>
                <w:rFonts w:ascii="Arial" w:eastAsia="宋体" w:hAnsi="Arial" w:cs="Arial"/>
                <w:bCs/>
                <w:sz w:val="20"/>
                <w:szCs w:val="20"/>
                <w:lang w:eastAsia="zh-CN"/>
              </w:rPr>
              <w:t xml:space="preserve"> commonly</w:t>
            </w:r>
            <w:r w:rsidRPr="00D64557">
              <w:rPr>
                <w:rFonts w:ascii="Arial" w:eastAsia="宋体"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 xml:space="preserve"> I do</w:t>
            </w:r>
            <w:r>
              <w:rPr>
                <w:rFonts w:ascii="Arial" w:eastAsia="宋体" w:hAnsi="Arial" w:cs="Arial"/>
                <w:bCs/>
                <w:sz w:val="20"/>
                <w:szCs w:val="20"/>
                <w:lang w:eastAsia="zh-CN"/>
              </w:rPr>
              <w:t xml:space="preserve"> </w:t>
            </w:r>
            <w:r w:rsidRPr="00D64557">
              <w:rPr>
                <w:rFonts w:ascii="Arial" w:eastAsia="宋体" w:hAnsi="Arial" w:cs="Arial"/>
                <w:bCs/>
                <w:sz w:val="20"/>
                <w:szCs w:val="20"/>
                <w:lang w:eastAsia="zh-CN"/>
              </w:rPr>
              <w:t>not think there is ambiguity</w:t>
            </w:r>
            <w:r>
              <w:rPr>
                <w:rFonts w:ascii="Arial" w:eastAsia="宋体" w:hAnsi="Arial" w:cs="Arial"/>
                <w:bCs/>
                <w:sz w:val="20"/>
                <w:szCs w:val="20"/>
                <w:lang w:eastAsia="zh-CN"/>
              </w:rPr>
              <w:t xml:space="preserve"> here and </w:t>
            </w:r>
            <w:r w:rsidRPr="00D64557">
              <w:rPr>
                <w:rFonts w:ascii="Arial" w:eastAsia="宋体" w:hAnsi="Arial" w:cs="Arial"/>
                <w:bCs/>
                <w:sz w:val="20"/>
                <w:szCs w:val="20"/>
                <w:lang w:eastAsia="zh-CN"/>
              </w:rPr>
              <w:t>w</w:t>
            </w:r>
            <w:r>
              <w:rPr>
                <w:rFonts w:ascii="Arial" w:eastAsia="宋体" w:hAnsi="Arial" w:cs="Arial"/>
                <w:bCs/>
                <w:sz w:val="20"/>
                <w:szCs w:val="20"/>
                <w:lang w:eastAsia="zh-CN"/>
              </w:rPr>
              <w:t>ould rather to keep as it is.  O</w:t>
            </w:r>
            <w:r w:rsidRPr="00D64557">
              <w:rPr>
                <w:rFonts w:ascii="Arial" w:eastAsia="宋体" w:hAnsi="Arial" w:cs="Arial"/>
                <w:bCs/>
                <w:sz w:val="20"/>
                <w:szCs w:val="20"/>
                <w:lang w:eastAsia="zh-CN"/>
              </w:rPr>
              <w:t>therwise, if we introduce new initial</w:t>
            </w:r>
            <w:r>
              <w:rPr>
                <w:rFonts w:ascii="Arial" w:eastAsia="宋体" w:hAnsi="Arial" w:cs="Arial"/>
                <w:bCs/>
                <w:sz w:val="20"/>
                <w:szCs w:val="20"/>
                <w:lang w:eastAsia="zh-CN"/>
              </w:rPr>
              <w:t xml:space="preserve"> DL BWP</w:t>
            </w:r>
            <w:r w:rsidRPr="00D64557">
              <w:rPr>
                <w:rFonts w:ascii="Arial" w:eastAsia="宋体" w:hAnsi="Arial" w:cs="Arial"/>
                <w:bCs/>
                <w:sz w:val="20"/>
                <w:szCs w:val="20"/>
                <w:lang w:eastAsia="zh-CN"/>
              </w:rPr>
              <w:t xml:space="preserve"> type, like for R18 eRedcap, we need to update the spec to capture the new initial</w:t>
            </w:r>
            <w:r>
              <w:rPr>
                <w:rFonts w:ascii="Arial" w:eastAsia="宋体" w:hAnsi="Arial" w:cs="Arial"/>
                <w:bCs/>
                <w:sz w:val="20"/>
                <w:szCs w:val="20"/>
                <w:lang w:eastAsia="zh-CN"/>
              </w:rPr>
              <w:t xml:space="preserve"> DL BWP</w:t>
            </w:r>
            <w:r w:rsidRPr="00D64557">
              <w:rPr>
                <w:rFonts w:ascii="Arial" w:eastAsia="宋体"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34CE5648"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152C52">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616256F4" w14:textId="69C27C6E" w:rsidR="00031B96"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t seems not an essential CR since the presence condition of the pei-ConfigBWP has implied the intention of the CR, please see below:</w:t>
            </w:r>
          </w:p>
          <w:p w14:paraId="31A3E5D2" w14:textId="77777777" w:rsidR="006A7D09" w:rsidRDefault="006A7D09" w:rsidP="006A7D09">
            <w:pPr>
              <w:jc w:val="both"/>
              <w:rPr>
                <w:rFonts w:ascii="Arial" w:eastAsia="宋体" w:hAnsi="Arial" w:cs="Arial"/>
                <w:bCs/>
                <w:sz w:val="20"/>
                <w:szCs w:val="20"/>
                <w:lang w:eastAsia="zh-CN"/>
              </w:rPr>
            </w:pPr>
          </w:p>
          <w:p w14:paraId="77B47CFB" w14:textId="77777777" w:rsidR="006A7D09" w:rsidRDefault="006A7D09" w:rsidP="006A7D09">
            <w:pPr>
              <w:pStyle w:val="Normal1"/>
            </w:pPr>
            <w:r>
              <w:rPr>
                <w:i/>
                <w:iCs/>
              </w:rPr>
              <w:lastRenderedPageBreak/>
              <w:t>InitialBWP-Paging</w:t>
            </w:r>
            <w:r>
              <w:rPr>
                <w:iCs/>
              </w:rPr>
              <w:t xml:space="preserve">: </w:t>
            </w:r>
            <w:r>
              <w:t xml:space="preserve">his field is optionally present, Need R, </w:t>
            </w:r>
            <w:r w:rsidRPr="0059187F">
              <w:rPr>
                <w:highlight w:val="yellow"/>
              </w:rPr>
              <w:t xml:space="preserve">if this BWP is the </w:t>
            </w:r>
            <w:r w:rsidRPr="0059187F">
              <w:rPr>
                <w:i/>
                <w:iCs/>
                <w:highlight w:val="yellow"/>
              </w:rPr>
              <w:t>initialDownlinkBWP</w:t>
            </w:r>
            <w:r w:rsidRPr="0059187F">
              <w:rPr>
                <w:highlight w:val="yellow"/>
              </w:rPr>
              <w:t xml:space="preserve"> or </w:t>
            </w:r>
            <w:r w:rsidRPr="0059187F">
              <w:rPr>
                <w:i/>
                <w:iCs/>
                <w:highlight w:val="yellow"/>
              </w:rPr>
              <w:t>initialDownlinkBWP-RedCap</w:t>
            </w:r>
            <w:r w:rsidRPr="0059187F">
              <w:rPr>
                <w:highlight w:val="yellow"/>
              </w:rPr>
              <w:t xml:space="preserve">, and </w:t>
            </w:r>
            <w:r w:rsidRPr="0059187F">
              <w:rPr>
                <w:i/>
                <w:iCs/>
                <w:highlight w:val="yellow"/>
              </w:rPr>
              <w:t>pei-Config</w:t>
            </w:r>
            <w:r w:rsidRPr="0059187F">
              <w:rPr>
                <w:highlight w:val="yellow"/>
              </w:rPr>
              <w:t xml:space="preserve"> is configured in </w:t>
            </w:r>
            <w:r w:rsidRPr="0059187F">
              <w:rPr>
                <w:i/>
                <w:iCs/>
                <w:highlight w:val="yellow"/>
              </w:rPr>
              <w:t>DownlinkConfigCommonSIB</w:t>
            </w:r>
            <w:r w:rsidRPr="0059187F">
              <w:rPr>
                <w:highlight w:val="yellow"/>
              </w:rPr>
              <w:t>.</w:t>
            </w:r>
            <w:r>
              <w:t xml:space="preserve"> Otherwise this field is absen</w:t>
            </w:r>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宋体" w:hAnsi="Arial" w:cs="Arial"/>
                <w:bCs/>
                <w:sz w:val="20"/>
                <w:szCs w:val="20"/>
                <w:lang w:eastAsia="zh-CN"/>
              </w:rPr>
            </w:pPr>
            <w:r>
              <w:rPr>
                <w:rFonts w:ascii="Arial" w:eastAsia="宋体" w:hAnsi="Arial" w:cs="Arial"/>
                <w:bCs/>
                <w:sz w:val="20"/>
                <w:szCs w:val="20"/>
                <w:lang w:eastAsia="zh-CN"/>
              </w:rPr>
              <w:lastRenderedPageBreak/>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宋体"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宋体" w:hAnsi="Arial" w:cs="Arial"/>
                <w:bCs/>
                <w:sz w:val="20"/>
                <w:szCs w:val="20"/>
                <w:lang w:eastAsia="zh-CN"/>
              </w:rPr>
              <w:t xml:space="preserve">It has already been </w:t>
            </w:r>
            <w:r w:rsidRPr="00F2600B">
              <w:rPr>
                <w:rFonts w:ascii="Arial" w:eastAsia="宋体" w:hAnsi="Arial" w:cs="Arial"/>
                <w:bCs/>
                <w:sz w:val="20"/>
                <w:szCs w:val="20"/>
                <w:lang w:eastAsia="zh-CN"/>
              </w:rPr>
              <w:t xml:space="preserve">clarified on the Cond InitialBWP-Paging of </w:t>
            </w:r>
            <w:r w:rsidRPr="00F2600B">
              <w:rPr>
                <w:rFonts w:ascii="Arial" w:eastAsia="宋体" w:hAnsi="Arial" w:cs="Arial"/>
                <w:bCs/>
                <w:i/>
                <w:sz w:val="20"/>
                <w:szCs w:val="20"/>
                <w:lang w:eastAsia="zh-CN"/>
              </w:rPr>
              <w:t>pei-ConfigBWP-r17</w:t>
            </w:r>
            <w:r w:rsidRPr="00F2600B">
              <w:rPr>
                <w:rFonts w:ascii="Arial" w:eastAsia="宋体" w:hAnsi="Arial" w:cs="Arial"/>
                <w:bCs/>
                <w:sz w:val="20"/>
                <w:szCs w:val="20"/>
                <w:lang w:eastAsia="zh-CN"/>
              </w:rPr>
              <w:t xml:space="preserve">, </w:t>
            </w:r>
            <w:r>
              <w:rPr>
                <w:rFonts w:ascii="Arial" w:eastAsia="宋体" w:hAnsi="Arial" w:cs="Arial"/>
                <w:bCs/>
                <w:sz w:val="20"/>
                <w:szCs w:val="20"/>
                <w:lang w:eastAsia="zh-CN"/>
              </w:rPr>
              <w:t xml:space="preserve">so </w:t>
            </w:r>
            <w:r w:rsidRPr="00F2600B">
              <w:rPr>
                <w:rFonts w:ascii="Arial" w:eastAsia="宋体" w:hAnsi="Arial" w:cs="Arial"/>
                <w:bCs/>
                <w:sz w:val="20"/>
                <w:szCs w:val="20"/>
                <w:lang w:eastAsia="zh-CN"/>
              </w:rPr>
              <w:t>it is not necessary</w:t>
            </w:r>
            <w:r>
              <w:rPr>
                <w:rFonts w:ascii="Arial" w:eastAsia="宋体" w:hAnsi="Arial" w:cs="Arial"/>
                <w:bCs/>
                <w:sz w:val="20"/>
                <w:szCs w:val="20"/>
                <w:lang w:eastAsia="zh-CN"/>
              </w:rPr>
              <w:t>.</w:t>
            </w:r>
          </w:p>
        </w:tc>
      </w:tr>
      <w:tr w:rsidR="00496591" w:rsidRPr="00881242" w14:paraId="69A14D3F" w14:textId="77777777" w:rsidTr="00031B96">
        <w:tc>
          <w:tcPr>
            <w:tcW w:w="1696" w:type="dxa"/>
            <w:shd w:val="clear" w:color="auto" w:fill="auto"/>
          </w:tcPr>
          <w:p w14:paraId="38E60528" w14:textId="2C1A324A"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6B60B488" w14:textId="0407F99C"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1BB1FAF" w14:textId="77777777" w:rsidR="00496591" w:rsidRDefault="00496591" w:rsidP="00496591">
            <w:pPr>
              <w:jc w:val="both"/>
              <w:rPr>
                <w:rFonts w:ascii="Arial" w:hAnsi="Arial" w:cs="Arial"/>
                <w:bCs/>
                <w:sz w:val="20"/>
                <w:szCs w:val="20"/>
                <w:lang w:eastAsia="zh-CN"/>
              </w:rPr>
            </w:pPr>
            <w:r>
              <w:rPr>
                <w:rFonts w:ascii="Arial" w:hAnsi="Arial" w:cs="Arial"/>
                <w:bCs/>
                <w:sz w:val="20"/>
                <w:szCs w:val="20"/>
                <w:lang w:eastAsia="zh-CN"/>
              </w:rPr>
              <w:t>Current text has no ambiguity. If further clarif</w:t>
            </w:r>
            <w:r w:rsidR="003D6BC2">
              <w:rPr>
                <w:rFonts w:ascii="Arial" w:hAnsi="Arial" w:cs="Arial" w:hint="eastAsia"/>
                <w:bCs/>
                <w:sz w:val="20"/>
                <w:szCs w:val="20"/>
                <w:lang w:eastAsia="zh-CN"/>
              </w:rPr>
              <w:t>i</w:t>
            </w:r>
            <w:r w:rsidR="003D6BC2">
              <w:rPr>
                <w:rFonts w:ascii="Arial" w:hAnsi="Arial" w:cs="Arial"/>
                <w:bCs/>
                <w:sz w:val="20"/>
                <w:szCs w:val="20"/>
                <w:lang w:eastAsia="zh-CN"/>
              </w:rPr>
              <w:t xml:space="preserve">cation is needed for </w:t>
            </w:r>
            <w:r>
              <w:rPr>
                <w:rFonts w:ascii="Arial" w:hAnsi="Arial" w:cs="Arial"/>
                <w:bCs/>
                <w:sz w:val="20"/>
                <w:szCs w:val="20"/>
                <w:lang w:eastAsia="zh-CN"/>
              </w:rPr>
              <w:t xml:space="preserve">pei-Config, then the PCCH-Config and BCCH-Config also need </w:t>
            </w:r>
            <w:r w:rsidR="003D6BC2">
              <w:rPr>
                <w:rFonts w:ascii="Arial" w:hAnsi="Arial" w:cs="Arial"/>
                <w:bCs/>
                <w:sz w:val="20"/>
                <w:szCs w:val="20"/>
                <w:lang w:eastAsia="zh-CN"/>
              </w:rPr>
              <w:t>similar</w:t>
            </w:r>
            <w:r>
              <w:rPr>
                <w:rFonts w:ascii="Arial" w:hAnsi="Arial" w:cs="Arial"/>
                <w:bCs/>
                <w:sz w:val="20"/>
                <w:szCs w:val="20"/>
                <w:lang w:eastAsia="zh-CN"/>
              </w:rPr>
              <w:t xml:space="preserve"> clarification. </w:t>
            </w:r>
          </w:p>
          <w:p w14:paraId="77FABFE9" w14:textId="6BB1BC33" w:rsidR="003D6BC2" w:rsidRPr="00031B96" w:rsidRDefault="003D6BC2" w:rsidP="00496591">
            <w:pPr>
              <w:jc w:val="both"/>
              <w:rPr>
                <w:rFonts w:ascii="Arial" w:hAnsi="Arial" w:cs="Arial"/>
                <w:bCs/>
                <w:sz w:val="20"/>
                <w:szCs w:val="20"/>
                <w:lang w:eastAsia="zh-CN"/>
              </w:rPr>
            </w:pPr>
            <w:r>
              <w:rPr>
                <w:rFonts w:ascii="Arial" w:hAnsi="Arial" w:cs="Arial" w:hint="eastAsia"/>
                <w:bCs/>
                <w:sz w:val="20"/>
                <w:szCs w:val="20"/>
                <w:lang w:eastAsia="zh-CN"/>
              </w:rPr>
              <w:t>W</w:t>
            </w:r>
            <w:r>
              <w:rPr>
                <w:rFonts w:ascii="Arial" w:hAnsi="Arial" w:cs="Arial"/>
                <w:bCs/>
                <w:sz w:val="20"/>
                <w:szCs w:val="20"/>
                <w:lang w:eastAsia="zh-CN"/>
              </w:rPr>
              <w:t>e think the change is not essential.</w:t>
            </w:r>
          </w:p>
        </w:tc>
      </w:tr>
      <w:tr w:rsidR="001F10A4" w:rsidRPr="00881242" w14:paraId="1D0BACB8" w14:textId="77777777" w:rsidTr="00152C52">
        <w:tc>
          <w:tcPr>
            <w:tcW w:w="1696" w:type="dxa"/>
            <w:shd w:val="clear" w:color="auto" w:fill="auto"/>
          </w:tcPr>
          <w:p w14:paraId="1A5AFAF1" w14:textId="77777777" w:rsidR="001F10A4" w:rsidRPr="00031B96" w:rsidRDefault="001F10A4" w:rsidP="00152C52">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851" w:type="dxa"/>
          </w:tcPr>
          <w:p w14:paraId="2F59A846"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w:t>
            </w:r>
          </w:p>
        </w:tc>
        <w:tc>
          <w:tcPr>
            <w:tcW w:w="7796" w:type="dxa"/>
            <w:shd w:val="clear" w:color="auto" w:fill="auto"/>
          </w:tcPr>
          <w:p w14:paraId="1D994C2A"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 strong need. The configuration is cell specific anyway, so applicable to whichever BWP configured with PEI. It’s the same for all the other configurations.</w:t>
            </w:r>
          </w:p>
        </w:tc>
      </w:tr>
      <w:tr w:rsidR="00496591" w:rsidRPr="00881242" w14:paraId="114280DA" w14:textId="77777777" w:rsidTr="00031B96">
        <w:tc>
          <w:tcPr>
            <w:tcW w:w="1696" w:type="dxa"/>
            <w:shd w:val="clear" w:color="auto" w:fill="auto"/>
          </w:tcPr>
          <w:p w14:paraId="6C1D509C" w14:textId="6CCC0864" w:rsidR="00496591" w:rsidRPr="00066E68" w:rsidRDefault="00066E68" w:rsidP="00496591">
            <w:pPr>
              <w:jc w:val="both"/>
              <w:rPr>
                <w:rFonts w:ascii="Arial" w:eastAsia="宋体" w:hAnsi="Arial" w:cs="Arial" w:hint="eastAsia"/>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PPO</w:t>
            </w:r>
          </w:p>
        </w:tc>
        <w:tc>
          <w:tcPr>
            <w:tcW w:w="851" w:type="dxa"/>
          </w:tcPr>
          <w:p w14:paraId="3BAA7200" w14:textId="2DA00B4E" w:rsidR="00496591" w:rsidRPr="00066E68" w:rsidRDefault="00066E68" w:rsidP="00496591">
            <w:pPr>
              <w:jc w:val="both"/>
              <w:rPr>
                <w:rFonts w:ascii="Arial" w:eastAsia="宋体" w:hAnsi="Arial" w:cs="Arial" w:hint="eastAsia"/>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14E43142" w14:textId="2C6B99DC" w:rsidR="00496591" w:rsidRPr="00066E68" w:rsidRDefault="00066E68" w:rsidP="00496591">
            <w:pPr>
              <w:jc w:val="both"/>
              <w:rPr>
                <w:rFonts w:ascii="Arial" w:eastAsia="宋体" w:hAnsi="Arial" w:cs="Arial" w:hint="eastAsia"/>
                <w:bCs/>
                <w:sz w:val="20"/>
                <w:szCs w:val="20"/>
                <w:lang w:eastAsia="zh-CN"/>
              </w:rPr>
            </w:pPr>
            <w:r>
              <w:rPr>
                <w:rFonts w:ascii="Arial" w:eastAsia="宋体" w:hAnsi="Arial" w:cs="Arial"/>
                <w:bCs/>
                <w:sz w:val="20"/>
                <w:szCs w:val="20"/>
                <w:lang w:eastAsia="zh-CN"/>
              </w:rPr>
              <w:t xml:space="preserve">The </w:t>
            </w:r>
            <w:r>
              <w:rPr>
                <w:rFonts w:ascii="Arial" w:hAnsi="Arial" w:cs="Arial"/>
                <w:sz w:val="20"/>
                <w:szCs w:val="20"/>
                <w:lang w:val="en-GB"/>
              </w:rPr>
              <w:t xml:space="preserve">description of </w:t>
            </w:r>
            <w:r w:rsidRPr="00031B96">
              <w:rPr>
                <w:rFonts w:ascii="Arial" w:hAnsi="Arial" w:cs="Arial"/>
                <w:i/>
                <w:iCs/>
                <w:sz w:val="20"/>
                <w:szCs w:val="20"/>
                <w:lang w:val="en-GB"/>
              </w:rPr>
              <w:t>pei-Config</w:t>
            </w:r>
            <w:r>
              <w:rPr>
                <w:rFonts w:ascii="Arial" w:hAnsi="Arial" w:cs="Arial"/>
                <w:sz w:val="20"/>
                <w:szCs w:val="20"/>
                <w:lang w:val="en-GB"/>
              </w:rPr>
              <w:t xml:space="preserve"> can be given in the similar way to that of </w:t>
            </w:r>
            <w:r>
              <w:rPr>
                <w:rFonts w:ascii="Arial" w:eastAsia="宋体" w:hAnsi="Arial" w:cs="Arial"/>
                <w:bCs/>
                <w:sz w:val="20"/>
                <w:szCs w:val="20"/>
                <w:lang w:eastAsia="zh-CN"/>
              </w:rPr>
              <w:t>PCCH-Config. For PCCH-Config</w:t>
            </w:r>
            <w:r>
              <w:rPr>
                <w:rFonts w:ascii="Arial" w:eastAsia="宋体" w:hAnsi="Arial" w:cs="Arial" w:hint="eastAsia"/>
                <w:bCs/>
                <w:sz w:val="20"/>
                <w:szCs w:val="20"/>
                <w:lang w:eastAsia="zh-CN"/>
              </w:rPr>
              <w:t>,</w:t>
            </w:r>
            <w:r>
              <w:rPr>
                <w:rFonts w:ascii="Arial" w:eastAsia="宋体" w:hAnsi="Arial" w:cs="Arial"/>
                <w:bCs/>
                <w:sz w:val="20"/>
                <w:szCs w:val="20"/>
                <w:lang w:eastAsia="zh-CN"/>
              </w:rPr>
              <w:t xml:space="preserve"> there is no such </w:t>
            </w:r>
            <w:r>
              <w:rPr>
                <w:rFonts w:ascii="Arial" w:hAnsi="Arial" w:cs="Arial"/>
                <w:bCs/>
                <w:sz w:val="20"/>
                <w:szCs w:val="20"/>
                <w:lang w:eastAsia="zh-CN"/>
              </w:rPr>
              <w:t>clarification.</w:t>
            </w:r>
          </w:p>
        </w:tc>
      </w:tr>
      <w:tr w:rsidR="00496591" w:rsidRPr="00881242" w14:paraId="6691D640" w14:textId="77777777" w:rsidTr="00031B96">
        <w:tc>
          <w:tcPr>
            <w:tcW w:w="1696" w:type="dxa"/>
            <w:shd w:val="clear" w:color="auto" w:fill="auto"/>
          </w:tcPr>
          <w:p w14:paraId="3F55F6CC"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5FE9D483"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288A8EB7"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576A06C1" w14:textId="77777777" w:rsidTr="00031B96">
        <w:tc>
          <w:tcPr>
            <w:tcW w:w="1696" w:type="dxa"/>
            <w:shd w:val="clear" w:color="auto" w:fill="auto"/>
          </w:tcPr>
          <w:p w14:paraId="03D531F1" w14:textId="77777777" w:rsidR="00496591" w:rsidRPr="00031B96" w:rsidRDefault="00496591" w:rsidP="00496591">
            <w:pPr>
              <w:jc w:val="both"/>
              <w:rPr>
                <w:rFonts w:ascii="Arial" w:hAnsi="Arial" w:cs="Arial"/>
                <w:bCs/>
                <w:sz w:val="20"/>
                <w:szCs w:val="20"/>
                <w:lang w:eastAsia="zh-CN"/>
              </w:rPr>
            </w:pPr>
          </w:p>
        </w:tc>
        <w:tc>
          <w:tcPr>
            <w:tcW w:w="851" w:type="dxa"/>
          </w:tcPr>
          <w:p w14:paraId="24E9921D"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F9738C7" w14:textId="77777777" w:rsidR="00496591" w:rsidRPr="00031B96" w:rsidRDefault="00496591" w:rsidP="00496591">
            <w:pPr>
              <w:jc w:val="both"/>
              <w:rPr>
                <w:rFonts w:ascii="Arial" w:hAnsi="Arial" w:cs="Arial"/>
                <w:bCs/>
                <w:sz w:val="20"/>
                <w:szCs w:val="20"/>
                <w:lang w:eastAsia="zh-CN"/>
              </w:rPr>
            </w:pPr>
          </w:p>
        </w:tc>
      </w:tr>
      <w:tr w:rsidR="00496591" w:rsidRPr="00881242" w14:paraId="52C8CE5F" w14:textId="77777777" w:rsidTr="00031B96">
        <w:tc>
          <w:tcPr>
            <w:tcW w:w="1696" w:type="dxa"/>
            <w:shd w:val="clear" w:color="auto" w:fill="auto"/>
          </w:tcPr>
          <w:p w14:paraId="1991F980" w14:textId="77777777" w:rsidR="00496591" w:rsidRPr="00031B96" w:rsidRDefault="00496591" w:rsidP="00496591">
            <w:pPr>
              <w:jc w:val="both"/>
              <w:rPr>
                <w:rFonts w:ascii="Arial" w:hAnsi="Arial" w:cs="Arial"/>
                <w:bCs/>
                <w:sz w:val="20"/>
                <w:szCs w:val="20"/>
                <w:lang w:eastAsia="zh-CN"/>
              </w:rPr>
            </w:pPr>
          </w:p>
        </w:tc>
        <w:tc>
          <w:tcPr>
            <w:tcW w:w="851" w:type="dxa"/>
          </w:tcPr>
          <w:p w14:paraId="101D5FB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51EED75C" w14:textId="77777777" w:rsidR="00496591" w:rsidRPr="00031B96" w:rsidRDefault="00496591" w:rsidP="00496591">
            <w:pPr>
              <w:jc w:val="both"/>
              <w:rPr>
                <w:rFonts w:ascii="Arial" w:hAnsi="Arial" w:cs="Arial"/>
                <w:bCs/>
                <w:sz w:val="20"/>
                <w:szCs w:val="20"/>
                <w:lang w:eastAsia="zh-CN"/>
              </w:rPr>
            </w:pPr>
          </w:p>
        </w:tc>
      </w:tr>
      <w:tr w:rsidR="00496591" w:rsidRPr="00881242" w14:paraId="3DB978BB" w14:textId="77777777" w:rsidTr="00031B96">
        <w:tc>
          <w:tcPr>
            <w:tcW w:w="1696" w:type="dxa"/>
            <w:shd w:val="clear" w:color="auto" w:fill="auto"/>
          </w:tcPr>
          <w:p w14:paraId="7CA1E634" w14:textId="77777777" w:rsidR="00496591" w:rsidRPr="00031B96" w:rsidRDefault="00496591" w:rsidP="00496591">
            <w:pPr>
              <w:jc w:val="both"/>
              <w:rPr>
                <w:rFonts w:ascii="Arial" w:hAnsi="Arial" w:cs="Arial"/>
                <w:bCs/>
                <w:sz w:val="20"/>
                <w:szCs w:val="20"/>
                <w:lang w:eastAsia="zh-CN"/>
              </w:rPr>
            </w:pPr>
          </w:p>
        </w:tc>
        <w:tc>
          <w:tcPr>
            <w:tcW w:w="851" w:type="dxa"/>
          </w:tcPr>
          <w:p w14:paraId="6A0954F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30DA682" w14:textId="77777777" w:rsidR="00496591" w:rsidRPr="00031B96" w:rsidRDefault="00496591" w:rsidP="00496591">
            <w:pPr>
              <w:jc w:val="both"/>
              <w:rPr>
                <w:rFonts w:ascii="Arial" w:hAnsi="Arial" w:cs="Arial"/>
                <w:bCs/>
                <w:sz w:val="20"/>
                <w:szCs w:val="20"/>
                <w:lang w:eastAsia="zh-CN"/>
              </w:rPr>
            </w:pPr>
          </w:p>
        </w:tc>
      </w:tr>
    </w:tbl>
    <w:p w14:paraId="0F597DEC" w14:textId="77777777" w:rsidR="00031B96" w:rsidRPr="006F4CF3" w:rsidRDefault="00031B96" w:rsidP="006F4CF3">
      <w:pPr>
        <w:spacing w:after="120"/>
        <w:rPr>
          <w:rFonts w:ascii="Arial" w:hAnsi="Arial" w:cs="Arial"/>
          <w:sz w:val="20"/>
          <w:szCs w:val="20"/>
          <w:lang w:val="en-GB"/>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n RAN2#118-e, the aspects of paging and PEI monitoring for RedCap and TP were discussed in [2], most companies (7 out of 10) thought field description update could be continued in ePowSav WI and agreed considering the TP as baseline.</w:t>
      </w:r>
      <w:r>
        <w:rPr>
          <w:rFonts w:ascii="Arial" w:hAnsi="Arial" w:cs="Arial"/>
          <w:sz w:val="20"/>
          <w:szCs w:val="20"/>
          <w:lang w:val="en-GB"/>
        </w:rPr>
        <w:t xml:space="preserve"> (i.e.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r w:rsidRPr="006F4CF3">
        <w:rPr>
          <w:rFonts w:ascii="Arial" w:hAnsi="Arial" w:cs="Arial"/>
          <w:i/>
          <w:iCs/>
          <w:sz w:val="20"/>
          <w:szCs w:val="20"/>
          <w:lang w:val="en-GB"/>
        </w:rPr>
        <w:t>InitialBWP-Paging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Besides, in consideration of a notification from proponent to postpone discussion and to monitor the progress of relevant topic in RadCap WI discussion, rapporteur suggests companies can still gave view here meanwhile please the proponent to bring up-to-date info. from RedCap WI, because our agreement and the conclusion in RedCap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152C52">
        <w:tc>
          <w:tcPr>
            <w:tcW w:w="1696" w:type="dxa"/>
            <w:shd w:val="clear" w:color="auto" w:fill="D9D9D9"/>
          </w:tcPr>
          <w:p w14:paraId="4E730BFB"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152C52">
        <w:tc>
          <w:tcPr>
            <w:tcW w:w="1696" w:type="dxa"/>
            <w:shd w:val="clear" w:color="auto" w:fill="auto"/>
          </w:tcPr>
          <w:p w14:paraId="756FAA5C" w14:textId="6987BFE1" w:rsidR="006F4CF3" w:rsidRPr="00031B96" w:rsidRDefault="00D64557"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7E78601" w14:textId="543F735A" w:rsidR="006F4CF3" w:rsidRPr="00031B96" w:rsidRDefault="00D64557"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680CB47F" w14:textId="2894A67D" w:rsidR="006F4CF3" w:rsidRPr="00031B96" w:rsidRDefault="00D64557"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k to postpone and discuss in Redcap WI.</w:t>
            </w:r>
          </w:p>
        </w:tc>
      </w:tr>
      <w:tr w:rsidR="006F4CF3" w:rsidRPr="00881242" w14:paraId="5DED5F49" w14:textId="77777777" w:rsidTr="00152C52">
        <w:tc>
          <w:tcPr>
            <w:tcW w:w="1696" w:type="dxa"/>
            <w:shd w:val="clear" w:color="auto" w:fill="auto"/>
          </w:tcPr>
          <w:p w14:paraId="104C7685" w14:textId="22EAEAE7"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152C52">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152C52">
        <w:tc>
          <w:tcPr>
            <w:tcW w:w="1696" w:type="dxa"/>
            <w:shd w:val="clear" w:color="auto" w:fill="auto"/>
          </w:tcPr>
          <w:p w14:paraId="766D584C" w14:textId="7E910EA6" w:rsidR="006F4CF3" w:rsidRPr="00031B96" w:rsidRDefault="005F2AAE" w:rsidP="00152C52">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5BE14136" w14:textId="71F3EBCA" w:rsidR="006F4CF3"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152C52">
            <w:pPr>
              <w:jc w:val="both"/>
              <w:rPr>
                <w:rFonts w:ascii="Arial" w:hAnsi="Arial" w:cs="Arial"/>
                <w:bCs/>
                <w:sz w:val="20"/>
                <w:szCs w:val="20"/>
                <w:lang w:eastAsia="zh-CN"/>
              </w:rPr>
            </w:pPr>
          </w:p>
        </w:tc>
      </w:tr>
      <w:tr w:rsidR="006A7D09" w:rsidRPr="00881242" w14:paraId="79969305" w14:textId="77777777" w:rsidTr="00152C52">
        <w:tc>
          <w:tcPr>
            <w:tcW w:w="1696" w:type="dxa"/>
            <w:shd w:val="clear" w:color="auto" w:fill="auto"/>
          </w:tcPr>
          <w:p w14:paraId="0AEB4ED6" w14:textId="7E149E1A"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OK to postpone</w:t>
            </w:r>
          </w:p>
        </w:tc>
      </w:tr>
      <w:tr w:rsidR="006A7D09" w:rsidRPr="00881242" w14:paraId="40F92737" w14:textId="77777777" w:rsidTr="00152C52">
        <w:tc>
          <w:tcPr>
            <w:tcW w:w="1696" w:type="dxa"/>
            <w:shd w:val="clear" w:color="auto" w:fill="auto"/>
          </w:tcPr>
          <w:p w14:paraId="20932714" w14:textId="2BCFA372" w:rsidR="006A7D09" w:rsidRPr="00031B96" w:rsidRDefault="00C5724B"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152C52">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We agree with the intention but prefer to let it treated in RedCap session.</w:t>
            </w:r>
          </w:p>
        </w:tc>
      </w:tr>
      <w:tr w:rsidR="003D6BC2" w:rsidRPr="00881242" w14:paraId="2454E252" w14:textId="77777777" w:rsidTr="00152C52">
        <w:tc>
          <w:tcPr>
            <w:tcW w:w="1696" w:type="dxa"/>
            <w:shd w:val="clear" w:color="auto" w:fill="auto"/>
          </w:tcPr>
          <w:p w14:paraId="4F58CB12" w14:textId="4F879739"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v</w:t>
            </w:r>
            <w:r>
              <w:rPr>
                <w:rFonts w:ascii="Arial" w:hAnsi="Arial" w:cs="Arial"/>
                <w:bCs/>
                <w:sz w:val="20"/>
                <w:szCs w:val="20"/>
                <w:lang w:eastAsia="zh-CN"/>
              </w:rPr>
              <w:t>ivo</w:t>
            </w:r>
          </w:p>
        </w:tc>
        <w:tc>
          <w:tcPr>
            <w:tcW w:w="851" w:type="dxa"/>
          </w:tcPr>
          <w:p w14:paraId="1C7352B9" w14:textId="56A68D63"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7796" w:type="dxa"/>
            <w:shd w:val="clear" w:color="auto" w:fill="auto"/>
          </w:tcPr>
          <w:p w14:paraId="0F394D3D" w14:textId="45AF8EDD" w:rsidR="003D6BC2" w:rsidRPr="00031B96" w:rsidRDefault="003D6BC2" w:rsidP="003D6BC2">
            <w:pPr>
              <w:jc w:val="both"/>
              <w:rPr>
                <w:rFonts w:ascii="Arial" w:hAnsi="Arial" w:cs="Arial"/>
                <w:bCs/>
                <w:sz w:val="20"/>
                <w:szCs w:val="20"/>
                <w:lang w:eastAsia="zh-CN"/>
              </w:rPr>
            </w:pPr>
            <w:r>
              <w:rPr>
                <w:rFonts w:ascii="Arial" w:hAnsi="Arial" w:cs="Arial"/>
                <w:bCs/>
                <w:sz w:val="20"/>
                <w:szCs w:val="20"/>
                <w:lang w:eastAsia="zh-CN"/>
              </w:rPr>
              <w:t>Proponent. But we are ok to postpone and discuss it in RedCap WI.</w:t>
            </w:r>
          </w:p>
        </w:tc>
      </w:tr>
      <w:tr w:rsidR="007C0548" w:rsidRPr="00881242" w14:paraId="37DEE0BB" w14:textId="77777777" w:rsidTr="00152C52">
        <w:tc>
          <w:tcPr>
            <w:tcW w:w="1696" w:type="dxa"/>
            <w:shd w:val="clear" w:color="auto" w:fill="auto"/>
          </w:tcPr>
          <w:p w14:paraId="4EA3C3B9" w14:textId="77777777" w:rsidR="007C0548" w:rsidRPr="00031B96" w:rsidRDefault="007C0548" w:rsidP="00152C52">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851" w:type="dxa"/>
          </w:tcPr>
          <w:p w14:paraId="7B986B2B" w14:textId="77777777" w:rsidR="007C0548" w:rsidRPr="00031B96" w:rsidRDefault="007C0548"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21543E18" w14:textId="77777777" w:rsidR="007C0548" w:rsidRPr="00031B96" w:rsidRDefault="007C0548" w:rsidP="00152C52">
            <w:pPr>
              <w:jc w:val="both"/>
              <w:rPr>
                <w:rFonts w:ascii="Arial" w:hAnsi="Arial" w:cs="Arial"/>
                <w:bCs/>
                <w:sz w:val="20"/>
                <w:szCs w:val="20"/>
                <w:lang w:eastAsia="ko-KR"/>
              </w:rPr>
            </w:pPr>
          </w:p>
        </w:tc>
      </w:tr>
      <w:tr w:rsidR="00496591" w:rsidRPr="00881242" w14:paraId="33AAC3DB" w14:textId="77777777" w:rsidTr="00152C52">
        <w:tc>
          <w:tcPr>
            <w:tcW w:w="1696" w:type="dxa"/>
            <w:shd w:val="clear" w:color="auto" w:fill="auto"/>
          </w:tcPr>
          <w:p w14:paraId="677B305D" w14:textId="63BEB638" w:rsidR="00496591" w:rsidRPr="00C933B3" w:rsidRDefault="00C933B3" w:rsidP="00496591">
            <w:pPr>
              <w:jc w:val="both"/>
              <w:rPr>
                <w:rFonts w:ascii="Arial" w:eastAsia="宋体" w:hAnsi="Arial" w:cs="Arial" w:hint="eastAsia"/>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PPO</w:t>
            </w:r>
          </w:p>
        </w:tc>
        <w:tc>
          <w:tcPr>
            <w:tcW w:w="851" w:type="dxa"/>
          </w:tcPr>
          <w:p w14:paraId="7BFB520C" w14:textId="621DBC88" w:rsidR="00496591" w:rsidRPr="00C933B3" w:rsidRDefault="00C933B3" w:rsidP="00496591">
            <w:pPr>
              <w:jc w:val="both"/>
              <w:rPr>
                <w:rFonts w:ascii="Arial" w:eastAsia="宋体" w:hAnsi="Arial" w:cs="Arial" w:hint="eastAsia"/>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738796A2" w14:textId="5A89D675" w:rsidR="00496591" w:rsidRPr="00031B96" w:rsidRDefault="00496591" w:rsidP="00496591">
            <w:pPr>
              <w:jc w:val="both"/>
              <w:rPr>
                <w:rFonts w:ascii="Arial" w:hAnsi="Arial" w:cs="Arial"/>
                <w:bCs/>
                <w:sz w:val="20"/>
                <w:szCs w:val="20"/>
                <w:lang w:eastAsia="zh-CN"/>
              </w:rPr>
            </w:pPr>
          </w:p>
        </w:tc>
      </w:tr>
      <w:tr w:rsidR="00496591" w:rsidRPr="00881242" w14:paraId="1606AB6E" w14:textId="77777777" w:rsidTr="00152C52">
        <w:tc>
          <w:tcPr>
            <w:tcW w:w="1696" w:type="dxa"/>
            <w:shd w:val="clear" w:color="auto" w:fill="auto"/>
          </w:tcPr>
          <w:p w14:paraId="39287DE7"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6172DC7C"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0E816B86"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7BD3D262" w14:textId="77777777" w:rsidTr="00152C52">
        <w:tc>
          <w:tcPr>
            <w:tcW w:w="1696" w:type="dxa"/>
            <w:shd w:val="clear" w:color="auto" w:fill="auto"/>
          </w:tcPr>
          <w:p w14:paraId="18EB53D6" w14:textId="77777777" w:rsidR="00496591" w:rsidRPr="00031B96" w:rsidRDefault="00496591" w:rsidP="00496591">
            <w:pPr>
              <w:jc w:val="both"/>
              <w:rPr>
                <w:rFonts w:ascii="Arial" w:hAnsi="Arial" w:cs="Arial"/>
                <w:bCs/>
                <w:sz w:val="20"/>
                <w:szCs w:val="20"/>
                <w:lang w:eastAsia="zh-CN"/>
              </w:rPr>
            </w:pPr>
          </w:p>
        </w:tc>
        <w:tc>
          <w:tcPr>
            <w:tcW w:w="851" w:type="dxa"/>
          </w:tcPr>
          <w:p w14:paraId="16FBE70D"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58DB9AF0" w14:textId="77777777" w:rsidR="00496591" w:rsidRPr="00031B96" w:rsidRDefault="00496591" w:rsidP="00496591">
            <w:pPr>
              <w:jc w:val="both"/>
              <w:rPr>
                <w:rFonts w:ascii="Arial" w:hAnsi="Arial" w:cs="Arial"/>
                <w:bCs/>
                <w:sz w:val="20"/>
                <w:szCs w:val="20"/>
                <w:lang w:eastAsia="zh-CN"/>
              </w:rPr>
            </w:pPr>
          </w:p>
        </w:tc>
      </w:tr>
      <w:tr w:rsidR="00496591" w:rsidRPr="00881242" w14:paraId="352138F3" w14:textId="77777777" w:rsidTr="00152C52">
        <w:tc>
          <w:tcPr>
            <w:tcW w:w="1696" w:type="dxa"/>
            <w:shd w:val="clear" w:color="auto" w:fill="auto"/>
          </w:tcPr>
          <w:p w14:paraId="083AFAB5" w14:textId="77777777" w:rsidR="00496591" w:rsidRPr="00031B96" w:rsidRDefault="00496591" w:rsidP="00496591">
            <w:pPr>
              <w:jc w:val="both"/>
              <w:rPr>
                <w:rFonts w:ascii="Arial" w:hAnsi="Arial" w:cs="Arial"/>
                <w:bCs/>
                <w:sz w:val="20"/>
                <w:szCs w:val="20"/>
                <w:lang w:eastAsia="zh-CN"/>
              </w:rPr>
            </w:pPr>
          </w:p>
        </w:tc>
        <w:tc>
          <w:tcPr>
            <w:tcW w:w="851" w:type="dxa"/>
          </w:tcPr>
          <w:p w14:paraId="59B0A40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8919C2C" w14:textId="77777777" w:rsidR="00496591" w:rsidRPr="00031B96" w:rsidRDefault="00496591" w:rsidP="00496591">
            <w:pPr>
              <w:jc w:val="both"/>
              <w:rPr>
                <w:rFonts w:ascii="Arial" w:hAnsi="Arial" w:cs="Arial"/>
                <w:bCs/>
                <w:sz w:val="20"/>
                <w:szCs w:val="20"/>
                <w:lang w:eastAsia="zh-CN"/>
              </w:rPr>
            </w:pPr>
          </w:p>
        </w:tc>
      </w:tr>
      <w:tr w:rsidR="00496591" w:rsidRPr="00881242" w14:paraId="1EAE188A" w14:textId="77777777" w:rsidTr="00152C52">
        <w:tc>
          <w:tcPr>
            <w:tcW w:w="1696" w:type="dxa"/>
            <w:shd w:val="clear" w:color="auto" w:fill="auto"/>
          </w:tcPr>
          <w:p w14:paraId="56928A82" w14:textId="77777777" w:rsidR="00496591" w:rsidRPr="00031B96" w:rsidRDefault="00496591" w:rsidP="00496591">
            <w:pPr>
              <w:jc w:val="both"/>
              <w:rPr>
                <w:rFonts w:ascii="Arial" w:hAnsi="Arial" w:cs="Arial"/>
                <w:bCs/>
                <w:sz w:val="20"/>
                <w:szCs w:val="20"/>
                <w:lang w:eastAsia="zh-CN"/>
              </w:rPr>
            </w:pPr>
          </w:p>
        </w:tc>
        <w:tc>
          <w:tcPr>
            <w:tcW w:w="851" w:type="dxa"/>
          </w:tcPr>
          <w:p w14:paraId="4ED87AF6"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1F2121F" w14:textId="77777777" w:rsidR="00496591" w:rsidRPr="00031B96" w:rsidRDefault="00496591" w:rsidP="00496591">
            <w:pPr>
              <w:jc w:val="both"/>
              <w:rPr>
                <w:rFonts w:ascii="Arial" w:hAnsi="Arial" w:cs="Arial"/>
                <w:bCs/>
                <w:sz w:val="20"/>
                <w:szCs w:val="20"/>
                <w:lang w:eastAsia="zh-CN"/>
              </w:rPr>
            </w:pPr>
          </w:p>
        </w:tc>
      </w:tr>
    </w:tbl>
    <w:p w14:paraId="17F0217B" w14:textId="77777777" w:rsidR="006F4CF3" w:rsidRPr="006F4CF3" w:rsidRDefault="006F4CF3"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485A75" w:rsidRPr="00881242" w14:paraId="100BC8CD" w14:textId="77777777" w:rsidTr="00152C52">
        <w:tc>
          <w:tcPr>
            <w:tcW w:w="1696" w:type="dxa"/>
            <w:shd w:val="clear" w:color="auto" w:fill="D9D9D9"/>
          </w:tcPr>
          <w:p w14:paraId="2A361385"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lastRenderedPageBreak/>
              <w:t>Company</w:t>
            </w:r>
          </w:p>
        </w:tc>
        <w:tc>
          <w:tcPr>
            <w:tcW w:w="851" w:type="dxa"/>
            <w:shd w:val="clear" w:color="auto" w:fill="D9D9D9"/>
          </w:tcPr>
          <w:p w14:paraId="77979C58" w14:textId="77777777" w:rsidR="00485A75" w:rsidRPr="00031B96" w:rsidRDefault="00485A75"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E55E3AB"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152C52">
        <w:tc>
          <w:tcPr>
            <w:tcW w:w="1696" w:type="dxa"/>
            <w:shd w:val="clear" w:color="auto" w:fill="auto"/>
          </w:tcPr>
          <w:p w14:paraId="2F23245C" w14:textId="0FDE3D94" w:rsidR="00485A75" w:rsidRPr="00031B96" w:rsidRDefault="00D64557"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7236A6A0" w14:textId="1FCEC185" w:rsidR="00485A75" w:rsidRPr="00031B96" w:rsidRDefault="00D64557"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4AF77656" w14:textId="58A2B26F" w:rsidR="00D64557" w:rsidRPr="00D64557" w:rsidRDefault="00D64557" w:rsidP="00D64557">
            <w:pPr>
              <w:jc w:val="both"/>
              <w:rPr>
                <w:rFonts w:ascii="Arial" w:eastAsia="宋体" w:hAnsi="Arial" w:cs="Arial"/>
                <w:bCs/>
                <w:sz w:val="20"/>
                <w:szCs w:val="20"/>
                <w:lang w:eastAsia="zh-CN"/>
              </w:rPr>
            </w:pPr>
            <w:r>
              <w:rPr>
                <w:rFonts w:ascii="Arial" w:eastAsia="宋体" w:hAnsi="Arial" w:cs="Arial"/>
                <w:bCs/>
                <w:sz w:val="20"/>
                <w:szCs w:val="20"/>
                <w:lang w:eastAsia="zh-CN"/>
              </w:rPr>
              <w:t>Th</w:t>
            </w:r>
            <w:r w:rsidRPr="00D64557">
              <w:rPr>
                <w:rFonts w:ascii="Arial" w:eastAsia="宋体" w:hAnsi="Arial" w:cs="Arial"/>
                <w:bCs/>
                <w:sz w:val="20"/>
                <w:szCs w:val="20"/>
                <w:lang w:eastAsia="zh-CN"/>
              </w:rPr>
              <w:t xml:space="preserve">e cover sheets quoted from SA2's LS that UE should not indicate its support of WUS Assistance Information </w:t>
            </w:r>
            <w:r>
              <w:rPr>
                <w:rFonts w:ascii="Arial" w:eastAsia="宋体" w:hAnsi="Arial" w:cs="Arial"/>
                <w:bCs/>
                <w:sz w:val="20"/>
                <w:szCs w:val="20"/>
                <w:lang w:eastAsia="zh-CN"/>
              </w:rPr>
              <w:t xml:space="preserve">during an attach for emergency. </w:t>
            </w:r>
            <w:r w:rsidRPr="00D64557">
              <w:rPr>
                <w:rFonts w:ascii="Arial" w:eastAsia="宋体" w:hAnsi="Arial" w:cs="Arial"/>
                <w:bCs/>
                <w:sz w:val="20"/>
                <w:szCs w:val="20"/>
                <w:lang w:eastAsia="zh-CN"/>
              </w:rPr>
              <w:t>I think then the</w:t>
            </w:r>
            <w:r>
              <w:rPr>
                <w:rFonts w:ascii="Arial" w:eastAsia="宋体" w:hAnsi="Arial" w:cs="Arial"/>
                <w:bCs/>
                <w:sz w:val="20"/>
                <w:szCs w:val="20"/>
                <w:lang w:eastAsia="zh-CN"/>
              </w:rPr>
              <w:t xml:space="preserve"> NW will not page the UE by PEI, right?</w:t>
            </w:r>
          </w:p>
          <w:p w14:paraId="12839CF5" w14:textId="77777777" w:rsidR="00D64557" w:rsidRPr="00D64557" w:rsidRDefault="00D64557" w:rsidP="00D64557">
            <w:pPr>
              <w:jc w:val="both"/>
              <w:rPr>
                <w:rFonts w:ascii="Arial" w:eastAsia="宋体" w:hAnsi="Arial" w:cs="Arial"/>
                <w:bCs/>
                <w:sz w:val="20"/>
                <w:szCs w:val="20"/>
                <w:lang w:eastAsia="zh-CN"/>
              </w:rPr>
            </w:pPr>
          </w:p>
          <w:p w14:paraId="35A333B9" w14:textId="3B96DA40" w:rsidR="00485A75" w:rsidRPr="00031B96"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And</w:t>
            </w:r>
            <w:r>
              <w:rPr>
                <w:rFonts w:ascii="Arial" w:eastAsia="宋体" w:hAnsi="Arial" w:cs="Arial"/>
                <w:bCs/>
                <w:sz w:val="20"/>
                <w:szCs w:val="20"/>
                <w:lang w:eastAsia="zh-CN"/>
              </w:rPr>
              <w:t xml:space="preserve"> this issue is for R16 LTE. But I</w:t>
            </w:r>
            <w:r w:rsidRPr="00D64557">
              <w:rPr>
                <w:rFonts w:ascii="Arial" w:eastAsia="宋体" w:hAnsi="Arial" w:cs="Arial"/>
                <w:bCs/>
                <w:sz w:val="20"/>
                <w:szCs w:val="20"/>
                <w:lang w:eastAsia="zh-CN"/>
              </w:rPr>
              <w:t xml:space="preserve"> checked 36.304, </w:t>
            </w:r>
            <w:r>
              <w:rPr>
                <w:rFonts w:ascii="Arial" w:eastAsia="宋体" w:hAnsi="Arial" w:cs="Arial"/>
                <w:bCs/>
                <w:sz w:val="20"/>
                <w:szCs w:val="20"/>
                <w:lang w:eastAsia="zh-CN"/>
              </w:rPr>
              <w:t xml:space="preserve">and found </w:t>
            </w:r>
            <w:r w:rsidRPr="00D64557">
              <w:rPr>
                <w:rFonts w:ascii="Arial" w:eastAsia="宋体" w:hAnsi="Arial" w:cs="Arial"/>
                <w:bCs/>
                <w:sz w:val="20"/>
                <w:szCs w:val="20"/>
                <w:lang w:eastAsia="zh-CN"/>
              </w:rPr>
              <w:t>there is no description on this issue.</w:t>
            </w:r>
            <w:r>
              <w:rPr>
                <w:rFonts w:ascii="Arial" w:eastAsia="宋体" w:hAnsi="Arial" w:cs="Arial"/>
                <w:bCs/>
                <w:sz w:val="20"/>
                <w:szCs w:val="20"/>
                <w:lang w:eastAsia="zh-CN"/>
              </w:rPr>
              <w:t xml:space="preserve"> Why we need to capture this in NR?</w:t>
            </w:r>
          </w:p>
        </w:tc>
      </w:tr>
      <w:tr w:rsidR="00485A75" w:rsidRPr="00881242" w14:paraId="25E1BB80" w14:textId="77777777" w:rsidTr="00152C52">
        <w:tc>
          <w:tcPr>
            <w:tcW w:w="1696" w:type="dxa"/>
            <w:shd w:val="clear" w:color="auto" w:fill="auto"/>
          </w:tcPr>
          <w:p w14:paraId="24769AE6" w14:textId="3F8BEB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5211D7A" w14:textId="73E474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274CCCE" w14:textId="751110A1" w:rsidR="00485A75" w:rsidRPr="00031B96" w:rsidRDefault="00485A75" w:rsidP="00152C52">
            <w:pPr>
              <w:jc w:val="both"/>
              <w:rPr>
                <w:rFonts w:ascii="Arial" w:hAnsi="Arial" w:cs="Arial"/>
                <w:bCs/>
                <w:sz w:val="20"/>
                <w:szCs w:val="20"/>
                <w:lang w:eastAsia="zh-CN"/>
              </w:rPr>
            </w:pPr>
          </w:p>
        </w:tc>
      </w:tr>
      <w:tr w:rsidR="00485A75" w:rsidRPr="00881242" w14:paraId="5B49DEF4" w14:textId="77777777" w:rsidTr="00152C52">
        <w:tc>
          <w:tcPr>
            <w:tcW w:w="1696" w:type="dxa"/>
            <w:shd w:val="clear" w:color="auto" w:fill="auto"/>
          </w:tcPr>
          <w:p w14:paraId="5FE2EDF9" w14:textId="7C242460" w:rsidR="00485A75" w:rsidRPr="00031B96" w:rsidRDefault="00F27DDF" w:rsidP="00152C52">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1FD04672" w14:textId="7FC72637" w:rsidR="00485A75" w:rsidRPr="00031B96" w:rsidRDefault="00F27DD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2B46DA" w14:textId="77777777" w:rsidR="00485A75" w:rsidRPr="00031B96" w:rsidRDefault="00485A75" w:rsidP="00152C52">
            <w:pPr>
              <w:jc w:val="both"/>
              <w:rPr>
                <w:rFonts w:ascii="Arial" w:hAnsi="Arial" w:cs="Arial"/>
                <w:bCs/>
                <w:sz w:val="20"/>
                <w:szCs w:val="20"/>
                <w:lang w:eastAsia="zh-CN"/>
              </w:rPr>
            </w:pPr>
          </w:p>
        </w:tc>
      </w:tr>
      <w:tr w:rsidR="006A7D09" w:rsidRPr="00881242" w14:paraId="35BAE128" w14:textId="77777777" w:rsidTr="00152C52">
        <w:tc>
          <w:tcPr>
            <w:tcW w:w="1696" w:type="dxa"/>
            <w:shd w:val="clear" w:color="auto" w:fill="auto"/>
          </w:tcPr>
          <w:p w14:paraId="3BFB149A" w14:textId="5C4F5E48" w:rsidR="006A7D09" w:rsidRPr="00031B96" w:rsidRDefault="006A7D09" w:rsidP="006A7D09">
            <w:pPr>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Yes</w:t>
            </w:r>
          </w:p>
        </w:tc>
        <w:tc>
          <w:tcPr>
            <w:tcW w:w="7796" w:type="dxa"/>
            <w:shd w:val="clear" w:color="auto" w:fill="auto"/>
          </w:tcPr>
          <w:p w14:paraId="2E1BBA7C" w14:textId="77777777" w:rsidR="006A7D09"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W</w:t>
            </w:r>
            <w:r>
              <w:rPr>
                <w:rFonts w:ascii="Arial" w:eastAsia="宋体" w:hAnsi="Arial" w:cs="Arial"/>
                <w:bCs/>
                <w:sz w:val="20"/>
                <w:szCs w:val="20"/>
                <w:lang w:eastAsia="zh-CN"/>
              </w:rPr>
              <w:t>e think the intention of the issue is valid. As xiaomi comments, maybe 36.304 need to be fixed as well?</w:t>
            </w:r>
          </w:p>
          <w:p w14:paraId="78CDF831" w14:textId="77777777" w:rsidR="006A7D09" w:rsidRDefault="006A7D09" w:rsidP="006A7D09">
            <w:pPr>
              <w:jc w:val="both"/>
              <w:rPr>
                <w:rFonts w:ascii="Arial" w:eastAsia="宋体" w:hAnsi="Arial" w:cs="Arial"/>
                <w:bCs/>
                <w:sz w:val="20"/>
                <w:szCs w:val="20"/>
                <w:lang w:eastAsia="zh-CN"/>
              </w:rPr>
            </w:pPr>
            <w:r>
              <w:rPr>
                <w:rFonts w:ascii="Arial" w:eastAsia="宋体"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宋体" w:hAnsi="Times New Roman"/>
                <w:szCs w:val="20"/>
              </w:rPr>
              <w:t xml:space="preserve">The UE may use </w:t>
            </w:r>
            <w:r>
              <w:rPr>
                <w:rFonts w:ascii="Times New Roman" w:eastAsia="PMingLiU" w:hAnsi="Times New Roman"/>
                <w:szCs w:val="20"/>
              </w:rPr>
              <w:t>Paging Early Indication</w:t>
            </w:r>
            <w:r>
              <w:rPr>
                <w:rFonts w:ascii="Times New Roman" w:eastAsia="宋体" w:hAnsi="Times New Roman"/>
                <w:szCs w:val="20"/>
              </w:rPr>
              <w:t xml:space="preserve"> (PEI) in RRC_IDLE and RRC_INACTIVE states in order to reduce power consumption</w:t>
            </w:r>
            <w:r>
              <w:rPr>
                <w:rFonts w:ascii="Times New Roman" w:eastAsia="Yu Mincho" w:hAnsi="Times New Roman"/>
                <w:szCs w:val="20"/>
              </w:rPr>
              <w:t>. If PEI 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77777777" w:rsidR="006A7D09" w:rsidRPr="00031B96" w:rsidRDefault="006A7D09" w:rsidP="006A7D09">
            <w:pPr>
              <w:jc w:val="both"/>
              <w:rPr>
                <w:rFonts w:ascii="Arial" w:hAnsi="Arial" w:cs="Arial"/>
                <w:bCs/>
                <w:sz w:val="20"/>
                <w:szCs w:val="20"/>
                <w:lang w:eastAsia="ko-KR"/>
              </w:rPr>
            </w:pPr>
          </w:p>
        </w:tc>
      </w:tr>
      <w:tr w:rsidR="006A7D09" w:rsidRPr="00881242" w14:paraId="507CA344" w14:textId="77777777" w:rsidTr="00152C52">
        <w:tc>
          <w:tcPr>
            <w:tcW w:w="1696" w:type="dxa"/>
            <w:shd w:val="clear" w:color="auto" w:fill="auto"/>
          </w:tcPr>
          <w:p w14:paraId="5D5C8569" w14:textId="0C4BA07E" w:rsidR="006A7D09" w:rsidRPr="00031B96" w:rsidRDefault="00C5724B"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4176EABB"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A17DCC2" w14:textId="1CB839B4"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It is unclear to us why the PEI with UE-ID based subgrouping should be prohibited when emergency session is ongoing, as long as network and UE are in sync of the UE capability.</w:t>
            </w:r>
            <w:r>
              <w:rPr>
                <w:rStyle w:val="eop"/>
                <w:rFonts w:ascii="Arial" w:hAnsi="Arial" w:cs="Arial"/>
                <w:color w:val="000000"/>
                <w:sz w:val="20"/>
                <w:szCs w:val="20"/>
                <w:shd w:val="clear" w:color="auto" w:fill="FFFFFF"/>
              </w:rPr>
              <w:t> </w:t>
            </w:r>
          </w:p>
        </w:tc>
      </w:tr>
      <w:tr w:rsidR="00CA20CA" w:rsidRPr="00881242" w14:paraId="0715DE95" w14:textId="77777777" w:rsidTr="00152C52">
        <w:tc>
          <w:tcPr>
            <w:tcW w:w="1696"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To align with text in 24.501.</w:t>
            </w:r>
          </w:p>
        </w:tc>
      </w:tr>
      <w:tr w:rsidR="00496591" w:rsidRPr="00881242" w14:paraId="05537E61" w14:textId="77777777" w:rsidTr="00152C52">
        <w:tc>
          <w:tcPr>
            <w:tcW w:w="1696" w:type="dxa"/>
            <w:shd w:val="clear" w:color="auto" w:fill="auto"/>
          </w:tcPr>
          <w:p w14:paraId="6D08AA3B" w14:textId="095FB809" w:rsidR="00496591" w:rsidRPr="00031B96" w:rsidRDefault="00496591" w:rsidP="00496591">
            <w:pPr>
              <w:jc w:val="both"/>
              <w:rPr>
                <w:rFonts w:ascii="Arial" w:hAnsi="Arial" w:cs="Arial"/>
                <w:bCs/>
                <w:sz w:val="20"/>
                <w:szCs w:val="20"/>
                <w:lang w:eastAsia="zh-CN"/>
              </w:rPr>
            </w:pPr>
            <w:r>
              <w:rPr>
                <w:rFonts w:ascii="Arial" w:eastAsia="宋体" w:hAnsi="Arial" w:cs="Arial"/>
                <w:bCs/>
                <w:sz w:val="20"/>
                <w:szCs w:val="20"/>
                <w:lang w:eastAsia="zh-CN"/>
              </w:rPr>
              <w:t>vivo</w:t>
            </w:r>
          </w:p>
        </w:tc>
        <w:tc>
          <w:tcPr>
            <w:tcW w:w="851" w:type="dxa"/>
          </w:tcPr>
          <w:p w14:paraId="00778ACE" w14:textId="3823E99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0514AD92" w14:textId="77777777" w:rsidR="00496591" w:rsidRPr="00031B96" w:rsidRDefault="00496591" w:rsidP="00496591">
            <w:pPr>
              <w:jc w:val="both"/>
              <w:rPr>
                <w:rFonts w:ascii="Arial" w:hAnsi="Arial" w:cs="Arial"/>
                <w:bCs/>
                <w:sz w:val="20"/>
                <w:szCs w:val="20"/>
                <w:lang w:eastAsia="zh-CN"/>
              </w:rPr>
            </w:pPr>
          </w:p>
        </w:tc>
      </w:tr>
      <w:tr w:rsidR="00BE4619" w:rsidRPr="00881242" w14:paraId="14561ED9" w14:textId="77777777" w:rsidTr="00152C52">
        <w:tc>
          <w:tcPr>
            <w:tcW w:w="1696" w:type="dxa"/>
            <w:shd w:val="clear" w:color="auto" w:fill="auto"/>
          </w:tcPr>
          <w:p w14:paraId="20C82404" w14:textId="77777777" w:rsidR="00BE4619" w:rsidRPr="00031B96" w:rsidRDefault="00BE4619" w:rsidP="00152C52">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851" w:type="dxa"/>
          </w:tcPr>
          <w:p w14:paraId="391A735D" w14:textId="77777777" w:rsidR="00BE4619" w:rsidRPr="00031B96" w:rsidRDefault="00BE4619" w:rsidP="00152C52">
            <w:pPr>
              <w:jc w:val="both"/>
              <w:rPr>
                <w:rFonts w:ascii="Arial" w:hAnsi="Arial" w:cs="Arial"/>
                <w:bCs/>
                <w:sz w:val="20"/>
                <w:szCs w:val="20"/>
                <w:lang w:eastAsia="ko-KR"/>
              </w:rPr>
            </w:pPr>
            <w:r>
              <w:rPr>
                <w:rFonts w:ascii="Arial" w:hAnsi="Arial" w:cs="Arial"/>
                <w:bCs/>
                <w:sz w:val="20"/>
                <w:szCs w:val="20"/>
                <w:lang w:eastAsia="ko-KR"/>
              </w:rPr>
              <w:t>-</w:t>
            </w:r>
          </w:p>
        </w:tc>
        <w:tc>
          <w:tcPr>
            <w:tcW w:w="7796" w:type="dxa"/>
            <w:shd w:val="clear" w:color="auto" w:fill="auto"/>
          </w:tcPr>
          <w:p w14:paraId="46C87C52" w14:textId="2A1F88EC" w:rsidR="00BE4619" w:rsidRPr="00031B96" w:rsidRDefault="00BE4619" w:rsidP="00152C52">
            <w:pPr>
              <w:jc w:val="both"/>
              <w:rPr>
                <w:rFonts w:ascii="Arial" w:hAnsi="Arial" w:cs="Arial"/>
                <w:bCs/>
                <w:sz w:val="20"/>
                <w:szCs w:val="20"/>
                <w:lang w:eastAsia="ko-KR"/>
              </w:rPr>
            </w:pPr>
            <w:r>
              <w:rPr>
                <w:rFonts w:ascii="Arial" w:hAnsi="Arial" w:cs="Arial"/>
                <w:bCs/>
                <w:sz w:val="20"/>
                <w:szCs w:val="20"/>
                <w:lang w:eastAsia="ko-KR"/>
              </w:rPr>
              <w:t>N</w:t>
            </w:r>
            <w:r w:rsidRPr="00BD42BA">
              <w:rPr>
                <w:rFonts w:ascii="Arial" w:hAnsi="Arial" w:cs="Arial"/>
                <w:bCs/>
                <w:sz w:val="20"/>
                <w:szCs w:val="20"/>
                <w:lang w:eastAsia="ko-KR"/>
              </w:rPr>
              <w:t xml:space="preserve">ot sure if it needs to be made visible in AS since we have no definition of "emergency service is not ongoing", </w:t>
            </w:r>
            <w:r>
              <w:rPr>
                <w:rFonts w:ascii="Arial" w:hAnsi="Arial" w:cs="Arial"/>
                <w:bCs/>
                <w:sz w:val="20"/>
                <w:szCs w:val="20"/>
                <w:lang w:eastAsia="ko-KR"/>
              </w:rPr>
              <w:t>can</w:t>
            </w:r>
            <w:r w:rsidRPr="00BD42BA">
              <w:rPr>
                <w:rFonts w:ascii="Arial" w:hAnsi="Arial" w:cs="Arial"/>
                <w:bCs/>
                <w:sz w:val="20"/>
                <w:szCs w:val="20"/>
                <w:lang w:eastAsia="ko-KR"/>
              </w:rPr>
              <w:t xml:space="preserve"> AMF take care of it and indicate no subgroup ID and not supporting PEI/subgrouping</w:t>
            </w:r>
            <w:r w:rsidR="00F9587C">
              <w:rPr>
                <w:rFonts w:ascii="Arial" w:hAnsi="Arial" w:cs="Arial"/>
                <w:bCs/>
                <w:sz w:val="20"/>
                <w:szCs w:val="20"/>
                <w:lang w:eastAsia="ko-KR"/>
              </w:rPr>
              <w:t xml:space="preserve"> to gNB</w:t>
            </w:r>
            <w:r>
              <w:rPr>
                <w:rFonts w:ascii="Arial" w:hAnsi="Arial" w:cs="Arial"/>
                <w:bCs/>
                <w:sz w:val="20"/>
                <w:szCs w:val="20"/>
                <w:lang w:eastAsia="ko-KR"/>
              </w:rPr>
              <w:t>?</w:t>
            </w:r>
          </w:p>
        </w:tc>
      </w:tr>
      <w:tr w:rsidR="00496591" w:rsidRPr="00881242" w14:paraId="026E7D77" w14:textId="77777777" w:rsidTr="00152C52">
        <w:tc>
          <w:tcPr>
            <w:tcW w:w="1696" w:type="dxa"/>
            <w:shd w:val="clear" w:color="auto" w:fill="auto"/>
          </w:tcPr>
          <w:p w14:paraId="6F240105" w14:textId="4F039C26" w:rsidR="00496591" w:rsidRPr="00C933B3" w:rsidRDefault="00C933B3" w:rsidP="00496591">
            <w:pPr>
              <w:jc w:val="both"/>
              <w:rPr>
                <w:rFonts w:ascii="Arial" w:eastAsia="宋体" w:hAnsi="Arial" w:cs="Arial" w:hint="eastAsia"/>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PPO</w:t>
            </w:r>
          </w:p>
        </w:tc>
        <w:tc>
          <w:tcPr>
            <w:tcW w:w="851" w:type="dxa"/>
          </w:tcPr>
          <w:p w14:paraId="53481D12" w14:textId="6BBA9434" w:rsidR="00496591" w:rsidRPr="00C933B3" w:rsidRDefault="00C933B3" w:rsidP="00496591">
            <w:pPr>
              <w:jc w:val="both"/>
              <w:rPr>
                <w:rFonts w:ascii="Arial" w:eastAsia="宋体" w:hAnsi="Arial" w:cs="Arial" w:hint="eastAsia"/>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1090147B" w14:textId="77777777" w:rsidR="00496591" w:rsidRPr="00031B96" w:rsidRDefault="00496591" w:rsidP="00496591">
            <w:pPr>
              <w:jc w:val="both"/>
              <w:rPr>
                <w:rFonts w:ascii="Arial" w:hAnsi="Arial" w:cs="Arial"/>
                <w:bCs/>
                <w:sz w:val="20"/>
                <w:szCs w:val="20"/>
                <w:lang w:eastAsia="ko-KR"/>
              </w:rPr>
            </w:pPr>
          </w:p>
        </w:tc>
      </w:tr>
      <w:tr w:rsidR="00496591" w:rsidRPr="00881242" w14:paraId="4A08513A" w14:textId="77777777" w:rsidTr="00152C52">
        <w:tc>
          <w:tcPr>
            <w:tcW w:w="1696" w:type="dxa"/>
            <w:shd w:val="clear" w:color="auto" w:fill="auto"/>
          </w:tcPr>
          <w:p w14:paraId="63CFFC58"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3D10AC10"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43A5C877"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026A039E" w14:textId="77777777" w:rsidTr="00152C52">
        <w:tc>
          <w:tcPr>
            <w:tcW w:w="1696" w:type="dxa"/>
            <w:shd w:val="clear" w:color="auto" w:fill="auto"/>
          </w:tcPr>
          <w:p w14:paraId="3C20E94D" w14:textId="77777777" w:rsidR="00496591" w:rsidRPr="00031B96" w:rsidRDefault="00496591" w:rsidP="00496591">
            <w:pPr>
              <w:jc w:val="both"/>
              <w:rPr>
                <w:rFonts w:ascii="Arial" w:hAnsi="Arial" w:cs="Arial"/>
                <w:bCs/>
                <w:sz w:val="20"/>
                <w:szCs w:val="20"/>
                <w:lang w:eastAsia="zh-CN"/>
              </w:rPr>
            </w:pPr>
          </w:p>
        </w:tc>
        <w:tc>
          <w:tcPr>
            <w:tcW w:w="851" w:type="dxa"/>
          </w:tcPr>
          <w:p w14:paraId="55A2F089"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F28F22" w14:textId="77777777" w:rsidR="00496591" w:rsidRPr="00031B96" w:rsidRDefault="00496591" w:rsidP="00496591">
            <w:pPr>
              <w:jc w:val="both"/>
              <w:rPr>
                <w:rFonts w:ascii="Arial" w:hAnsi="Arial" w:cs="Arial"/>
                <w:bCs/>
                <w:sz w:val="20"/>
                <w:szCs w:val="20"/>
                <w:lang w:eastAsia="zh-CN"/>
              </w:rPr>
            </w:pPr>
          </w:p>
        </w:tc>
      </w:tr>
      <w:tr w:rsidR="00496591" w:rsidRPr="00881242" w14:paraId="11272AD0" w14:textId="77777777" w:rsidTr="00152C52">
        <w:tc>
          <w:tcPr>
            <w:tcW w:w="1696" w:type="dxa"/>
            <w:shd w:val="clear" w:color="auto" w:fill="auto"/>
          </w:tcPr>
          <w:p w14:paraId="381965F8" w14:textId="77777777" w:rsidR="00496591" w:rsidRPr="00031B96" w:rsidRDefault="00496591" w:rsidP="00496591">
            <w:pPr>
              <w:jc w:val="both"/>
              <w:rPr>
                <w:rFonts w:ascii="Arial" w:hAnsi="Arial" w:cs="Arial"/>
                <w:bCs/>
                <w:sz w:val="20"/>
                <w:szCs w:val="20"/>
                <w:lang w:eastAsia="zh-CN"/>
              </w:rPr>
            </w:pPr>
          </w:p>
        </w:tc>
        <w:tc>
          <w:tcPr>
            <w:tcW w:w="851" w:type="dxa"/>
          </w:tcPr>
          <w:p w14:paraId="41699CF5"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BB746E3" w14:textId="77777777" w:rsidR="00496591" w:rsidRPr="00031B96" w:rsidRDefault="00496591" w:rsidP="00496591">
            <w:pPr>
              <w:jc w:val="both"/>
              <w:rPr>
                <w:rFonts w:ascii="Arial" w:hAnsi="Arial" w:cs="Arial"/>
                <w:bCs/>
                <w:sz w:val="20"/>
                <w:szCs w:val="20"/>
                <w:lang w:eastAsia="zh-CN"/>
              </w:rPr>
            </w:pPr>
          </w:p>
        </w:tc>
      </w:tr>
      <w:tr w:rsidR="00496591" w:rsidRPr="00881242" w14:paraId="5F04EE6F" w14:textId="77777777" w:rsidTr="00152C52">
        <w:tc>
          <w:tcPr>
            <w:tcW w:w="1696" w:type="dxa"/>
            <w:shd w:val="clear" w:color="auto" w:fill="auto"/>
          </w:tcPr>
          <w:p w14:paraId="26A237D1" w14:textId="77777777" w:rsidR="00496591" w:rsidRPr="00031B96" w:rsidRDefault="00496591" w:rsidP="00496591">
            <w:pPr>
              <w:jc w:val="both"/>
              <w:rPr>
                <w:rFonts w:ascii="Arial" w:hAnsi="Arial" w:cs="Arial"/>
                <w:bCs/>
                <w:sz w:val="20"/>
                <w:szCs w:val="20"/>
                <w:lang w:eastAsia="zh-CN"/>
              </w:rPr>
            </w:pPr>
          </w:p>
        </w:tc>
        <w:tc>
          <w:tcPr>
            <w:tcW w:w="851" w:type="dxa"/>
          </w:tcPr>
          <w:p w14:paraId="384426FE"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9989E7D" w14:textId="77777777" w:rsidR="00496591" w:rsidRPr="00031B96" w:rsidRDefault="00496591" w:rsidP="00496591">
            <w:pPr>
              <w:jc w:val="both"/>
              <w:rPr>
                <w:rFonts w:ascii="Arial" w:hAnsi="Arial" w:cs="Arial"/>
                <w:bCs/>
                <w:sz w:val="20"/>
                <w:szCs w:val="20"/>
                <w:lang w:eastAsia="zh-CN"/>
              </w:rPr>
            </w:pPr>
          </w:p>
        </w:tc>
      </w:tr>
    </w:tbl>
    <w:p w14:paraId="5B3C0E09" w14:textId="77777777" w:rsidR="00485A75" w:rsidRPr="006F4CF3" w:rsidRDefault="00485A75" w:rsidP="00485A75">
      <w:pPr>
        <w:spacing w:after="120"/>
        <w:rPr>
          <w:rFonts w:ascii="Arial" w:hAnsi="Arial" w:cs="Arial"/>
          <w:sz w:val="20"/>
          <w:szCs w:val="20"/>
          <w:lang w:val="en-GB"/>
        </w:rPr>
      </w:pP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t>Other issues</w:t>
      </w: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152C52">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994" w:type="dxa"/>
          </w:tcPr>
          <w:p w14:paraId="7E65A395" w14:textId="254DDA6B" w:rsidR="00DE5234" w:rsidRPr="00031B96" w:rsidRDefault="00CF488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1</w:t>
            </w:r>
          </w:p>
        </w:tc>
        <w:tc>
          <w:tcPr>
            <w:tcW w:w="7654" w:type="dxa"/>
            <w:shd w:val="clear" w:color="auto" w:fill="auto"/>
          </w:tcPr>
          <w:p w14:paraId="47190081" w14:textId="77777777" w:rsidR="00DE5234" w:rsidRDefault="00CF488E" w:rsidP="00152C52">
            <w:pPr>
              <w:jc w:val="both"/>
              <w:rPr>
                <w:rFonts w:ascii="Arial" w:eastAsia="宋体" w:hAnsi="Arial" w:cs="Arial"/>
                <w:bCs/>
                <w:sz w:val="20"/>
                <w:szCs w:val="20"/>
                <w:lang w:eastAsia="zh-CN"/>
              </w:rPr>
            </w:pPr>
            <w:r>
              <w:rPr>
                <w:rFonts w:ascii="Arial" w:eastAsia="宋体" w:hAnsi="Arial" w:cs="Arial"/>
                <w:bCs/>
                <w:sz w:val="20"/>
                <w:szCs w:val="20"/>
                <w:lang w:eastAsia="zh-CN"/>
              </w:rPr>
              <w:t>Change in [8] is OK.</w:t>
            </w:r>
          </w:p>
          <w:p w14:paraId="1C419261" w14:textId="63EE3729" w:rsidR="00CF488E" w:rsidRPr="00031B96" w:rsidRDefault="00CF488E" w:rsidP="00152C52">
            <w:pPr>
              <w:jc w:val="both"/>
              <w:rPr>
                <w:rFonts w:ascii="Arial" w:eastAsia="宋体" w:hAnsi="Arial" w:cs="Arial"/>
                <w:bCs/>
                <w:sz w:val="20"/>
                <w:szCs w:val="20"/>
                <w:lang w:eastAsia="zh-CN"/>
              </w:rPr>
            </w:pPr>
            <w:r>
              <w:rPr>
                <w:rFonts w:ascii="Arial" w:eastAsia="宋体"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152C52">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152C52">
            <w:pPr>
              <w:jc w:val="both"/>
              <w:rPr>
                <w:rFonts w:ascii="Arial" w:hAnsi="Arial" w:cs="Arial"/>
                <w:bCs/>
                <w:sz w:val="20"/>
                <w:szCs w:val="20"/>
                <w:lang w:eastAsia="ko-KR"/>
              </w:rPr>
            </w:pPr>
            <w:r>
              <w:rPr>
                <w:rFonts w:ascii="Arial" w:hAnsi="Arial" w:cs="Arial"/>
                <w:bCs/>
                <w:sz w:val="20"/>
                <w:szCs w:val="20"/>
                <w:lang w:eastAsia="ko-KR"/>
              </w:rPr>
              <w:lastRenderedPageBreak/>
              <w:t>Futurewei</w:t>
            </w:r>
          </w:p>
        </w:tc>
        <w:tc>
          <w:tcPr>
            <w:tcW w:w="994" w:type="dxa"/>
          </w:tcPr>
          <w:p w14:paraId="37A6154E" w14:textId="3AF2F320" w:rsidR="00DE5234" w:rsidRPr="00031B96" w:rsidRDefault="007C0C84"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152C52">
            <w:pPr>
              <w:jc w:val="both"/>
              <w:rPr>
                <w:rFonts w:ascii="Arial" w:hAnsi="Arial" w:cs="Arial"/>
                <w:bCs/>
                <w:sz w:val="20"/>
                <w:szCs w:val="20"/>
                <w:lang w:eastAsia="zh-CN"/>
              </w:rPr>
            </w:pPr>
          </w:p>
          <w:p w14:paraId="56FA36D8" w14:textId="0B4C60DA" w:rsidR="006D6265" w:rsidRDefault="007C0C84" w:rsidP="00152C52">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152C52">
            <w:pPr>
              <w:jc w:val="both"/>
              <w:rPr>
                <w:rFonts w:ascii="Arial" w:hAnsi="Arial" w:cs="Arial"/>
                <w:bCs/>
                <w:sz w:val="20"/>
                <w:szCs w:val="20"/>
                <w:lang w:eastAsia="zh-CN"/>
              </w:rPr>
            </w:pPr>
          </w:p>
          <w:p w14:paraId="230C6ABA" w14:textId="55F80F7D" w:rsidR="003C2073"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152C52">
            <w:pPr>
              <w:jc w:val="both"/>
              <w:rPr>
                <w:rFonts w:ascii="Arial" w:hAnsi="Arial" w:cs="Arial"/>
                <w:bCs/>
                <w:sz w:val="20"/>
                <w:szCs w:val="20"/>
                <w:lang w:eastAsia="zh-CN"/>
              </w:rPr>
            </w:pPr>
          </w:p>
          <w:p w14:paraId="798C2ACC" w14:textId="2439B5A5" w:rsidR="007C0C84" w:rsidRPr="00031B96" w:rsidRDefault="003C2073" w:rsidP="00152C52">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宋体"/>
                <w:lang w:eastAsia="zh-CN"/>
              </w:rPr>
              <w:t>If</w:t>
            </w:r>
            <w:r w:rsidRPr="007C15F9">
              <w:rPr>
                <w:rFonts w:eastAsia="宋体"/>
                <w:bCs/>
                <w:lang w:eastAsia="zh-CN"/>
              </w:rPr>
              <w:t xml:space="preserve"> </w:t>
            </w:r>
            <w:r w:rsidRPr="007C15F9">
              <w:rPr>
                <w:rFonts w:eastAsia="宋体"/>
                <w:bCs/>
                <w:i/>
                <w:iCs/>
                <w:lang w:eastAsia="zh-CN"/>
              </w:rPr>
              <w:t>subgroupsNumForUEID</w:t>
            </w:r>
            <w:r w:rsidRPr="007C15F9">
              <w:rPr>
                <w:rFonts w:eastAsia="宋体"/>
                <w:bCs/>
                <w:lang w:eastAsia="zh-CN"/>
              </w:rPr>
              <w:t xml:space="preserve"> is absent in </w:t>
            </w:r>
            <w:r w:rsidRPr="007C15F9">
              <w:rPr>
                <w:i/>
                <w:iCs/>
                <w:lang w:eastAsia="ja-JP"/>
              </w:rPr>
              <w:t>subgroupConfig</w:t>
            </w:r>
            <w:r w:rsidRPr="007C15F9">
              <w:rPr>
                <w:rFonts w:eastAsia="宋体"/>
                <w:bCs/>
                <w:lang w:eastAsia="zh-CN"/>
              </w:rPr>
              <w:t>, t</w:t>
            </w:r>
            <w:r w:rsidRPr="007C15F9">
              <w:rPr>
                <w:lang w:eastAsia="ja-JP"/>
              </w:rPr>
              <w:t>he subgroup ID based on CN assigned subgrouping</w:t>
            </w:r>
            <w:r w:rsidRPr="007C15F9">
              <w:rPr>
                <w:rFonts w:eastAsia="宋体"/>
                <w:lang w:eastAsia="ja-JP"/>
              </w:rPr>
              <w:t xml:space="preserve"> as specified in clause 7.3.1</w:t>
            </w:r>
            <w:ins w:id="8" w:author="Futurewei (Yunsong)" w:date="2022-08-21T17:33:00Z">
              <w:r>
                <w:rPr>
                  <w:rFonts w:eastAsia="宋体"/>
                  <w:lang w:eastAsia="ja-JP"/>
                </w:rPr>
                <w:t>, if available to the UE,</w:t>
              </w:r>
            </w:ins>
            <w:r w:rsidRPr="007C15F9">
              <w:rPr>
                <w:rFonts w:eastAsia="宋体"/>
                <w:lang w:eastAsia="ja-JP"/>
              </w:rPr>
              <w:t xml:space="preserve"> is used in the cell</w:t>
            </w:r>
            <w:r>
              <w:rPr>
                <w:rFonts w:eastAsia="宋体"/>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宋体"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宋体"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宋体" w:hAnsi="Arial" w:cs="Arial"/>
                <w:bCs/>
                <w:sz w:val="20"/>
                <w:szCs w:val="20"/>
                <w:lang w:eastAsia="zh-CN"/>
              </w:rPr>
              <w:t>We agree with the intention and prefer ZTE’s CR as it is clearer.</w:t>
            </w:r>
          </w:p>
        </w:tc>
      </w:tr>
      <w:tr w:rsidR="00496591" w:rsidRPr="00881242" w14:paraId="4BBB95CA" w14:textId="77777777" w:rsidTr="00DE5234">
        <w:tc>
          <w:tcPr>
            <w:tcW w:w="1695" w:type="dxa"/>
            <w:shd w:val="clear" w:color="auto" w:fill="auto"/>
          </w:tcPr>
          <w:p w14:paraId="15A3D146" w14:textId="7B32A029" w:rsidR="00496591" w:rsidRPr="00031B96" w:rsidRDefault="00496591" w:rsidP="00496591">
            <w:pPr>
              <w:jc w:val="both"/>
              <w:rPr>
                <w:rFonts w:ascii="Arial" w:hAnsi="Arial" w:cs="Arial"/>
                <w:bCs/>
                <w:sz w:val="20"/>
                <w:szCs w:val="20"/>
                <w:lang w:eastAsia="zh-CN"/>
              </w:rPr>
            </w:pPr>
            <w:r>
              <w:rPr>
                <w:rFonts w:ascii="Arial" w:eastAsia="宋体" w:hAnsi="Arial" w:cs="Arial"/>
                <w:bCs/>
                <w:sz w:val="20"/>
                <w:szCs w:val="20"/>
                <w:lang w:eastAsia="zh-CN"/>
              </w:rPr>
              <w:t xml:space="preserve">vivo </w:t>
            </w:r>
          </w:p>
        </w:tc>
        <w:tc>
          <w:tcPr>
            <w:tcW w:w="994" w:type="dxa"/>
          </w:tcPr>
          <w:p w14:paraId="48A02FE3" w14:textId="17C288A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4459FFEA" w14:textId="348BF65C"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Both are not essential. But changes in [8] make it clearer.</w:t>
            </w:r>
          </w:p>
        </w:tc>
      </w:tr>
      <w:tr w:rsidR="00120770" w:rsidRPr="00881242" w14:paraId="0FD03753" w14:textId="77777777" w:rsidTr="00152C52">
        <w:tc>
          <w:tcPr>
            <w:tcW w:w="1695" w:type="dxa"/>
            <w:shd w:val="clear" w:color="auto" w:fill="auto"/>
          </w:tcPr>
          <w:p w14:paraId="660375A0" w14:textId="77777777" w:rsidR="00120770" w:rsidRPr="00031B96" w:rsidRDefault="00120770" w:rsidP="00152C52">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994" w:type="dxa"/>
          </w:tcPr>
          <w:p w14:paraId="2DC46F57"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2</w:t>
            </w:r>
          </w:p>
        </w:tc>
        <w:tc>
          <w:tcPr>
            <w:tcW w:w="7654" w:type="dxa"/>
            <w:shd w:val="clear" w:color="auto" w:fill="auto"/>
          </w:tcPr>
          <w:p w14:paraId="63F02BE1"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38.304 should be written in a UE’s point of view.</w:t>
            </w:r>
          </w:p>
        </w:tc>
      </w:tr>
      <w:tr w:rsidR="00496591" w:rsidRPr="00881242" w14:paraId="28C178EB" w14:textId="77777777" w:rsidTr="00DE5234">
        <w:tc>
          <w:tcPr>
            <w:tcW w:w="1695" w:type="dxa"/>
            <w:shd w:val="clear" w:color="auto" w:fill="auto"/>
          </w:tcPr>
          <w:p w14:paraId="766E41CB" w14:textId="77A7D396" w:rsidR="00496591" w:rsidRPr="00152C52" w:rsidRDefault="00152C52" w:rsidP="00496591">
            <w:pPr>
              <w:jc w:val="both"/>
              <w:rPr>
                <w:rFonts w:ascii="Arial" w:eastAsia="宋体" w:hAnsi="Arial" w:cs="Arial" w:hint="eastAsia"/>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PPO</w:t>
            </w:r>
          </w:p>
        </w:tc>
        <w:tc>
          <w:tcPr>
            <w:tcW w:w="994" w:type="dxa"/>
          </w:tcPr>
          <w:p w14:paraId="7EDEF9A9" w14:textId="331E3C3C" w:rsidR="00496591" w:rsidRPr="00152C52" w:rsidRDefault="00152C52" w:rsidP="00496591">
            <w:pPr>
              <w:jc w:val="both"/>
              <w:rPr>
                <w:rFonts w:ascii="Arial" w:eastAsia="宋体" w:hAnsi="Arial" w:cs="Arial" w:hint="eastAsia"/>
                <w:bCs/>
                <w:sz w:val="20"/>
                <w:szCs w:val="20"/>
                <w:lang w:eastAsia="zh-CN"/>
              </w:rPr>
            </w:pPr>
            <w:r>
              <w:rPr>
                <w:rFonts w:ascii="Arial" w:eastAsia="宋体" w:hAnsi="Arial" w:cs="Arial" w:hint="eastAsia"/>
                <w:bCs/>
                <w:sz w:val="20"/>
                <w:szCs w:val="20"/>
                <w:lang w:eastAsia="zh-CN"/>
              </w:rPr>
              <w:t>1</w:t>
            </w:r>
            <w:r>
              <w:rPr>
                <w:rFonts w:ascii="Arial" w:eastAsia="宋体" w:hAnsi="Arial" w:cs="Arial"/>
                <w:bCs/>
                <w:sz w:val="20"/>
                <w:szCs w:val="20"/>
                <w:lang w:eastAsia="zh-CN"/>
              </w:rPr>
              <w:t xml:space="preserve"> or 2</w:t>
            </w:r>
          </w:p>
        </w:tc>
        <w:tc>
          <w:tcPr>
            <w:tcW w:w="7654" w:type="dxa"/>
            <w:shd w:val="clear" w:color="auto" w:fill="auto"/>
          </w:tcPr>
          <w:p w14:paraId="4B1CBE68" w14:textId="17925E23" w:rsidR="00496591" w:rsidRPr="00152C52" w:rsidRDefault="00152C52" w:rsidP="00496591">
            <w:pPr>
              <w:jc w:val="both"/>
              <w:rPr>
                <w:rFonts w:ascii="Arial" w:eastAsia="宋体" w:hAnsi="Arial" w:cs="Arial" w:hint="eastAsia"/>
                <w:bCs/>
                <w:sz w:val="20"/>
                <w:szCs w:val="20"/>
                <w:lang w:eastAsia="zh-CN"/>
              </w:rPr>
            </w:pPr>
            <w:r>
              <w:rPr>
                <w:rFonts w:ascii="Arial" w:eastAsia="宋体" w:hAnsi="Arial" w:cs="Arial"/>
                <w:bCs/>
                <w:sz w:val="20"/>
                <w:szCs w:val="20"/>
                <w:lang w:eastAsia="zh-CN"/>
              </w:rPr>
              <w:t xml:space="preserve">We agree with the intention. We are fine with both options. </w:t>
            </w:r>
          </w:p>
        </w:tc>
      </w:tr>
      <w:tr w:rsidR="00496591" w:rsidRPr="00881242" w14:paraId="4B9D52BE" w14:textId="77777777" w:rsidTr="00DE5234">
        <w:tc>
          <w:tcPr>
            <w:tcW w:w="1695" w:type="dxa"/>
            <w:shd w:val="clear" w:color="auto" w:fill="auto"/>
          </w:tcPr>
          <w:p w14:paraId="2148A0BF" w14:textId="77777777" w:rsidR="00496591" w:rsidRPr="00031B96" w:rsidRDefault="00496591" w:rsidP="00496591">
            <w:pPr>
              <w:jc w:val="both"/>
              <w:rPr>
                <w:rFonts w:ascii="Arial" w:eastAsia="宋体" w:hAnsi="Arial" w:cs="Arial"/>
                <w:bCs/>
                <w:sz w:val="20"/>
                <w:szCs w:val="20"/>
                <w:lang w:eastAsia="zh-CN"/>
              </w:rPr>
            </w:pPr>
          </w:p>
        </w:tc>
        <w:tc>
          <w:tcPr>
            <w:tcW w:w="994" w:type="dxa"/>
          </w:tcPr>
          <w:p w14:paraId="7A4B7CE6" w14:textId="77777777" w:rsidR="00496591" w:rsidRPr="00031B96" w:rsidRDefault="00496591" w:rsidP="00496591">
            <w:pPr>
              <w:jc w:val="both"/>
              <w:rPr>
                <w:rFonts w:ascii="Arial" w:eastAsia="宋体" w:hAnsi="Arial" w:cs="Arial"/>
                <w:bCs/>
                <w:sz w:val="20"/>
                <w:szCs w:val="20"/>
                <w:lang w:eastAsia="zh-CN"/>
              </w:rPr>
            </w:pPr>
          </w:p>
        </w:tc>
        <w:tc>
          <w:tcPr>
            <w:tcW w:w="7654" w:type="dxa"/>
            <w:shd w:val="clear" w:color="auto" w:fill="auto"/>
          </w:tcPr>
          <w:p w14:paraId="3D0388A1"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20354466" w14:textId="77777777" w:rsidTr="00DE5234">
        <w:tc>
          <w:tcPr>
            <w:tcW w:w="1695" w:type="dxa"/>
            <w:shd w:val="clear" w:color="auto" w:fill="auto"/>
          </w:tcPr>
          <w:p w14:paraId="6D7C1D16" w14:textId="77777777" w:rsidR="00496591" w:rsidRPr="00031B96" w:rsidRDefault="00496591" w:rsidP="00496591">
            <w:pPr>
              <w:jc w:val="both"/>
              <w:rPr>
                <w:rFonts w:ascii="Arial" w:hAnsi="Arial" w:cs="Arial"/>
                <w:bCs/>
                <w:sz w:val="20"/>
                <w:szCs w:val="20"/>
                <w:lang w:eastAsia="zh-CN"/>
              </w:rPr>
            </w:pPr>
          </w:p>
        </w:tc>
        <w:tc>
          <w:tcPr>
            <w:tcW w:w="994" w:type="dxa"/>
          </w:tcPr>
          <w:p w14:paraId="4D74BB92"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124C9D25" w14:textId="77777777" w:rsidR="00496591" w:rsidRPr="00031B96" w:rsidRDefault="00496591" w:rsidP="00496591">
            <w:pPr>
              <w:jc w:val="both"/>
              <w:rPr>
                <w:rFonts w:ascii="Arial" w:hAnsi="Arial" w:cs="Arial"/>
                <w:bCs/>
                <w:sz w:val="20"/>
                <w:szCs w:val="20"/>
                <w:lang w:eastAsia="zh-CN"/>
              </w:rPr>
            </w:pPr>
          </w:p>
        </w:tc>
      </w:tr>
      <w:tr w:rsidR="00496591" w:rsidRPr="00881242" w14:paraId="1F1C084A" w14:textId="77777777" w:rsidTr="00DE5234">
        <w:tc>
          <w:tcPr>
            <w:tcW w:w="1695" w:type="dxa"/>
            <w:shd w:val="clear" w:color="auto" w:fill="auto"/>
          </w:tcPr>
          <w:p w14:paraId="368DBA1F" w14:textId="77777777" w:rsidR="00496591" w:rsidRPr="00031B96" w:rsidRDefault="00496591" w:rsidP="00496591">
            <w:pPr>
              <w:jc w:val="both"/>
              <w:rPr>
                <w:rFonts w:ascii="Arial" w:hAnsi="Arial" w:cs="Arial"/>
                <w:bCs/>
                <w:sz w:val="20"/>
                <w:szCs w:val="20"/>
                <w:lang w:eastAsia="zh-CN"/>
              </w:rPr>
            </w:pPr>
          </w:p>
        </w:tc>
        <w:tc>
          <w:tcPr>
            <w:tcW w:w="994" w:type="dxa"/>
          </w:tcPr>
          <w:p w14:paraId="762A1285"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71581A9" w14:textId="77777777" w:rsidR="00496591" w:rsidRPr="00031B96" w:rsidRDefault="00496591" w:rsidP="00496591">
            <w:pPr>
              <w:jc w:val="both"/>
              <w:rPr>
                <w:rFonts w:ascii="Arial" w:hAnsi="Arial" w:cs="Arial"/>
                <w:bCs/>
                <w:sz w:val="20"/>
                <w:szCs w:val="20"/>
                <w:lang w:eastAsia="zh-CN"/>
              </w:rPr>
            </w:pPr>
          </w:p>
        </w:tc>
      </w:tr>
      <w:tr w:rsidR="00496591" w:rsidRPr="00881242" w14:paraId="2780EE17" w14:textId="77777777" w:rsidTr="00DE5234">
        <w:tc>
          <w:tcPr>
            <w:tcW w:w="1695" w:type="dxa"/>
            <w:shd w:val="clear" w:color="auto" w:fill="auto"/>
          </w:tcPr>
          <w:p w14:paraId="1176B4D6" w14:textId="77777777" w:rsidR="00496591" w:rsidRPr="00031B96" w:rsidRDefault="00496591" w:rsidP="00496591">
            <w:pPr>
              <w:jc w:val="both"/>
              <w:rPr>
                <w:rFonts w:ascii="Arial" w:hAnsi="Arial" w:cs="Arial"/>
                <w:bCs/>
                <w:sz w:val="20"/>
                <w:szCs w:val="20"/>
                <w:lang w:eastAsia="zh-CN"/>
              </w:rPr>
            </w:pPr>
          </w:p>
        </w:tc>
        <w:tc>
          <w:tcPr>
            <w:tcW w:w="994" w:type="dxa"/>
          </w:tcPr>
          <w:p w14:paraId="120420D4"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36C2980" w14:textId="77777777" w:rsidR="00496591" w:rsidRPr="00031B96" w:rsidRDefault="00496591" w:rsidP="00496591">
            <w:pPr>
              <w:jc w:val="both"/>
              <w:rPr>
                <w:rFonts w:ascii="Arial" w:hAnsi="Arial" w:cs="Arial"/>
                <w:bCs/>
                <w:sz w:val="20"/>
                <w:szCs w:val="20"/>
                <w:lang w:eastAsia="zh-CN"/>
              </w:rPr>
            </w:pPr>
          </w:p>
        </w:tc>
      </w:tr>
    </w:tbl>
    <w:p w14:paraId="183AB2FD" w14:textId="77777777" w:rsidR="00DE5234" w:rsidRPr="006F4CF3" w:rsidRDefault="00DE5234"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r w:rsidRPr="009311E4">
        <w:rPr>
          <w:rFonts w:ascii="Arial" w:hAnsi="Arial" w:cs="Arial"/>
          <w:i/>
          <w:iCs/>
          <w:sz w:val="20"/>
          <w:szCs w:val="20"/>
          <w:lang w:val="en-GB"/>
        </w:rPr>
        <w:t>noLastCellUpdate</w:t>
      </w:r>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r w:rsidRPr="009311E4">
        <w:rPr>
          <w:rFonts w:ascii="Arial" w:hAnsi="Arial" w:cs="Arial"/>
          <w:i/>
          <w:iCs/>
          <w:sz w:val="20"/>
          <w:szCs w:val="20"/>
          <w:lang w:val="en-GB"/>
        </w:rPr>
        <w:t>lastUsedCellOnly</w:t>
      </w:r>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152C52">
        <w:tc>
          <w:tcPr>
            <w:tcW w:w="1696" w:type="dxa"/>
            <w:shd w:val="clear" w:color="auto" w:fill="D9D9D9"/>
          </w:tcPr>
          <w:p w14:paraId="4A0DE2D0"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152C52">
        <w:tc>
          <w:tcPr>
            <w:tcW w:w="1696" w:type="dxa"/>
            <w:shd w:val="clear" w:color="auto" w:fill="auto"/>
          </w:tcPr>
          <w:p w14:paraId="4D6607BA" w14:textId="39D2EAF6" w:rsidR="009311E4" w:rsidRPr="00031B96" w:rsidRDefault="00CF488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E434ADA" w14:textId="71B979D3" w:rsidR="009311E4" w:rsidRPr="00031B96" w:rsidRDefault="00CF488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569B76B1" w14:textId="77777777" w:rsidR="009311E4" w:rsidRPr="00031B96" w:rsidRDefault="009311E4" w:rsidP="00152C52">
            <w:pPr>
              <w:jc w:val="both"/>
              <w:rPr>
                <w:rFonts w:ascii="Arial" w:eastAsia="宋体" w:hAnsi="Arial" w:cs="Arial"/>
                <w:bCs/>
                <w:sz w:val="20"/>
                <w:szCs w:val="20"/>
                <w:lang w:eastAsia="zh-CN"/>
              </w:rPr>
            </w:pPr>
          </w:p>
        </w:tc>
      </w:tr>
      <w:tr w:rsidR="009311E4" w:rsidRPr="00881242" w14:paraId="177F93C9" w14:textId="77777777" w:rsidTr="00152C52">
        <w:tc>
          <w:tcPr>
            <w:tcW w:w="1696" w:type="dxa"/>
            <w:shd w:val="clear" w:color="auto" w:fill="auto"/>
          </w:tcPr>
          <w:p w14:paraId="251D8B17" w14:textId="42416F50"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152C52">
            <w:pPr>
              <w:jc w:val="both"/>
              <w:rPr>
                <w:rFonts w:ascii="Arial" w:hAnsi="Arial" w:cs="Arial"/>
                <w:bCs/>
                <w:sz w:val="20"/>
                <w:szCs w:val="20"/>
                <w:lang w:eastAsia="zh-CN"/>
              </w:rPr>
            </w:pPr>
          </w:p>
        </w:tc>
      </w:tr>
      <w:tr w:rsidR="009311E4" w:rsidRPr="00881242" w14:paraId="7732E7DD" w14:textId="77777777" w:rsidTr="00152C52">
        <w:tc>
          <w:tcPr>
            <w:tcW w:w="1696" w:type="dxa"/>
            <w:shd w:val="clear" w:color="auto" w:fill="auto"/>
          </w:tcPr>
          <w:p w14:paraId="14554869" w14:textId="11961234" w:rsidR="009311E4" w:rsidRPr="00031B96" w:rsidRDefault="00EE270F" w:rsidP="00152C52">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26C7AC14" w14:textId="58171BF5" w:rsidR="009311E4" w:rsidRPr="00031B96" w:rsidRDefault="00EE270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152C52">
            <w:pPr>
              <w:jc w:val="both"/>
              <w:rPr>
                <w:rFonts w:ascii="Arial" w:hAnsi="Arial" w:cs="Arial"/>
                <w:bCs/>
                <w:sz w:val="20"/>
                <w:szCs w:val="20"/>
                <w:lang w:eastAsia="zh-CN"/>
              </w:rPr>
            </w:pPr>
          </w:p>
        </w:tc>
      </w:tr>
      <w:tr w:rsidR="006A7D09" w:rsidRPr="00881242" w14:paraId="49873AB3" w14:textId="77777777" w:rsidTr="00152C52">
        <w:tc>
          <w:tcPr>
            <w:tcW w:w="1696" w:type="dxa"/>
            <w:shd w:val="clear" w:color="auto" w:fill="auto"/>
          </w:tcPr>
          <w:p w14:paraId="76F5F10F" w14:textId="10965CEC"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152C52">
        <w:tc>
          <w:tcPr>
            <w:tcW w:w="1696" w:type="dxa"/>
            <w:shd w:val="clear" w:color="auto" w:fill="auto"/>
          </w:tcPr>
          <w:p w14:paraId="63E3D08C" w14:textId="3F0A7773" w:rsidR="006A7D09" w:rsidRPr="00031B96" w:rsidRDefault="008E394D"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152C52">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宋体"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r w:rsidRPr="009311E4">
              <w:rPr>
                <w:rFonts w:ascii="Arial" w:hAnsi="Arial" w:cs="Arial"/>
                <w:i/>
                <w:iCs/>
                <w:sz w:val="20"/>
                <w:szCs w:val="20"/>
                <w:lang w:val="en-GB"/>
              </w:rPr>
              <w:t>lastUsedCellOnly</w:t>
            </w:r>
            <w:r>
              <w:rPr>
                <w:rFonts w:ascii="Arial" w:hAnsi="Arial" w:cs="Arial"/>
                <w:i/>
                <w:iCs/>
                <w:sz w:val="20"/>
                <w:szCs w:val="20"/>
                <w:lang w:val="en-GB"/>
              </w:rPr>
              <w:t>.</w:t>
            </w:r>
          </w:p>
        </w:tc>
      </w:tr>
      <w:tr w:rsidR="00496591" w:rsidRPr="00881242" w14:paraId="3FF21C5E" w14:textId="77777777" w:rsidTr="00152C52">
        <w:tc>
          <w:tcPr>
            <w:tcW w:w="1696" w:type="dxa"/>
            <w:shd w:val="clear" w:color="auto" w:fill="auto"/>
          </w:tcPr>
          <w:p w14:paraId="1F750647" w14:textId="0835CCA4" w:rsidR="00496591" w:rsidRPr="00031B96" w:rsidRDefault="00496591" w:rsidP="00496591">
            <w:pPr>
              <w:jc w:val="both"/>
              <w:rPr>
                <w:rFonts w:ascii="Arial" w:hAnsi="Arial" w:cs="Arial"/>
                <w:bCs/>
                <w:sz w:val="20"/>
                <w:szCs w:val="20"/>
                <w:lang w:eastAsia="zh-CN"/>
              </w:rPr>
            </w:pPr>
            <w:r>
              <w:rPr>
                <w:rFonts w:ascii="Arial" w:eastAsia="宋体" w:hAnsi="Arial" w:cs="Arial"/>
                <w:bCs/>
                <w:sz w:val="20"/>
                <w:szCs w:val="20"/>
                <w:lang w:eastAsia="zh-CN"/>
              </w:rPr>
              <w:t>vivo</w:t>
            </w:r>
          </w:p>
        </w:tc>
        <w:tc>
          <w:tcPr>
            <w:tcW w:w="851" w:type="dxa"/>
          </w:tcPr>
          <w:p w14:paraId="677E8DF5" w14:textId="12F8757D"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7D18EABC" w14:textId="77777777" w:rsidR="00496591" w:rsidRPr="00031B96" w:rsidRDefault="00496591" w:rsidP="00496591">
            <w:pPr>
              <w:jc w:val="both"/>
              <w:rPr>
                <w:rFonts w:ascii="Arial" w:hAnsi="Arial" w:cs="Arial"/>
                <w:bCs/>
                <w:sz w:val="20"/>
                <w:szCs w:val="20"/>
                <w:lang w:eastAsia="zh-CN"/>
              </w:rPr>
            </w:pPr>
          </w:p>
        </w:tc>
      </w:tr>
      <w:tr w:rsidR="00623144" w:rsidRPr="00881242" w14:paraId="786CAED9" w14:textId="77777777" w:rsidTr="00152C52">
        <w:tc>
          <w:tcPr>
            <w:tcW w:w="1696" w:type="dxa"/>
            <w:shd w:val="clear" w:color="auto" w:fill="auto"/>
          </w:tcPr>
          <w:p w14:paraId="67D02462" w14:textId="77777777" w:rsidR="00623144" w:rsidRPr="00031B96" w:rsidRDefault="00623144" w:rsidP="00152C52">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851" w:type="dxa"/>
          </w:tcPr>
          <w:p w14:paraId="3710A370" w14:textId="77777777" w:rsidR="00623144" w:rsidRPr="00031B96" w:rsidRDefault="00623144"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145ABF61" w14:textId="77777777" w:rsidR="00623144" w:rsidRPr="00031B96" w:rsidRDefault="00623144" w:rsidP="00152C52">
            <w:pPr>
              <w:jc w:val="both"/>
              <w:rPr>
                <w:rFonts w:ascii="Arial" w:hAnsi="Arial" w:cs="Arial"/>
                <w:bCs/>
                <w:sz w:val="20"/>
                <w:szCs w:val="20"/>
                <w:lang w:eastAsia="ko-KR"/>
              </w:rPr>
            </w:pPr>
          </w:p>
        </w:tc>
      </w:tr>
      <w:tr w:rsidR="00496591" w:rsidRPr="00881242" w14:paraId="15027E1B" w14:textId="77777777" w:rsidTr="00152C52">
        <w:tc>
          <w:tcPr>
            <w:tcW w:w="1696" w:type="dxa"/>
            <w:shd w:val="clear" w:color="auto" w:fill="auto"/>
          </w:tcPr>
          <w:p w14:paraId="4637158B" w14:textId="4D4DB238" w:rsidR="00496591" w:rsidRPr="00152C52" w:rsidRDefault="00152C52" w:rsidP="00496591">
            <w:pPr>
              <w:jc w:val="both"/>
              <w:rPr>
                <w:rFonts w:ascii="Arial" w:eastAsia="宋体" w:hAnsi="Arial" w:cs="Arial" w:hint="eastAsia"/>
                <w:bCs/>
                <w:sz w:val="20"/>
                <w:szCs w:val="20"/>
                <w:lang w:eastAsia="zh-CN"/>
              </w:rPr>
            </w:pPr>
            <w:r>
              <w:rPr>
                <w:rFonts w:ascii="Arial" w:eastAsia="宋体" w:hAnsi="Arial" w:cs="Arial" w:hint="eastAsia"/>
                <w:bCs/>
                <w:sz w:val="20"/>
                <w:szCs w:val="20"/>
                <w:lang w:eastAsia="zh-CN"/>
              </w:rPr>
              <w:t>OP</w:t>
            </w:r>
            <w:r>
              <w:rPr>
                <w:rFonts w:ascii="Arial" w:eastAsia="宋体" w:hAnsi="Arial" w:cs="Arial"/>
                <w:bCs/>
                <w:sz w:val="20"/>
                <w:szCs w:val="20"/>
                <w:lang w:eastAsia="zh-CN"/>
              </w:rPr>
              <w:t>PO</w:t>
            </w:r>
          </w:p>
        </w:tc>
        <w:tc>
          <w:tcPr>
            <w:tcW w:w="851" w:type="dxa"/>
          </w:tcPr>
          <w:p w14:paraId="4A4255B4" w14:textId="4AF6B34F" w:rsidR="00496591" w:rsidRPr="00152C52" w:rsidRDefault="00152C52" w:rsidP="00496591">
            <w:pPr>
              <w:jc w:val="both"/>
              <w:rPr>
                <w:rFonts w:ascii="Arial" w:eastAsia="宋体" w:hAnsi="Arial" w:cs="Arial" w:hint="eastAsia"/>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6DDEBCEB" w14:textId="77777777" w:rsidR="00496591" w:rsidRPr="00031B96" w:rsidRDefault="00496591" w:rsidP="00496591">
            <w:pPr>
              <w:jc w:val="both"/>
              <w:rPr>
                <w:rFonts w:ascii="Arial" w:hAnsi="Arial" w:cs="Arial"/>
                <w:bCs/>
                <w:sz w:val="20"/>
                <w:szCs w:val="20"/>
                <w:lang w:eastAsia="ko-KR"/>
              </w:rPr>
            </w:pPr>
          </w:p>
        </w:tc>
      </w:tr>
      <w:tr w:rsidR="00496591" w:rsidRPr="00881242" w14:paraId="70ED152D" w14:textId="77777777" w:rsidTr="00152C52">
        <w:tc>
          <w:tcPr>
            <w:tcW w:w="1696" w:type="dxa"/>
            <w:shd w:val="clear" w:color="auto" w:fill="auto"/>
          </w:tcPr>
          <w:p w14:paraId="1BAC99AB"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478FF004"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77F79A73"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60A6C85E" w14:textId="77777777" w:rsidTr="00152C52">
        <w:tc>
          <w:tcPr>
            <w:tcW w:w="1696" w:type="dxa"/>
            <w:shd w:val="clear" w:color="auto" w:fill="auto"/>
          </w:tcPr>
          <w:p w14:paraId="525252A9" w14:textId="77777777" w:rsidR="00496591" w:rsidRPr="00031B96" w:rsidRDefault="00496591" w:rsidP="00496591">
            <w:pPr>
              <w:jc w:val="both"/>
              <w:rPr>
                <w:rFonts w:ascii="Arial" w:hAnsi="Arial" w:cs="Arial"/>
                <w:bCs/>
                <w:sz w:val="20"/>
                <w:szCs w:val="20"/>
                <w:lang w:eastAsia="zh-CN"/>
              </w:rPr>
            </w:pPr>
          </w:p>
        </w:tc>
        <w:tc>
          <w:tcPr>
            <w:tcW w:w="851" w:type="dxa"/>
          </w:tcPr>
          <w:p w14:paraId="3B3A0C37"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CF36642" w14:textId="77777777" w:rsidR="00496591" w:rsidRPr="00031B96" w:rsidRDefault="00496591" w:rsidP="00496591">
            <w:pPr>
              <w:jc w:val="both"/>
              <w:rPr>
                <w:rFonts w:ascii="Arial" w:hAnsi="Arial" w:cs="Arial"/>
                <w:bCs/>
                <w:sz w:val="20"/>
                <w:szCs w:val="20"/>
                <w:lang w:eastAsia="zh-CN"/>
              </w:rPr>
            </w:pPr>
          </w:p>
        </w:tc>
      </w:tr>
      <w:tr w:rsidR="00496591" w:rsidRPr="00881242" w14:paraId="6E3DF839" w14:textId="77777777" w:rsidTr="00152C52">
        <w:tc>
          <w:tcPr>
            <w:tcW w:w="1696" w:type="dxa"/>
            <w:shd w:val="clear" w:color="auto" w:fill="auto"/>
          </w:tcPr>
          <w:p w14:paraId="7961A88B" w14:textId="77777777" w:rsidR="00496591" w:rsidRPr="00031B96" w:rsidRDefault="00496591" w:rsidP="00496591">
            <w:pPr>
              <w:jc w:val="both"/>
              <w:rPr>
                <w:rFonts w:ascii="Arial" w:hAnsi="Arial" w:cs="Arial"/>
                <w:bCs/>
                <w:sz w:val="20"/>
                <w:szCs w:val="20"/>
                <w:lang w:eastAsia="zh-CN"/>
              </w:rPr>
            </w:pPr>
          </w:p>
        </w:tc>
        <w:tc>
          <w:tcPr>
            <w:tcW w:w="851" w:type="dxa"/>
          </w:tcPr>
          <w:p w14:paraId="328BDA01"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A37156E" w14:textId="77777777" w:rsidR="00496591" w:rsidRPr="00031B96" w:rsidRDefault="00496591" w:rsidP="00496591">
            <w:pPr>
              <w:jc w:val="both"/>
              <w:rPr>
                <w:rFonts w:ascii="Arial" w:hAnsi="Arial" w:cs="Arial"/>
                <w:bCs/>
                <w:sz w:val="20"/>
                <w:szCs w:val="20"/>
                <w:lang w:eastAsia="zh-CN"/>
              </w:rPr>
            </w:pPr>
          </w:p>
        </w:tc>
      </w:tr>
      <w:tr w:rsidR="00496591" w:rsidRPr="00881242" w14:paraId="738DACF6" w14:textId="77777777" w:rsidTr="00152C52">
        <w:tc>
          <w:tcPr>
            <w:tcW w:w="1696" w:type="dxa"/>
            <w:shd w:val="clear" w:color="auto" w:fill="auto"/>
          </w:tcPr>
          <w:p w14:paraId="5A6885B0" w14:textId="77777777" w:rsidR="00496591" w:rsidRPr="00031B96" w:rsidRDefault="00496591" w:rsidP="00496591">
            <w:pPr>
              <w:jc w:val="both"/>
              <w:rPr>
                <w:rFonts w:ascii="Arial" w:hAnsi="Arial" w:cs="Arial"/>
                <w:bCs/>
                <w:sz w:val="20"/>
                <w:szCs w:val="20"/>
                <w:lang w:eastAsia="zh-CN"/>
              </w:rPr>
            </w:pPr>
          </w:p>
        </w:tc>
        <w:tc>
          <w:tcPr>
            <w:tcW w:w="851" w:type="dxa"/>
          </w:tcPr>
          <w:p w14:paraId="76DD88D3"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BD70954" w14:textId="77777777" w:rsidR="00496591" w:rsidRPr="00031B96" w:rsidRDefault="00496591" w:rsidP="00496591">
            <w:pPr>
              <w:jc w:val="both"/>
              <w:rPr>
                <w:rFonts w:ascii="Arial" w:hAnsi="Arial" w:cs="Arial"/>
                <w:bCs/>
                <w:sz w:val="20"/>
                <w:szCs w:val="20"/>
                <w:lang w:eastAsia="zh-CN"/>
              </w:rPr>
            </w:pPr>
          </w:p>
        </w:tc>
      </w:tr>
    </w:tbl>
    <w:p w14:paraId="0612CCB9" w14:textId="77777777" w:rsidR="009311E4" w:rsidRPr="0070391C" w:rsidRDefault="009311E4"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152C52">
        <w:tc>
          <w:tcPr>
            <w:tcW w:w="1696" w:type="dxa"/>
            <w:shd w:val="clear" w:color="auto" w:fill="D9D9D9"/>
          </w:tcPr>
          <w:p w14:paraId="39ABE901"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lastRenderedPageBreak/>
              <w:t>Company</w:t>
            </w:r>
          </w:p>
        </w:tc>
        <w:tc>
          <w:tcPr>
            <w:tcW w:w="851" w:type="dxa"/>
            <w:shd w:val="clear" w:color="auto" w:fill="D9D9D9"/>
          </w:tcPr>
          <w:p w14:paraId="1316928C"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152C52">
        <w:tc>
          <w:tcPr>
            <w:tcW w:w="1696" w:type="dxa"/>
            <w:shd w:val="clear" w:color="auto" w:fill="auto"/>
          </w:tcPr>
          <w:p w14:paraId="4B511320" w14:textId="55315783" w:rsidR="009311E4" w:rsidRPr="00031B96" w:rsidRDefault="00CF488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00579F46" w14:textId="5463676C" w:rsidR="009311E4" w:rsidRPr="00031B96" w:rsidRDefault="00CF488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3C860271" w14:textId="56B9B4A9" w:rsidR="009311E4" w:rsidRPr="00031B96" w:rsidRDefault="00CF488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T</w:t>
            </w:r>
            <w:r>
              <w:rPr>
                <w:rFonts w:ascii="Arial" w:eastAsia="宋体" w:hAnsi="Arial" w:cs="Arial"/>
                <w:bCs/>
                <w:sz w:val="20"/>
                <w:szCs w:val="20"/>
                <w:lang w:eastAsia="zh-CN"/>
              </w:rPr>
              <w:t>he current spec is Ok since we have agreed supporting PEI and UE-id based subgrouping go together.</w:t>
            </w:r>
          </w:p>
        </w:tc>
      </w:tr>
      <w:tr w:rsidR="009311E4" w:rsidRPr="00881242" w14:paraId="392E6775" w14:textId="77777777" w:rsidTr="00152C52">
        <w:tc>
          <w:tcPr>
            <w:tcW w:w="1696" w:type="dxa"/>
            <w:shd w:val="clear" w:color="auto" w:fill="auto"/>
          </w:tcPr>
          <w:p w14:paraId="5387A334" w14:textId="18AB9BE2"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152C52">
        <w:tc>
          <w:tcPr>
            <w:tcW w:w="1696" w:type="dxa"/>
            <w:shd w:val="clear" w:color="auto" w:fill="auto"/>
          </w:tcPr>
          <w:p w14:paraId="4443CEEB" w14:textId="2E2DE28B" w:rsidR="009311E4" w:rsidRPr="00031B96" w:rsidRDefault="00B617C9" w:rsidP="00152C52">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7865D7EC" w14:textId="28CCE010" w:rsidR="009311E4" w:rsidRPr="00031B96" w:rsidRDefault="00946A5E" w:rsidP="00152C52">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152C52">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152C52">
        <w:tc>
          <w:tcPr>
            <w:tcW w:w="1696" w:type="dxa"/>
            <w:shd w:val="clear" w:color="auto" w:fill="auto"/>
          </w:tcPr>
          <w:p w14:paraId="4584C61B" w14:textId="3622AB6E"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N</w:t>
            </w:r>
            <w:r>
              <w:rPr>
                <w:rFonts w:ascii="Arial" w:eastAsia="宋体"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152C52">
        <w:tc>
          <w:tcPr>
            <w:tcW w:w="1696" w:type="dxa"/>
            <w:shd w:val="clear" w:color="auto" w:fill="auto"/>
          </w:tcPr>
          <w:p w14:paraId="34955FB5" w14:textId="3659481F" w:rsidR="006A7D09" w:rsidRPr="00031B96" w:rsidRDefault="008E394D"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The current text seems ok to us. But i</w:t>
            </w:r>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If the change is agreed, the draftCR should just be endorsed for merging with the mega CR.</w:t>
            </w:r>
            <w:r>
              <w:rPr>
                <w:rStyle w:val="eop"/>
                <w:rFonts w:ascii="Arial" w:hAnsi="Arial" w:cs="Arial"/>
                <w:sz w:val="20"/>
                <w:szCs w:val="20"/>
              </w:rPr>
              <w:t> </w:t>
            </w:r>
          </w:p>
        </w:tc>
      </w:tr>
      <w:tr w:rsidR="00B75C24" w:rsidRPr="00881242" w14:paraId="5E1FBBF2" w14:textId="77777777" w:rsidTr="00152C52">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496591" w:rsidRPr="00881242" w14:paraId="094CA4FF" w14:textId="77777777" w:rsidTr="00152C52">
        <w:tc>
          <w:tcPr>
            <w:tcW w:w="1696" w:type="dxa"/>
            <w:shd w:val="clear" w:color="auto" w:fill="auto"/>
          </w:tcPr>
          <w:p w14:paraId="027A2855" w14:textId="7CA0CE79"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2369EA32" w14:textId="4AC7553E"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14A452D" w14:textId="34D31BAD"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 xml:space="preserve">Not essential, but the updated text is more accuracy. </w:t>
            </w:r>
          </w:p>
        </w:tc>
      </w:tr>
      <w:tr w:rsidR="00E93F62" w:rsidRPr="00881242" w14:paraId="19C930F3" w14:textId="77777777" w:rsidTr="00152C52">
        <w:tc>
          <w:tcPr>
            <w:tcW w:w="1696" w:type="dxa"/>
            <w:shd w:val="clear" w:color="auto" w:fill="auto"/>
          </w:tcPr>
          <w:p w14:paraId="77DA71F0" w14:textId="77777777" w:rsidR="00E93F62" w:rsidRPr="00031B96" w:rsidRDefault="00E93F62" w:rsidP="00152C52">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851" w:type="dxa"/>
          </w:tcPr>
          <w:p w14:paraId="1252007F"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6EE9C8CC"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Current wording implies PEI is not used for CN-assigned subgrouping which is incorrect.</w:t>
            </w:r>
          </w:p>
        </w:tc>
      </w:tr>
      <w:tr w:rsidR="00F205DF" w:rsidRPr="00881242" w14:paraId="2662E1B1" w14:textId="77777777" w:rsidTr="00152C52">
        <w:tc>
          <w:tcPr>
            <w:tcW w:w="1696" w:type="dxa"/>
            <w:shd w:val="clear" w:color="auto" w:fill="auto"/>
          </w:tcPr>
          <w:p w14:paraId="5DFECAA8" w14:textId="44B8DE54" w:rsidR="00F205DF" w:rsidRPr="00031B96" w:rsidRDefault="00D76D8D" w:rsidP="00152C52">
            <w:pPr>
              <w:jc w:val="both"/>
              <w:rPr>
                <w:rFonts w:ascii="Arial" w:eastAsia="宋体" w:hAnsi="Arial" w:cs="Arial"/>
                <w:bCs/>
                <w:sz w:val="20"/>
                <w:szCs w:val="20"/>
                <w:lang w:eastAsia="zh-CN"/>
              </w:rPr>
            </w:pPr>
            <w:r>
              <w:rPr>
                <w:rFonts w:ascii="Arial" w:eastAsia="宋体" w:hAnsi="Arial" w:cs="Arial"/>
                <w:bCs/>
                <w:sz w:val="20"/>
                <w:szCs w:val="20"/>
                <w:lang w:eastAsia="zh-CN"/>
              </w:rPr>
              <w:t>OPPO</w:t>
            </w:r>
          </w:p>
        </w:tc>
        <w:tc>
          <w:tcPr>
            <w:tcW w:w="851" w:type="dxa"/>
          </w:tcPr>
          <w:p w14:paraId="12B174B6" w14:textId="3C0B9E06"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No strong view</w:t>
            </w:r>
          </w:p>
        </w:tc>
        <w:tc>
          <w:tcPr>
            <w:tcW w:w="7796" w:type="dxa"/>
            <w:shd w:val="clear" w:color="auto" w:fill="auto"/>
          </w:tcPr>
          <w:p w14:paraId="3CD73040" w14:textId="5ABC0B4D"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 xml:space="preserve">We can </w:t>
            </w:r>
            <w:bookmarkStart w:id="9" w:name="_GoBack"/>
            <w:bookmarkEnd w:id="9"/>
            <w:r>
              <w:rPr>
                <w:rFonts w:ascii="Arial" w:hAnsi="Arial" w:cs="Arial"/>
                <w:bCs/>
                <w:sz w:val="20"/>
                <w:szCs w:val="20"/>
                <w:lang w:eastAsia="zh-CN"/>
              </w:rPr>
              <w:t>go with the majority.</w:t>
            </w:r>
          </w:p>
        </w:tc>
      </w:tr>
      <w:tr w:rsidR="00496591" w:rsidRPr="00881242" w14:paraId="5ACDA238" w14:textId="77777777" w:rsidTr="00152C52">
        <w:tc>
          <w:tcPr>
            <w:tcW w:w="1696" w:type="dxa"/>
            <w:shd w:val="clear" w:color="auto" w:fill="auto"/>
          </w:tcPr>
          <w:p w14:paraId="5C626F5A" w14:textId="77777777" w:rsidR="00496591" w:rsidRPr="00031B96" w:rsidRDefault="00496591" w:rsidP="00496591">
            <w:pPr>
              <w:jc w:val="both"/>
              <w:rPr>
                <w:rFonts w:ascii="Arial" w:hAnsi="Arial" w:cs="Arial"/>
                <w:bCs/>
                <w:sz w:val="20"/>
                <w:szCs w:val="20"/>
                <w:lang w:eastAsia="ko-KR"/>
              </w:rPr>
            </w:pPr>
          </w:p>
        </w:tc>
        <w:tc>
          <w:tcPr>
            <w:tcW w:w="851" w:type="dxa"/>
          </w:tcPr>
          <w:p w14:paraId="4756A9AF" w14:textId="77777777" w:rsidR="00496591" w:rsidRPr="00031B96" w:rsidRDefault="00496591" w:rsidP="00496591">
            <w:pPr>
              <w:jc w:val="both"/>
              <w:rPr>
                <w:rFonts w:ascii="Arial" w:hAnsi="Arial" w:cs="Arial"/>
                <w:bCs/>
                <w:sz w:val="20"/>
                <w:szCs w:val="20"/>
                <w:lang w:eastAsia="ko-KR"/>
              </w:rPr>
            </w:pPr>
          </w:p>
        </w:tc>
        <w:tc>
          <w:tcPr>
            <w:tcW w:w="7796" w:type="dxa"/>
            <w:shd w:val="clear" w:color="auto" w:fill="auto"/>
          </w:tcPr>
          <w:p w14:paraId="62B87E2E" w14:textId="77777777" w:rsidR="00496591" w:rsidRPr="00031B96" w:rsidRDefault="00496591" w:rsidP="00496591">
            <w:pPr>
              <w:jc w:val="both"/>
              <w:rPr>
                <w:rFonts w:ascii="Arial" w:hAnsi="Arial" w:cs="Arial"/>
                <w:bCs/>
                <w:sz w:val="20"/>
                <w:szCs w:val="20"/>
                <w:lang w:eastAsia="ko-KR"/>
              </w:rPr>
            </w:pPr>
          </w:p>
        </w:tc>
      </w:tr>
      <w:tr w:rsidR="00496591" w:rsidRPr="00881242" w14:paraId="435F66EF" w14:textId="77777777" w:rsidTr="00152C52">
        <w:tc>
          <w:tcPr>
            <w:tcW w:w="1696" w:type="dxa"/>
            <w:shd w:val="clear" w:color="auto" w:fill="auto"/>
          </w:tcPr>
          <w:p w14:paraId="1DD533AF"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172C8549"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22020AA7"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48DA910A" w14:textId="77777777" w:rsidTr="00152C52">
        <w:tc>
          <w:tcPr>
            <w:tcW w:w="1696" w:type="dxa"/>
            <w:shd w:val="clear" w:color="auto" w:fill="auto"/>
          </w:tcPr>
          <w:p w14:paraId="3DFCB67E" w14:textId="77777777" w:rsidR="00496591" w:rsidRPr="00031B96" w:rsidRDefault="00496591" w:rsidP="00496591">
            <w:pPr>
              <w:jc w:val="both"/>
              <w:rPr>
                <w:rFonts w:ascii="Arial" w:hAnsi="Arial" w:cs="Arial"/>
                <w:bCs/>
                <w:sz w:val="20"/>
                <w:szCs w:val="20"/>
                <w:lang w:eastAsia="zh-CN"/>
              </w:rPr>
            </w:pPr>
          </w:p>
        </w:tc>
        <w:tc>
          <w:tcPr>
            <w:tcW w:w="851" w:type="dxa"/>
          </w:tcPr>
          <w:p w14:paraId="22F1C72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0730D86" w14:textId="77777777" w:rsidR="00496591" w:rsidRPr="00031B96" w:rsidRDefault="00496591" w:rsidP="00496591">
            <w:pPr>
              <w:jc w:val="both"/>
              <w:rPr>
                <w:rFonts w:ascii="Arial" w:hAnsi="Arial" w:cs="Arial"/>
                <w:bCs/>
                <w:sz w:val="20"/>
                <w:szCs w:val="20"/>
                <w:lang w:eastAsia="zh-CN"/>
              </w:rPr>
            </w:pPr>
          </w:p>
        </w:tc>
      </w:tr>
      <w:tr w:rsidR="00496591" w:rsidRPr="00881242" w14:paraId="7AE13294" w14:textId="77777777" w:rsidTr="00152C52">
        <w:tc>
          <w:tcPr>
            <w:tcW w:w="1696" w:type="dxa"/>
            <w:shd w:val="clear" w:color="auto" w:fill="auto"/>
          </w:tcPr>
          <w:p w14:paraId="03FB11CA" w14:textId="77777777" w:rsidR="00496591" w:rsidRPr="00031B96" w:rsidRDefault="00496591" w:rsidP="00496591">
            <w:pPr>
              <w:jc w:val="both"/>
              <w:rPr>
                <w:rFonts w:ascii="Arial" w:hAnsi="Arial" w:cs="Arial"/>
                <w:bCs/>
                <w:sz w:val="20"/>
                <w:szCs w:val="20"/>
                <w:lang w:eastAsia="zh-CN"/>
              </w:rPr>
            </w:pPr>
          </w:p>
        </w:tc>
        <w:tc>
          <w:tcPr>
            <w:tcW w:w="851" w:type="dxa"/>
          </w:tcPr>
          <w:p w14:paraId="51E62E1A"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6836C5F" w14:textId="77777777" w:rsidR="00496591" w:rsidRPr="00031B96" w:rsidRDefault="00496591" w:rsidP="00496591">
            <w:pPr>
              <w:jc w:val="both"/>
              <w:rPr>
                <w:rFonts w:ascii="Arial" w:hAnsi="Arial" w:cs="Arial"/>
                <w:bCs/>
                <w:sz w:val="20"/>
                <w:szCs w:val="20"/>
                <w:lang w:eastAsia="zh-CN"/>
              </w:rPr>
            </w:pPr>
          </w:p>
        </w:tc>
      </w:tr>
      <w:tr w:rsidR="00496591" w:rsidRPr="00881242" w14:paraId="64D2DF80" w14:textId="77777777" w:rsidTr="00152C52">
        <w:tc>
          <w:tcPr>
            <w:tcW w:w="1696" w:type="dxa"/>
            <w:shd w:val="clear" w:color="auto" w:fill="auto"/>
          </w:tcPr>
          <w:p w14:paraId="2C5E4F34" w14:textId="77777777" w:rsidR="00496591" w:rsidRPr="00031B96" w:rsidRDefault="00496591" w:rsidP="00496591">
            <w:pPr>
              <w:jc w:val="both"/>
              <w:rPr>
                <w:rFonts w:ascii="Arial" w:hAnsi="Arial" w:cs="Arial"/>
                <w:bCs/>
                <w:sz w:val="20"/>
                <w:szCs w:val="20"/>
                <w:lang w:eastAsia="zh-CN"/>
              </w:rPr>
            </w:pPr>
          </w:p>
        </w:tc>
        <w:tc>
          <w:tcPr>
            <w:tcW w:w="851" w:type="dxa"/>
          </w:tcPr>
          <w:p w14:paraId="3911460C"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B91120" w14:textId="77777777" w:rsidR="00496591" w:rsidRPr="00031B96" w:rsidRDefault="00496591" w:rsidP="00496591">
            <w:pPr>
              <w:jc w:val="both"/>
              <w:rPr>
                <w:rFonts w:ascii="Arial" w:hAnsi="Arial" w:cs="Arial"/>
                <w:bCs/>
                <w:sz w:val="20"/>
                <w:szCs w:val="20"/>
                <w:lang w:eastAsia="zh-CN"/>
              </w:rPr>
            </w:pPr>
          </w:p>
        </w:tc>
      </w:tr>
    </w:tbl>
    <w:p w14:paraId="08D51A67" w14:textId="77777777" w:rsidR="009311E4" w:rsidRPr="006F4CF3" w:rsidRDefault="009311E4"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2F8EED1" w:rsidR="00025A52" w:rsidRPr="00F838A0" w:rsidRDefault="00485A75" w:rsidP="004E5D4A">
      <w:pPr>
        <w:spacing w:after="120"/>
        <w:rPr>
          <w:rFonts w:ascii="Arial" w:hAnsi="Arial" w:cs="Arial"/>
          <w:sz w:val="20"/>
          <w:szCs w:val="20"/>
          <w:lang w:val="en-GB"/>
        </w:rPr>
      </w:pPr>
      <w:r>
        <w:rPr>
          <w:rFonts w:ascii="Arial" w:hAnsi="Arial" w:cs="Arial"/>
          <w:sz w:val="20"/>
          <w:szCs w:val="20"/>
          <w:lang w:val="en-GB"/>
        </w:rPr>
        <w:t>(TBD)</w:t>
      </w:r>
    </w:p>
    <w:p w14:paraId="1A5DE2F3" w14:textId="4487873A" w:rsidR="000009B6" w:rsidRDefault="000009B6"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[AT118-e][072][ePowSav] PEI and Subgrouping (Mediatek)</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tdocs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152C52"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152C52"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Huawei, HiSilicon</w:t>
      </w:r>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CR on 38.304 for PEI and pagingsubgrouping</w:t>
      </w:r>
      <w:r w:rsidRPr="00B91EF3">
        <w:rPr>
          <w:rFonts w:ascii="Arial" w:hAnsi="Arial" w:cs="Arial"/>
          <w:sz w:val="20"/>
          <w:szCs w:val="20"/>
          <w:lang w:val="en-GB"/>
        </w:rPr>
        <w:tab/>
        <w:t>ZTE Corporation,Sanechips</w:t>
      </w:r>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PDCCH-ConfigCommon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lastRenderedPageBreak/>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Huawei, HiSilicon</w:t>
      </w:r>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38.304 Clarifications on SubgroupID for UE-ID based subgrouping</w:t>
      </w:r>
      <w:r w:rsidRPr="00B91EF3">
        <w:rPr>
          <w:rFonts w:ascii="Arial" w:hAnsi="Arial" w:cs="Arial"/>
          <w:sz w:val="20"/>
          <w:szCs w:val="20"/>
          <w:lang w:val="en-GB"/>
        </w:rPr>
        <w:tab/>
        <w:t>Xiaomi, ZTE Corporation,Vivo,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FF965" w14:textId="77777777" w:rsidR="00F832EE" w:rsidRDefault="00F832EE">
      <w:pPr>
        <w:pStyle w:val="TAL"/>
      </w:pPr>
      <w:r>
        <w:separator/>
      </w:r>
    </w:p>
  </w:endnote>
  <w:endnote w:type="continuationSeparator" w:id="0">
    <w:p w14:paraId="6537BA71" w14:textId="77777777" w:rsidR="00F832EE" w:rsidRDefault="00F832E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68182F3B" w:rsidR="00152C52" w:rsidRDefault="00152C52">
    <w:pPr>
      <w:pStyle w:val="a5"/>
    </w:pPr>
    <w:r>
      <w:fldChar w:fldCharType="begin"/>
    </w:r>
    <w:r>
      <w:instrText xml:space="preserve"> PAGE   \* MERGEFORMAT </w:instrText>
    </w:r>
    <w:r>
      <w:fldChar w:fldCharType="separate"/>
    </w:r>
    <w:r w:rsidR="00D76D8D">
      <w:t>6</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5138E" w14:textId="77777777" w:rsidR="00F832EE" w:rsidRDefault="00F832EE">
      <w:pPr>
        <w:pStyle w:val="TAL"/>
      </w:pPr>
      <w:r>
        <w:separator/>
      </w:r>
    </w:p>
  </w:footnote>
  <w:footnote w:type="continuationSeparator" w:id="0">
    <w:p w14:paraId="25F35ADB" w14:textId="77777777" w:rsidR="00F832EE" w:rsidRDefault="00F832EE">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uiPriority w:val="99"/>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13">
    <w:name w:val="表格格線1"/>
    <w:basedOn w:val="a1"/>
    <w:next w:val="afa"/>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宋体"/>
      <w:kern w:val="2"/>
      <w:sz w:val="21"/>
      <w:szCs w:val="21"/>
      <w:lang w:eastAsia="zh-CN"/>
    </w:rPr>
  </w:style>
  <w:style w:type="character" w:customStyle="1" w:styleId="eop">
    <w:name w:val="eop"/>
    <w:basedOn w:val="a0"/>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84F66309-4CD8-479B-A417-4FB08535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OPPO </cp:lastModifiedBy>
  <cp:revision>2</cp:revision>
  <cp:lastPrinted>2007-12-21T04:58:00Z</cp:lastPrinted>
  <dcterms:created xsi:type="dcterms:W3CDTF">2022-08-23T03:46:00Z</dcterms:created>
  <dcterms:modified xsi:type="dcterms:W3CDTF">2022-08-23T03:46:00Z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