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E2F2635" w:rsidR="005B15B0" w:rsidRDefault="00000000">
      <w:pPr>
        <w:tabs>
          <w:tab w:val="left" w:pos="1800"/>
          <w:tab w:val="center" w:pos="4536"/>
          <w:tab w:val="right" w:pos="9070"/>
        </w:tabs>
        <w:ind w:left="1800" w:hanging="1800"/>
        <w:jc w:val="both"/>
        <w:rPr>
          <w:rFonts w:ascii="Arial" w:eastAsia="Arial" w:hAnsi="Arial" w:cs="Arial"/>
          <w:b/>
          <w:i/>
          <w:sz w:val="22"/>
          <w:szCs w:val="22"/>
        </w:rPr>
      </w:pPr>
      <w:r>
        <w:rPr>
          <w:rFonts w:ascii="Arial" w:eastAsia="Arial" w:hAnsi="Arial" w:cs="Arial"/>
          <w:b/>
          <w:sz w:val="22"/>
          <w:szCs w:val="22"/>
        </w:rPr>
        <w:t>3GPP TSG-RAN WG2 Meeting #119-e</w:t>
      </w:r>
      <w:r>
        <w:rPr>
          <w:rFonts w:ascii="Arial" w:eastAsia="Arial" w:hAnsi="Arial" w:cs="Arial"/>
          <w:b/>
          <w:sz w:val="22"/>
          <w:szCs w:val="22"/>
        </w:rPr>
        <w:tab/>
      </w:r>
      <w:r>
        <w:rPr>
          <w:rFonts w:ascii="Arial" w:eastAsia="Arial" w:hAnsi="Arial" w:cs="Arial"/>
          <w:b/>
          <w:i/>
          <w:sz w:val="22"/>
          <w:szCs w:val="22"/>
        </w:rPr>
        <w:tab/>
      </w:r>
      <w:r>
        <w:rPr>
          <w:rFonts w:ascii="Arial" w:eastAsia="Arial" w:hAnsi="Arial" w:cs="Arial"/>
          <w:b/>
          <w:sz w:val="22"/>
          <w:szCs w:val="22"/>
        </w:rPr>
        <w:t>R2-22</w:t>
      </w:r>
      <w:r w:rsidR="00780A60">
        <w:rPr>
          <w:rFonts w:ascii="Arial" w:eastAsia="Arial" w:hAnsi="Arial" w:cs="Arial"/>
          <w:b/>
          <w:sz w:val="22"/>
          <w:szCs w:val="22"/>
        </w:rPr>
        <w:t>08313</w:t>
      </w:r>
    </w:p>
    <w:p w14:paraId="00000002" w14:textId="652750A3" w:rsidR="005B15B0" w:rsidRDefault="00000000">
      <w:pPr>
        <w:tabs>
          <w:tab w:val="left" w:pos="1800"/>
          <w:tab w:val="center" w:pos="4536"/>
          <w:tab w:val="right" w:pos="9639"/>
        </w:tabs>
        <w:spacing w:after="120"/>
        <w:ind w:left="1797" w:hanging="1797"/>
        <w:jc w:val="both"/>
        <w:rPr>
          <w:sz w:val="22"/>
          <w:szCs w:val="22"/>
        </w:rPr>
      </w:pPr>
      <w:r>
        <w:rPr>
          <w:rFonts w:ascii="Arial" w:eastAsia="Arial" w:hAnsi="Arial" w:cs="Arial"/>
          <w:b/>
          <w:sz w:val="22"/>
          <w:szCs w:val="22"/>
        </w:rPr>
        <w:t>Electronic, 17 Aug. – 29 Aug. 2022</w:t>
      </w:r>
    </w:p>
    <w:p w14:paraId="00000003" w14:textId="2823169D" w:rsidR="005B15B0" w:rsidRDefault="00000000">
      <w:pPr>
        <w:pBdr>
          <w:top w:val="nil"/>
          <w:left w:val="nil"/>
          <w:bottom w:val="nil"/>
          <w:right w:val="nil"/>
          <w:between w:val="nil"/>
        </w:pBdr>
        <w:tabs>
          <w:tab w:val="center" w:pos="4536"/>
          <w:tab w:val="right" w:pos="9072"/>
          <w:tab w:val="left" w:pos="1800"/>
        </w:tabs>
        <w:spacing w:after="120"/>
        <w:ind w:left="1800" w:hanging="1800"/>
        <w:jc w:val="both"/>
        <w:rPr>
          <w:rFonts w:ascii="Arial" w:eastAsia="Arial" w:hAnsi="Arial" w:cs="Arial"/>
          <w:b/>
          <w:color w:val="000000"/>
          <w:sz w:val="22"/>
          <w:szCs w:val="22"/>
        </w:rPr>
      </w:pPr>
      <w:r>
        <w:rPr>
          <w:rFonts w:ascii="Arial" w:eastAsia="Arial" w:hAnsi="Arial" w:cs="Arial"/>
          <w:b/>
          <w:color w:val="000000"/>
          <w:sz w:val="22"/>
          <w:szCs w:val="22"/>
        </w:rPr>
        <w:t>Source:</w:t>
      </w:r>
      <w:r>
        <w:rPr>
          <w:rFonts w:ascii="Arial" w:eastAsia="Arial" w:hAnsi="Arial" w:cs="Arial"/>
          <w:b/>
          <w:color w:val="000000"/>
          <w:sz w:val="22"/>
          <w:szCs w:val="22"/>
        </w:rPr>
        <w:tab/>
        <w:t>Meta</w:t>
      </w:r>
      <w:r w:rsidR="00E23D52">
        <w:rPr>
          <w:rFonts w:ascii="Arial" w:eastAsia="Arial" w:hAnsi="Arial" w:cs="Arial"/>
          <w:b/>
          <w:color w:val="000000"/>
          <w:sz w:val="22"/>
          <w:szCs w:val="22"/>
        </w:rPr>
        <w:t xml:space="preserve"> USA</w:t>
      </w:r>
    </w:p>
    <w:p w14:paraId="00000004" w14:textId="77777777" w:rsidR="005B15B0" w:rsidRDefault="00000000">
      <w:pPr>
        <w:pBdr>
          <w:top w:val="nil"/>
          <w:left w:val="nil"/>
          <w:bottom w:val="nil"/>
          <w:right w:val="nil"/>
          <w:between w:val="nil"/>
        </w:pBdr>
        <w:tabs>
          <w:tab w:val="center" w:pos="4536"/>
          <w:tab w:val="right" w:pos="9072"/>
          <w:tab w:val="left" w:pos="1800"/>
        </w:tabs>
        <w:spacing w:after="120"/>
        <w:ind w:left="1800" w:hanging="1800"/>
        <w:jc w:val="both"/>
        <w:rPr>
          <w:rFonts w:ascii="Arial" w:eastAsia="Arial" w:hAnsi="Arial" w:cs="Arial"/>
          <w:b/>
          <w:color w:val="000000"/>
          <w:sz w:val="22"/>
          <w:szCs w:val="22"/>
        </w:rPr>
      </w:pPr>
      <w:r>
        <w:rPr>
          <w:rFonts w:ascii="Arial" w:eastAsia="Arial" w:hAnsi="Arial" w:cs="Arial"/>
          <w:b/>
          <w:color w:val="000000"/>
          <w:sz w:val="22"/>
          <w:szCs w:val="22"/>
        </w:rPr>
        <w:t xml:space="preserve">Title:  Discussion on XR-Awareness RAN </w:t>
      </w:r>
    </w:p>
    <w:p w14:paraId="00000005" w14:textId="77777777" w:rsidR="005B15B0" w:rsidRDefault="00000000">
      <w:pPr>
        <w:pBdr>
          <w:top w:val="nil"/>
          <w:left w:val="nil"/>
          <w:bottom w:val="nil"/>
          <w:right w:val="nil"/>
          <w:between w:val="nil"/>
        </w:pBdr>
        <w:tabs>
          <w:tab w:val="center" w:pos="4536"/>
          <w:tab w:val="right" w:pos="9072"/>
          <w:tab w:val="left" w:pos="1800"/>
        </w:tabs>
        <w:spacing w:after="120"/>
        <w:ind w:left="1800" w:hanging="1800"/>
        <w:jc w:val="both"/>
        <w:rPr>
          <w:rFonts w:ascii="Arial" w:eastAsia="Arial" w:hAnsi="Arial" w:cs="Arial"/>
          <w:b/>
          <w:color w:val="000000"/>
          <w:sz w:val="22"/>
          <w:szCs w:val="22"/>
        </w:rPr>
      </w:pPr>
      <w:r>
        <w:rPr>
          <w:rFonts w:ascii="Arial" w:eastAsia="Arial" w:hAnsi="Arial" w:cs="Arial"/>
          <w:b/>
          <w:color w:val="000000"/>
          <w:sz w:val="22"/>
          <w:szCs w:val="22"/>
        </w:rPr>
        <w:t>Agenda Item:</w:t>
      </w:r>
      <w:r>
        <w:rPr>
          <w:rFonts w:ascii="Arial" w:eastAsia="Arial" w:hAnsi="Arial" w:cs="Arial"/>
          <w:b/>
          <w:color w:val="000000"/>
          <w:sz w:val="22"/>
          <w:szCs w:val="22"/>
        </w:rPr>
        <w:tab/>
        <w:t>8.5.2</w:t>
      </w:r>
    </w:p>
    <w:p w14:paraId="00000006" w14:textId="77777777" w:rsidR="005B15B0" w:rsidRDefault="00000000">
      <w:pPr>
        <w:pBdr>
          <w:top w:val="nil"/>
          <w:left w:val="nil"/>
          <w:bottom w:val="single" w:sz="12" w:space="1" w:color="000000"/>
          <w:right w:val="nil"/>
          <w:between w:val="nil"/>
        </w:pBdr>
        <w:tabs>
          <w:tab w:val="center" w:pos="4536"/>
          <w:tab w:val="right" w:pos="9072"/>
          <w:tab w:val="left" w:pos="1800"/>
        </w:tabs>
        <w:spacing w:after="120"/>
        <w:ind w:left="1800" w:hanging="1800"/>
        <w:jc w:val="both"/>
        <w:rPr>
          <w:rFonts w:ascii="Arial" w:eastAsia="Arial" w:hAnsi="Arial" w:cs="Arial"/>
          <w:b/>
          <w:color w:val="000000"/>
          <w:sz w:val="22"/>
          <w:szCs w:val="22"/>
        </w:rPr>
      </w:pPr>
      <w:r>
        <w:rPr>
          <w:rFonts w:ascii="Arial" w:eastAsia="Arial" w:hAnsi="Arial" w:cs="Arial"/>
          <w:b/>
          <w:color w:val="000000"/>
          <w:sz w:val="22"/>
          <w:szCs w:val="22"/>
        </w:rPr>
        <w:t>Document for:</w:t>
      </w:r>
      <w:r>
        <w:rPr>
          <w:rFonts w:ascii="Arial" w:eastAsia="Arial" w:hAnsi="Arial" w:cs="Arial"/>
          <w:b/>
          <w:color w:val="000000"/>
          <w:sz w:val="22"/>
          <w:szCs w:val="22"/>
        </w:rPr>
        <w:tab/>
        <w:t>Discussion and Decision</w:t>
      </w:r>
    </w:p>
    <w:p w14:paraId="00000007" w14:textId="77777777" w:rsidR="005B15B0" w:rsidRDefault="00000000">
      <w:pPr>
        <w:pStyle w:val="Heading1"/>
        <w:numPr>
          <w:ilvl w:val="0"/>
          <w:numId w:val="1"/>
        </w:numPr>
        <w:tabs>
          <w:tab w:val="center" w:pos="4536"/>
          <w:tab w:val="right" w:pos="9072"/>
          <w:tab w:val="left" w:pos="1800"/>
        </w:tabs>
        <w:spacing w:before="0"/>
        <w:ind w:left="360"/>
        <w:jc w:val="both"/>
        <w:rPr>
          <w:sz w:val="30"/>
          <w:szCs w:val="30"/>
        </w:rPr>
      </w:pPr>
      <w:bookmarkStart w:id="0" w:name="_heading=h.9sla9as4lmjz" w:colFirst="0" w:colLast="0"/>
      <w:bookmarkEnd w:id="0"/>
      <w:r>
        <w:rPr>
          <w:sz w:val="30"/>
          <w:szCs w:val="30"/>
        </w:rPr>
        <w:t xml:space="preserve"> Introduction</w:t>
      </w:r>
    </w:p>
    <w:p w14:paraId="00000008" w14:textId="77777777" w:rsidR="005B15B0" w:rsidRDefault="00000000">
      <w:pPr>
        <w:tabs>
          <w:tab w:val="center" w:pos="4536"/>
          <w:tab w:val="right" w:pos="9072"/>
          <w:tab w:val="left" w:pos="1800"/>
        </w:tabs>
        <w:spacing w:after="120"/>
        <w:jc w:val="both"/>
        <w:rPr>
          <w:sz w:val="20"/>
          <w:szCs w:val="20"/>
        </w:rPr>
      </w:pPr>
      <w:r>
        <w:rPr>
          <w:sz w:val="20"/>
          <w:szCs w:val="20"/>
        </w:rPr>
        <w:t>At RAN#94-e, RAN has approved a Rel-18 Study Item on XR Enhancements for NR (RP-220285). The objectives of this study item are as follows:</w:t>
      </w:r>
    </w:p>
    <w:tbl>
      <w:tblPr>
        <w:tblStyle w:val="a2"/>
        <w:tblW w:w="8970" w:type="dxa"/>
        <w:tblBorders>
          <w:top w:val="nil"/>
          <w:left w:val="nil"/>
          <w:bottom w:val="nil"/>
          <w:right w:val="nil"/>
          <w:insideH w:val="nil"/>
          <w:insideV w:val="nil"/>
        </w:tblBorders>
        <w:tblLayout w:type="fixed"/>
        <w:tblLook w:val="0600" w:firstRow="0" w:lastRow="0" w:firstColumn="0" w:lastColumn="0" w:noHBand="1" w:noVBand="1"/>
      </w:tblPr>
      <w:tblGrid>
        <w:gridCol w:w="8970"/>
      </w:tblGrid>
      <w:tr w:rsidR="005B15B0" w14:paraId="25645459" w14:textId="77777777">
        <w:trPr>
          <w:trHeight w:val="3480"/>
        </w:trPr>
        <w:tc>
          <w:tcPr>
            <w:tcW w:w="89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00009" w14:textId="77777777" w:rsidR="005B15B0" w:rsidRDefault="00000000">
            <w:pPr>
              <w:tabs>
                <w:tab w:val="center" w:pos="4536"/>
                <w:tab w:val="right" w:pos="9072"/>
                <w:tab w:val="left" w:pos="1800"/>
              </w:tabs>
              <w:ind w:left="140"/>
              <w:jc w:val="both"/>
              <w:rPr>
                <w:sz w:val="20"/>
                <w:szCs w:val="20"/>
              </w:rPr>
            </w:pPr>
            <w:r>
              <w:rPr>
                <w:sz w:val="20"/>
                <w:szCs w:val="20"/>
              </w:rPr>
              <w:t>Objectives on XR-awareness in RAN (RAN2):</w:t>
            </w:r>
          </w:p>
          <w:p w14:paraId="0000000A" w14:textId="77777777" w:rsidR="005B15B0" w:rsidRDefault="00000000">
            <w:pPr>
              <w:tabs>
                <w:tab w:val="center" w:pos="4536"/>
                <w:tab w:val="right" w:pos="9072"/>
                <w:tab w:val="left" w:pos="1800"/>
              </w:tabs>
              <w:ind w:left="860"/>
              <w:jc w:val="both"/>
              <w:rPr>
                <w:sz w:val="20"/>
                <w:szCs w:val="20"/>
              </w:rPr>
            </w:pPr>
            <w:r>
              <w:rPr>
                <w:sz w:val="20"/>
                <w:szCs w:val="20"/>
              </w:rPr>
              <w:t xml:space="preserve">-   </w:t>
            </w:r>
            <w:r>
              <w:rPr>
                <w:sz w:val="20"/>
                <w:szCs w:val="20"/>
              </w:rPr>
              <w:tab/>
              <w:t xml:space="preserve">Study and identify the XR traffic (both UL and DL) characteristics, QoS metrics, and application layer attributes beneficial for the </w:t>
            </w:r>
            <w:proofErr w:type="spellStart"/>
            <w:r>
              <w:rPr>
                <w:sz w:val="20"/>
                <w:szCs w:val="20"/>
              </w:rPr>
              <w:t>gNB</w:t>
            </w:r>
            <w:proofErr w:type="spellEnd"/>
            <w:r>
              <w:rPr>
                <w:sz w:val="20"/>
                <w:szCs w:val="20"/>
              </w:rPr>
              <w:t xml:space="preserve"> to be aware of.</w:t>
            </w:r>
          </w:p>
          <w:p w14:paraId="0000000B" w14:textId="77777777" w:rsidR="005B15B0" w:rsidRDefault="00000000">
            <w:pPr>
              <w:tabs>
                <w:tab w:val="center" w:pos="4536"/>
                <w:tab w:val="right" w:pos="9072"/>
                <w:tab w:val="left" w:pos="1800"/>
              </w:tabs>
              <w:ind w:left="860"/>
              <w:jc w:val="both"/>
              <w:rPr>
                <w:sz w:val="20"/>
                <w:szCs w:val="20"/>
              </w:rPr>
            </w:pPr>
            <w:r>
              <w:rPr>
                <w:sz w:val="20"/>
                <w:szCs w:val="20"/>
              </w:rPr>
              <w:t xml:space="preserve">-   </w:t>
            </w:r>
            <w:r>
              <w:rPr>
                <w:sz w:val="20"/>
                <w:szCs w:val="20"/>
              </w:rPr>
              <w:tab/>
              <w:t>Study how the above information aids XR-specific traffic handling.</w:t>
            </w:r>
          </w:p>
          <w:p w14:paraId="0000000C" w14:textId="77777777" w:rsidR="005B15B0" w:rsidRDefault="00000000">
            <w:pPr>
              <w:tabs>
                <w:tab w:val="center" w:pos="4536"/>
                <w:tab w:val="right" w:pos="9072"/>
                <w:tab w:val="left" w:pos="1800"/>
              </w:tabs>
              <w:ind w:left="140"/>
              <w:jc w:val="both"/>
              <w:rPr>
                <w:sz w:val="20"/>
                <w:szCs w:val="20"/>
              </w:rPr>
            </w:pPr>
            <w:r>
              <w:rPr>
                <w:sz w:val="20"/>
                <w:szCs w:val="20"/>
              </w:rPr>
              <w:t>Objectives on XR-specific Power Saving (RAN1, RAN2):</w:t>
            </w:r>
          </w:p>
          <w:p w14:paraId="0000000D" w14:textId="77777777" w:rsidR="005B15B0" w:rsidRDefault="00000000">
            <w:pPr>
              <w:tabs>
                <w:tab w:val="center" w:pos="4536"/>
                <w:tab w:val="right" w:pos="9072"/>
                <w:tab w:val="left" w:pos="1800"/>
              </w:tabs>
              <w:ind w:left="860"/>
              <w:jc w:val="both"/>
              <w:rPr>
                <w:sz w:val="20"/>
                <w:szCs w:val="20"/>
              </w:rPr>
            </w:pPr>
            <w:r>
              <w:rPr>
                <w:sz w:val="20"/>
                <w:szCs w:val="20"/>
              </w:rPr>
              <w:t xml:space="preserve">-   </w:t>
            </w:r>
            <w:r>
              <w:rPr>
                <w:sz w:val="20"/>
                <w:szCs w:val="20"/>
              </w:rPr>
              <w:tab/>
              <w:t>Study XR specific power saving techniques to accommodate XR service characteristics (periodicity, multiple flows, jitter, latency, reliability, etc...). Focus is on the following techniques:</w:t>
            </w:r>
          </w:p>
          <w:p w14:paraId="0000000E" w14:textId="77777777" w:rsidR="005B15B0" w:rsidRDefault="00000000">
            <w:pPr>
              <w:tabs>
                <w:tab w:val="center" w:pos="4536"/>
                <w:tab w:val="right" w:pos="9072"/>
                <w:tab w:val="left" w:pos="1800"/>
              </w:tabs>
              <w:ind w:left="1580"/>
              <w:jc w:val="both"/>
              <w:rPr>
                <w:sz w:val="20"/>
                <w:szCs w:val="20"/>
              </w:rPr>
            </w:pPr>
            <w:r>
              <w:rPr>
                <w:sz w:val="20"/>
                <w:szCs w:val="20"/>
              </w:rPr>
              <w:t>o   C-DRX enhancement.</w:t>
            </w:r>
          </w:p>
          <w:p w14:paraId="0000000F" w14:textId="77777777" w:rsidR="005B15B0" w:rsidRDefault="00000000">
            <w:pPr>
              <w:tabs>
                <w:tab w:val="center" w:pos="4536"/>
                <w:tab w:val="right" w:pos="9072"/>
                <w:tab w:val="left" w:pos="1800"/>
              </w:tabs>
              <w:ind w:left="1580"/>
              <w:jc w:val="both"/>
              <w:rPr>
                <w:sz w:val="20"/>
                <w:szCs w:val="20"/>
              </w:rPr>
            </w:pPr>
            <w:r>
              <w:rPr>
                <w:sz w:val="20"/>
                <w:szCs w:val="20"/>
              </w:rPr>
              <w:t>o   PDCCH monitoring enhancement.</w:t>
            </w:r>
          </w:p>
          <w:p w14:paraId="00000010" w14:textId="77777777" w:rsidR="005B15B0" w:rsidRDefault="00000000">
            <w:pPr>
              <w:tabs>
                <w:tab w:val="center" w:pos="4536"/>
                <w:tab w:val="right" w:pos="9072"/>
                <w:tab w:val="left" w:pos="1800"/>
              </w:tabs>
              <w:ind w:left="140"/>
              <w:jc w:val="both"/>
              <w:rPr>
                <w:sz w:val="20"/>
                <w:szCs w:val="20"/>
              </w:rPr>
            </w:pPr>
            <w:r>
              <w:rPr>
                <w:sz w:val="20"/>
                <w:szCs w:val="20"/>
              </w:rPr>
              <w:t>Objectives on XR-specific capacity improvements (RAN1, RAN2):</w:t>
            </w:r>
          </w:p>
          <w:p w14:paraId="00000011" w14:textId="77777777" w:rsidR="005B15B0" w:rsidRDefault="00000000">
            <w:pPr>
              <w:tabs>
                <w:tab w:val="center" w:pos="4536"/>
                <w:tab w:val="right" w:pos="9072"/>
                <w:tab w:val="left" w:pos="1800"/>
              </w:tabs>
              <w:ind w:left="860"/>
              <w:jc w:val="both"/>
              <w:rPr>
                <w:sz w:val="20"/>
                <w:szCs w:val="20"/>
              </w:rPr>
            </w:pPr>
            <w:r>
              <w:rPr>
                <w:sz w:val="20"/>
                <w:szCs w:val="20"/>
              </w:rPr>
              <w:t xml:space="preserve">-   </w:t>
            </w:r>
            <w:r>
              <w:rPr>
                <w:sz w:val="20"/>
                <w:szCs w:val="20"/>
              </w:rPr>
              <w:tab/>
              <w:t xml:space="preserve">Study mechanisms that provide more efficient resource allocation and scheduling for XR service characteristics (periodicity, multiple flows, jitter, latency, reliability, </w:t>
            </w:r>
            <w:proofErr w:type="spellStart"/>
            <w:r>
              <w:rPr>
                <w:sz w:val="20"/>
                <w:szCs w:val="20"/>
              </w:rPr>
              <w:t>etc</w:t>
            </w:r>
            <w:proofErr w:type="spellEnd"/>
            <w:r>
              <w:rPr>
                <w:sz w:val="20"/>
                <w:szCs w:val="20"/>
              </w:rPr>
              <w:t>…). Focus is on the following mechanisms:</w:t>
            </w:r>
          </w:p>
          <w:p w14:paraId="00000012" w14:textId="77777777" w:rsidR="005B15B0" w:rsidRDefault="00000000">
            <w:pPr>
              <w:tabs>
                <w:tab w:val="center" w:pos="4536"/>
                <w:tab w:val="right" w:pos="9072"/>
                <w:tab w:val="left" w:pos="1800"/>
              </w:tabs>
              <w:ind w:left="1580"/>
              <w:jc w:val="both"/>
              <w:rPr>
                <w:sz w:val="20"/>
                <w:szCs w:val="20"/>
              </w:rPr>
            </w:pPr>
            <w:r>
              <w:rPr>
                <w:sz w:val="20"/>
                <w:szCs w:val="20"/>
              </w:rPr>
              <w:t xml:space="preserve">o   SPS and CG </w:t>
            </w:r>
            <w:proofErr w:type="gramStart"/>
            <w:r>
              <w:rPr>
                <w:sz w:val="20"/>
                <w:szCs w:val="20"/>
              </w:rPr>
              <w:t>enhancements;</w:t>
            </w:r>
            <w:proofErr w:type="gramEnd"/>
          </w:p>
          <w:p w14:paraId="00000013" w14:textId="77777777" w:rsidR="005B15B0" w:rsidRDefault="00000000">
            <w:pPr>
              <w:tabs>
                <w:tab w:val="center" w:pos="4536"/>
                <w:tab w:val="right" w:pos="9072"/>
                <w:tab w:val="left" w:pos="1800"/>
              </w:tabs>
              <w:ind w:left="1580"/>
              <w:jc w:val="both"/>
              <w:rPr>
                <w:sz w:val="22"/>
                <w:szCs w:val="22"/>
              </w:rPr>
            </w:pPr>
            <w:r>
              <w:rPr>
                <w:sz w:val="20"/>
                <w:szCs w:val="20"/>
              </w:rPr>
              <w:t>o   Dynamic scheduling/grant enhancements.</w:t>
            </w:r>
          </w:p>
        </w:tc>
      </w:tr>
    </w:tbl>
    <w:p w14:paraId="00000014" w14:textId="77777777" w:rsidR="005B15B0" w:rsidRDefault="005B15B0">
      <w:pPr>
        <w:tabs>
          <w:tab w:val="center" w:pos="4536"/>
          <w:tab w:val="right" w:pos="9072"/>
          <w:tab w:val="left" w:pos="1800"/>
        </w:tabs>
        <w:rPr>
          <w:sz w:val="21"/>
          <w:szCs w:val="21"/>
        </w:rPr>
      </w:pPr>
    </w:p>
    <w:p w14:paraId="00000015" w14:textId="77777777" w:rsidR="005B15B0" w:rsidRDefault="00000000">
      <w:pPr>
        <w:tabs>
          <w:tab w:val="center" w:pos="4536"/>
          <w:tab w:val="right" w:pos="9072"/>
          <w:tab w:val="left" w:pos="1800"/>
        </w:tabs>
        <w:rPr>
          <w:sz w:val="20"/>
          <w:szCs w:val="20"/>
        </w:rPr>
      </w:pPr>
      <w:r>
        <w:rPr>
          <w:sz w:val="20"/>
          <w:szCs w:val="20"/>
        </w:rPr>
        <w:t>Separately,  at SA#94-e,  SA has approved a closely related Study Item on Study on Architecture Enhancement for XR and media services (</w:t>
      </w:r>
      <w:hyperlink r:id="rId7">
        <w:r>
          <w:rPr>
            <w:color w:val="5E85B7"/>
            <w:sz w:val="20"/>
            <w:szCs w:val="20"/>
          </w:rPr>
          <w:t>SP-211646</w:t>
        </w:r>
      </w:hyperlink>
      <w:r>
        <w:rPr>
          <w:sz w:val="20"/>
          <w:szCs w:val="20"/>
        </w:rPr>
        <w:t xml:space="preserve">)  ​​to identify the system architecture aspects related to better support advanced media services, e.g. AR/VR/XR services, and tactile/multi-modality communication services.  Specifically, the following objectives are captured in the study item. </w:t>
      </w:r>
    </w:p>
    <w:p w14:paraId="00000016" w14:textId="77777777" w:rsidR="005B15B0" w:rsidRDefault="005B15B0">
      <w:pPr>
        <w:tabs>
          <w:tab w:val="center" w:pos="4536"/>
          <w:tab w:val="right" w:pos="9072"/>
          <w:tab w:val="left" w:pos="1800"/>
        </w:tabs>
        <w:rPr>
          <w:sz w:val="22"/>
          <w:szCs w:val="22"/>
        </w:rPr>
      </w:pPr>
    </w:p>
    <w:tbl>
      <w:tblPr>
        <w:tblStyle w:val="a3"/>
        <w:tblW w:w="89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940"/>
      </w:tblGrid>
      <w:tr w:rsidR="005B15B0" w14:paraId="150492D5" w14:textId="77777777">
        <w:tc>
          <w:tcPr>
            <w:tcW w:w="8940" w:type="dxa"/>
            <w:shd w:val="clear" w:color="auto" w:fill="auto"/>
            <w:tcMar>
              <w:top w:w="100" w:type="dxa"/>
              <w:left w:w="100" w:type="dxa"/>
              <w:bottom w:w="100" w:type="dxa"/>
              <w:right w:w="100" w:type="dxa"/>
            </w:tcMar>
          </w:tcPr>
          <w:p w14:paraId="00000017" w14:textId="77777777" w:rsidR="005B15B0" w:rsidRDefault="00000000">
            <w:pPr>
              <w:widowControl w:val="0"/>
              <w:spacing w:after="120"/>
              <w:rPr>
                <w:sz w:val="20"/>
                <w:szCs w:val="20"/>
              </w:rPr>
            </w:pPr>
            <w:r>
              <w:rPr>
                <w:sz w:val="20"/>
                <w:szCs w:val="20"/>
              </w:rPr>
              <w:t>WT#1: Enhancements for supporting multi-modality service:</w:t>
            </w:r>
          </w:p>
          <w:p w14:paraId="00000018" w14:textId="77777777" w:rsidR="005B15B0" w:rsidRDefault="00000000">
            <w:pPr>
              <w:widowControl w:val="0"/>
              <w:spacing w:after="120"/>
              <w:ind w:left="840" w:hanging="280"/>
              <w:rPr>
                <w:sz w:val="20"/>
                <w:szCs w:val="20"/>
              </w:rPr>
            </w:pPr>
            <w:r>
              <w:rPr>
                <w:sz w:val="20"/>
                <w:szCs w:val="20"/>
              </w:rPr>
              <w:t>-   Study whether and how to enable delivery of related tactile and multi-modal data (e.g., audio, video and haptic data related to a specific time) with an application to the user at a similar time, focusing on the need for policy control enhancements (</w:t>
            </w:r>
            <w:proofErr w:type="gramStart"/>
            <w:r>
              <w:rPr>
                <w:sz w:val="20"/>
                <w:szCs w:val="20"/>
              </w:rPr>
              <w:t>e.g.</w:t>
            </w:r>
            <w:proofErr w:type="gramEnd"/>
            <w:r>
              <w:rPr>
                <w:sz w:val="20"/>
                <w:szCs w:val="20"/>
              </w:rPr>
              <w:t xml:space="preserve"> QoS policy coordination).</w:t>
            </w:r>
          </w:p>
          <w:p w14:paraId="00000019" w14:textId="77777777" w:rsidR="005B15B0" w:rsidRDefault="00000000">
            <w:pPr>
              <w:widowControl w:val="0"/>
              <w:spacing w:after="120"/>
              <w:rPr>
                <w:rFonts w:ascii="SimSun" w:hAnsi="SimSun" w:cs="SimSun"/>
                <w:sz w:val="20"/>
                <w:szCs w:val="20"/>
              </w:rPr>
            </w:pPr>
            <w:r>
              <w:rPr>
                <w:sz w:val="20"/>
                <w:szCs w:val="20"/>
              </w:rPr>
              <w:t>WT#2: Enhancements of network exposure to support interaction between 5GS and application</w:t>
            </w:r>
            <w:r>
              <w:rPr>
                <w:rFonts w:ascii="SimSun" w:hAnsi="SimSun" w:cs="SimSun"/>
                <w:sz w:val="20"/>
                <w:szCs w:val="20"/>
              </w:rPr>
              <w:t>：</w:t>
            </w:r>
          </w:p>
          <w:p w14:paraId="0000001A" w14:textId="77777777" w:rsidR="005B15B0" w:rsidRDefault="00000000">
            <w:pPr>
              <w:widowControl w:val="0"/>
              <w:spacing w:after="120"/>
              <w:ind w:left="840" w:hanging="280"/>
              <w:rPr>
                <w:sz w:val="20"/>
                <w:szCs w:val="20"/>
              </w:rPr>
            </w:pPr>
            <w:r>
              <w:rPr>
                <w:sz w:val="20"/>
                <w:szCs w:val="20"/>
              </w:rPr>
              <w:t>WT#2.1: Study whether and how interaction between AF and 5GS is needed for application synchronization and QoS policy coordination among multiple UEs or between multiple QoS flows per UE.</w:t>
            </w:r>
          </w:p>
          <w:p w14:paraId="0000001B" w14:textId="77777777" w:rsidR="005B15B0" w:rsidRDefault="00000000">
            <w:pPr>
              <w:widowControl w:val="0"/>
              <w:spacing w:after="120"/>
              <w:ind w:left="840" w:hanging="280"/>
              <w:rPr>
                <w:sz w:val="20"/>
                <w:szCs w:val="20"/>
              </w:rPr>
            </w:pPr>
            <w:r>
              <w:rPr>
                <w:sz w:val="20"/>
                <w:szCs w:val="20"/>
              </w:rPr>
              <w:t xml:space="preserve">WT#2.2:  Study exposure of 5GS QoS information (e.g., QoS capabilities) and network conditions to the Application to enable quick codec/rate adaptation </w:t>
            </w:r>
            <w:proofErr w:type="gramStart"/>
            <w:r>
              <w:rPr>
                <w:sz w:val="20"/>
                <w:szCs w:val="20"/>
              </w:rPr>
              <w:t>help</w:t>
            </w:r>
            <w:proofErr w:type="gramEnd"/>
            <w:r>
              <w:rPr>
                <w:sz w:val="20"/>
                <w:szCs w:val="20"/>
              </w:rPr>
              <w:t xml:space="preserve"> to provide desired </w:t>
            </w:r>
            <w:proofErr w:type="spellStart"/>
            <w:r>
              <w:rPr>
                <w:sz w:val="20"/>
                <w:szCs w:val="20"/>
              </w:rPr>
              <w:t>QoE</w:t>
            </w:r>
            <w:proofErr w:type="spellEnd"/>
            <w:r>
              <w:rPr>
                <w:sz w:val="20"/>
                <w:szCs w:val="20"/>
              </w:rPr>
              <w:t xml:space="preserve"> (e.g. such as assist in alleviating 5GS congestion).</w:t>
            </w:r>
          </w:p>
          <w:p w14:paraId="0000001C" w14:textId="77777777" w:rsidR="005B15B0" w:rsidRDefault="00000000">
            <w:pPr>
              <w:widowControl w:val="0"/>
              <w:spacing w:after="120"/>
              <w:ind w:left="2000" w:hanging="860"/>
              <w:rPr>
                <w:sz w:val="20"/>
                <w:szCs w:val="20"/>
              </w:rPr>
            </w:pPr>
            <w:r>
              <w:rPr>
                <w:sz w:val="20"/>
                <w:szCs w:val="20"/>
              </w:rPr>
              <w:t>NOTE1: Parameters for exposure may coordinate with RAN and SA4.</w:t>
            </w:r>
          </w:p>
          <w:p w14:paraId="0000001D" w14:textId="77777777" w:rsidR="005B15B0" w:rsidRDefault="00000000">
            <w:pPr>
              <w:widowControl w:val="0"/>
              <w:spacing w:after="120"/>
              <w:rPr>
                <w:sz w:val="20"/>
                <w:szCs w:val="20"/>
              </w:rPr>
            </w:pPr>
            <w:r>
              <w:rPr>
                <w:sz w:val="20"/>
                <w:szCs w:val="20"/>
              </w:rPr>
              <w:t>WT#3: Study whether and how the following QoS and policy enhancements for XR service and media service transmission are performed:</w:t>
            </w:r>
          </w:p>
          <w:p w14:paraId="0000001E" w14:textId="77777777" w:rsidR="005B15B0" w:rsidRDefault="00000000">
            <w:pPr>
              <w:widowControl w:val="0"/>
              <w:spacing w:after="120"/>
              <w:ind w:left="840" w:hanging="280"/>
              <w:rPr>
                <w:sz w:val="20"/>
                <w:szCs w:val="20"/>
              </w:rPr>
            </w:pPr>
            <w:r>
              <w:rPr>
                <w:sz w:val="20"/>
                <w:szCs w:val="20"/>
              </w:rPr>
              <w:t xml:space="preserve">WT#3.1:  Study the traffic characteristics of media service enabling improved network resources </w:t>
            </w:r>
            <w:r>
              <w:rPr>
                <w:sz w:val="20"/>
                <w:szCs w:val="20"/>
              </w:rPr>
              <w:lastRenderedPageBreak/>
              <w:t xml:space="preserve">usage and </w:t>
            </w:r>
            <w:proofErr w:type="spellStart"/>
            <w:r>
              <w:rPr>
                <w:sz w:val="20"/>
                <w:szCs w:val="20"/>
              </w:rPr>
              <w:t>QoE</w:t>
            </w:r>
            <w:proofErr w:type="spellEnd"/>
            <w:r>
              <w:rPr>
                <w:sz w:val="20"/>
                <w:szCs w:val="20"/>
              </w:rPr>
              <w:t>.</w:t>
            </w:r>
          </w:p>
          <w:p w14:paraId="0000001F" w14:textId="77777777" w:rsidR="005B15B0" w:rsidRDefault="00000000">
            <w:pPr>
              <w:widowControl w:val="0"/>
              <w:spacing w:after="120"/>
              <w:ind w:left="840" w:hanging="280"/>
              <w:rPr>
                <w:sz w:val="20"/>
                <w:szCs w:val="20"/>
              </w:rPr>
            </w:pPr>
            <w:r>
              <w:rPr>
                <w:sz w:val="20"/>
                <w:szCs w:val="20"/>
              </w:rPr>
              <w:t xml:space="preserve">WT#3.2:  Enhance QoS framework to support media </w:t>
            </w:r>
            <w:proofErr w:type="gramStart"/>
            <w:r>
              <w:rPr>
                <w:sz w:val="20"/>
                <w:szCs w:val="20"/>
              </w:rPr>
              <w:t>units</w:t>
            </w:r>
            <w:proofErr w:type="gramEnd"/>
            <w:r>
              <w:rPr>
                <w:sz w:val="20"/>
                <w:szCs w:val="20"/>
              </w:rPr>
              <w:t xml:space="preserve"> granularity (e.g., video/audio frame/tile, Application Data Unit, control information), where media units consist of PDUs that have the same QoS requirements.</w:t>
            </w:r>
          </w:p>
          <w:p w14:paraId="00000020" w14:textId="77777777" w:rsidR="005B15B0" w:rsidRDefault="00000000">
            <w:pPr>
              <w:widowControl w:val="0"/>
              <w:spacing w:after="120"/>
              <w:ind w:left="840" w:hanging="280"/>
              <w:rPr>
                <w:sz w:val="20"/>
                <w:szCs w:val="20"/>
              </w:rPr>
            </w:pPr>
            <w:r>
              <w:rPr>
                <w:sz w:val="20"/>
                <w:szCs w:val="20"/>
              </w:rPr>
              <w:t>WT#3.3: Support differentiated QoS handling considering different importance of media units. e.g., eligible drop packets belong to less important media units to reduce the resource wasting.</w:t>
            </w:r>
          </w:p>
          <w:p w14:paraId="00000021" w14:textId="77777777" w:rsidR="005B15B0" w:rsidRDefault="00000000">
            <w:pPr>
              <w:widowControl w:val="0"/>
              <w:spacing w:after="120"/>
              <w:ind w:left="2000" w:hanging="860"/>
              <w:rPr>
                <w:sz w:val="20"/>
                <w:szCs w:val="20"/>
              </w:rPr>
            </w:pPr>
            <w:r>
              <w:rPr>
                <w:sz w:val="20"/>
                <w:szCs w:val="20"/>
              </w:rPr>
              <w:t>NOTE2: Coordination with RAN WGs may be needed for the above bullets.</w:t>
            </w:r>
          </w:p>
          <w:p w14:paraId="00000022" w14:textId="77777777" w:rsidR="005B15B0" w:rsidRDefault="00000000">
            <w:pPr>
              <w:widowControl w:val="0"/>
              <w:spacing w:after="120"/>
              <w:ind w:left="840" w:hanging="280"/>
              <w:rPr>
                <w:sz w:val="20"/>
                <w:szCs w:val="20"/>
              </w:rPr>
            </w:pPr>
            <w:r>
              <w:rPr>
                <w:sz w:val="20"/>
                <w:szCs w:val="20"/>
              </w:rPr>
              <w:t>WT#3.4: Whether and how to support uplink-downlink transmission coordination to meet RTT (Round-Trip Time) latency requirements between UE and N6 termination point at the UPF.</w:t>
            </w:r>
          </w:p>
          <w:p w14:paraId="00000023" w14:textId="77777777" w:rsidR="005B15B0" w:rsidRDefault="00000000">
            <w:pPr>
              <w:widowControl w:val="0"/>
              <w:spacing w:after="120"/>
              <w:ind w:left="840" w:hanging="280"/>
              <w:rPr>
                <w:sz w:val="20"/>
                <w:szCs w:val="20"/>
              </w:rPr>
            </w:pPr>
            <w:r>
              <w:rPr>
                <w:sz w:val="20"/>
                <w:szCs w:val="20"/>
              </w:rPr>
              <w:t xml:space="preserve">WT#3.5: Potential policy enhancements to minimize the jitter, focusing on </w:t>
            </w:r>
            <w:proofErr w:type="gramStart"/>
            <w:r>
              <w:rPr>
                <w:sz w:val="20"/>
                <w:szCs w:val="20"/>
              </w:rPr>
              <w:t>i.e.</w:t>
            </w:r>
            <w:proofErr w:type="gramEnd"/>
            <w:r>
              <w:rPr>
                <w:sz w:val="20"/>
                <w:szCs w:val="20"/>
              </w:rPr>
              <w:t xml:space="preserve"> requirement provisioning from AF, extension of PCC rule.</w:t>
            </w:r>
          </w:p>
          <w:p w14:paraId="00000024" w14:textId="77777777" w:rsidR="005B15B0" w:rsidRDefault="00000000">
            <w:pPr>
              <w:widowControl w:val="0"/>
              <w:spacing w:after="120"/>
              <w:rPr>
                <w:sz w:val="20"/>
                <w:szCs w:val="20"/>
              </w:rPr>
            </w:pPr>
            <w:r>
              <w:rPr>
                <w:sz w:val="20"/>
                <w:szCs w:val="20"/>
              </w:rPr>
              <w:t>WT#4: Study potential enhancements of power management considering traffic pattern of media services:</w:t>
            </w:r>
          </w:p>
          <w:p w14:paraId="00000025" w14:textId="77777777" w:rsidR="005B15B0" w:rsidRDefault="00000000">
            <w:pPr>
              <w:widowControl w:val="0"/>
              <w:spacing w:after="120"/>
              <w:ind w:left="840" w:hanging="280"/>
              <w:rPr>
                <w:sz w:val="20"/>
                <w:szCs w:val="20"/>
              </w:rPr>
            </w:pPr>
            <w:r>
              <w:rPr>
                <w:sz w:val="20"/>
                <w:szCs w:val="20"/>
              </w:rPr>
              <w:t>WT 4.1: Void.</w:t>
            </w:r>
          </w:p>
          <w:p w14:paraId="00000026" w14:textId="77777777" w:rsidR="005B15B0" w:rsidRDefault="00000000">
            <w:pPr>
              <w:widowControl w:val="0"/>
              <w:spacing w:after="120"/>
              <w:ind w:left="840" w:hanging="280"/>
              <w:rPr>
                <w:sz w:val="22"/>
                <w:szCs w:val="22"/>
              </w:rPr>
            </w:pPr>
            <w:r>
              <w:rPr>
                <w:sz w:val="20"/>
                <w:szCs w:val="20"/>
              </w:rPr>
              <w:t xml:space="preserve">WT 4.2: Power saving enhancement </w:t>
            </w:r>
            <w:proofErr w:type="gramStart"/>
            <w:r>
              <w:rPr>
                <w:sz w:val="20"/>
                <w:szCs w:val="20"/>
              </w:rPr>
              <w:t>e.g.</w:t>
            </w:r>
            <w:proofErr w:type="gramEnd"/>
            <w:r>
              <w:rPr>
                <w:sz w:val="20"/>
                <w:szCs w:val="20"/>
              </w:rPr>
              <w:t xml:space="preserve"> support trade-off of throughput/latency/reliability considering device battery life, whether and how to enhance CDRX, considering XR/media traffic pattern.</w:t>
            </w:r>
          </w:p>
        </w:tc>
      </w:tr>
    </w:tbl>
    <w:p w14:paraId="00000027" w14:textId="77777777" w:rsidR="005B15B0" w:rsidRDefault="005B15B0">
      <w:pPr>
        <w:tabs>
          <w:tab w:val="center" w:pos="4536"/>
          <w:tab w:val="right" w:pos="9072"/>
          <w:tab w:val="left" w:pos="1800"/>
        </w:tabs>
        <w:rPr>
          <w:sz w:val="22"/>
          <w:szCs w:val="22"/>
        </w:rPr>
      </w:pPr>
    </w:p>
    <w:p w14:paraId="00000028" w14:textId="77777777" w:rsidR="005B15B0" w:rsidRDefault="00000000">
      <w:pPr>
        <w:tabs>
          <w:tab w:val="center" w:pos="4536"/>
          <w:tab w:val="right" w:pos="9072"/>
          <w:tab w:val="left" w:pos="1800"/>
        </w:tabs>
        <w:rPr>
          <w:sz w:val="20"/>
          <w:szCs w:val="20"/>
        </w:rPr>
      </w:pPr>
      <w:r>
        <w:rPr>
          <w:sz w:val="20"/>
          <w:szCs w:val="20"/>
        </w:rPr>
        <w:t xml:space="preserve">In this contribution, we focus on XR-aware RAN based on SA2 discussion. Specifically, we discuss a few key areas related in XR-awareness which is including the general discussion on definition of PDU sets, WT#2.2 on the enabling of quick codec/rate adaptation, WT#3, including: WT#3.1 the traffic characterization and enhanced RAN delivery to support improved media </w:t>
      </w:r>
      <w:proofErr w:type="gramStart"/>
      <w:r>
        <w:rPr>
          <w:sz w:val="20"/>
          <w:szCs w:val="20"/>
        </w:rPr>
        <w:t>units</w:t>
      </w:r>
      <w:proofErr w:type="gramEnd"/>
      <w:r>
        <w:rPr>
          <w:sz w:val="20"/>
          <w:szCs w:val="20"/>
        </w:rPr>
        <w:t xml:space="preserve"> granularity and enhanced QoS framework. </w:t>
      </w:r>
    </w:p>
    <w:p w14:paraId="00000029" w14:textId="77777777" w:rsidR="005B15B0" w:rsidRDefault="005B15B0">
      <w:pPr>
        <w:tabs>
          <w:tab w:val="center" w:pos="4536"/>
          <w:tab w:val="right" w:pos="9072"/>
          <w:tab w:val="left" w:pos="1800"/>
        </w:tabs>
      </w:pPr>
    </w:p>
    <w:p w14:paraId="0000002A" w14:textId="77777777" w:rsidR="005B15B0" w:rsidRDefault="00000000" w:rsidP="00E23D52">
      <w:pPr>
        <w:pStyle w:val="Heading1"/>
        <w:numPr>
          <w:ilvl w:val="0"/>
          <w:numId w:val="1"/>
        </w:numPr>
        <w:tabs>
          <w:tab w:val="center" w:pos="4536"/>
          <w:tab w:val="right" w:pos="9072"/>
          <w:tab w:val="left" w:pos="1800"/>
        </w:tabs>
        <w:spacing w:before="0" w:after="0"/>
        <w:ind w:left="360"/>
        <w:rPr>
          <w:sz w:val="30"/>
          <w:szCs w:val="30"/>
        </w:rPr>
      </w:pPr>
      <w:bookmarkStart w:id="1" w:name="_heading=h.hi8omc7wu31y" w:colFirst="0" w:colLast="0"/>
      <w:bookmarkEnd w:id="1"/>
      <w:r>
        <w:rPr>
          <w:sz w:val="30"/>
          <w:szCs w:val="30"/>
        </w:rPr>
        <w:t>Discussion</w:t>
      </w:r>
    </w:p>
    <w:p w14:paraId="0000002B" w14:textId="77777777" w:rsidR="005B15B0" w:rsidRDefault="005B15B0">
      <w:pPr>
        <w:tabs>
          <w:tab w:val="center" w:pos="4536"/>
          <w:tab w:val="right" w:pos="9072"/>
          <w:tab w:val="left" w:pos="1800"/>
        </w:tabs>
      </w:pPr>
    </w:p>
    <w:p w14:paraId="0000002C" w14:textId="77777777" w:rsidR="005B15B0" w:rsidRPr="000B69CC" w:rsidRDefault="00000000" w:rsidP="00E23D52">
      <w:pPr>
        <w:pStyle w:val="Heading1"/>
        <w:numPr>
          <w:ilvl w:val="1"/>
          <w:numId w:val="1"/>
        </w:numPr>
        <w:tabs>
          <w:tab w:val="center" w:pos="4536"/>
          <w:tab w:val="right" w:pos="9072"/>
          <w:tab w:val="left" w:pos="1800"/>
        </w:tabs>
        <w:spacing w:before="0" w:after="0"/>
        <w:ind w:left="360" w:hanging="270"/>
        <w:rPr>
          <w:rFonts w:ascii="Times" w:eastAsia="Times" w:hAnsi="Times" w:cs="Times"/>
          <w:sz w:val="24"/>
          <w:szCs w:val="24"/>
        </w:rPr>
      </w:pPr>
      <w:bookmarkStart w:id="2" w:name="_heading=h.snu6ayjx99si" w:colFirst="0" w:colLast="0"/>
      <w:bookmarkEnd w:id="2"/>
      <w:r w:rsidRPr="000B69CC">
        <w:rPr>
          <w:rFonts w:ascii="Times" w:eastAsia="Times" w:hAnsi="Times" w:cs="Times"/>
          <w:sz w:val="24"/>
          <w:szCs w:val="24"/>
        </w:rPr>
        <w:t xml:space="preserve">XR awareness in RAN </w:t>
      </w:r>
    </w:p>
    <w:p w14:paraId="0000002D" w14:textId="77777777" w:rsidR="005B15B0" w:rsidRDefault="005B15B0">
      <w:pPr>
        <w:tabs>
          <w:tab w:val="center" w:pos="4536"/>
          <w:tab w:val="right" w:pos="9072"/>
          <w:tab w:val="left" w:pos="1800"/>
        </w:tabs>
        <w:ind w:left="1440"/>
      </w:pPr>
    </w:p>
    <w:p w14:paraId="0000002E" w14:textId="77777777" w:rsidR="005B15B0" w:rsidRPr="000B69CC" w:rsidRDefault="00000000" w:rsidP="000C3042">
      <w:pPr>
        <w:pStyle w:val="Heading1"/>
        <w:numPr>
          <w:ilvl w:val="2"/>
          <w:numId w:val="1"/>
        </w:numPr>
        <w:tabs>
          <w:tab w:val="center" w:pos="4536"/>
          <w:tab w:val="right" w:pos="9072"/>
          <w:tab w:val="left" w:pos="1800"/>
        </w:tabs>
        <w:spacing w:before="0" w:after="0"/>
        <w:ind w:left="360" w:hanging="180"/>
        <w:rPr>
          <w:rFonts w:ascii="Times" w:eastAsia="Times" w:hAnsi="Times" w:cs="Times"/>
          <w:sz w:val="24"/>
          <w:szCs w:val="24"/>
        </w:rPr>
      </w:pPr>
      <w:bookmarkStart w:id="3" w:name="_heading=h.vdn6nlms6o73" w:colFirst="0" w:colLast="0"/>
      <w:bookmarkEnd w:id="3"/>
      <w:r w:rsidRPr="000B69CC">
        <w:rPr>
          <w:rFonts w:ascii="Times" w:eastAsia="Times" w:hAnsi="Times" w:cs="Times"/>
          <w:sz w:val="24"/>
          <w:szCs w:val="24"/>
        </w:rPr>
        <w:t>XR-Awareness Based on PDU Set Framework</w:t>
      </w:r>
    </w:p>
    <w:p w14:paraId="0000002F" w14:textId="77777777" w:rsidR="005B15B0" w:rsidRDefault="005B15B0"/>
    <w:p w14:paraId="00000030" w14:textId="77777777" w:rsidR="005B15B0" w:rsidRDefault="00000000">
      <w:pPr>
        <w:tabs>
          <w:tab w:val="center" w:pos="4536"/>
          <w:tab w:val="right" w:pos="9072"/>
          <w:tab w:val="left" w:pos="1800"/>
        </w:tabs>
        <w:spacing w:after="180"/>
        <w:jc w:val="both"/>
        <w:rPr>
          <w:rFonts w:ascii="Times" w:eastAsia="Times" w:hAnsi="Times" w:cs="Times"/>
          <w:sz w:val="20"/>
          <w:szCs w:val="20"/>
        </w:rPr>
      </w:pPr>
      <w:r>
        <w:rPr>
          <w:rFonts w:ascii="Times" w:eastAsia="Times" w:hAnsi="Times" w:cs="Times"/>
          <w:sz w:val="20"/>
          <w:szCs w:val="20"/>
        </w:rPr>
        <w:t>In S2-2201851 SA2 has agreed the definition of PDU Set (equivalent to the “media unit” in the work task description above),</w:t>
      </w:r>
    </w:p>
    <w:p w14:paraId="00000031" w14:textId="77777777" w:rsidR="005B15B0" w:rsidRDefault="00000000">
      <w:pPr>
        <w:tabs>
          <w:tab w:val="center" w:pos="4536"/>
          <w:tab w:val="right" w:pos="9072"/>
          <w:tab w:val="left" w:pos="1800"/>
        </w:tabs>
        <w:spacing w:after="180"/>
        <w:ind w:left="720"/>
        <w:rPr>
          <w:sz w:val="20"/>
          <w:szCs w:val="20"/>
        </w:rPr>
      </w:pPr>
      <w:r>
        <w:rPr>
          <w:b/>
          <w:sz w:val="20"/>
          <w:szCs w:val="20"/>
        </w:rPr>
        <w:t>PDU Set</w:t>
      </w:r>
      <w:r>
        <w:rPr>
          <w:sz w:val="20"/>
          <w:szCs w:val="20"/>
        </w:rPr>
        <w:t>: A PDU Set is composed of one or more PDUs carrying the payload of one unit of information generated at the application level (</w:t>
      </w:r>
      <w:proofErr w:type="gramStart"/>
      <w:r>
        <w:rPr>
          <w:sz w:val="20"/>
          <w:szCs w:val="20"/>
        </w:rPr>
        <w:t>e.g.</w:t>
      </w:r>
      <w:proofErr w:type="gramEnd"/>
      <w:r>
        <w:rPr>
          <w:sz w:val="20"/>
          <w:szCs w:val="20"/>
        </w:rPr>
        <w:t xml:space="preserve"> a frame or video slice for XRM Services, as used in TR 26.926). In some implementations all, PDUs in a PDU Set are needed by the application layer to use the corresponding unit of information. In other implementations, the application layer can still recover all or parts of the information unit, when some PDUs are missing</w:t>
      </w:r>
    </w:p>
    <w:p w14:paraId="00000032" w14:textId="62C84A31" w:rsidR="005B15B0" w:rsidRPr="00E23D52" w:rsidRDefault="00000000">
      <w:pPr>
        <w:tabs>
          <w:tab w:val="center" w:pos="4536"/>
          <w:tab w:val="right" w:pos="9072"/>
          <w:tab w:val="left" w:pos="1800"/>
        </w:tabs>
        <w:spacing w:after="180"/>
        <w:rPr>
          <w:rFonts w:ascii="Times" w:eastAsia="Times" w:hAnsi="Times" w:cs="Times"/>
          <w:bCs/>
          <w:i/>
          <w:sz w:val="20"/>
          <w:szCs w:val="20"/>
        </w:rPr>
      </w:pPr>
      <w:r w:rsidRPr="00E23D52">
        <w:rPr>
          <w:rFonts w:ascii="Times" w:eastAsia="Times" w:hAnsi="Times" w:cs="Times"/>
          <w:bCs/>
          <w:sz w:val="20"/>
          <w:szCs w:val="20"/>
        </w:rPr>
        <w:t xml:space="preserve">Per SA2 request, SA4 has provided feedback due to the diverse application and various coding schemes such as scalable codec vs non-scalable codec, the current definition and concept of PDU may be mapped to some use cases and operation mode. Specifically, it was stated that </w:t>
      </w:r>
      <w:r w:rsidRPr="00E23D52">
        <w:rPr>
          <w:rFonts w:ascii="Times" w:eastAsia="Times" w:hAnsi="Times" w:cs="Times"/>
          <w:bCs/>
          <w:i/>
          <w:sz w:val="20"/>
          <w:szCs w:val="20"/>
        </w:rPr>
        <w:t>in [</w:t>
      </w:r>
      <w:r w:rsidR="00C7712F">
        <w:rPr>
          <w:rFonts w:ascii="Times" w:eastAsia="Times" w:hAnsi="Times" w:cs="Times"/>
          <w:bCs/>
          <w:i/>
          <w:sz w:val="20"/>
          <w:szCs w:val="20"/>
        </w:rPr>
        <w:t>5</w:t>
      </w:r>
      <w:r w:rsidRPr="00E23D52">
        <w:rPr>
          <w:rFonts w:ascii="Times" w:eastAsia="Times" w:hAnsi="Times" w:cs="Times"/>
          <w:bCs/>
          <w:i/>
          <w:sz w:val="20"/>
          <w:szCs w:val="20"/>
        </w:rPr>
        <w:t>]:</w:t>
      </w:r>
    </w:p>
    <w:p w14:paraId="00000033" w14:textId="77777777" w:rsidR="005B15B0" w:rsidRDefault="00000000">
      <w:pPr>
        <w:tabs>
          <w:tab w:val="center" w:pos="4536"/>
          <w:tab w:val="right" w:pos="9072"/>
          <w:tab w:val="left" w:pos="1800"/>
        </w:tabs>
        <w:spacing w:after="180" w:line="264" w:lineRule="auto"/>
        <w:ind w:left="360"/>
        <w:jc w:val="both"/>
        <w:rPr>
          <w:rFonts w:ascii="Times" w:eastAsia="Times" w:hAnsi="Times" w:cs="Times"/>
          <w:b/>
          <w:sz w:val="20"/>
          <w:szCs w:val="20"/>
        </w:rPr>
      </w:pPr>
      <w:proofErr w:type="gramStart"/>
      <w:r>
        <w:rPr>
          <w:rFonts w:ascii="Times" w:eastAsia="Times" w:hAnsi="Times" w:cs="Times"/>
          <w:b/>
          <w:i/>
          <w:sz w:val="20"/>
          <w:szCs w:val="20"/>
        </w:rPr>
        <w:t>…</w:t>
      </w:r>
      <w:r>
        <w:rPr>
          <w:rFonts w:ascii="Times" w:eastAsia="Times" w:hAnsi="Times" w:cs="Times"/>
          <w:b/>
          <w:sz w:val="20"/>
          <w:szCs w:val="20"/>
        </w:rPr>
        <w:t>.the</w:t>
      </w:r>
      <w:proofErr w:type="gramEnd"/>
      <w:r>
        <w:rPr>
          <w:rFonts w:ascii="Times" w:eastAsia="Times" w:hAnsi="Times" w:cs="Times"/>
          <w:sz w:val="20"/>
          <w:szCs w:val="20"/>
        </w:rPr>
        <w:t xml:space="preserve"> current PDU Set definition and the anticipated use for an application may map to and benefit some use cases and operation modes for media delivery. In </w:t>
      </w:r>
      <w:proofErr w:type="gramStart"/>
      <w:r>
        <w:rPr>
          <w:rFonts w:ascii="Times" w:eastAsia="Times" w:hAnsi="Times" w:cs="Times"/>
          <w:sz w:val="20"/>
          <w:szCs w:val="20"/>
        </w:rPr>
        <w:t>particular,  it</w:t>
      </w:r>
      <w:proofErr w:type="gramEnd"/>
      <w:r>
        <w:rPr>
          <w:rFonts w:ascii="Times" w:eastAsia="Times" w:hAnsi="Times" w:cs="Times"/>
          <w:sz w:val="20"/>
          <w:szCs w:val="20"/>
        </w:rPr>
        <w:t xml:space="preserve"> should be possible that the media application layer can make use of the PDU Set definition and define the appropriate information units that are mapped to a PDU set. Detailed implementation of such mapping, e.g., signaling of information units to be mapped to PDU Sets from the application to the 5G Systems, should be for further study. For other cases, the current definition and concept around PDU Sets may not fully apply and other QoS frameworks may be consider[ed]</w:t>
      </w:r>
      <w:proofErr w:type="gramStart"/>
      <w:r>
        <w:rPr>
          <w:rFonts w:ascii="Times" w:eastAsia="Times" w:hAnsi="Times" w:cs="Times"/>
          <w:sz w:val="20"/>
          <w:szCs w:val="20"/>
        </w:rPr>
        <w:t>.....</w:t>
      </w:r>
      <w:proofErr w:type="gramEnd"/>
    </w:p>
    <w:p w14:paraId="00000034" w14:textId="77777777" w:rsidR="005B15B0" w:rsidRPr="000B69CC" w:rsidRDefault="00000000">
      <w:pPr>
        <w:tabs>
          <w:tab w:val="center" w:pos="4536"/>
          <w:tab w:val="right" w:pos="9072"/>
          <w:tab w:val="left" w:pos="1800"/>
        </w:tabs>
        <w:spacing w:after="180"/>
        <w:rPr>
          <w:rFonts w:ascii="Times" w:eastAsia="Times" w:hAnsi="Times" w:cs="Times"/>
          <w:bCs/>
          <w:sz w:val="20"/>
          <w:szCs w:val="20"/>
        </w:rPr>
      </w:pPr>
      <w:r w:rsidRPr="000B69CC">
        <w:rPr>
          <w:rFonts w:ascii="Times" w:eastAsia="Times" w:hAnsi="Times" w:cs="Times"/>
          <w:bCs/>
          <w:sz w:val="20"/>
          <w:szCs w:val="20"/>
        </w:rPr>
        <w:lastRenderedPageBreak/>
        <w:t xml:space="preserve">It should be noted that SA4 does not provide a more general definition for the PDU sets. Subsequently, multiple definitions of PDU sets may be needed to support the various XR services. </w:t>
      </w:r>
    </w:p>
    <w:p w14:paraId="00000035" w14:textId="77777777" w:rsidR="005B15B0" w:rsidRDefault="00000000">
      <w:pPr>
        <w:tabs>
          <w:tab w:val="center" w:pos="4536"/>
          <w:tab w:val="right" w:pos="9072"/>
          <w:tab w:val="left" w:pos="1800"/>
        </w:tabs>
        <w:spacing w:after="180"/>
        <w:rPr>
          <w:rFonts w:ascii="Times" w:eastAsia="Times" w:hAnsi="Times" w:cs="Times"/>
          <w:b/>
          <w:sz w:val="20"/>
          <w:szCs w:val="20"/>
        </w:rPr>
      </w:pPr>
      <w:r>
        <w:rPr>
          <w:rFonts w:ascii="Times" w:eastAsia="Times" w:hAnsi="Times" w:cs="Times"/>
          <w:b/>
          <w:sz w:val="20"/>
          <w:szCs w:val="20"/>
        </w:rPr>
        <w:t>Observation 1:</w:t>
      </w:r>
    </w:p>
    <w:p w14:paraId="00000036" w14:textId="77777777" w:rsidR="005B15B0" w:rsidRDefault="00000000">
      <w:pPr>
        <w:tabs>
          <w:tab w:val="center" w:pos="4536"/>
          <w:tab w:val="right" w:pos="9072"/>
          <w:tab w:val="left" w:pos="1800"/>
        </w:tabs>
        <w:spacing w:after="180"/>
        <w:ind w:left="720"/>
        <w:rPr>
          <w:rFonts w:ascii="Times" w:eastAsia="Times" w:hAnsi="Times" w:cs="Times"/>
          <w:b/>
          <w:sz w:val="20"/>
          <w:szCs w:val="20"/>
        </w:rPr>
      </w:pPr>
      <w:r>
        <w:rPr>
          <w:rFonts w:ascii="Times" w:eastAsia="Times" w:hAnsi="Times" w:cs="Times"/>
          <w:b/>
          <w:sz w:val="20"/>
          <w:szCs w:val="20"/>
        </w:rPr>
        <w:t xml:space="preserve">The current PDU Set definition may map to and benefit some use cases and operation modes for media delivery. For other use cases the current definition concept around PDU Sets may not fully apply and other QoS frameworks may be considered.  Hence, multiple definitions of PDU Sets may be needed for various use cases and operation modes. </w:t>
      </w:r>
    </w:p>
    <w:p w14:paraId="00000037" w14:textId="77777777" w:rsidR="005B15B0" w:rsidRDefault="00000000">
      <w:pPr>
        <w:tabs>
          <w:tab w:val="center" w:pos="4536"/>
          <w:tab w:val="right" w:pos="9072"/>
          <w:tab w:val="left" w:pos="1800"/>
        </w:tabs>
        <w:spacing w:after="180"/>
        <w:rPr>
          <w:rFonts w:ascii="Times" w:eastAsia="Times" w:hAnsi="Times" w:cs="Times"/>
          <w:b/>
          <w:sz w:val="20"/>
          <w:szCs w:val="20"/>
        </w:rPr>
      </w:pPr>
      <w:r>
        <w:rPr>
          <w:rFonts w:ascii="Times" w:eastAsia="Times" w:hAnsi="Times" w:cs="Times"/>
          <w:b/>
          <w:sz w:val="20"/>
          <w:szCs w:val="20"/>
        </w:rPr>
        <w:t xml:space="preserve">Proposal 1: </w:t>
      </w:r>
    </w:p>
    <w:p w14:paraId="00000038" w14:textId="77777777" w:rsidR="005B15B0" w:rsidRDefault="00000000">
      <w:pPr>
        <w:tabs>
          <w:tab w:val="center" w:pos="4536"/>
          <w:tab w:val="right" w:pos="9072"/>
          <w:tab w:val="left" w:pos="1800"/>
        </w:tabs>
        <w:spacing w:after="180"/>
        <w:ind w:left="720"/>
        <w:rPr>
          <w:rFonts w:ascii="Times" w:eastAsia="Times" w:hAnsi="Times" w:cs="Times"/>
          <w:b/>
          <w:sz w:val="20"/>
          <w:szCs w:val="20"/>
        </w:rPr>
      </w:pPr>
      <w:r>
        <w:rPr>
          <w:rFonts w:ascii="Times" w:eastAsia="Times" w:hAnsi="Times" w:cs="Times"/>
          <w:b/>
          <w:sz w:val="20"/>
          <w:szCs w:val="20"/>
        </w:rPr>
        <w:t xml:space="preserve">RAN2 to adopt the current SA2 definition of PDU Set as an application media unit as working assumption, subjected to further guidance from SA2 and SA4. </w:t>
      </w:r>
    </w:p>
    <w:p w14:paraId="00000039" w14:textId="77777777" w:rsidR="005B15B0" w:rsidRDefault="005B15B0" w:rsidP="000C3042">
      <w:pPr>
        <w:tabs>
          <w:tab w:val="center" w:pos="4536"/>
          <w:tab w:val="right" w:pos="9072"/>
          <w:tab w:val="left" w:pos="1800"/>
        </w:tabs>
        <w:ind w:left="450"/>
        <w:rPr>
          <w:rFonts w:ascii="Times" w:eastAsia="Times" w:hAnsi="Times" w:cs="Times"/>
          <w:sz w:val="20"/>
          <w:szCs w:val="20"/>
        </w:rPr>
      </w:pPr>
    </w:p>
    <w:p w14:paraId="0000003A" w14:textId="77777777" w:rsidR="005B15B0" w:rsidRPr="000B69CC" w:rsidRDefault="00000000" w:rsidP="000C3042">
      <w:pPr>
        <w:pStyle w:val="Heading1"/>
        <w:numPr>
          <w:ilvl w:val="3"/>
          <w:numId w:val="1"/>
        </w:numPr>
        <w:tabs>
          <w:tab w:val="center" w:pos="4536"/>
          <w:tab w:val="right" w:pos="9072"/>
          <w:tab w:val="left" w:pos="1800"/>
        </w:tabs>
        <w:spacing w:before="0" w:after="0"/>
        <w:ind w:left="990"/>
        <w:rPr>
          <w:rFonts w:ascii="Times" w:eastAsia="Times" w:hAnsi="Times" w:cs="Times"/>
          <w:sz w:val="24"/>
          <w:szCs w:val="24"/>
        </w:rPr>
      </w:pPr>
      <w:bookmarkStart w:id="4" w:name="_heading=h.d6hc7em0xfzj" w:colFirst="0" w:colLast="0"/>
      <w:bookmarkEnd w:id="4"/>
      <w:r w:rsidRPr="000B69CC">
        <w:rPr>
          <w:rFonts w:ascii="Times" w:eastAsia="Times" w:hAnsi="Times" w:cs="Times"/>
          <w:sz w:val="24"/>
          <w:szCs w:val="24"/>
        </w:rPr>
        <w:t>QoS Granularity and Per PDU Set QoS</w:t>
      </w:r>
    </w:p>
    <w:p w14:paraId="0000003B" w14:textId="77777777" w:rsidR="005B15B0" w:rsidRDefault="005B15B0"/>
    <w:p w14:paraId="0000003C" w14:textId="77777777" w:rsidR="005B15B0" w:rsidRDefault="00000000">
      <w:pPr>
        <w:spacing w:after="240"/>
        <w:rPr>
          <w:rFonts w:ascii="Times" w:eastAsia="Times" w:hAnsi="Times" w:cs="Times"/>
          <w:sz w:val="20"/>
          <w:szCs w:val="20"/>
        </w:rPr>
      </w:pPr>
      <w:r>
        <w:rPr>
          <w:rFonts w:ascii="Times" w:eastAsia="Times" w:hAnsi="Times" w:cs="Times"/>
          <w:sz w:val="20"/>
          <w:szCs w:val="20"/>
        </w:rPr>
        <w:t xml:space="preserve">As currently defined in TS 23.501, the 5G QoS model is based on QoS Flows. Hence, the QoS Flow is the finest granularity of QoS differentiation in the PDU Session. A QoS Flow ID (QFI) is used to identify a QoS Flow in the 5G System. User Plane traffic with the same QFI within a PDU Session receives the same traffic forwarding treatment, but each packet in the QoS Flow is treated independently of other packets in that QoS Flow.  One of the main reasons for the definition of PDU Set is to study the possibility of increasing QoS granularity from the existing framework of PDUs.  </w:t>
      </w:r>
    </w:p>
    <w:p w14:paraId="0000003D" w14:textId="77777777" w:rsidR="005B15B0" w:rsidRDefault="00000000">
      <w:pPr>
        <w:tabs>
          <w:tab w:val="center" w:pos="4536"/>
          <w:tab w:val="right" w:pos="9072"/>
          <w:tab w:val="left" w:pos="1800"/>
        </w:tabs>
        <w:spacing w:after="180"/>
        <w:rPr>
          <w:rFonts w:ascii="Times" w:eastAsia="Times" w:hAnsi="Times" w:cs="Times"/>
          <w:sz w:val="20"/>
          <w:szCs w:val="20"/>
        </w:rPr>
      </w:pPr>
      <w:r>
        <w:rPr>
          <w:rFonts w:ascii="Times" w:eastAsia="Times" w:hAnsi="Times" w:cs="Times"/>
          <w:sz w:val="20"/>
          <w:szCs w:val="20"/>
        </w:rPr>
        <w:t>Per SA2 discussion, the introduction of an application media unit based on PDU Set targets to increase granularity based on the current QoS framework.  In other works, RAN related QoS functions should be based on PDU Set instead of individual PDU units. For example, the potential definition of new QoS KPIs such as:</w:t>
      </w:r>
      <w:r>
        <w:tab/>
      </w:r>
      <w:r>
        <w:rPr>
          <w:sz w:val="20"/>
          <w:szCs w:val="20"/>
        </w:rPr>
        <w:t>PDU-Set Delay Budget (PSDB) and PDU-Set Error Rate (PSER)</w:t>
      </w:r>
      <w:r>
        <w:rPr>
          <w:rFonts w:ascii="Times" w:eastAsia="Times" w:hAnsi="Times" w:cs="Times"/>
          <w:sz w:val="20"/>
          <w:szCs w:val="20"/>
        </w:rPr>
        <w:t xml:space="preserve"> as indicated in TR 23.700</w:t>
      </w:r>
    </w:p>
    <w:p w14:paraId="0000003E" w14:textId="77777777" w:rsidR="005B15B0" w:rsidRDefault="00000000">
      <w:pPr>
        <w:tabs>
          <w:tab w:val="center" w:pos="4536"/>
          <w:tab w:val="right" w:pos="9072"/>
          <w:tab w:val="left" w:pos="1800"/>
        </w:tabs>
        <w:spacing w:after="180"/>
        <w:rPr>
          <w:rFonts w:ascii="Times" w:eastAsia="Times" w:hAnsi="Times" w:cs="Times"/>
          <w:b/>
          <w:sz w:val="20"/>
          <w:szCs w:val="20"/>
        </w:rPr>
      </w:pPr>
      <w:r>
        <w:rPr>
          <w:rFonts w:ascii="Times" w:eastAsia="Times" w:hAnsi="Times" w:cs="Times"/>
          <w:b/>
          <w:sz w:val="20"/>
          <w:szCs w:val="20"/>
        </w:rPr>
        <w:t>Observation 2:</w:t>
      </w:r>
    </w:p>
    <w:p w14:paraId="0000003F" w14:textId="77777777" w:rsidR="005B15B0" w:rsidRDefault="00000000">
      <w:pPr>
        <w:spacing w:after="240"/>
        <w:ind w:left="720"/>
        <w:rPr>
          <w:rFonts w:ascii="Times" w:eastAsia="Times" w:hAnsi="Times" w:cs="Times"/>
          <w:b/>
          <w:sz w:val="20"/>
          <w:szCs w:val="20"/>
        </w:rPr>
      </w:pPr>
      <w:r>
        <w:rPr>
          <w:rFonts w:ascii="Times" w:eastAsia="Times" w:hAnsi="Times" w:cs="Times"/>
          <w:b/>
          <w:sz w:val="20"/>
          <w:szCs w:val="20"/>
        </w:rPr>
        <w:t xml:space="preserve">The existing 5G QoS model is based on the QoS Flow which the finest granularity of QoS differentiation in the PDU Session, where user plane traffic with the same QFI within a PDU session receives the same traffic forwarding treatment. The introduction of the PDU Set concept requires the RAN to enhance the QoS support from per PDU to per PDU Set QoS. </w:t>
      </w:r>
    </w:p>
    <w:p w14:paraId="00000040" w14:textId="77777777" w:rsidR="005B15B0" w:rsidRDefault="00000000">
      <w:pPr>
        <w:rPr>
          <w:rFonts w:ascii="Times" w:eastAsia="Times" w:hAnsi="Times" w:cs="Times"/>
          <w:sz w:val="20"/>
          <w:szCs w:val="20"/>
        </w:rPr>
      </w:pPr>
      <w:r>
        <w:rPr>
          <w:rFonts w:ascii="Times" w:eastAsia="Times" w:hAnsi="Times" w:cs="Times"/>
          <w:sz w:val="20"/>
          <w:szCs w:val="20"/>
        </w:rPr>
        <w:t xml:space="preserve">Currently SDAP is designed to support the mapping rule to QoS flow to DRB, including reflective QoS flow to DRB mapping and providing marking of the QoS flow identifier (QFI) in the uplink and downlink packets. Hence, it’s a natural extension to enhance SDAP to support per PDU Set QoS control, such as how to the mapping rules of the per PDU set KPIs including the PSDB and PSER to the DRB. </w:t>
      </w:r>
    </w:p>
    <w:p w14:paraId="00000041" w14:textId="77777777" w:rsidR="005B15B0" w:rsidRDefault="005B15B0"/>
    <w:p w14:paraId="00000042" w14:textId="77777777" w:rsidR="005B15B0" w:rsidRDefault="00000000">
      <w:pPr>
        <w:tabs>
          <w:tab w:val="center" w:pos="4536"/>
          <w:tab w:val="right" w:pos="9072"/>
          <w:tab w:val="left" w:pos="1800"/>
        </w:tabs>
        <w:spacing w:after="180"/>
        <w:rPr>
          <w:rFonts w:ascii="Times" w:eastAsia="Times" w:hAnsi="Times" w:cs="Times"/>
          <w:b/>
          <w:sz w:val="20"/>
          <w:szCs w:val="20"/>
        </w:rPr>
      </w:pPr>
      <w:r>
        <w:rPr>
          <w:rFonts w:ascii="Times" w:eastAsia="Times" w:hAnsi="Times" w:cs="Times"/>
          <w:b/>
          <w:sz w:val="20"/>
          <w:szCs w:val="20"/>
        </w:rPr>
        <w:t>Proposal 2:</w:t>
      </w:r>
    </w:p>
    <w:p w14:paraId="00000044" w14:textId="744E99B1" w:rsidR="005B15B0" w:rsidRDefault="00000000" w:rsidP="000C3042">
      <w:pPr>
        <w:tabs>
          <w:tab w:val="center" w:pos="4536"/>
          <w:tab w:val="right" w:pos="9072"/>
          <w:tab w:val="left" w:pos="1800"/>
        </w:tabs>
        <w:spacing w:after="180"/>
        <w:ind w:left="720"/>
        <w:rPr>
          <w:rFonts w:ascii="Times" w:eastAsia="Times" w:hAnsi="Times" w:cs="Times"/>
          <w:b/>
          <w:sz w:val="20"/>
          <w:szCs w:val="20"/>
        </w:rPr>
      </w:pPr>
      <w:r>
        <w:rPr>
          <w:rFonts w:ascii="Times" w:eastAsia="Times" w:hAnsi="Times" w:cs="Times"/>
          <w:b/>
          <w:sz w:val="20"/>
          <w:szCs w:val="20"/>
        </w:rPr>
        <w:t>RAN2 to study enhance</w:t>
      </w:r>
      <w:r w:rsidR="00703927">
        <w:rPr>
          <w:rFonts w:ascii="Times" w:eastAsia="Times" w:hAnsi="Times" w:cs="Times"/>
          <w:b/>
          <w:sz w:val="20"/>
          <w:szCs w:val="20"/>
        </w:rPr>
        <w:t>ment of</w:t>
      </w:r>
      <w:r>
        <w:rPr>
          <w:rFonts w:ascii="Times" w:eastAsia="Times" w:hAnsi="Times" w:cs="Times"/>
          <w:b/>
          <w:sz w:val="20"/>
          <w:szCs w:val="20"/>
        </w:rPr>
        <w:t xml:space="preserve"> the SDAP to support per PDU Set QoS</w:t>
      </w:r>
      <w:r w:rsidR="00703927">
        <w:rPr>
          <w:rFonts w:ascii="Times" w:eastAsia="Times" w:hAnsi="Times" w:cs="Times"/>
          <w:b/>
          <w:sz w:val="20"/>
          <w:szCs w:val="20"/>
        </w:rPr>
        <w:t>.</w:t>
      </w:r>
      <w:r>
        <w:rPr>
          <w:rFonts w:ascii="Times" w:eastAsia="Times" w:hAnsi="Times" w:cs="Times"/>
          <w:b/>
          <w:sz w:val="20"/>
          <w:szCs w:val="20"/>
        </w:rPr>
        <w:tab/>
      </w:r>
    </w:p>
    <w:p w14:paraId="749C83A8" w14:textId="439359BD" w:rsidR="00384E52" w:rsidRPr="000B69CC" w:rsidRDefault="00000000">
      <w:pPr>
        <w:pStyle w:val="Heading1"/>
        <w:numPr>
          <w:ilvl w:val="2"/>
          <w:numId w:val="1"/>
        </w:numPr>
        <w:tabs>
          <w:tab w:val="center" w:pos="4536"/>
          <w:tab w:val="right" w:pos="9072"/>
          <w:tab w:val="left" w:pos="1800"/>
        </w:tabs>
        <w:spacing w:before="0" w:after="0"/>
        <w:ind w:left="630" w:hanging="180"/>
        <w:rPr>
          <w:rFonts w:ascii="Times" w:eastAsia="Times" w:hAnsi="Times" w:cs="Times"/>
          <w:color w:val="000000" w:themeColor="text1"/>
          <w:sz w:val="24"/>
          <w:szCs w:val="24"/>
        </w:rPr>
      </w:pPr>
      <w:r w:rsidRPr="000B69CC">
        <w:rPr>
          <w:rFonts w:ascii="Times" w:eastAsia="Times" w:hAnsi="Times" w:cs="Times"/>
          <w:color w:val="000000" w:themeColor="text1"/>
          <w:sz w:val="24"/>
          <w:szCs w:val="24"/>
        </w:rPr>
        <w:t>XR-</w:t>
      </w:r>
      <w:r w:rsidR="00384E52" w:rsidRPr="000B69CC">
        <w:rPr>
          <w:rFonts w:ascii="Times" w:eastAsia="Times" w:hAnsi="Times" w:cs="Times"/>
          <w:color w:val="000000" w:themeColor="text1"/>
          <w:sz w:val="24"/>
          <w:szCs w:val="24"/>
        </w:rPr>
        <w:t>Awareness Based</w:t>
      </w:r>
      <w:r w:rsidR="00B059D7" w:rsidRPr="000B69CC">
        <w:rPr>
          <w:rFonts w:ascii="Times" w:eastAsia="Times" w:hAnsi="Times" w:cs="Times"/>
          <w:color w:val="000000" w:themeColor="text1"/>
          <w:sz w:val="24"/>
          <w:szCs w:val="24"/>
        </w:rPr>
        <w:t xml:space="preserve"> UAI Framework</w:t>
      </w:r>
    </w:p>
    <w:p w14:paraId="7A646D2A" w14:textId="0A324ED4" w:rsidR="00384E52" w:rsidRPr="00F37EE3" w:rsidRDefault="00384E52" w:rsidP="00384E52">
      <w:pPr>
        <w:rPr>
          <w:color w:val="00B050"/>
        </w:rPr>
      </w:pPr>
    </w:p>
    <w:p w14:paraId="4706CA38" w14:textId="32CF8680" w:rsidR="00384E52" w:rsidRPr="000B69CC" w:rsidRDefault="00384E52" w:rsidP="00384E52">
      <w:pPr>
        <w:rPr>
          <w:rFonts w:ascii="Times" w:hAnsi="Times"/>
          <w:color w:val="000000" w:themeColor="text1"/>
          <w:sz w:val="20"/>
          <w:szCs w:val="20"/>
        </w:rPr>
      </w:pPr>
      <w:r w:rsidRPr="000B69CC">
        <w:rPr>
          <w:rFonts w:ascii="Times" w:hAnsi="Times"/>
          <w:color w:val="000000" w:themeColor="text1"/>
          <w:sz w:val="20"/>
          <w:szCs w:val="20"/>
        </w:rPr>
        <w:t>While the PDU Set framework provide</w:t>
      </w:r>
      <w:r w:rsidR="00FF56D7" w:rsidRPr="000B69CC">
        <w:rPr>
          <w:rFonts w:ascii="Times" w:hAnsi="Times"/>
          <w:color w:val="000000" w:themeColor="text1"/>
          <w:sz w:val="20"/>
          <w:szCs w:val="20"/>
        </w:rPr>
        <w:t>s</w:t>
      </w:r>
      <w:r w:rsidRPr="000B69CC">
        <w:rPr>
          <w:rFonts w:ascii="Times" w:hAnsi="Times"/>
          <w:color w:val="000000" w:themeColor="text1"/>
          <w:sz w:val="20"/>
          <w:szCs w:val="20"/>
        </w:rPr>
        <w:t xml:space="preserve"> the assistance information on XR-awareness to RA</w:t>
      </w:r>
      <w:r w:rsidR="00FF56D7" w:rsidRPr="000B69CC">
        <w:rPr>
          <w:rFonts w:ascii="Times" w:hAnsi="Times"/>
          <w:color w:val="000000" w:themeColor="text1"/>
          <w:sz w:val="20"/>
          <w:szCs w:val="20"/>
        </w:rPr>
        <w:t>N,</w:t>
      </w:r>
      <w:r w:rsidRPr="000B69CC">
        <w:rPr>
          <w:rFonts w:ascii="Times" w:hAnsi="Times"/>
          <w:color w:val="000000" w:themeColor="text1"/>
          <w:sz w:val="20"/>
          <w:szCs w:val="20"/>
        </w:rPr>
        <w:t xml:space="preserve"> </w:t>
      </w:r>
      <w:r w:rsidR="00FF56D7" w:rsidRPr="000B69CC">
        <w:rPr>
          <w:rFonts w:ascii="Times" w:hAnsi="Times"/>
          <w:color w:val="000000" w:themeColor="text1"/>
          <w:sz w:val="20"/>
          <w:szCs w:val="20"/>
        </w:rPr>
        <w:t>a</w:t>
      </w:r>
      <w:r w:rsidRPr="000B69CC">
        <w:rPr>
          <w:rFonts w:ascii="Times" w:hAnsi="Times"/>
          <w:color w:val="000000" w:themeColor="text1"/>
          <w:sz w:val="20"/>
          <w:szCs w:val="20"/>
        </w:rPr>
        <w:t>dditional XR-awareness information</w:t>
      </w:r>
      <w:r w:rsidR="00FF56D7" w:rsidRPr="000B69CC">
        <w:rPr>
          <w:rFonts w:ascii="Times" w:hAnsi="Times"/>
          <w:color w:val="000000" w:themeColor="text1"/>
          <w:sz w:val="20"/>
          <w:szCs w:val="20"/>
        </w:rPr>
        <w:t xml:space="preserve">, such as frame rate, assistance information to the discard timer setting, </w:t>
      </w:r>
      <w:r w:rsidRPr="000B69CC">
        <w:rPr>
          <w:rFonts w:ascii="Times" w:hAnsi="Times"/>
          <w:color w:val="000000" w:themeColor="text1"/>
          <w:sz w:val="20"/>
          <w:szCs w:val="20"/>
        </w:rPr>
        <w:t>can also be provided from the UE based on the current User Assistance Information framework</w:t>
      </w:r>
      <w:r w:rsidR="00FF56D7" w:rsidRPr="000B69CC">
        <w:rPr>
          <w:rFonts w:ascii="Times" w:hAnsi="Times"/>
          <w:color w:val="000000" w:themeColor="text1"/>
          <w:sz w:val="20"/>
          <w:szCs w:val="20"/>
        </w:rPr>
        <w:t>.</w:t>
      </w:r>
    </w:p>
    <w:p w14:paraId="5ED771B6" w14:textId="40BCCF74" w:rsidR="00384E52" w:rsidRPr="000B69CC" w:rsidRDefault="00384E52" w:rsidP="00384E52">
      <w:pPr>
        <w:rPr>
          <w:rFonts w:ascii="Times" w:hAnsi="Times"/>
          <w:color w:val="000000" w:themeColor="text1"/>
          <w:sz w:val="20"/>
          <w:szCs w:val="20"/>
        </w:rPr>
      </w:pPr>
    </w:p>
    <w:p w14:paraId="1A858208" w14:textId="5E679F69" w:rsidR="00FF56D7" w:rsidRPr="000B69CC" w:rsidRDefault="00FF56D7" w:rsidP="00FF56D7">
      <w:pPr>
        <w:tabs>
          <w:tab w:val="center" w:pos="4536"/>
          <w:tab w:val="right" w:pos="9072"/>
          <w:tab w:val="left" w:pos="1800"/>
        </w:tabs>
        <w:spacing w:after="180"/>
        <w:rPr>
          <w:rFonts w:ascii="Times" w:eastAsia="Times" w:hAnsi="Times" w:cs="Times"/>
          <w:b/>
          <w:color w:val="000000" w:themeColor="text1"/>
          <w:sz w:val="20"/>
          <w:szCs w:val="20"/>
        </w:rPr>
      </w:pPr>
      <w:r w:rsidRPr="000B69CC">
        <w:rPr>
          <w:rFonts w:ascii="Times" w:eastAsia="Times" w:hAnsi="Times" w:cs="Times"/>
          <w:b/>
          <w:color w:val="000000" w:themeColor="text1"/>
          <w:sz w:val="20"/>
          <w:szCs w:val="20"/>
        </w:rPr>
        <w:t>Observation 3:</w:t>
      </w:r>
    </w:p>
    <w:p w14:paraId="485B60DA" w14:textId="1B60ED1D" w:rsidR="00FF56D7" w:rsidRPr="000B69CC" w:rsidRDefault="00FF56D7" w:rsidP="000E4284">
      <w:pPr>
        <w:tabs>
          <w:tab w:val="center" w:pos="4536"/>
          <w:tab w:val="right" w:pos="9072"/>
          <w:tab w:val="left" w:pos="1800"/>
        </w:tabs>
        <w:spacing w:after="180"/>
        <w:ind w:left="720"/>
        <w:rPr>
          <w:rFonts w:ascii="Times" w:eastAsia="Times" w:hAnsi="Times" w:cs="Times"/>
          <w:b/>
          <w:color w:val="000000" w:themeColor="text1"/>
          <w:sz w:val="20"/>
          <w:szCs w:val="20"/>
        </w:rPr>
      </w:pPr>
      <w:r w:rsidRPr="000B69CC">
        <w:rPr>
          <w:rFonts w:ascii="Times" w:eastAsia="Times" w:hAnsi="Times" w:cs="Times"/>
          <w:b/>
          <w:color w:val="000000" w:themeColor="text1"/>
          <w:sz w:val="20"/>
          <w:szCs w:val="20"/>
        </w:rPr>
        <w:t>XR-aware information can also be provided from the UE</w:t>
      </w:r>
      <w:r w:rsidR="00B059D7" w:rsidRPr="000B69CC">
        <w:rPr>
          <w:rFonts w:ascii="Times" w:eastAsia="Times" w:hAnsi="Times" w:cs="Times"/>
          <w:b/>
          <w:color w:val="000000" w:themeColor="text1"/>
          <w:sz w:val="20"/>
          <w:szCs w:val="20"/>
        </w:rPr>
        <w:t xml:space="preserve"> based on UAI framework</w:t>
      </w:r>
      <w:r w:rsidRPr="000B69CC">
        <w:rPr>
          <w:rFonts w:ascii="Times" w:eastAsia="Times" w:hAnsi="Times" w:cs="Times"/>
          <w:b/>
          <w:color w:val="000000" w:themeColor="text1"/>
          <w:sz w:val="20"/>
          <w:szCs w:val="20"/>
        </w:rPr>
        <w:t>.</w:t>
      </w:r>
    </w:p>
    <w:p w14:paraId="3B83A193" w14:textId="6AF3400B" w:rsidR="00FF56D7" w:rsidRPr="000B69CC" w:rsidRDefault="00FF56D7" w:rsidP="00FF56D7">
      <w:pPr>
        <w:tabs>
          <w:tab w:val="center" w:pos="4536"/>
          <w:tab w:val="right" w:pos="9072"/>
          <w:tab w:val="left" w:pos="1800"/>
        </w:tabs>
        <w:spacing w:after="180"/>
        <w:rPr>
          <w:rFonts w:ascii="Times" w:eastAsia="Times" w:hAnsi="Times" w:cs="Times"/>
          <w:b/>
          <w:color w:val="000000" w:themeColor="text1"/>
          <w:sz w:val="20"/>
          <w:szCs w:val="20"/>
        </w:rPr>
      </w:pPr>
      <w:r w:rsidRPr="000B69CC">
        <w:rPr>
          <w:rFonts w:ascii="Times" w:eastAsia="Times" w:hAnsi="Times" w:cs="Times"/>
          <w:b/>
          <w:color w:val="000000" w:themeColor="text1"/>
          <w:sz w:val="20"/>
          <w:szCs w:val="20"/>
        </w:rPr>
        <w:t>Proposal 3:</w:t>
      </w:r>
    </w:p>
    <w:p w14:paraId="4F915E69" w14:textId="3224FFBE" w:rsidR="00FF56D7" w:rsidRPr="000B69CC" w:rsidRDefault="00FF56D7" w:rsidP="000E4284">
      <w:pPr>
        <w:tabs>
          <w:tab w:val="center" w:pos="4536"/>
          <w:tab w:val="right" w:pos="9072"/>
          <w:tab w:val="left" w:pos="1800"/>
        </w:tabs>
        <w:spacing w:after="180"/>
        <w:ind w:left="720"/>
        <w:rPr>
          <w:rFonts w:ascii="Times" w:eastAsia="Times" w:hAnsi="Times" w:cs="Times"/>
          <w:b/>
          <w:color w:val="000000" w:themeColor="text1"/>
          <w:sz w:val="20"/>
          <w:szCs w:val="20"/>
        </w:rPr>
      </w:pPr>
      <w:r w:rsidRPr="000B69CC">
        <w:rPr>
          <w:rFonts w:ascii="Times" w:eastAsia="Times" w:hAnsi="Times" w:cs="Times"/>
          <w:b/>
          <w:color w:val="000000" w:themeColor="text1"/>
          <w:sz w:val="20"/>
          <w:szCs w:val="20"/>
        </w:rPr>
        <w:lastRenderedPageBreak/>
        <w:t xml:space="preserve">RAN2 to study providing XR-awareness from the UE based on user assistance information framework. </w:t>
      </w:r>
    </w:p>
    <w:p w14:paraId="670BDBCB" w14:textId="3F3BCFB7" w:rsidR="000C3042" w:rsidRPr="000B69CC" w:rsidRDefault="00000000" w:rsidP="00384E52">
      <w:pPr>
        <w:rPr>
          <w:rFonts w:ascii="Times" w:hAnsi="Times"/>
          <w:color w:val="000000" w:themeColor="text1"/>
          <w:sz w:val="20"/>
          <w:szCs w:val="20"/>
        </w:rPr>
      </w:pPr>
      <w:sdt>
        <w:sdtPr>
          <w:rPr>
            <w:rFonts w:ascii="Times" w:hAnsi="Times"/>
            <w:color w:val="000000" w:themeColor="text1"/>
            <w:sz w:val="20"/>
            <w:szCs w:val="20"/>
          </w:rPr>
          <w:tag w:val="goog_rdk_0"/>
          <w:id w:val="650718691"/>
        </w:sdtPr>
        <w:sdtContent/>
      </w:sdt>
      <w:sdt>
        <w:sdtPr>
          <w:rPr>
            <w:rFonts w:ascii="Times" w:hAnsi="Times"/>
            <w:color w:val="000000" w:themeColor="text1"/>
            <w:sz w:val="20"/>
            <w:szCs w:val="20"/>
          </w:rPr>
          <w:tag w:val="goog_rdk_1"/>
          <w:id w:val="-1271312017"/>
        </w:sdtPr>
        <w:sdtContent/>
      </w:sdt>
      <w:sdt>
        <w:sdtPr>
          <w:rPr>
            <w:rFonts w:ascii="Times" w:hAnsi="Times"/>
            <w:color w:val="000000" w:themeColor="text1"/>
            <w:sz w:val="20"/>
            <w:szCs w:val="20"/>
          </w:rPr>
          <w:tag w:val="goog_rdk_2"/>
          <w:id w:val="1420370287"/>
        </w:sdtPr>
        <w:sdtContent/>
      </w:sdt>
      <w:sdt>
        <w:sdtPr>
          <w:rPr>
            <w:rFonts w:ascii="Times" w:hAnsi="Times"/>
            <w:color w:val="000000" w:themeColor="text1"/>
            <w:sz w:val="20"/>
            <w:szCs w:val="20"/>
          </w:rPr>
          <w:tag w:val="goog_rdk_3"/>
          <w:id w:val="-104890698"/>
        </w:sdtPr>
        <w:sdtContent/>
      </w:sdt>
      <w:sdt>
        <w:sdtPr>
          <w:rPr>
            <w:rFonts w:ascii="Times" w:hAnsi="Times"/>
            <w:color w:val="000000" w:themeColor="text1"/>
            <w:sz w:val="20"/>
            <w:szCs w:val="20"/>
          </w:rPr>
          <w:tag w:val="goog_rdk_4"/>
          <w:id w:val="1800648428"/>
        </w:sdtPr>
        <w:sdtContent/>
      </w:sdt>
      <w:sdt>
        <w:sdtPr>
          <w:rPr>
            <w:rFonts w:ascii="Times" w:hAnsi="Times"/>
            <w:color w:val="000000" w:themeColor="text1"/>
            <w:sz w:val="20"/>
            <w:szCs w:val="20"/>
          </w:rPr>
          <w:tag w:val="goog_rdk_5"/>
          <w:id w:val="-447544691"/>
        </w:sdtPr>
        <w:sdtContent/>
      </w:sdt>
    </w:p>
    <w:p w14:paraId="00000045" w14:textId="788BB0B6" w:rsidR="005B15B0" w:rsidRPr="000B69CC" w:rsidRDefault="00000000">
      <w:pPr>
        <w:pStyle w:val="Heading1"/>
        <w:numPr>
          <w:ilvl w:val="2"/>
          <w:numId w:val="1"/>
        </w:numPr>
        <w:tabs>
          <w:tab w:val="center" w:pos="4536"/>
          <w:tab w:val="right" w:pos="9072"/>
          <w:tab w:val="left" w:pos="1800"/>
        </w:tabs>
        <w:spacing w:before="0" w:after="0"/>
        <w:ind w:left="630" w:hanging="180"/>
        <w:rPr>
          <w:rFonts w:ascii="Times" w:eastAsia="Times" w:hAnsi="Times" w:cs="Times"/>
          <w:color w:val="000000" w:themeColor="text1"/>
          <w:sz w:val="20"/>
          <w:szCs w:val="20"/>
        </w:rPr>
      </w:pPr>
      <w:r w:rsidRPr="000B69CC">
        <w:rPr>
          <w:rFonts w:ascii="Times" w:eastAsia="Times" w:hAnsi="Times" w:cs="Times"/>
          <w:color w:val="000000" w:themeColor="text1"/>
          <w:sz w:val="20"/>
          <w:szCs w:val="20"/>
        </w:rPr>
        <w:t>Discard and Forward Policies</w:t>
      </w:r>
    </w:p>
    <w:p w14:paraId="22071D25" w14:textId="77777777" w:rsidR="0034191D" w:rsidRPr="000B69CC" w:rsidRDefault="0034191D" w:rsidP="0034191D">
      <w:pPr>
        <w:rPr>
          <w:rFonts w:ascii="Times" w:hAnsi="Times"/>
          <w:color w:val="000000" w:themeColor="text1"/>
          <w:sz w:val="20"/>
          <w:szCs w:val="20"/>
        </w:rPr>
      </w:pPr>
    </w:p>
    <w:p w14:paraId="6F1FDD3C" w14:textId="5D0B2B1C" w:rsidR="0034191D" w:rsidRPr="000B69CC" w:rsidRDefault="00000000">
      <w:pPr>
        <w:rPr>
          <w:rFonts w:ascii="Times" w:hAnsi="Times"/>
          <w:color w:val="000000" w:themeColor="text1"/>
          <w:sz w:val="20"/>
          <w:szCs w:val="20"/>
        </w:rPr>
      </w:pPr>
      <w:r w:rsidRPr="000B69CC">
        <w:rPr>
          <w:rFonts w:ascii="Times" w:hAnsi="Times"/>
          <w:color w:val="000000" w:themeColor="text1"/>
          <w:sz w:val="20"/>
          <w:szCs w:val="20"/>
        </w:rPr>
        <w:t xml:space="preserve">As previously discussed, in the existing QoS framework, the discard and forward policies are based on the concept of QoS flows of each PDU packet receiving the same discard and forward treatment based on packet error rates and delay budget requirements.  </w:t>
      </w:r>
      <w:r w:rsidR="0034191D" w:rsidRPr="000B69CC">
        <w:rPr>
          <w:rFonts w:ascii="Times" w:hAnsi="Times"/>
          <w:color w:val="000000" w:themeColor="text1"/>
          <w:sz w:val="20"/>
          <w:szCs w:val="20"/>
        </w:rPr>
        <w:t xml:space="preserve">Firstly, the current discard timer setting is very limited and hasn’t </w:t>
      </w:r>
      <w:proofErr w:type="gramStart"/>
      <w:r w:rsidR="0034191D" w:rsidRPr="000B69CC">
        <w:rPr>
          <w:rFonts w:ascii="Times" w:hAnsi="Times"/>
          <w:color w:val="000000" w:themeColor="text1"/>
          <w:sz w:val="20"/>
          <w:szCs w:val="20"/>
        </w:rPr>
        <w:t>taken into account</w:t>
      </w:r>
      <w:proofErr w:type="gramEnd"/>
      <w:r w:rsidR="0034191D" w:rsidRPr="000B69CC">
        <w:rPr>
          <w:rFonts w:ascii="Times" w:hAnsi="Times"/>
          <w:color w:val="000000" w:themeColor="text1"/>
          <w:sz w:val="20"/>
          <w:szCs w:val="20"/>
        </w:rPr>
        <w:t xml:space="preserve"> the new 5QI’s agreed in SA2, specifically 5QI 8</w:t>
      </w:r>
      <w:r w:rsidR="000E4284">
        <w:rPr>
          <w:rFonts w:ascii="Times" w:hAnsi="Times"/>
          <w:color w:val="000000" w:themeColor="text1"/>
          <w:sz w:val="20"/>
          <w:szCs w:val="20"/>
        </w:rPr>
        <w:t>7</w:t>
      </w:r>
      <w:r w:rsidR="0034191D" w:rsidRPr="000B69CC">
        <w:rPr>
          <w:rFonts w:ascii="Times" w:hAnsi="Times"/>
          <w:color w:val="000000" w:themeColor="text1"/>
          <w:sz w:val="20"/>
          <w:szCs w:val="20"/>
        </w:rPr>
        <w:t>-9</w:t>
      </w:r>
      <w:r w:rsidR="000E4284">
        <w:rPr>
          <w:rFonts w:ascii="Times" w:hAnsi="Times"/>
          <w:color w:val="000000" w:themeColor="text1"/>
          <w:sz w:val="20"/>
          <w:szCs w:val="20"/>
        </w:rPr>
        <w:t>0</w:t>
      </w:r>
      <w:r w:rsidR="0034191D" w:rsidRPr="000B69CC">
        <w:rPr>
          <w:rFonts w:ascii="Times" w:hAnsi="Times"/>
          <w:color w:val="000000" w:themeColor="text1"/>
          <w:sz w:val="20"/>
          <w:szCs w:val="20"/>
        </w:rPr>
        <w:t xml:space="preserve">. </w:t>
      </w:r>
    </w:p>
    <w:p w14:paraId="5BD1CAFB" w14:textId="1A64E863" w:rsidR="0034191D" w:rsidRPr="000B69CC" w:rsidRDefault="0034191D">
      <w:pPr>
        <w:rPr>
          <w:rFonts w:ascii="Times" w:hAnsi="Times"/>
          <w:color w:val="000000" w:themeColor="text1"/>
          <w:sz w:val="20"/>
          <w:szCs w:val="20"/>
        </w:rPr>
      </w:pPr>
    </w:p>
    <w:p w14:paraId="2C33D257" w14:textId="5CB190A2" w:rsidR="0034191D" w:rsidRPr="000B69CC" w:rsidRDefault="000B69CC">
      <w:pPr>
        <w:rPr>
          <w:rFonts w:ascii="Times" w:hAnsi="Times"/>
          <w:b/>
          <w:bCs/>
          <w:color w:val="000000" w:themeColor="text1"/>
          <w:sz w:val="20"/>
          <w:szCs w:val="20"/>
        </w:rPr>
      </w:pPr>
      <w:r>
        <w:rPr>
          <w:rFonts w:ascii="Times" w:hAnsi="Times"/>
          <w:b/>
          <w:bCs/>
          <w:color w:val="000000" w:themeColor="text1"/>
          <w:sz w:val="20"/>
          <w:szCs w:val="20"/>
        </w:rPr>
        <w:t>Observation</w:t>
      </w:r>
      <w:r w:rsidR="0034191D" w:rsidRPr="000B69CC">
        <w:rPr>
          <w:rFonts w:ascii="Times" w:hAnsi="Times"/>
          <w:b/>
          <w:bCs/>
          <w:color w:val="000000" w:themeColor="text1"/>
          <w:sz w:val="20"/>
          <w:szCs w:val="20"/>
        </w:rPr>
        <w:t xml:space="preserve"> 4:</w:t>
      </w:r>
    </w:p>
    <w:p w14:paraId="67472AE0" w14:textId="491B13D8" w:rsidR="0034191D" w:rsidRPr="000B69CC" w:rsidRDefault="0034191D">
      <w:pPr>
        <w:rPr>
          <w:rFonts w:ascii="Times" w:hAnsi="Times"/>
          <w:b/>
          <w:bCs/>
          <w:color w:val="000000" w:themeColor="text1"/>
          <w:sz w:val="20"/>
          <w:szCs w:val="20"/>
        </w:rPr>
      </w:pPr>
    </w:p>
    <w:p w14:paraId="4172479F" w14:textId="3ECE74DA" w:rsidR="0034191D" w:rsidRPr="000B69CC" w:rsidRDefault="0034191D" w:rsidP="00241DAA">
      <w:pPr>
        <w:ind w:left="720"/>
        <w:rPr>
          <w:rFonts w:ascii="Times" w:hAnsi="Times"/>
          <w:b/>
          <w:bCs/>
          <w:color w:val="000000" w:themeColor="text1"/>
          <w:sz w:val="20"/>
          <w:szCs w:val="20"/>
        </w:rPr>
      </w:pPr>
      <w:r w:rsidRPr="000B69CC">
        <w:rPr>
          <w:rFonts w:ascii="Times" w:hAnsi="Times"/>
          <w:b/>
          <w:bCs/>
          <w:color w:val="000000" w:themeColor="text1"/>
          <w:sz w:val="20"/>
          <w:szCs w:val="20"/>
        </w:rPr>
        <w:t xml:space="preserve">The current discard timer setting is very limited and hasn’t </w:t>
      </w:r>
      <w:proofErr w:type="gramStart"/>
      <w:r w:rsidRPr="000B69CC">
        <w:rPr>
          <w:rFonts w:ascii="Times" w:hAnsi="Times"/>
          <w:b/>
          <w:bCs/>
          <w:color w:val="000000" w:themeColor="text1"/>
          <w:sz w:val="20"/>
          <w:szCs w:val="20"/>
        </w:rPr>
        <w:t>taken into account</w:t>
      </w:r>
      <w:proofErr w:type="gramEnd"/>
      <w:r w:rsidRPr="000B69CC">
        <w:rPr>
          <w:rFonts w:ascii="Times" w:hAnsi="Times"/>
          <w:b/>
          <w:bCs/>
          <w:color w:val="000000" w:themeColor="text1"/>
          <w:sz w:val="20"/>
          <w:szCs w:val="20"/>
        </w:rPr>
        <w:t xml:space="preserve"> the new 5QI’s agreed in SA2</w:t>
      </w:r>
      <w:r w:rsidR="000B69CC">
        <w:rPr>
          <w:rFonts w:ascii="Times" w:hAnsi="Times"/>
          <w:b/>
          <w:bCs/>
          <w:color w:val="000000" w:themeColor="text1"/>
          <w:sz w:val="20"/>
          <w:szCs w:val="20"/>
        </w:rPr>
        <w:t xml:space="preserve"> for XR applications</w:t>
      </w:r>
      <w:r w:rsidRPr="000B69CC">
        <w:rPr>
          <w:rFonts w:ascii="Times" w:hAnsi="Times"/>
          <w:b/>
          <w:bCs/>
          <w:color w:val="000000" w:themeColor="text1"/>
          <w:sz w:val="20"/>
          <w:szCs w:val="20"/>
        </w:rPr>
        <w:t>, specifically 5QI 8</w:t>
      </w:r>
      <w:r w:rsidR="000E4284">
        <w:rPr>
          <w:rFonts w:ascii="Times" w:hAnsi="Times"/>
          <w:b/>
          <w:bCs/>
          <w:color w:val="000000" w:themeColor="text1"/>
          <w:sz w:val="20"/>
          <w:szCs w:val="20"/>
        </w:rPr>
        <w:t>7</w:t>
      </w:r>
      <w:r w:rsidRPr="000B69CC">
        <w:rPr>
          <w:rFonts w:ascii="Times" w:hAnsi="Times"/>
          <w:b/>
          <w:bCs/>
          <w:color w:val="000000" w:themeColor="text1"/>
          <w:sz w:val="20"/>
          <w:szCs w:val="20"/>
        </w:rPr>
        <w:t>-9</w:t>
      </w:r>
      <w:r w:rsidR="000E4284">
        <w:rPr>
          <w:rFonts w:ascii="Times" w:hAnsi="Times"/>
          <w:b/>
          <w:bCs/>
          <w:color w:val="000000" w:themeColor="text1"/>
          <w:sz w:val="20"/>
          <w:szCs w:val="20"/>
        </w:rPr>
        <w:t>0</w:t>
      </w:r>
      <w:r w:rsidRPr="000B69CC">
        <w:rPr>
          <w:rFonts w:ascii="Times" w:hAnsi="Times"/>
          <w:b/>
          <w:bCs/>
          <w:color w:val="000000" w:themeColor="text1"/>
          <w:sz w:val="20"/>
          <w:szCs w:val="20"/>
        </w:rPr>
        <w:t xml:space="preserve">. </w:t>
      </w:r>
    </w:p>
    <w:p w14:paraId="2ED5217B" w14:textId="74B3CC4C" w:rsidR="0034191D" w:rsidRPr="000B69CC" w:rsidRDefault="0034191D">
      <w:pPr>
        <w:rPr>
          <w:rFonts w:ascii="Times" w:hAnsi="Times"/>
          <w:color w:val="000000" w:themeColor="text1"/>
          <w:sz w:val="20"/>
          <w:szCs w:val="20"/>
        </w:rPr>
      </w:pPr>
    </w:p>
    <w:p w14:paraId="30B17865" w14:textId="7B17B613" w:rsidR="0034191D" w:rsidRPr="000B69CC" w:rsidRDefault="0034191D">
      <w:pPr>
        <w:rPr>
          <w:rFonts w:ascii="Times" w:hAnsi="Times"/>
          <w:color w:val="000000" w:themeColor="text1"/>
          <w:sz w:val="20"/>
          <w:szCs w:val="20"/>
        </w:rPr>
      </w:pPr>
      <w:r w:rsidRPr="000B69CC">
        <w:rPr>
          <w:rFonts w:ascii="Times" w:hAnsi="Times"/>
          <w:color w:val="000000" w:themeColor="text1"/>
          <w:sz w:val="20"/>
          <w:szCs w:val="20"/>
        </w:rPr>
        <w:t xml:space="preserve">Hence, it’s proposed to discuss additional discard timer setting to support XR services. </w:t>
      </w:r>
    </w:p>
    <w:p w14:paraId="57B0DEFA" w14:textId="77777777" w:rsidR="0034191D" w:rsidRPr="000B69CC" w:rsidRDefault="0034191D">
      <w:pPr>
        <w:rPr>
          <w:rFonts w:ascii="Times" w:hAnsi="Times"/>
          <w:color w:val="000000" w:themeColor="text1"/>
          <w:sz w:val="20"/>
          <w:szCs w:val="20"/>
        </w:rPr>
      </w:pPr>
    </w:p>
    <w:p w14:paraId="2F5949E8" w14:textId="34EB4855" w:rsidR="0034191D" w:rsidRPr="000B69CC" w:rsidRDefault="0034191D">
      <w:pPr>
        <w:rPr>
          <w:rFonts w:ascii="Times" w:hAnsi="Times"/>
          <w:b/>
          <w:bCs/>
          <w:color w:val="000000" w:themeColor="text1"/>
          <w:sz w:val="20"/>
          <w:szCs w:val="20"/>
        </w:rPr>
      </w:pPr>
      <w:r w:rsidRPr="000B69CC">
        <w:rPr>
          <w:rFonts w:ascii="Times" w:hAnsi="Times"/>
          <w:b/>
          <w:bCs/>
          <w:color w:val="000000" w:themeColor="text1"/>
          <w:sz w:val="20"/>
          <w:szCs w:val="20"/>
        </w:rPr>
        <w:t xml:space="preserve">Proposal </w:t>
      </w:r>
      <w:r w:rsidR="000B69CC">
        <w:rPr>
          <w:rFonts w:ascii="Times" w:hAnsi="Times"/>
          <w:b/>
          <w:bCs/>
          <w:color w:val="000000" w:themeColor="text1"/>
          <w:sz w:val="20"/>
          <w:szCs w:val="20"/>
        </w:rPr>
        <w:t>4</w:t>
      </w:r>
      <w:r w:rsidRPr="000B69CC">
        <w:rPr>
          <w:rFonts w:ascii="Times" w:hAnsi="Times"/>
          <w:b/>
          <w:bCs/>
          <w:color w:val="000000" w:themeColor="text1"/>
          <w:sz w:val="20"/>
          <w:szCs w:val="20"/>
        </w:rPr>
        <w:t>:</w:t>
      </w:r>
    </w:p>
    <w:p w14:paraId="1E027BBE" w14:textId="6051D727" w:rsidR="0034191D" w:rsidRPr="000B69CC" w:rsidRDefault="0034191D">
      <w:pPr>
        <w:rPr>
          <w:rFonts w:ascii="Times" w:hAnsi="Times"/>
          <w:b/>
          <w:bCs/>
          <w:color w:val="000000" w:themeColor="text1"/>
          <w:sz w:val="20"/>
          <w:szCs w:val="20"/>
        </w:rPr>
      </w:pPr>
    </w:p>
    <w:p w14:paraId="3EB7D6AC" w14:textId="6B0BDFA2" w:rsidR="0034191D" w:rsidRPr="00F37EE3" w:rsidRDefault="0034191D" w:rsidP="00241DAA">
      <w:pPr>
        <w:ind w:left="720"/>
        <w:rPr>
          <w:b/>
          <w:bCs/>
          <w:color w:val="00B050"/>
          <w:sz w:val="20"/>
          <w:szCs w:val="20"/>
        </w:rPr>
      </w:pPr>
      <w:r w:rsidRPr="000B69CC">
        <w:rPr>
          <w:rFonts w:ascii="Times" w:hAnsi="Times"/>
          <w:b/>
          <w:bCs/>
          <w:color w:val="000000" w:themeColor="text1"/>
          <w:sz w:val="20"/>
          <w:szCs w:val="20"/>
        </w:rPr>
        <w:t>RAN2 to discuss additional discard timer setting to support XR services.</w:t>
      </w:r>
    </w:p>
    <w:p w14:paraId="455EA1DD" w14:textId="5A7480F6" w:rsidR="0034191D" w:rsidRDefault="0034191D">
      <w:pPr>
        <w:rPr>
          <w:sz w:val="20"/>
          <w:szCs w:val="20"/>
        </w:rPr>
      </w:pPr>
    </w:p>
    <w:p w14:paraId="5B1768EC" w14:textId="77777777" w:rsidR="0034191D" w:rsidRDefault="0034191D">
      <w:pPr>
        <w:rPr>
          <w:sz w:val="20"/>
          <w:szCs w:val="20"/>
        </w:rPr>
      </w:pPr>
    </w:p>
    <w:p w14:paraId="00000047" w14:textId="36DC65D0" w:rsidR="005B15B0" w:rsidRDefault="0034191D">
      <w:pPr>
        <w:rPr>
          <w:sz w:val="20"/>
          <w:szCs w:val="20"/>
        </w:rPr>
      </w:pPr>
      <w:r>
        <w:rPr>
          <w:sz w:val="20"/>
          <w:szCs w:val="20"/>
        </w:rPr>
        <w:t xml:space="preserve">Additionally, with introduction of PDU set on the application layer to the XR media services, the </w:t>
      </w:r>
      <w:r w:rsidR="00B059D7">
        <w:rPr>
          <w:sz w:val="20"/>
          <w:szCs w:val="20"/>
        </w:rPr>
        <w:t xml:space="preserve">discard and forward </w:t>
      </w:r>
      <w:r>
        <w:rPr>
          <w:sz w:val="20"/>
          <w:szCs w:val="20"/>
        </w:rPr>
        <w:t xml:space="preserve">treatment </w:t>
      </w:r>
      <w:proofErr w:type="gramStart"/>
      <w:r>
        <w:rPr>
          <w:sz w:val="20"/>
          <w:szCs w:val="20"/>
        </w:rPr>
        <w:t>has to</w:t>
      </w:r>
      <w:proofErr w:type="gramEnd"/>
      <w:r>
        <w:rPr>
          <w:sz w:val="20"/>
          <w:szCs w:val="20"/>
        </w:rPr>
        <w:t xml:space="preserve"> be revisited. </w:t>
      </w:r>
    </w:p>
    <w:p w14:paraId="00000048" w14:textId="77777777" w:rsidR="005B15B0" w:rsidRDefault="005B15B0">
      <w:pPr>
        <w:rPr>
          <w:sz w:val="20"/>
          <w:szCs w:val="20"/>
        </w:rPr>
      </w:pPr>
    </w:p>
    <w:p w14:paraId="00000049" w14:textId="77777777" w:rsidR="005B15B0" w:rsidRDefault="00000000">
      <w:pPr>
        <w:rPr>
          <w:sz w:val="20"/>
          <w:szCs w:val="20"/>
        </w:rPr>
      </w:pPr>
      <w:r>
        <w:rPr>
          <w:sz w:val="20"/>
          <w:szCs w:val="20"/>
        </w:rPr>
        <w:t xml:space="preserve">In the SA2’s definition of PDU Set in TR 23.700, it is stated that </w:t>
      </w:r>
    </w:p>
    <w:p w14:paraId="0000004A" w14:textId="77777777" w:rsidR="005B15B0" w:rsidRDefault="005B15B0">
      <w:pPr>
        <w:rPr>
          <w:sz w:val="20"/>
          <w:szCs w:val="20"/>
        </w:rPr>
      </w:pPr>
    </w:p>
    <w:p w14:paraId="0000004B" w14:textId="77777777" w:rsidR="005B15B0" w:rsidRDefault="00000000">
      <w:pPr>
        <w:tabs>
          <w:tab w:val="center" w:pos="4536"/>
          <w:tab w:val="right" w:pos="9072"/>
          <w:tab w:val="left" w:pos="1800"/>
        </w:tabs>
        <w:spacing w:after="180"/>
        <w:ind w:left="720"/>
        <w:rPr>
          <w:sz w:val="20"/>
          <w:szCs w:val="20"/>
        </w:rPr>
      </w:pPr>
      <w:r>
        <w:rPr>
          <w:sz w:val="20"/>
          <w:szCs w:val="20"/>
        </w:rPr>
        <w:t>In some implementations all PDUs in a PDU Set are needed by the application layer to use the corresponding unit of information. In other implementations, the application layer can still recover all or parts of the information unit, when some PDUs are missing.</w:t>
      </w:r>
    </w:p>
    <w:p w14:paraId="0000004C" w14:textId="77777777" w:rsidR="005B15B0" w:rsidRDefault="00000000">
      <w:pPr>
        <w:tabs>
          <w:tab w:val="center" w:pos="4536"/>
          <w:tab w:val="right" w:pos="9072"/>
          <w:tab w:val="right" w:pos="9639"/>
        </w:tabs>
        <w:spacing w:after="120"/>
        <w:rPr>
          <w:rFonts w:ascii="Times" w:eastAsia="Times" w:hAnsi="Times" w:cs="Times"/>
          <w:sz w:val="20"/>
          <w:szCs w:val="20"/>
        </w:rPr>
      </w:pPr>
      <w:r>
        <w:rPr>
          <w:rFonts w:ascii="Times" w:eastAsia="Times" w:hAnsi="Times" w:cs="Times"/>
          <w:sz w:val="20"/>
          <w:szCs w:val="20"/>
        </w:rPr>
        <w:t>It is further detailed in the SA4 LS to SA2 (S2-2203658/</w:t>
      </w:r>
      <w:r>
        <w:rPr>
          <w:rFonts w:ascii="Times" w:eastAsia="Times" w:hAnsi="Times" w:cs="Times"/>
          <w:i/>
          <w:sz w:val="20"/>
          <w:szCs w:val="20"/>
        </w:rPr>
        <w:t xml:space="preserve"> S4-220</w:t>
      </w:r>
      <w:r>
        <w:rPr>
          <w:rFonts w:ascii="Times" w:eastAsia="Times" w:hAnsi="Times" w:cs="Times"/>
          <w:sz w:val="20"/>
          <w:szCs w:val="20"/>
        </w:rPr>
        <w:t>505)</w:t>
      </w:r>
    </w:p>
    <w:p w14:paraId="0000004D" w14:textId="77777777" w:rsidR="005B15B0" w:rsidRDefault="00000000">
      <w:pPr>
        <w:tabs>
          <w:tab w:val="center" w:pos="4536"/>
          <w:tab w:val="right" w:pos="9072"/>
          <w:tab w:val="left" w:pos="1800"/>
        </w:tabs>
        <w:spacing w:after="180"/>
        <w:ind w:left="720"/>
        <w:rPr>
          <w:rFonts w:ascii="Times" w:eastAsia="Times" w:hAnsi="Times" w:cs="Times"/>
          <w:sz w:val="20"/>
          <w:szCs w:val="20"/>
        </w:rPr>
      </w:pPr>
      <w:r>
        <w:rPr>
          <w:rFonts w:ascii="Times" w:eastAsia="Times" w:hAnsi="Times" w:cs="Times"/>
          <w:sz w:val="20"/>
          <w:szCs w:val="20"/>
        </w:rPr>
        <w:t>In some implementations (note that neither the video codec specifications, nor the IETF RFC, nor 3GPP specifications up to today provide any requirements or recommendation on implementations), the loss of one fragmentation packet of the NAL Unit may result in discarding the entire NAL unit and hence the second part of the PDU definition (</w:t>
      </w:r>
      <w:r>
        <w:rPr>
          <w:rFonts w:ascii="Times" w:eastAsia="Times" w:hAnsi="Times" w:cs="Times"/>
          <w:i/>
          <w:sz w:val="20"/>
          <w:szCs w:val="20"/>
        </w:rPr>
        <w:t>which are of same importance requirement at application layer. All PDUs in a PDU Set are needed by the application layer to use the corresponding unit of information.</w:t>
      </w:r>
      <w:r>
        <w:rPr>
          <w:rFonts w:ascii="Times" w:eastAsia="Times" w:hAnsi="Times" w:cs="Times"/>
          <w:sz w:val="20"/>
          <w:szCs w:val="20"/>
        </w:rPr>
        <w:t>) applies. In other implementations, receivers may use the data up to the first lost fragmentation unit to recover at least parts of the video data included in the NAL unit and apply error concealment afterward. In this case, the third part of the PDU Set definition (</w:t>
      </w:r>
      <w:r>
        <w:rPr>
          <w:rFonts w:ascii="Times" w:eastAsia="Times" w:hAnsi="Times" w:cs="Times"/>
          <w:i/>
          <w:sz w:val="20"/>
          <w:szCs w:val="20"/>
        </w:rPr>
        <w:t>the application layer can still recover parts of the information unit, when some PDUs are missing</w:t>
      </w:r>
      <w:r>
        <w:rPr>
          <w:rFonts w:ascii="Times" w:eastAsia="Times" w:hAnsi="Times" w:cs="Times"/>
          <w:sz w:val="20"/>
          <w:szCs w:val="20"/>
        </w:rPr>
        <w:t>) applies, but in this case the equal importance part of the PDU Set definition (</w:t>
      </w:r>
      <w:r>
        <w:rPr>
          <w:rFonts w:ascii="Times" w:eastAsia="Times" w:hAnsi="Times" w:cs="Times"/>
          <w:i/>
          <w:sz w:val="20"/>
          <w:szCs w:val="20"/>
        </w:rPr>
        <w:t>which are of same importance requirement at application layer</w:t>
      </w:r>
      <w:r>
        <w:rPr>
          <w:rFonts w:ascii="Times" w:eastAsia="Times" w:hAnsi="Times" w:cs="Times"/>
          <w:sz w:val="20"/>
          <w:szCs w:val="20"/>
        </w:rPr>
        <w:t>) may be misleading (Note that in this operation mode, as an example if the first packet of the PDU Set is lost, all other packets of the fragmentation units are useless, whereas of the last packet is lost, the decoder can use all packets except the last one.</w:t>
      </w:r>
    </w:p>
    <w:p w14:paraId="0000004E" w14:textId="77777777" w:rsidR="005B15B0" w:rsidRDefault="005B15B0">
      <w:pPr>
        <w:tabs>
          <w:tab w:val="center" w:pos="4536"/>
          <w:tab w:val="right" w:pos="9072"/>
          <w:tab w:val="left" w:pos="1800"/>
        </w:tabs>
        <w:rPr>
          <w:rFonts w:ascii="Times" w:eastAsia="Times" w:hAnsi="Times" w:cs="Times"/>
          <w:sz w:val="20"/>
          <w:szCs w:val="20"/>
        </w:rPr>
      </w:pPr>
    </w:p>
    <w:p w14:paraId="0000004F" w14:textId="59082869" w:rsidR="005B15B0" w:rsidRDefault="00000000">
      <w:pPr>
        <w:tabs>
          <w:tab w:val="center" w:pos="4536"/>
          <w:tab w:val="right" w:pos="9072"/>
        </w:tabs>
        <w:spacing w:after="120"/>
        <w:rPr>
          <w:rFonts w:ascii="Times" w:eastAsia="Times" w:hAnsi="Times" w:cs="Times"/>
          <w:sz w:val="20"/>
          <w:szCs w:val="20"/>
        </w:rPr>
      </w:pPr>
      <w:r>
        <w:rPr>
          <w:rFonts w:ascii="Times" w:eastAsia="Times" w:hAnsi="Times" w:cs="Times"/>
          <w:sz w:val="20"/>
          <w:szCs w:val="20"/>
        </w:rPr>
        <w:t xml:space="preserve">Based on the definition, in addition to the QoS requirement, the application layer implementation on the PDU Set can also affect the optimized PDU discard and forward policies. It is trivial that if in some cases, transmitting the remaining PDU Set following the loss of a PDU from that same PDU Set may still be useful, then </w:t>
      </w:r>
      <w:proofErr w:type="spellStart"/>
      <w:r>
        <w:rPr>
          <w:rFonts w:ascii="Times" w:eastAsia="Times" w:hAnsi="Times" w:cs="Times"/>
          <w:sz w:val="20"/>
          <w:szCs w:val="20"/>
        </w:rPr>
        <w:t>gNB</w:t>
      </w:r>
      <w:proofErr w:type="spellEnd"/>
      <w:r>
        <w:rPr>
          <w:rFonts w:ascii="Times" w:eastAsia="Times" w:hAnsi="Times" w:cs="Times"/>
          <w:sz w:val="20"/>
          <w:szCs w:val="20"/>
        </w:rPr>
        <w:t xml:space="preserve"> should continue forward the PDUs to the UE.  However, if it is useless in some cases for </w:t>
      </w:r>
      <w:proofErr w:type="spellStart"/>
      <w:r>
        <w:rPr>
          <w:rFonts w:ascii="Times" w:eastAsia="Times" w:hAnsi="Times" w:cs="Times"/>
          <w:sz w:val="20"/>
          <w:szCs w:val="20"/>
        </w:rPr>
        <w:t>gNB</w:t>
      </w:r>
      <w:proofErr w:type="spellEnd"/>
      <w:r>
        <w:rPr>
          <w:rFonts w:ascii="Times" w:eastAsia="Times" w:hAnsi="Times" w:cs="Times"/>
          <w:sz w:val="20"/>
          <w:szCs w:val="20"/>
        </w:rPr>
        <w:t xml:space="preserve"> to continue transmitting the remaining PDUs of the same PDU Set, it is more desirable to discard the remaining PDUs </w:t>
      </w:r>
      <w:proofErr w:type="gramStart"/>
      <w:r>
        <w:rPr>
          <w:rFonts w:ascii="Times" w:eastAsia="Times" w:hAnsi="Times" w:cs="Times"/>
          <w:sz w:val="20"/>
          <w:szCs w:val="20"/>
        </w:rPr>
        <w:t>in order to</w:t>
      </w:r>
      <w:proofErr w:type="gramEnd"/>
      <w:r>
        <w:rPr>
          <w:rFonts w:ascii="Times" w:eastAsia="Times" w:hAnsi="Times" w:cs="Times"/>
          <w:sz w:val="20"/>
          <w:szCs w:val="20"/>
        </w:rPr>
        <w:t xml:space="preserve"> save the radio resources and UE power consumption. </w:t>
      </w:r>
    </w:p>
    <w:p w14:paraId="29031CC9" w14:textId="77742049" w:rsidR="00BE6EE3" w:rsidRDefault="00BE6EE3">
      <w:pPr>
        <w:tabs>
          <w:tab w:val="center" w:pos="4536"/>
          <w:tab w:val="right" w:pos="9072"/>
        </w:tabs>
        <w:spacing w:after="120"/>
        <w:rPr>
          <w:rFonts w:ascii="Times" w:eastAsia="Times" w:hAnsi="Times" w:cs="Times"/>
          <w:sz w:val="20"/>
          <w:szCs w:val="20"/>
        </w:rPr>
      </w:pPr>
    </w:p>
    <w:p w14:paraId="3D07857C" w14:textId="77777777" w:rsidR="00BE6EE3" w:rsidRDefault="00BE6EE3">
      <w:pPr>
        <w:tabs>
          <w:tab w:val="center" w:pos="4536"/>
          <w:tab w:val="right" w:pos="9072"/>
        </w:tabs>
        <w:spacing w:after="120"/>
        <w:rPr>
          <w:rFonts w:ascii="Times" w:eastAsia="Times" w:hAnsi="Times" w:cs="Times"/>
          <w:sz w:val="20"/>
          <w:szCs w:val="20"/>
        </w:rPr>
      </w:pPr>
    </w:p>
    <w:p w14:paraId="00000050" w14:textId="35820E36" w:rsidR="005B15B0" w:rsidRDefault="00000000">
      <w:pPr>
        <w:tabs>
          <w:tab w:val="center" w:pos="4536"/>
          <w:tab w:val="right" w:pos="9072"/>
        </w:tabs>
        <w:spacing w:after="120"/>
        <w:rPr>
          <w:rFonts w:ascii="Times" w:eastAsia="Times" w:hAnsi="Times" w:cs="Times"/>
          <w:b/>
          <w:sz w:val="20"/>
          <w:szCs w:val="20"/>
        </w:rPr>
      </w:pPr>
      <w:r>
        <w:rPr>
          <w:rFonts w:ascii="Times" w:eastAsia="Times" w:hAnsi="Times" w:cs="Times"/>
          <w:b/>
          <w:sz w:val="20"/>
          <w:szCs w:val="20"/>
        </w:rPr>
        <w:t xml:space="preserve">Observation </w:t>
      </w:r>
      <w:r w:rsidR="000B69CC">
        <w:rPr>
          <w:rFonts w:ascii="Times" w:eastAsia="Times" w:hAnsi="Times" w:cs="Times"/>
          <w:b/>
          <w:sz w:val="20"/>
          <w:szCs w:val="20"/>
        </w:rPr>
        <w:t>5</w:t>
      </w:r>
      <w:r>
        <w:rPr>
          <w:rFonts w:ascii="Times" w:eastAsia="Times" w:hAnsi="Times" w:cs="Times"/>
          <w:b/>
          <w:sz w:val="20"/>
          <w:szCs w:val="20"/>
        </w:rPr>
        <w:t xml:space="preserve">: </w:t>
      </w:r>
    </w:p>
    <w:p w14:paraId="00000051" w14:textId="77777777" w:rsidR="005B15B0" w:rsidRDefault="00000000">
      <w:pPr>
        <w:tabs>
          <w:tab w:val="center" w:pos="4536"/>
          <w:tab w:val="right" w:pos="9072"/>
        </w:tabs>
        <w:spacing w:after="120"/>
        <w:ind w:left="720"/>
        <w:rPr>
          <w:rFonts w:ascii="Times" w:eastAsia="Times" w:hAnsi="Times" w:cs="Times"/>
          <w:b/>
          <w:sz w:val="20"/>
          <w:szCs w:val="20"/>
        </w:rPr>
      </w:pPr>
      <w:r>
        <w:rPr>
          <w:rFonts w:ascii="Times" w:eastAsia="Times" w:hAnsi="Times" w:cs="Times"/>
          <w:b/>
          <w:sz w:val="20"/>
          <w:szCs w:val="20"/>
        </w:rPr>
        <w:t>In some XR application implementation, transmitting the remaining PDUs of a PDU Set following the loss of a PDU from that same PDU Set may still be useful, while being useless in some other implementation.</w:t>
      </w:r>
    </w:p>
    <w:p w14:paraId="00000052" w14:textId="04DC3D3C" w:rsidR="005B15B0" w:rsidRDefault="00000000">
      <w:pPr>
        <w:tabs>
          <w:tab w:val="center" w:pos="4536"/>
          <w:tab w:val="right" w:pos="9072"/>
        </w:tabs>
        <w:spacing w:after="120"/>
        <w:rPr>
          <w:rFonts w:ascii="Times" w:eastAsia="Times" w:hAnsi="Times" w:cs="Times"/>
          <w:b/>
          <w:sz w:val="20"/>
          <w:szCs w:val="20"/>
        </w:rPr>
      </w:pPr>
      <w:r>
        <w:rPr>
          <w:rFonts w:ascii="Times" w:eastAsia="Times" w:hAnsi="Times" w:cs="Times"/>
          <w:b/>
          <w:sz w:val="20"/>
          <w:szCs w:val="20"/>
        </w:rPr>
        <w:t xml:space="preserve">Proposal </w:t>
      </w:r>
      <w:r w:rsidR="000B69CC">
        <w:rPr>
          <w:rFonts w:ascii="Times" w:eastAsia="Times" w:hAnsi="Times" w:cs="Times"/>
          <w:b/>
          <w:sz w:val="20"/>
          <w:szCs w:val="20"/>
        </w:rPr>
        <w:t>5</w:t>
      </w:r>
      <w:r>
        <w:rPr>
          <w:rFonts w:ascii="Times" w:eastAsia="Times" w:hAnsi="Times" w:cs="Times"/>
          <w:b/>
          <w:sz w:val="20"/>
          <w:szCs w:val="20"/>
        </w:rPr>
        <w:t>:</w:t>
      </w:r>
    </w:p>
    <w:p w14:paraId="00000053" w14:textId="6FEA459B" w:rsidR="005B15B0" w:rsidRDefault="00000000">
      <w:pPr>
        <w:tabs>
          <w:tab w:val="center" w:pos="4536"/>
          <w:tab w:val="right" w:pos="9072"/>
        </w:tabs>
        <w:spacing w:after="120"/>
        <w:ind w:left="720"/>
      </w:pPr>
      <w:r>
        <w:rPr>
          <w:rFonts w:ascii="Times" w:eastAsia="Times" w:hAnsi="Times" w:cs="Times"/>
          <w:b/>
          <w:sz w:val="20"/>
          <w:szCs w:val="20"/>
        </w:rPr>
        <w:t>It is proposed to add an additional discard policy based on XR-awareness</w:t>
      </w:r>
      <w:r w:rsidR="00F37EE3">
        <w:rPr>
          <w:rFonts w:ascii="Times" w:eastAsia="Times" w:hAnsi="Times" w:cs="Times"/>
          <w:b/>
          <w:sz w:val="20"/>
          <w:szCs w:val="20"/>
        </w:rPr>
        <w:t xml:space="preserve"> based </w:t>
      </w:r>
      <w:r w:rsidR="00F37EE3" w:rsidRPr="00BE6EE3">
        <w:rPr>
          <w:rFonts w:ascii="Times" w:eastAsia="Times" w:hAnsi="Times" w:cs="Times"/>
          <w:b/>
          <w:color w:val="000000" w:themeColor="text1"/>
          <w:sz w:val="20"/>
          <w:szCs w:val="20"/>
        </w:rPr>
        <w:t>on UAI or PDU Set</w:t>
      </w:r>
      <w:r w:rsidRPr="00BE6EE3">
        <w:rPr>
          <w:rFonts w:ascii="Times" w:eastAsia="Times" w:hAnsi="Times" w:cs="Times"/>
          <w:b/>
          <w:color w:val="000000" w:themeColor="text1"/>
          <w:sz w:val="20"/>
          <w:szCs w:val="20"/>
        </w:rPr>
        <w:t xml:space="preserve">, </w:t>
      </w:r>
      <w:proofErr w:type="gramStart"/>
      <w:r>
        <w:rPr>
          <w:rFonts w:ascii="Times" w:eastAsia="Times" w:hAnsi="Times" w:cs="Times"/>
          <w:b/>
          <w:sz w:val="20"/>
          <w:szCs w:val="20"/>
        </w:rPr>
        <w:t>e.g.</w:t>
      </w:r>
      <w:proofErr w:type="gramEnd"/>
      <w:r>
        <w:rPr>
          <w:rFonts w:ascii="Times" w:eastAsia="Times" w:hAnsi="Times" w:cs="Times"/>
          <w:b/>
          <w:sz w:val="20"/>
          <w:szCs w:val="20"/>
        </w:rPr>
        <w:t xml:space="preserve"> that’s PDU of the same PDU Set should be discarded if all the PDUs are needed for the recovery for the information unit, while the transmitting should continue if the application layer can still recover all or parts of the information unit, when some PDUs are missing.</w:t>
      </w:r>
    </w:p>
    <w:p w14:paraId="00000056" w14:textId="7D4125FB" w:rsidR="005B15B0" w:rsidRPr="00703AFA" w:rsidRDefault="00000000" w:rsidP="00B059D7">
      <w:pPr>
        <w:pStyle w:val="Heading1"/>
        <w:numPr>
          <w:ilvl w:val="2"/>
          <w:numId w:val="1"/>
        </w:numPr>
        <w:ind w:left="810"/>
        <w:rPr>
          <w:sz w:val="30"/>
          <w:szCs w:val="30"/>
        </w:rPr>
      </w:pPr>
      <w:bookmarkStart w:id="5" w:name="_heading=h.x9362o9mpjal" w:colFirst="0" w:colLast="0"/>
      <w:bookmarkEnd w:id="5"/>
      <w:r w:rsidRPr="00703AFA">
        <w:rPr>
          <w:sz w:val="30"/>
          <w:szCs w:val="30"/>
        </w:rPr>
        <w:t xml:space="preserve">Traffic </w:t>
      </w:r>
      <w:r w:rsidR="00B059D7" w:rsidRPr="00703AFA">
        <w:rPr>
          <w:sz w:val="30"/>
          <w:szCs w:val="30"/>
        </w:rPr>
        <w:t>characterization</w:t>
      </w:r>
    </w:p>
    <w:p w14:paraId="00000057" w14:textId="77777777" w:rsidR="005B15B0" w:rsidRDefault="00000000">
      <w:pPr>
        <w:rPr>
          <w:rFonts w:ascii="Times" w:eastAsia="Times" w:hAnsi="Times" w:cs="Times"/>
          <w:sz w:val="20"/>
          <w:szCs w:val="20"/>
        </w:rPr>
      </w:pPr>
      <w:r>
        <w:rPr>
          <w:rFonts w:ascii="Times" w:eastAsia="Times" w:hAnsi="Times" w:cs="Times"/>
          <w:sz w:val="20"/>
          <w:szCs w:val="20"/>
        </w:rPr>
        <w:t xml:space="preserve">Traffic characterization for XR services is probably one of the most fundamental issues to support XR-aware framework enabling improved RAN network resources usage, enhancing QoS granularity and end to end </w:t>
      </w:r>
      <w:proofErr w:type="spellStart"/>
      <w:r>
        <w:rPr>
          <w:rFonts w:ascii="Times" w:eastAsia="Times" w:hAnsi="Times" w:cs="Times"/>
          <w:sz w:val="20"/>
          <w:szCs w:val="20"/>
        </w:rPr>
        <w:t>QoE</w:t>
      </w:r>
      <w:proofErr w:type="spellEnd"/>
      <w:r>
        <w:rPr>
          <w:rFonts w:ascii="Times" w:eastAsia="Times" w:hAnsi="Times" w:cs="Times"/>
          <w:sz w:val="20"/>
          <w:szCs w:val="20"/>
        </w:rPr>
        <w:t xml:space="preserve">. The characterization of XR traffic was also part of Rel. 17 XR over NR evaluations discussion on the study of multi-flow traffic. Specifically, how to characterize real-time XR/media services and how this information is conveyed to RAN remain critical open issues for the study. </w:t>
      </w:r>
    </w:p>
    <w:p w14:paraId="00000058" w14:textId="77777777" w:rsidR="005B15B0" w:rsidRDefault="00000000">
      <w:pPr>
        <w:rPr>
          <w:rFonts w:ascii="Times" w:eastAsia="Times" w:hAnsi="Times" w:cs="Times"/>
          <w:sz w:val="20"/>
          <w:szCs w:val="20"/>
        </w:rPr>
      </w:pPr>
      <w:r>
        <w:rPr>
          <w:rFonts w:ascii="Times" w:eastAsia="Times" w:hAnsi="Times" w:cs="Times"/>
          <w:sz w:val="20"/>
          <w:szCs w:val="20"/>
        </w:rPr>
        <w:t xml:space="preserve"> </w:t>
      </w:r>
    </w:p>
    <w:p w14:paraId="00000059" w14:textId="77777777" w:rsidR="005B15B0" w:rsidRDefault="00000000">
      <w:pPr>
        <w:rPr>
          <w:rFonts w:ascii="Times" w:eastAsia="Times" w:hAnsi="Times" w:cs="Times"/>
          <w:sz w:val="20"/>
          <w:szCs w:val="20"/>
        </w:rPr>
      </w:pPr>
      <w:r>
        <w:rPr>
          <w:rFonts w:ascii="Times" w:eastAsia="Times" w:hAnsi="Times" w:cs="Times"/>
          <w:sz w:val="20"/>
          <w:szCs w:val="20"/>
        </w:rPr>
        <w:t xml:space="preserve">In Rel. 17, RAN1 adopted I-frame/P-frame video traffic analysis as one of evaluation options. Similar characterizations are being proposed in SA2, </w:t>
      </w:r>
      <w:r w:rsidRPr="00703927">
        <w:rPr>
          <w:rFonts w:ascii="Times" w:eastAsia="Times" w:hAnsi="Times" w:cs="Times"/>
          <w:bCs/>
          <w:sz w:val="20"/>
          <w:szCs w:val="20"/>
        </w:rPr>
        <w:t>S2-2201087</w:t>
      </w:r>
      <w:r>
        <w:rPr>
          <w:rFonts w:ascii="Times" w:eastAsia="Times" w:hAnsi="Times" w:cs="Times"/>
          <w:b/>
          <w:sz w:val="20"/>
          <w:szCs w:val="20"/>
        </w:rPr>
        <w:t xml:space="preserve">.  </w:t>
      </w:r>
      <w:proofErr w:type="gramStart"/>
      <w:r>
        <w:rPr>
          <w:rFonts w:ascii="Times" w:eastAsia="Times" w:hAnsi="Times" w:cs="Times"/>
          <w:sz w:val="20"/>
          <w:szCs w:val="20"/>
        </w:rPr>
        <w:t>In particular, it</w:t>
      </w:r>
      <w:proofErr w:type="gramEnd"/>
      <w:r>
        <w:rPr>
          <w:rFonts w:ascii="Times" w:eastAsia="Times" w:hAnsi="Times" w:cs="Times"/>
          <w:sz w:val="20"/>
          <w:szCs w:val="20"/>
        </w:rPr>
        <w:t xml:space="preserve"> has been proposed to characterize video traffic based for example on I-frame, P-frame, B-frame, Group of Picture (GOP).  Further details are provided in S2-2201087 Annex.  However, it the LS feedback from SA4 to SA2,</w:t>
      </w:r>
    </w:p>
    <w:p w14:paraId="0000005A" w14:textId="77777777" w:rsidR="005B15B0" w:rsidRDefault="00000000">
      <w:pPr>
        <w:rPr>
          <w:rFonts w:ascii="Times" w:eastAsia="Times" w:hAnsi="Times" w:cs="Times"/>
          <w:b/>
          <w:sz w:val="20"/>
          <w:szCs w:val="20"/>
        </w:rPr>
      </w:pPr>
      <w:r>
        <w:rPr>
          <w:rFonts w:ascii="Times" w:eastAsia="Times" w:hAnsi="Times" w:cs="Times"/>
          <w:b/>
          <w:sz w:val="20"/>
          <w:szCs w:val="20"/>
        </w:rPr>
        <w:t xml:space="preserve"> </w:t>
      </w:r>
    </w:p>
    <w:p w14:paraId="0000005B" w14:textId="77777777" w:rsidR="005B15B0" w:rsidRDefault="00000000">
      <w:pPr>
        <w:rPr>
          <w:rFonts w:ascii="Times" w:eastAsia="Times" w:hAnsi="Times" w:cs="Times"/>
          <w:sz w:val="20"/>
          <w:szCs w:val="20"/>
        </w:rPr>
      </w:pPr>
      <w:r>
        <w:rPr>
          <w:rFonts w:ascii="Times" w:eastAsia="Times" w:hAnsi="Times" w:cs="Times"/>
          <w:sz w:val="20"/>
          <w:szCs w:val="20"/>
        </w:rPr>
        <w:t>It has been stated that:</w:t>
      </w:r>
    </w:p>
    <w:p w14:paraId="0000005C" w14:textId="77777777" w:rsidR="005B15B0" w:rsidRDefault="00000000">
      <w:pPr>
        <w:ind w:left="720"/>
        <w:rPr>
          <w:rFonts w:ascii="Times" w:eastAsia="Times" w:hAnsi="Times" w:cs="Times"/>
          <w:sz w:val="20"/>
          <w:szCs w:val="20"/>
        </w:rPr>
      </w:pPr>
      <w:sdt>
        <w:sdtPr>
          <w:tag w:val="goog_rdk_6"/>
          <w:id w:val="1333178839"/>
        </w:sdtPr>
        <w:sdtContent/>
      </w:sdt>
      <w:r>
        <w:rPr>
          <w:rFonts w:ascii="Times" w:eastAsia="Times" w:hAnsi="Times" w:cs="Times"/>
          <w:sz w:val="20"/>
          <w:szCs w:val="20"/>
        </w:rPr>
        <w:t xml:space="preserve">The concept of I, P and B pictures </w:t>
      </w:r>
      <w:proofErr w:type="gramStart"/>
      <w:r>
        <w:rPr>
          <w:rFonts w:ascii="Times" w:eastAsia="Times" w:hAnsi="Times" w:cs="Times"/>
          <w:sz w:val="20"/>
          <w:szCs w:val="20"/>
        </w:rPr>
        <w:t>dates back to</w:t>
      </w:r>
      <w:proofErr w:type="gramEnd"/>
      <w:r>
        <w:rPr>
          <w:rFonts w:ascii="Times" w:eastAsia="Times" w:hAnsi="Times" w:cs="Times"/>
          <w:sz w:val="20"/>
          <w:szCs w:val="20"/>
        </w:rPr>
        <w:t xml:space="preserve"> MPEG-2 video and broadcast distribution and is not generally applicable to new codecs and in particular for low-latency applications. In modern video codecs, complex prediction structures are used that </w:t>
      </w:r>
      <w:proofErr w:type="gramStart"/>
      <w:r>
        <w:rPr>
          <w:rFonts w:ascii="Times" w:eastAsia="Times" w:hAnsi="Times" w:cs="Times"/>
          <w:sz w:val="20"/>
          <w:szCs w:val="20"/>
        </w:rPr>
        <w:t>take into account</w:t>
      </w:r>
      <w:proofErr w:type="gramEnd"/>
      <w:r>
        <w:rPr>
          <w:rFonts w:ascii="Times" w:eastAsia="Times" w:hAnsi="Times" w:cs="Times"/>
          <w:sz w:val="20"/>
          <w:szCs w:val="20"/>
        </w:rPr>
        <w:t xml:space="preserve"> application constraints, encoding complexity, latency and dynamic decisions in the encoding….</w:t>
      </w:r>
    </w:p>
    <w:p w14:paraId="0000005D" w14:textId="77777777" w:rsidR="005B15B0" w:rsidRDefault="005B15B0">
      <w:pPr>
        <w:rPr>
          <w:rFonts w:ascii="Times" w:eastAsia="Times" w:hAnsi="Times" w:cs="Times"/>
          <w:sz w:val="20"/>
          <w:szCs w:val="20"/>
        </w:rPr>
      </w:pPr>
    </w:p>
    <w:p w14:paraId="0000005E" w14:textId="77777777" w:rsidR="005B15B0" w:rsidRDefault="00000000">
      <w:pPr>
        <w:rPr>
          <w:rFonts w:ascii="Times" w:eastAsia="Times" w:hAnsi="Times" w:cs="Times"/>
          <w:i/>
          <w:sz w:val="20"/>
          <w:szCs w:val="20"/>
        </w:rPr>
      </w:pPr>
      <w:r>
        <w:rPr>
          <w:rFonts w:ascii="Times" w:eastAsia="Times" w:hAnsi="Times" w:cs="Times"/>
          <w:i/>
          <w:sz w:val="20"/>
          <w:szCs w:val="20"/>
        </w:rPr>
        <w:t xml:space="preserve">It is further clarified that </w:t>
      </w:r>
    </w:p>
    <w:p w14:paraId="0000005F" w14:textId="77777777" w:rsidR="005B15B0" w:rsidRDefault="005B15B0">
      <w:pPr>
        <w:rPr>
          <w:rFonts w:ascii="Times" w:eastAsia="Times" w:hAnsi="Times" w:cs="Times"/>
          <w:i/>
          <w:sz w:val="20"/>
          <w:szCs w:val="20"/>
        </w:rPr>
      </w:pPr>
    </w:p>
    <w:p w14:paraId="00000060" w14:textId="77777777" w:rsidR="005B15B0" w:rsidRDefault="00000000">
      <w:pPr>
        <w:spacing w:after="80" w:line="264" w:lineRule="auto"/>
        <w:ind w:left="720" w:hanging="360"/>
        <w:rPr>
          <w:b/>
          <w:i/>
          <w:sz w:val="20"/>
          <w:szCs w:val="20"/>
        </w:rPr>
      </w:pPr>
      <w:r>
        <w:rPr>
          <w:b/>
          <w:i/>
          <w:sz w:val="20"/>
          <w:szCs w:val="20"/>
        </w:rPr>
        <w:t>1.</w:t>
      </w:r>
      <w:r>
        <w:rPr>
          <w:sz w:val="14"/>
          <w:szCs w:val="14"/>
        </w:rPr>
        <w:t xml:space="preserve"> </w:t>
      </w:r>
      <w:r>
        <w:rPr>
          <w:sz w:val="14"/>
          <w:szCs w:val="14"/>
        </w:rPr>
        <w:tab/>
      </w:r>
      <w:r>
        <w:rPr>
          <w:b/>
          <w:i/>
          <w:sz w:val="20"/>
          <w:szCs w:val="20"/>
        </w:rPr>
        <w:t xml:space="preserve">Any input on traffic characteristics of typical media services that rely on </w:t>
      </w:r>
      <w:proofErr w:type="gramStart"/>
      <w:r>
        <w:rPr>
          <w:b/>
          <w:i/>
          <w:sz w:val="20"/>
          <w:szCs w:val="20"/>
        </w:rPr>
        <w:t>e.g.</w:t>
      </w:r>
      <w:proofErr w:type="gramEnd"/>
      <w:r>
        <w:rPr>
          <w:b/>
          <w:i/>
          <w:sz w:val="20"/>
          <w:szCs w:val="20"/>
        </w:rPr>
        <w:t xml:space="preserve"> PDU Sets, as necessary.</w:t>
      </w:r>
    </w:p>
    <w:p w14:paraId="00000061" w14:textId="77777777" w:rsidR="005B15B0" w:rsidRDefault="00000000">
      <w:pPr>
        <w:ind w:left="720"/>
        <w:rPr>
          <w:rFonts w:ascii="Times" w:eastAsia="Times" w:hAnsi="Times" w:cs="Times"/>
          <w:b/>
          <w:i/>
          <w:sz w:val="20"/>
          <w:szCs w:val="20"/>
          <w:shd w:val="clear" w:color="auto" w:fill="FFE599"/>
        </w:rPr>
      </w:pPr>
      <w:r>
        <w:rPr>
          <w:i/>
          <w:sz w:val="20"/>
          <w:szCs w:val="20"/>
        </w:rPr>
        <w:t xml:space="preserve">Based on the response to question 1 above, </w:t>
      </w:r>
      <w:proofErr w:type="gramStart"/>
      <w:r>
        <w:rPr>
          <w:i/>
          <w:sz w:val="20"/>
          <w:szCs w:val="20"/>
        </w:rPr>
        <w:t>it is clear that the</w:t>
      </w:r>
      <w:proofErr w:type="gramEnd"/>
      <w:r>
        <w:rPr>
          <w:i/>
          <w:sz w:val="20"/>
          <w:szCs w:val="20"/>
        </w:rPr>
        <w:t xml:space="preserve"> PDU Set concept, when mapped to SA4 information units, results in some open questions, and neither a comprehensive nor a definitive answer can be provided</w:t>
      </w:r>
      <w:r w:rsidRPr="000B69CC">
        <w:rPr>
          <w:i/>
          <w:sz w:val="20"/>
          <w:szCs w:val="20"/>
        </w:rPr>
        <w:t xml:space="preserve">. </w:t>
      </w:r>
      <w:r w:rsidRPr="000B69CC">
        <w:rPr>
          <w:b/>
          <w:i/>
          <w:sz w:val="20"/>
          <w:szCs w:val="20"/>
          <w:shd w:val="clear" w:color="auto" w:fill="FFFFFF" w:themeFill="background1"/>
        </w:rPr>
        <w:t xml:space="preserve">In addition, it is difficult and likely impossible to identify common “traffic characteristics” since the traffic characteristics heavily depend on the application choices, such as the application, the codec in use, the data formats, the encoding operation (bitrate control, usage of slices, error resilience such as intra frames, Gradual Decoder Refresh (GDR), or long-term prediction, </w:t>
      </w:r>
      <w:proofErr w:type="gramStart"/>
      <w:r w:rsidRPr="000B69CC">
        <w:rPr>
          <w:b/>
          <w:i/>
          <w:sz w:val="20"/>
          <w:szCs w:val="20"/>
          <w:shd w:val="clear" w:color="auto" w:fill="FFFFFF" w:themeFill="background1"/>
        </w:rPr>
        <w:t>etc.)...</w:t>
      </w:r>
      <w:proofErr w:type="gramEnd"/>
      <w:r w:rsidRPr="000B69CC">
        <w:rPr>
          <w:b/>
          <w:i/>
          <w:sz w:val="20"/>
          <w:szCs w:val="20"/>
          <w:shd w:val="clear" w:color="auto" w:fill="FFFFFF" w:themeFill="background1"/>
        </w:rPr>
        <w:t>.</w:t>
      </w:r>
    </w:p>
    <w:p w14:paraId="00000062" w14:textId="77777777" w:rsidR="005B15B0" w:rsidRDefault="005B15B0">
      <w:pPr>
        <w:rPr>
          <w:rFonts w:ascii="Times" w:eastAsia="Times" w:hAnsi="Times" w:cs="Times"/>
          <w:sz w:val="20"/>
          <w:szCs w:val="20"/>
        </w:rPr>
      </w:pPr>
    </w:p>
    <w:p w14:paraId="00000063" w14:textId="1705832C" w:rsidR="005B15B0" w:rsidRPr="00B059D7" w:rsidRDefault="00000000">
      <w:pPr>
        <w:rPr>
          <w:rFonts w:ascii="Times" w:eastAsia="Times" w:hAnsi="Times" w:cs="Times"/>
          <w:sz w:val="20"/>
          <w:szCs w:val="20"/>
        </w:rPr>
      </w:pPr>
      <w:r w:rsidRPr="00B059D7">
        <w:rPr>
          <w:rFonts w:ascii="Times" w:eastAsia="Times" w:hAnsi="Times" w:cs="Times"/>
          <w:b/>
          <w:sz w:val="20"/>
          <w:szCs w:val="20"/>
        </w:rPr>
        <w:t xml:space="preserve">Observation </w:t>
      </w:r>
      <w:r w:rsidR="000B69CC">
        <w:rPr>
          <w:rFonts w:ascii="Times" w:eastAsia="Times" w:hAnsi="Times" w:cs="Times"/>
          <w:b/>
          <w:sz w:val="20"/>
          <w:szCs w:val="20"/>
        </w:rPr>
        <w:t>6</w:t>
      </w:r>
      <w:r w:rsidRPr="00B059D7">
        <w:rPr>
          <w:rFonts w:ascii="Times" w:eastAsia="Times" w:hAnsi="Times" w:cs="Times"/>
          <w:b/>
          <w:sz w:val="20"/>
          <w:szCs w:val="20"/>
        </w:rPr>
        <w:t>:</w:t>
      </w:r>
      <w:r w:rsidRPr="00B059D7">
        <w:rPr>
          <w:rFonts w:ascii="Times" w:eastAsia="Times" w:hAnsi="Times" w:cs="Times"/>
          <w:sz w:val="20"/>
          <w:szCs w:val="20"/>
        </w:rPr>
        <w:t xml:space="preserve"> </w:t>
      </w:r>
    </w:p>
    <w:p w14:paraId="00000064" w14:textId="77777777" w:rsidR="005B15B0" w:rsidRPr="00B059D7" w:rsidRDefault="005B15B0">
      <w:pPr>
        <w:rPr>
          <w:rFonts w:ascii="Times" w:hAnsi="Times"/>
          <w:sz w:val="20"/>
          <w:szCs w:val="20"/>
        </w:rPr>
      </w:pPr>
    </w:p>
    <w:p w14:paraId="00000065" w14:textId="492671C8" w:rsidR="005B15B0" w:rsidRPr="00B059D7" w:rsidRDefault="00000000">
      <w:pPr>
        <w:ind w:left="720"/>
        <w:rPr>
          <w:rFonts w:ascii="Times" w:hAnsi="Times"/>
          <w:b/>
          <w:sz w:val="20"/>
          <w:szCs w:val="20"/>
        </w:rPr>
      </w:pPr>
      <w:r w:rsidRPr="00B059D7">
        <w:rPr>
          <w:rFonts w:ascii="Times" w:hAnsi="Times"/>
          <w:b/>
          <w:sz w:val="20"/>
          <w:szCs w:val="20"/>
        </w:rPr>
        <w:t>The traffic characteristics</w:t>
      </w:r>
      <w:r w:rsidR="00B059D7" w:rsidRPr="00B059D7">
        <w:rPr>
          <w:rFonts w:ascii="Times" w:hAnsi="Times"/>
          <w:b/>
          <w:sz w:val="20"/>
          <w:szCs w:val="20"/>
        </w:rPr>
        <w:t xml:space="preserve">, specifically </w:t>
      </w:r>
      <w:r w:rsidR="00703927">
        <w:rPr>
          <w:rFonts w:ascii="Times" w:hAnsi="Times"/>
          <w:b/>
          <w:sz w:val="20"/>
          <w:szCs w:val="20"/>
        </w:rPr>
        <w:t xml:space="preserve">encoding operation including </w:t>
      </w:r>
      <w:r w:rsidR="00B059D7" w:rsidRPr="00B059D7">
        <w:rPr>
          <w:rFonts w:ascii="Times" w:hAnsi="Times"/>
          <w:b/>
          <w:sz w:val="20"/>
          <w:szCs w:val="20"/>
        </w:rPr>
        <w:t>the correlation between different PDU Sets in video coding,</w:t>
      </w:r>
      <w:r w:rsidRPr="00B059D7">
        <w:rPr>
          <w:rFonts w:ascii="Times" w:hAnsi="Times"/>
          <w:b/>
          <w:sz w:val="20"/>
          <w:szCs w:val="20"/>
        </w:rPr>
        <w:t xml:space="preserve"> can vary for different media applications and it is difficult and likely impossible to identify common “traffic characteristics”</w:t>
      </w:r>
      <w:r w:rsidR="00B059D7" w:rsidRPr="00B059D7">
        <w:rPr>
          <w:rFonts w:ascii="Times" w:hAnsi="Times"/>
          <w:b/>
          <w:sz w:val="20"/>
          <w:szCs w:val="20"/>
        </w:rPr>
        <w:t>.</w:t>
      </w:r>
    </w:p>
    <w:p w14:paraId="00000066" w14:textId="77777777" w:rsidR="005B15B0" w:rsidRPr="00B059D7" w:rsidRDefault="005B15B0">
      <w:pPr>
        <w:rPr>
          <w:rFonts w:ascii="Times" w:hAnsi="Times"/>
          <w:sz w:val="20"/>
          <w:szCs w:val="20"/>
        </w:rPr>
      </w:pPr>
    </w:p>
    <w:p w14:paraId="00000067" w14:textId="345E2BB9" w:rsidR="005B15B0" w:rsidRPr="00B059D7" w:rsidRDefault="00000000">
      <w:pPr>
        <w:rPr>
          <w:rFonts w:ascii="Times" w:hAnsi="Times"/>
          <w:b/>
          <w:sz w:val="20"/>
          <w:szCs w:val="20"/>
        </w:rPr>
      </w:pPr>
      <w:r w:rsidRPr="00B059D7">
        <w:rPr>
          <w:rFonts w:ascii="Times" w:hAnsi="Times"/>
          <w:b/>
          <w:sz w:val="20"/>
          <w:szCs w:val="20"/>
        </w:rPr>
        <w:t xml:space="preserve">Proposal </w:t>
      </w:r>
      <w:r w:rsidR="000B69CC">
        <w:rPr>
          <w:rFonts w:ascii="Times" w:hAnsi="Times"/>
          <w:b/>
          <w:sz w:val="20"/>
          <w:szCs w:val="20"/>
        </w:rPr>
        <w:t>6</w:t>
      </w:r>
      <w:r w:rsidRPr="00B059D7">
        <w:rPr>
          <w:rFonts w:ascii="Times" w:hAnsi="Times"/>
          <w:b/>
          <w:sz w:val="20"/>
          <w:szCs w:val="20"/>
        </w:rPr>
        <w:t>:</w:t>
      </w:r>
    </w:p>
    <w:p w14:paraId="00000068" w14:textId="398CC906" w:rsidR="005B15B0" w:rsidRDefault="00BE6EE3">
      <w:pPr>
        <w:ind w:left="720"/>
        <w:rPr>
          <w:sz w:val="22"/>
          <w:szCs w:val="22"/>
        </w:rPr>
      </w:pPr>
      <w:r>
        <w:rPr>
          <w:rFonts w:ascii="Times" w:hAnsi="Times"/>
          <w:b/>
          <w:sz w:val="20"/>
          <w:szCs w:val="20"/>
        </w:rPr>
        <w:t>Until there is further guideline from SA2, i</w:t>
      </w:r>
      <w:r w:rsidR="00000000" w:rsidRPr="00B059D7">
        <w:rPr>
          <w:rFonts w:ascii="Times" w:hAnsi="Times"/>
          <w:b/>
          <w:sz w:val="20"/>
          <w:szCs w:val="20"/>
        </w:rPr>
        <w:t xml:space="preserve">t is proposed not to further </w:t>
      </w:r>
      <w:r>
        <w:rPr>
          <w:rFonts w:ascii="Times" w:hAnsi="Times"/>
          <w:b/>
          <w:sz w:val="20"/>
          <w:szCs w:val="20"/>
        </w:rPr>
        <w:t>discuss</w:t>
      </w:r>
      <w:r w:rsidR="00000000" w:rsidRPr="00B059D7">
        <w:rPr>
          <w:rFonts w:ascii="Times" w:hAnsi="Times"/>
          <w:b/>
          <w:sz w:val="20"/>
          <w:szCs w:val="20"/>
        </w:rPr>
        <w:t xml:space="preserve"> codec-related XR traffic characteristics, such as the encoding operation</w:t>
      </w:r>
      <w:r w:rsidR="00B059D7" w:rsidRPr="00B059D7">
        <w:rPr>
          <w:rFonts w:ascii="Times" w:hAnsi="Times"/>
          <w:b/>
          <w:sz w:val="20"/>
          <w:szCs w:val="20"/>
        </w:rPr>
        <w:t>,</w:t>
      </w:r>
      <w:r w:rsidR="00000000" w:rsidRPr="00B059D7">
        <w:rPr>
          <w:rFonts w:ascii="Times" w:hAnsi="Times"/>
          <w:b/>
          <w:sz w:val="20"/>
          <w:szCs w:val="20"/>
        </w:rPr>
        <w:t xml:space="preserve"> bitrate control, usage of slices, error resilience such as intra frames, Gradual Decoder Refresh (GDR), or long-term prediction, etc.), other than the QoS-related KPIs.</w:t>
      </w:r>
      <w:r w:rsidR="00000000">
        <w:rPr>
          <w:sz w:val="22"/>
          <w:szCs w:val="22"/>
        </w:rPr>
        <w:t xml:space="preserve"> </w:t>
      </w:r>
    </w:p>
    <w:p w14:paraId="00000069" w14:textId="77777777" w:rsidR="005B15B0" w:rsidRDefault="005B15B0"/>
    <w:p w14:paraId="0000006A" w14:textId="77777777" w:rsidR="005B15B0" w:rsidRDefault="005B15B0"/>
    <w:p w14:paraId="0000006B" w14:textId="77777777" w:rsidR="005B15B0" w:rsidRPr="000B69CC" w:rsidRDefault="00000000">
      <w:pPr>
        <w:pStyle w:val="Heading1"/>
        <w:numPr>
          <w:ilvl w:val="1"/>
          <w:numId w:val="1"/>
        </w:numPr>
        <w:tabs>
          <w:tab w:val="center" w:pos="4536"/>
          <w:tab w:val="right" w:pos="9072"/>
          <w:tab w:val="left" w:pos="1800"/>
        </w:tabs>
        <w:spacing w:before="0" w:after="0"/>
        <w:ind w:left="450" w:hanging="180"/>
        <w:rPr>
          <w:rFonts w:ascii="Times" w:eastAsia="Times" w:hAnsi="Times" w:cs="Times"/>
          <w:sz w:val="30"/>
          <w:szCs w:val="30"/>
        </w:rPr>
      </w:pPr>
      <w:bookmarkStart w:id="6" w:name="_heading=h.ok43y3u8kspw" w:colFirst="0" w:colLast="0"/>
      <w:bookmarkEnd w:id="6"/>
      <w:r w:rsidRPr="000B69CC">
        <w:rPr>
          <w:rFonts w:ascii="Times" w:eastAsia="Times" w:hAnsi="Times" w:cs="Times"/>
          <w:sz w:val="30"/>
          <w:szCs w:val="30"/>
        </w:rPr>
        <w:t xml:space="preserve">RAN-Awareness </w:t>
      </w:r>
    </w:p>
    <w:p w14:paraId="0000006C" w14:textId="77777777" w:rsidR="005B15B0" w:rsidRDefault="005B15B0">
      <w:pPr>
        <w:tabs>
          <w:tab w:val="center" w:pos="4536"/>
          <w:tab w:val="right" w:pos="9072"/>
          <w:tab w:val="left" w:pos="1800"/>
        </w:tabs>
        <w:ind w:left="1440"/>
      </w:pPr>
    </w:p>
    <w:p w14:paraId="0000006D" w14:textId="40E60E88" w:rsidR="005B15B0" w:rsidRPr="000B69CC" w:rsidRDefault="00000000">
      <w:pPr>
        <w:pStyle w:val="Heading1"/>
        <w:tabs>
          <w:tab w:val="center" w:pos="4536"/>
          <w:tab w:val="right" w:pos="9072"/>
          <w:tab w:val="left" w:pos="1800"/>
        </w:tabs>
        <w:spacing w:before="0" w:after="0"/>
        <w:rPr>
          <w:rFonts w:ascii="Times" w:eastAsia="Times" w:hAnsi="Times" w:cs="Times"/>
          <w:b w:val="0"/>
          <w:bCs/>
          <w:sz w:val="20"/>
          <w:szCs w:val="20"/>
        </w:rPr>
      </w:pPr>
      <w:r w:rsidRPr="000B69CC">
        <w:rPr>
          <w:rFonts w:ascii="Times" w:eastAsia="Times" w:hAnsi="Times" w:cs="Times"/>
          <w:b w:val="0"/>
          <w:bCs/>
          <w:sz w:val="20"/>
          <w:szCs w:val="20"/>
        </w:rPr>
        <w:t>While it is important to have XR-aware RAN for enhancing RAN support for XR application and media services, it is equally important to provide the RAN support for application layer adaptation.  In fact, as stated in SA4 LS ((S2-2203658/</w:t>
      </w:r>
      <w:r w:rsidRPr="000B69CC">
        <w:rPr>
          <w:rFonts w:ascii="Times" w:eastAsia="Times" w:hAnsi="Times" w:cs="Times"/>
          <w:b w:val="0"/>
          <w:bCs/>
          <w:i/>
          <w:sz w:val="20"/>
          <w:szCs w:val="20"/>
        </w:rPr>
        <w:t xml:space="preserve"> S4-220</w:t>
      </w:r>
      <w:r w:rsidRPr="000B69CC">
        <w:rPr>
          <w:rFonts w:ascii="Times" w:eastAsia="Times" w:hAnsi="Times" w:cs="Times"/>
          <w:b w:val="0"/>
          <w:bCs/>
          <w:sz w:val="20"/>
          <w:szCs w:val="20"/>
        </w:rPr>
        <w:t>505)</w:t>
      </w:r>
    </w:p>
    <w:p w14:paraId="0000006E" w14:textId="77777777" w:rsidR="005B15B0" w:rsidRDefault="005B15B0"/>
    <w:p w14:paraId="0000006F" w14:textId="77777777" w:rsidR="005B15B0" w:rsidRPr="00381E3B" w:rsidRDefault="00000000">
      <w:pPr>
        <w:ind w:left="450"/>
        <w:rPr>
          <w:sz w:val="20"/>
          <w:szCs w:val="20"/>
        </w:rPr>
      </w:pPr>
      <w:r w:rsidRPr="00381E3B">
        <w:rPr>
          <w:sz w:val="20"/>
          <w:szCs w:val="20"/>
        </w:rPr>
        <w:t>SA4 would like to point out that due to its heavy-compression and spatial-temporal prediction, any packet losses in video generally result in degradation of the user-perceived quality of experience. Hence, video applications generally (</w:t>
      </w:r>
      <w:proofErr w:type="spellStart"/>
      <w:r w:rsidRPr="00381E3B">
        <w:rPr>
          <w:sz w:val="20"/>
          <w:szCs w:val="20"/>
        </w:rPr>
        <w:t>i</w:t>
      </w:r>
      <w:proofErr w:type="spellEnd"/>
      <w:r w:rsidRPr="00381E3B">
        <w:rPr>
          <w:sz w:val="20"/>
          <w:szCs w:val="20"/>
        </w:rPr>
        <w:t xml:space="preserve">) benefit, (ii) are more efficient and (iii) can be </w:t>
      </w:r>
      <w:proofErr w:type="gramStart"/>
      <w:r w:rsidRPr="00381E3B">
        <w:rPr>
          <w:sz w:val="20"/>
          <w:szCs w:val="20"/>
        </w:rPr>
        <w:t>simplified, if</w:t>
      </w:r>
      <w:proofErr w:type="gramEnd"/>
      <w:r w:rsidRPr="00381E3B">
        <w:rPr>
          <w:sz w:val="20"/>
          <w:szCs w:val="20"/>
        </w:rPr>
        <w:t xml:space="preserve"> the network minimizes video packet losses.</w:t>
      </w:r>
    </w:p>
    <w:p w14:paraId="00000070" w14:textId="77777777" w:rsidR="005B15B0" w:rsidRDefault="005B15B0"/>
    <w:p w14:paraId="00000071" w14:textId="77777777" w:rsidR="005B15B0" w:rsidRDefault="00000000">
      <w:r>
        <w:t xml:space="preserve">Hence, it is more desirable and important to have XR applications aware of the radio conditions and proactive adapt the coding rate to avoid the loss of PDU or PDU sets. </w:t>
      </w:r>
    </w:p>
    <w:p w14:paraId="00000072" w14:textId="77777777" w:rsidR="005B15B0" w:rsidRDefault="005B15B0"/>
    <w:p w14:paraId="00000073" w14:textId="55581F55" w:rsidR="005B15B0" w:rsidRPr="000B69CC" w:rsidRDefault="00000000">
      <w:pPr>
        <w:rPr>
          <w:b/>
          <w:sz w:val="20"/>
          <w:szCs w:val="20"/>
        </w:rPr>
      </w:pPr>
      <w:r w:rsidRPr="000B69CC">
        <w:rPr>
          <w:b/>
          <w:sz w:val="20"/>
          <w:szCs w:val="20"/>
        </w:rPr>
        <w:t xml:space="preserve">Observation </w:t>
      </w:r>
      <w:r w:rsidR="00703AFA">
        <w:rPr>
          <w:b/>
          <w:sz w:val="20"/>
          <w:szCs w:val="20"/>
        </w:rPr>
        <w:t>7</w:t>
      </w:r>
      <w:r w:rsidRPr="000B69CC">
        <w:rPr>
          <w:b/>
          <w:sz w:val="20"/>
          <w:szCs w:val="20"/>
        </w:rPr>
        <w:t>:</w:t>
      </w:r>
    </w:p>
    <w:p w14:paraId="0CE149EE" w14:textId="77777777" w:rsidR="00381E3B" w:rsidRPr="000B69CC" w:rsidRDefault="00381E3B">
      <w:pPr>
        <w:rPr>
          <w:b/>
          <w:sz w:val="20"/>
          <w:szCs w:val="20"/>
        </w:rPr>
      </w:pPr>
    </w:p>
    <w:p w14:paraId="00000074" w14:textId="77777777" w:rsidR="005B15B0" w:rsidRPr="000B69CC" w:rsidRDefault="00000000">
      <w:pPr>
        <w:ind w:left="720"/>
        <w:rPr>
          <w:b/>
          <w:sz w:val="20"/>
          <w:szCs w:val="20"/>
        </w:rPr>
      </w:pPr>
      <w:r w:rsidRPr="000B69CC">
        <w:rPr>
          <w:b/>
          <w:sz w:val="20"/>
          <w:szCs w:val="20"/>
        </w:rPr>
        <w:t>Due to the heavy-compression and spatial-temporal prediction, any packet losses in video generally result in degradation of the user-perceived quality of services.  Hence, XR applications generally benefit, are more efficient and can be simplified, if the network minimizes video packet losses.</w:t>
      </w:r>
    </w:p>
    <w:p w14:paraId="00000075" w14:textId="77777777" w:rsidR="005B15B0" w:rsidRPr="000B69CC" w:rsidRDefault="005B15B0">
      <w:pPr>
        <w:rPr>
          <w:b/>
          <w:sz w:val="20"/>
          <w:szCs w:val="20"/>
        </w:rPr>
      </w:pPr>
    </w:p>
    <w:p w14:paraId="00000076" w14:textId="77777777" w:rsidR="005B15B0" w:rsidRPr="000B69CC" w:rsidRDefault="00000000">
      <w:pPr>
        <w:rPr>
          <w:sz w:val="20"/>
          <w:szCs w:val="20"/>
        </w:rPr>
      </w:pPr>
      <w:r w:rsidRPr="000B69CC">
        <w:rPr>
          <w:sz w:val="20"/>
          <w:szCs w:val="20"/>
        </w:rPr>
        <w:t xml:space="preserve">Generally, RAN is considered the bottleneck for XR applications communications. Hence, it is critical for RAN to </w:t>
      </w:r>
      <w:proofErr w:type="gramStart"/>
      <w:r w:rsidRPr="000B69CC">
        <w:rPr>
          <w:sz w:val="20"/>
          <w:szCs w:val="20"/>
        </w:rPr>
        <w:t>provide assistance</w:t>
      </w:r>
      <w:proofErr w:type="gramEnd"/>
      <w:r w:rsidRPr="000B69CC">
        <w:rPr>
          <w:sz w:val="20"/>
          <w:szCs w:val="20"/>
        </w:rPr>
        <w:t xml:space="preserve"> information to the application for a proactive codec adaptation to minimize the video packet losses. </w:t>
      </w:r>
    </w:p>
    <w:p w14:paraId="00000077" w14:textId="77777777" w:rsidR="005B15B0" w:rsidRPr="000B69CC" w:rsidRDefault="005B15B0">
      <w:pPr>
        <w:rPr>
          <w:b/>
          <w:sz w:val="20"/>
          <w:szCs w:val="20"/>
        </w:rPr>
      </w:pPr>
    </w:p>
    <w:p w14:paraId="00000078" w14:textId="74F0154D" w:rsidR="005B15B0" w:rsidRPr="000B69CC" w:rsidRDefault="00000000">
      <w:pPr>
        <w:rPr>
          <w:b/>
          <w:sz w:val="20"/>
          <w:szCs w:val="20"/>
        </w:rPr>
      </w:pPr>
      <w:r w:rsidRPr="000B69CC">
        <w:rPr>
          <w:b/>
          <w:sz w:val="20"/>
          <w:szCs w:val="20"/>
        </w:rPr>
        <w:t xml:space="preserve">Proposal </w:t>
      </w:r>
      <w:r w:rsidR="00703AFA">
        <w:rPr>
          <w:b/>
          <w:sz w:val="20"/>
          <w:szCs w:val="20"/>
        </w:rPr>
        <w:t>7</w:t>
      </w:r>
      <w:r w:rsidRPr="000B69CC">
        <w:rPr>
          <w:b/>
          <w:sz w:val="20"/>
          <w:szCs w:val="20"/>
        </w:rPr>
        <w:t>:</w:t>
      </w:r>
    </w:p>
    <w:p w14:paraId="00000079" w14:textId="77777777" w:rsidR="005B15B0" w:rsidRPr="000B69CC" w:rsidRDefault="005B15B0">
      <w:pPr>
        <w:rPr>
          <w:b/>
          <w:sz w:val="20"/>
          <w:szCs w:val="20"/>
        </w:rPr>
      </w:pPr>
    </w:p>
    <w:p w14:paraId="0000007A" w14:textId="68CA5D55" w:rsidR="005B15B0" w:rsidRPr="000B69CC" w:rsidRDefault="00000000" w:rsidP="000B69CC">
      <w:pPr>
        <w:ind w:left="720"/>
        <w:rPr>
          <w:b/>
          <w:sz w:val="20"/>
          <w:szCs w:val="20"/>
        </w:rPr>
      </w:pPr>
      <w:r w:rsidRPr="000B69CC">
        <w:rPr>
          <w:b/>
          <w:sz w:val="20"/>
          <w:szCs w:val="20"/>
        </w:rPr>
        <w:t xml:space="preserve">RAN2 to discuss RAN assistance information that can help application layer providing a more proactive codec rate adaptation. </w:t>
      </w:r>
    </w:p>
    <w:p w14:paraId="0000007B" w14:textId="77777777" w:rsidR="005B15B0" w:rsidRDefault="005B15B0"/>
    <w:p w14:paraId="03FEB899" w14:textId="77A1C335" w:rsidR="00205CD2" w:rsidRDefault="00000000" w:rsidP="00780A60">
      <w:pPr>
        <w:pStyle w:val="Heading1"/>
        <w:numPr>
          <w:ilvl w:val="0"/>
          <w:numId w:val="1"/>
        </w:numPr>
        <w:tabs>
          <w:tab w:val="center" w:pos="4536"/>
          <w:tab w:val="right" w:pos="9072"/>
          <w:tab w:val="left" w:pos="1800"/>
        </w:tabs>
        <w:spacing w:before="0" w:after="0"/>
        <w:ind w:left="450"/>
        <w:rPr>
          <w:sz w:val="30"/>
          <w:szCs w:val="30"/>
        </w:rPr>
      </w:pPr>
      <w:bookmarkStart w:id="7" w:name="_heading=h.5x37td9z04fr" w:colFirst="0" w:colLast="0"/>
      <w:bookmarkEnd w:id="7"/>
      <w:r>
        <w:rPr>
          <w:sz w:val="30"/>
          <w:szCs w:val="30"/>
        </w:rPr>
        <w:t>Conclusion</w:t>
      </w:r>
    </w:p>
    <w:p w14:paraId="13CACA1C" w14:textId="77777777" w:rsidR="00780A60" w:rsidRPr="00780A60" w:rsidRDefault="00780A60" w:rsidP="00780A60"/>
    <w:p w14:paraId="3D72A99A" w14:textId="3DD2AB1C" w:rsidR="00C7712F" w:rsidRDefault="00C7712F" w:rsidP="00FA08BF">
      <w:pPr>
        <w:tabs>
          <w:tab w:val="center" w:pos="4536"/>
          <w:tab w:val="right" w:pos="9072"/>
          <w:tab w:val="left" w:pos="1800"/>
        </w:tabs>
        <w:spacing w:after="180"/>
        <w:rPr>
          <w:rFonts w:ascii="Times" w:eastAsia="Times" w:hAnsi="Times" w:cs="Times"/>
          <w:b/>
          <w:sz w:val="20"/>
          <w:szCs w:val="20"/>
        </w:rPr>
      </w:pPr>
      <w:r>
        <w:t xml:space="preserve">In the contribution, we </w:t>
      </w:r>
      <w:r w:rsidR="00780A60">
        <w:t xml:space="preserve">propose the followings: </w:t>
      </w:r>
    </w:p>
    <w:p w14:paraId="20D67177" w14:textId="6042F6B0" w:rsidR="00FA08BF" w:rsidRDefault="00FA08BF" w:rsidP="00FA08BF">
      <w:pPr>
        <w:tabs>
          <w:tab w:val="center" w:pos="4536"/>
          <w:tab w:val="right" w:pos="9072"/>
          <w:tab w:val="left" w:pos="1800"/>
        </w:tabs>
        <w:spacing w:after="180"/>
        <w:rPr>
          <w:rFonts w:ascii="Times" w:eastAsia="Times" w:hAnsi="Times" w:cs="Times"/>
          <w:b/>
          <w:sz w:val="20"/>
          <w:szCs w:val="20"/>
        </w:rPr>
      </w:pPr>
      <w:r>
        <w:rPr>
          <w:rFonts w:ascii="Times" w:eastAsia="Times" w:hAnsi="Times" w:cs="Times"/>
          <w:b/>
          <w:sz w:val="20"/>
          <w:szCs w:val="20"/>
        </w:rPr>
        <w:t>Observation 1:</w:t>
      </w:r>
    </w:p>
    <w:p w14:paraId="5DCBAB22" w14:textId="40DF6705" w:rsidR="00FA08BF" w:rsidRDefault="00FA08BF" w:rsidP="00FA08BF">
      <w:pPr>
        <w:tabs>
          <w:tab w:val="center" w:pos="4536"/>
          <w:tab w:val="right" w:pos="9072"/>
          <w:tab w:val="left" w:pos="1800"/>
        </w:tabs>
        <w:spacing w:after="180"/>
        <w:ind w:left="720"/>
        <w:rPr>
          <w:rFonts w:ascii="Times" w:eastAsia="Times" w:hAnsi="Times" w:cs="Times"/>
          <w:b/>
          <w:sz w:val="20"/>
          <w:szCs w:val="20"/>
        </w:rPr>
      </w:pPr>
      <w:r>
        <w:rPr>
          <w:rFonts w:ascii="Times" w:eastAsia="Times" w:hAnsi="Times" w:cs="Times"/>
          <w:b/>
          <w:sz w:val="20"/>
          <w:szCs w:val="20"/>
        </w:rPr>
        <w:t xml:space="preserve">The current PDU Set definition may map to and benefit some use cases and operation modes for media delivery. For other use cases the current definition concept around PDU Sets may not fully apply and other QoS frameworks may be considered.  Hence, multiple definitions of PDU Sets may be needed for various use cases and operation modes. </w:t>
      </w:r>
    </w:p>
    <w:p w14:paraId="29794723" w14:textId="77777777" w:rsidR="000B69CC" w:rsidRDefault="000B69CC" w:rsidP="000B69CC">
      <w:pPr>
        <w:tabs>
          <w:tab w:val="center" w:pos="4536"/>
          <w:tab w:val="right" w:pos="9072"/>
          <w:tab w:val="left" w:pos="1800"/>
        </w:tabs>
        <w:spacing w:after="180"/>
        <w:rPr>
          <w:rFonts w:ascii="Times" w:eastAsia="Times" w:hAnsi="Times" w:cs="Times"/>
          <w:b/>
          <w:sz w:val="20"/>
          <w:szCs w:val="20"/>
        </w:rPr>
      </w:pPr>
      <w:r>
        <w:rPr>
          <w:rFonts w:ascii="Times" w:eastAsia="Times" w:hAnsi="Times" w:cs="Times"/>
          <w:b/>
          <w:sz w:val="20"/>
          <w:szCs w:val="20"/>
        </w:rPr>
        <w:t>Observation 2:</w:t>
      </w:r>
    </w:p>
    <w:p w14:paraId="2CAAE20F" w14:textId="7A5A43E8" w:rsidR="000B69CC" w:rsidRDefault="000B69CC" w:rsidP="000B69CC">
      <w:pPr>
        <w:spacing w:after="240"/>
        <w:ind w:left="720"/>
        <w:rPr>
          <w:rFonts w:ascii="Times" w:eastAsia="Times" w:hAnsi="Times" w:cs="Times"/>
          <w:b/>
          <w:sz w:val="20"/>
          <w:szCs w:val="20"/>
        </w:rPr>
      </w:pPr>
      <w:r>
        <w:rPr>
          <w:rFonts w:ascii="Times" w:eastAsia="Times" w:hAnsi="Times" w:cs="Times"/>
          <w:b/>
          <w:sz w:val="20"/>
          <w:szCs w:val="20"/>
        </w:rPr>
        <w:t xml:space="preserve">The existing 5G QoS model is based on the QoS Flow which the finest granularity of QoS differentiation in the PDU Session, where user plane traffic with the same QFI within a PDU session receives the same traffic forwarding treatment. The introduction of the PDU Set concept requires the RAN to enhance the QoS support from per PDU to per PDU Set QoS. </w:t>
      </w:r>
    </w:p>
    <w:p w14:paraId="434EDCB9" w14:textId="77777777" w:rsidR="000E4284" w:rsidRPr="000B69CC" w:rsidRDefault="000E4284" w:rsidP="000E4284">
      <w:pPr>
        <w:tabs>
          <w:tab w:val="center" w:pos="4536"/>
          <w:tab w:val="right" w:pos="9072"/>
          <w:tab w:val="left" w:pos="1800"/>
        </w:tabs>
        <w:spacing w:after="180"/>
        <w:rPr>
          <w:rFonts w:ascii="Times" w:eastAsia="Times" w:hAnsi="Times" w:cs="Times"/>
          <w:b/>
          <w:color w:val="000000" w:themeColor="text1"/>
          <w:sz w:val="20"/>
          <w:szCs w:val="20"/>
        </w:rPr>
      </w:pPr>
      <w:r w:rsidRPr="000B69CC">
        <w:rPr>
          <w:rFonts w:ascii="Times" w:eastAsia="Times" w:hAnsi="Times" w:cs="Times"/>
          <w:b/>
          <w:color w:val="000000" w:themeColor="text1"/>
          <w:sz w:val="20"/>
          <w:szCs w:val="20"/>
        </w:rPr>
        <w:t>Observation 3:</w:t>
      </w:r>
    </w:p>
    <w:p w14:paraId="437680D8" w14:textId="77777777" w:rsidR="000E4284" w:rsidRPr="000B69CC" w:rsidRDefault="000E4284" w:rsidP="000E4284">
      <w:pPr>
        <w:tabs>
          <w:tab w:val="center" w:pos="4536"/>
          <w:tab w:val="right" w:pos="9072"/>
          <w:tab w:val="left" w:pos="1800"/>
        </w:tabs>
        <w:spacing w:after="180"/>
        <w:ind w:left="720"/>
        <w:rPr>
          <w:rFonts w:ascii="Times" w:eastAsia="Times" w:hAnsi="Times" w:cs="Times"/>
          <w:b/>
          <w:color w:val="000000" w:themeColor="text1"/>
          <w:sz w:val="20"/>
          <w:szCs w:val="20"/>
        </w:rPr>
      </w:pPr>
      <w:r w:rsidRPr="000B69CC">
        <w:rPr>
          <w:rFonts w:ascii="Times" w:eastAsia="Times" w:hAnsi="Times" w:cs="Times"/>
          <w:b/>
          <w:color w:val="000000" w:themeColor="text1"/>
          <w:sz w:val="20"/>
          <w:szCs w:val="20"/>
        </w:rPr>
        <w:t>XR-aware information can also be provided from the UE based on UAI framework.</w:t>
      </w:r>
    </w:p>
    <w:p w14:paraId="73EC1782" w14:textId="77777777" w:rsidR="000E4284" w:rsidRDefault="000E4284" w:rsidP="000E4284">
      <w:pPr>
        <w:spacing w:after="240"/>
        <w:rPr>
          <w:rFonts w:ascii="Times" w:eastAsia="Times" w:hAnsi="Times" w:cs="Times"/>
          <w:b/>
          <w:sz w:val="20"/>
          <w:szCs w:val="20"/>
        </w:rPr>
      </w:pPr>
    </w:p>
    <w:p w14:paraId="451AC889" w14:textId="77777777" w:rsidR="000E4284" w:rsidRPr="000B69CC" w:rsidRDefault="000E4284" w:rsidP="000E4284">
      <w:pPr>
        <w:rPr>
          <w:rFonts w:ascii="Times" w:hAnsi="Times"/>
          <w:b/>
          <w:bCs/>
          <w:color w:val="000000" w:themeColor="text1"/>
          <w:sz w:val="20"/>
          <w:szCs w:val="20"/>
        </w:rPr>
      </w:pPr>
      <w:r>
        <w:rPr>
          <w:rFonts w:ascii="Times" w:hAnsi="Times"/>
          <w:b/>
          <w:bCs/>
          <w:color w:val="000000" w:themeColor="text1"/>
          <w:sz w:val="20"/>
          <w:szCs w:val="20"/>
        </w:rPr>
        <w:lastRenderedPageBreak/>
        <w:t>Observation</w:t>
      </w:r>
      <w:r w:rsidRPr="000B69CC">
        <w:rPr>
          <w:rFonts w:ascii="Times" w:hAnsi="Times"/>
          <w:b/>
          <w:bCs/>
          <w:color w:val="000000" w:themeColor="text1"/>
          <w:sz w:val="20"/>
          <w:szCs w:val="20"/>
        </w:rPr>
        <w:t xml:space="preserve"> 4:</w:t>
      </w:r>
    </w:p>
    <w:p w14:paraId="2F8C0F28" w14:textId="77777777" w:rsidR="000E4284" w:rsidRPr="000B69CC" w:rsidRDefault="000E4284" w:rsidP="000E4284">
      <w:pPr>
        <w:rPr>
          <w:rFonts w:ascii="Times" w:hAnsi="Times"/>
          <w:b/>
          <w:bCs/>
          <w:color w:val="000000" w:themeColor="text1"/>
          <w:sz w:val="20"/>
          <w:szCs w:val="20"/>
        </w:rPr>
      </w:pPr>
    </w:p>
    <w:p w14:paraId="2B2E2DC6" w14:textId="17851D59" w:rsidR="000E4284" w:rsidRPr="000B69CC" w:rsidRDefault="000E4284" w:rsidP="000E4284">
      <w:pPr>
        <w:ind w:left="720"/>
        <w:rPr>
          <w:rFonts w:ascii="Times" w:hAnsi="Times"/>
          <w:b/>
          <w:bCs/>
          <w:color w:val="000000" w:themeColor="text1"/>
          <w:sz w:val="20"/>
          <w:szCs w:val="20"/>
        </w:rPr>
      </w:pPr>
      <w:r w:rsidRPr="000B69CC">
        <w:rPr>
          <w:rFonts w:ascii="Times" w:hAnsi="Times"/>
          <w:b/>
          <w:bCs/>
          <w:color w:val="000000" w:themeColor="text1"/>
          <w:sz w:val="20"/>
          <w:szCs w:val="20"/>
        </w:rPr>
        <w:t xml:space="preserve">The current discard timer setting is very limited and hasn’t </w:t>
      </w:r>
      <w:proofErr w:type="gramStart"/>
      <w:r w:rsidRPr="000B69CC">
        <w:rPr>
          <w:rFonts w:ascii="Times" w:hAnsi="Times"/>
          <w:b/>
          <w:bCs/>
          <w:color w:val="000000" w:themeColor="text1"/>
          <w:sz w:val="20"/>
          <w:szCs w:val="20"/>
        </w:rPr>
        <w:t>taken into account</w:t>
      </w:r>
      <w:proofErr w:type="gramEnd"/>
      <w:r w:rsidRPr="000B69CC">
        <w:rPr>
          <w:rFonts w:ascii="Times" w:hAnsi="Times"/>
          <w:b/>
          <w:bCs/>
          <w:color w:val="000000" w:themeColor="text1"/>
          <w:sz w:val="20"/>
          <w:szCs w:val="20"/>
        </w:rPr>
        <w:t xml:space="preserve"> the new 5QI’s agreed in SA2</w:t>
      </w:r>
      <w:r>
        <w:rPr>
          <w:rFonts w:ascii="Times" w:hAnsi="Times"/>
          <w:b/>
          <w:bCs/>
          <w:color w:val="000000" w:themeColor="text1"/>
          <w:sz w:val="20"/>
          <w:szCs w:val="20"/>
        </w:rPr>
        <w:t xml:space="preserve"> for XR applications</w:t>
      </w:r>
      <w:r w:rsidRPr="000B69CC">
        <w:rPr>
          <w:rFonts w:ascii="Times" w:hAnsi="Times"/>
          <w:b/>
          <w:bCs/>
          <w:color w:val="000000" w:themeColor="text1"/>
          <w:sz w:val="20"/>
          <w:szCs w:val="20"/>
        </w:rPr>
        <w:t>, specifically 5QI 8</w:t>
      </w:r>
      <w:r>
        <w:rPr>
          <w:rFonts w:ascii="Times" w:hAnsi="Times"/>
          <w:b/>
          <w:bCs/>
          <w:color w:val="000000" w:themeColor="text1"/>
          <w:sz w:val="20"/>
          <w:szCs w:val="20"/>
        </w:rPr>
        <w:t>7</w:t>
      </w:r>
      <w:r w:rsidRPr="000B69CC">
        <w:rPr>
          <w:rFonts w:ascii="Times" w:hAnsi="Times"/>
          <w:b/>
          <w:bCs/>
          <w:color w:val="000000" w:themeColor="text1"/>
          <w:sz w:val="20"/>
          <w:szCs w:val="20"/>
        </w:rPr>
        <w:t>-</w:t>
      </w:r>
      <w:r>
        <w:rPr>
          <w:rFonts w:ascii="Times" w:hAnsi="Times"/>
          <w:b/>
          <w:bCs/>
          <w:color w:val="000000" w:themeColor="text1"/>
          <w:sz w:val="20"/>
          <w:szCs w:val="20"/>
        </w:rPr>
        <w:t>90</w:t>
      </w:r>
      <w:r w:rsidRPr="000B69CC">
        <w:rPr>
          <w:rFonts w:ascii="Times" w:hAnsi="Times"/>
          <w:b/>
          <w:bCs/>
          <w:color w:val="000000" w:themeColor="text1"/>
          <w:sz w:val="20"/>
          <w:szCs w:val="20"/>
        </w:rPr>
        <w:t xml:space="preserve">. </w:t>
      </w:r>
    </w:p>
    <w:p w14:paraId="69D2552F" w14:textId="77777777" w:rsidR="000E4284" w:rsidRDefault="000E4284" w:rsidP="000E4284">
      <w:pPr>
        <w:spacing w:after="240"/>
        <w:rPr>
          <w:rFonts w:ascii="Times" w:eastAsia="Times" w:hAnsi="Times" w:cs="Times"/>
          <w:b/>
          <w:sz w:val="20"/>
          <w:szCs w:val="20"/>
        </w:rPr>
      </w:pPr>
    </w:p>
    <w:p w14:paraId="2EA07125" w14:textId="77777777" w:rsidR="00BE6EE3" w:rsidRDefault="00BE6EE3" w:rsidP="00BE6EE3">
      <w:pPr>
        <w:tabs>
          <w:tab w:val="center" w:pos="4536"/>
          <w:tab w:val="right" w:pos="9072"/>
        </w:tabs>
        <w:spacing w:after="120"/>
        <w:rPr>
          <w:rFonts w:ascii="Times" w:eastAsia="Times" w:hAnsi="Times" w:cs="Times"/>
          <w:b/>
          <w:sz w:val="20"/>
          <w:szCs w:val="20"/>
        </w:rPr>
      </w:pPr>
      <w:r>
        <w:rPr>
          <w:rFonts w:ascii="Times" w:eastAsia="Times" w:hAnsi="Times" w:cs="Times"/>
          <w:b/>
          <w:sz w:val="20"/>
          <w:szCs w:val="20"/>
        </w:rPr>
        <w:t xml:space="preserve">Observation 5: </w:t>
      </w:r>
    </w:p>
    <w:p w14:paraId="5C2151E9" w14:textId="77777777" w:rsidR="00BE6EE3" w:rsidRDefault="00BE6EE3" w:rsidP="00BE6EE3">
      <w:pPr>
        <w:tabs>
          <w:tab w:val="center" w:pos="4536"/>
          <w:tab w:val="right" w:pos="9072"/>
        </w:tabs>
        <w:spacing w:after="120"/>
        <w:ind w:left="720"/>
        <w:rPr>
          <w:rFonts w:ascii="Times" w:eastAsia="Times" w:hAnsi="Times" w:cs="Times"/>
          <w:b/>
          <w:sz w:val="20"/>
          <w:szCs w:val="20"/>
        </w:rPr>
      </w:pPr>
      <w:r>
        <w:rPr>
          <w:rFonts w:ascii="Times" w:eastAsia="Times" w:hAnsi="Times" w:cs="Times"/>
          <w:b/>
          <w:sz w:val="20"/>
          <w:szCs w:val="20"/>
        </w:rPr>
        <w:t>In some XR application implementation, transmitting the remaining PDUs of a PDU Set following the loss of a PDU from that same PDU Set may still be useful, while being useless in some other implementation.</w:t>
      </w:r>
    </w:p>
    <w:p w14:paraId="725BBEA3" w14:textId="7A04990F" w:rsidR="00BE6EE3" w:rsidRDefault="00BE6EE3" w:rsidP="00BE6EE3">
      <w:pPr>
        <w:tabs>
          <w:tab w:val="center" w:pos="4536"/>
          <w:tab w:val="right" w:pos="9072"/>
        </w:tabs>
        <w:spacing w:after="120"/>
        <w:ind w:left="720"/>
        <w:rPr>
          <w:rFonts w:ascii="Times" w:eastAsia="Times" w:hAnsi="Times" w:cs="Times"/>
          <w:b/>
          <w:sz w:val="20"/>
          <w:szCs w:val="20"/>
        </w:rPr>
      </w:pPr>
      <w:r>
        <w:rPr>
          <w:rFonts w:ascii="Times" w:eastAsia="Times" w:hAnsi="Times" w:cs="Times"/>
          <w:b/>
          <w:sz w:val="20"/>
          <w:szCs w:val="20"/>
        </w:rPr>
        <w:t>for the information unit, while the transmitting should continue if the application layer can still recover all or parts of the information unit, when some PDUs are missing.</w:t>
      </w:r>
    </w:p>
    <w:p w14:paraId="1D70C598" w14:textId="0A59167D" w:rsidR="00BE6EE3" w:rsidRDefault="00BE6EE3" w:rsidP="00BE6EE3">
      <w:pPr>
        <w:tabs>
          <w:tab w:val="center" w:pos="4536"/>
          <w:tab w:val="right" w:pos="9072"/>
        </w:tabs>
        <w:spacing w:after="120"/>
        <w:rPr>
          <w:rFonts w:ascii="Times" w:eastAsia="Times" w:hAnsi="Times" w:cs="Times"/>
          <w:b/>
          <w:sz w:val="20"/>
          <w:szCs w:val="20"/>
        </w:rPr>
      </w:pPr>
    </w:p>
    <w:p w14:paraId="10CAE855" w14:textId="77777777" w:rsidR="00BE6EE3" w:rsidRPr="00B059D7" w:rsidRDefault="00BE6EE3" w:rsidP="00BE6EE3">
      <w:pPr>
        <w:rPr>
          <w:rFonts w:ascii="Times" w:eastAsia="Times" w:hAnsi="Times" w:cs="Times"/>
          <w:sz w:val="20"/>
          <w:szCs w:val="20"/>
        </w:rPr>
      </w:pPr>
      <w:r w:rsidRPr="00B059D7">
        <w:rPr>
          <w:rFonts w:ascii="Times" w:eastAsia="Times" w:hAnsi="Times" w:cs="Times"/>
          <w:b/>
          <w:sz w:val="20"/>
          <w:szCs w:val="20"/>
        </w:rPr>
        <w:t xml:space="preserve">Observation </w:t>
      </w:r>
      <w:r>
        <w:rPr>
          <w:rFonts w:ascii="Times" w:eastAsia="Times" w:hAnsi="Times" w:cs="Times"/>
          <w:b/>
          <w:sz w:val="20"/>
          <w:szCs w:val="20"/>
        </w:rPr>
        <w:t>6</w:t>
      </w:r>
      <w:r w:rsidRPr="00B059D7">
        <w:rPr>
          <w:rFonts w:ascii="Times" w:eastAsia="Times" w:hAnsi="Times" w:cs="Times"/>
          <w:b/>
          <w:sz w:val="20"/>
          <w:szCs w:val="20"/>
        </w:rPr>
        <w:t>:</w:t>
      </w:r>
      <w:r w:rsidRPr="00B059D7">
        <w:rPr>
          <w:rFonts w:ascii="Times" w:eastAsia="Times" w:hAnsi="Times" w:cs="Times"/>
          <w:sz w:val="20"/>
          <w:szCs w:val="20"/>
        </w:rPr>
        <w:t xml:space="preserve"> </w:t>
      </w:r>
    </w:p>
    <w:p w14:paraId="533FBF66" w14:textId="77777777" w:rsidR="00BE6EE3" w:rsidRPr="00B059D7" w:rsidRDefault="00BE6EE3" w:rsidP="00BE6EE3">
      <w:pPr>
        <w:rPr>
          <w:rFonts w:ascii="Times" w:hAnsi="Times"/>
          <w:sz w:val="20"/>
          <w:szCs w:val="20"/>
        </w:rPr>
      </w:pPr>
    </w:p>
    <w:p w14:paraId="4F9E8093" w14:textId="39E5CB57" w:rsidR="00BE6EE3" w:rsidRDefault="00BE6EE3" w:rsidP="00BE6EE3">
      <w:pPr>
        <w:ind w:left="720"/>
        <w:rPr>
          <w:rFonts w:ascii="Times" w:hAnsi="Times"/>
          <w:b/>
          <w:sz w:val="20"/>
          <w:szCs w:val="20"/>
        </w:rPr>
      </w:pPr>
      <w:r w:rsidRPr="00B059D7">
        <w:rPr>
          <w:rFonts w:ascii="Times" w:hAnsi="Times"/>
          <w:b/>
          <w:sz w:val="20"/>
          <w:szCs w:val="20"/>
        </w:rPr>
        <w:t>The traffic characteristics, specifically the correlation between different PDU Sets in video coding, can vary for different media applications and it is difficult and likely impossible to identify common “traffic characteristics”.</w:t>
      </w:r>
    </w:p>
    <w:p w14:paraId="3FB68B71" w14:textId="591048CA" w:rsidR="00703AFA" w:rsidRDefault="00703AFA" w:rsidP="00703AFA">
      <w:pPr>
        <w:rPr>
          <w:rFonts w:ascii="Times" w:hAnsi="Times"/>
          <w:b/>
          <w:sz w:val="20"/>
          <w:szCs w:val="20"/>
        </w:rPr>
      </w:pPr>
    </w:p>
    <w:p w14:paraId="0B194995" w14:textId="77777777" w:rsidR="00703AFA" w:rsidRPr="000B69CC" w:rsidRDefault="00703AFA" w:rsidP="00703AFA">
      <w:pPr>
        <w:rPr>
          <w:b/>
          <w:sz w:val="20"/>
          <w:szCs w:val="20"/>
        </w:rPr>
      </w:pPr>
      <w:r w:rsidRPr="000B69CC">
        <w:rPr>
          <w:b/>
          <w:sz w:val="20"/>
          <w:szCs w:val="20"/>
        </w:rPr>
        <w:t>Observation 7:</w:t>
      </w:r>
    </w:p>
    <w:p w14:paraId="6428857C" w14:textId="77777777" w:rsidR="00703AFA" w:rsidRPr="000B69CC" w:rsidRDefault="00703AFA" w:rsidP="00703AFA">
      <w:pPr>
        <w:rPr>
          <w:b/>
          <w:sz w:val="20"/>
          <w:szCs w:val="20"/>
        </w:rPr>
      </w:pPr>
    </w:p>
    <w:p w14:paraId="0D95F601" w14:textId="598AEEEE" w:rsidR="00FA08BF" w:rsidRDefault="00703AFA" w:rsidP="00703AFA">
      <w:pPr>
        <w:tabs>
          <w:tab w:val="center" w:pos="4536"/>
          <w:tab w:val="right" w:pos="9072"/>
          <w:tab w:val="left" w:pos="1800"/>
        </w:tabs>
        <w:spacing w:after="120"/>
        <w:ind w:left="720"/>
        <w:rPr>
          <w:b/>
          <w:sz w:val="20"/>
          <w:szCs w:val="20"/>
        </w:rPr>
      </w:pPr>
      <w:r w:rsidRPr="000B69CC">
        <w:rPr>
          <w:b/>
          <w:sz w:val="20"/>
          <w:szCs w:val="20"/>
        </w:rPr>
        <w:t>Due to the heavy-compression and spatial-temporal prediction, any packet losses in video generally result in degradation of the user-perceived quality of services.  Hence, XR applications generally benefit, are more efficient and can be simplified, if the network minimizes video packet losses</w:t>
      </w:r>
      <w:r>
        <w:rPr>
          <w:b/>
          <w:sz w:val="20"/>
          <w:szCs w:val="20"/>
        </w:rPr>
        <w:t>.</w:t>
      </w:r>
    </w:p>
    <w:p w14:paraId="41FCF92D" w14:textId="77777777" w:rsidR="00703AFA" w:rsidRPr="00703AFA" w:rsidRDefault="00703AFA" w:rsidP="00703AFA">
      <w:pPr>
        <w:tabs>
          <w:tab w:val="center" w:pos="4536"/>
          <w:tab w:val="right" w:pos="9072"/>
          <w:tab w:val="left" w:pos="1800"/>
        </w:tabs>
        <w:spacing w:after="120"/>
        <w:ind w:left="720"/>
      </w:pPr>
    </w:p>
    <w:p w14:paraId="69712D70" w14:textId="77777777" w:rsidR="00FA08BF" w:rsidRDefault="00FA08BF" w:rsidP="00FA08BF">
      <w:pPr>
        <w:tabs>
          <w:tab w:val="center" w:pos="4536"/>
          <w:tab w:val="right" w:pos="9072"/>
          <w:tab w:val="left" w:pos="1800"/>
        </w:tabs>
        <w:spacing w:after="180"/>
        <w:rPr>
          <w:rFonts w:ascii="Times" w:eastAsia="Times" w:hAnsi="Times" w:cs="Times"/>
          <w:b/>
          <w:sz w:val="20"/>
          <w:szCs w:val="20"/>
        </w:rPr>
      </w:pPr>
      <w:r>
        <w:rPr>
          <w:rFonts w:ascii="Times" w:eastAsia="Times" w:hAnsi="Times" w:cs="Times"/>
          <w:b/>
          <w:sz w:val="20"/>
          <w:szCs w:val="20"/>
        </w:rPr>
        <w:t xml:space="preserve">Proposal 1: </w:t>
      </w:r>
    </w:p>
    <w:p w14:paraId="35E905B8" w14:textId="4A15D6B6" w:rsidR="00FA08BF" w:rsidRDefault="00FA08BF" w:rsidP="00FA08BF">
      <w:pPr>
        <w:tabs>
          <w:tab w:val="center" w:pos="4536"/>
          <w:tab w:val="right" w:pos="9072"/>
          <w:tab w:val="left" w:pos="1800"/>
        </w:tabs>
        <w:spacing w:after="180"/>
        <w:ind w:left="720"/>
        <w:rPr>
          <w:rFonts w:ascii="Times" w:eastAsia="Times" w:hAnsi="Times" w:cs="Times"/>
          <w:b/>
          <w:sz w:val="20"/>
          <w:szCs w:val="20"/>
        </w:rPr>
      </w:pPr>
      <w:r>
        <w:rPr>
          <w:rFonts w:ascii="Times" w:eastAsia="Times" w:hAnsi="Times" w:cs="Times"/>
          <w:b/>
          <w:sz w:val="20"/>
          <w:szCs w:val="20"/>
        </w:rPr>
        <w:t xml:space="preserve">RAN2 to adopt the current SA2 definition of PDU Set as an application media unit as working assumption, subjected to further guidance from SA2 and SA4. </w:t>
      </w:r>
    </w:p>
    <w:p w14:paraId="03E132A6" w14:textId="7160B144" w:rsidR="000E4284" w:rsidRDefault="000E4284" w:rsidP="000E4284">
      <w:pPr>
        <w:tabs>
          <w:tab w:val="center" w:pos="4536"/>
          <w:tab w:val="right" w:pos="9072"/>
          <w:tab w:val="left" w:pos="1800"/>
        </w:tabs>
        <w:spacing w:after="180"/>
        <w:ind w:left="720"/>
        <w:rPr>
          <w:rFonts w:ascii="Times" w:eastAsia="Times" w:hAnsi="Times" w:cs="Times"/>
          <w:b/>
          <w:sz w:val="20"/>
          <w:szCs w:val="20"/>
        </w:rPr>
      </w:pPr>
      <w:r>
        <w:rPr>
          <w:rFonts w:ascii="Times" w:eastAsia="Times" w:hAnsi="Times" w:cs="Times"/>
          <w:b/>
          <w:sz w:val="20"/>
          <w:szCs w:val="20"/>
        </w:rPr>
        <w:t xml:space="preserve"> </w:t>
      </w:r>
    </w:p>
    <w:p w14:paraId="4667BE84" w14:textId="77777777" w:rsidR="000E4284" w:rsidRDefault="000E4284" w:rsidP="000E4284">
      <w:pPr>
        <w:tabs>
          <w:tab w:val="center" w:pos="4536"/>
          <w:tab w:val="right" w:pos="9072"/>
          <w:tab w:val="left" w:pos="1800"/>
        </w:tabs>
        <w:spacing w:after="180"/>
        <w:rPr>
          <w:rFonts w:ascii="Times" w:eastAsia="Times" w:hAnsi="Times" w:cs="Times"/>
          <w:b/>
          <w:sz w:val="20"/>
          <w:szCs w:val="20"/>
        </w:rPr>
      </w:pPr>
      <w:r>
        <w:rPr>
          <w:rFonts w:ascii="Times" w:eastAsia="Times" w:hAnsi="Times" w:cs="Times"/>
          <w:b/>
          <w:sz w:val="20"/>
          <w:szCs w:val="20"/>
        </w:rPr>
        <w:t>Proposal 2:</w:t>
      </w:r>
    </w:p>
    <w:p w14:paraId="1AF9AA14" w14:textId="76FE8167" w:rsidR="00703927" w:rsidRDefault="00703927" w:rsidP="00205CD2">
      <w:pPr>
        <w:tabs>
          <w:tab w:val="center" w:pos="4536"/>
          <w:tab w:val="right" w:pos="9072"/>
          <w:tab w:val="left" w:pos="1800"/>
        </w:tabs>
        <w:spacing w:after="180"/>
        <w:ind w:left="720"/>
        <w:rPr>
          <w:rFonts w:ascii="Times" w:eastAsia="Times" w:hAnsi="Times" w:cs="Times"/>
          <w:b/>
          <w:sz w:val="20"/>
          <w:szCs w:val="20"/>
        </w:rPr>
      </w:pPr>
      <w:r>
        <w:rPr>
          <w:rFonts w:ascii="Times" w:eastAsia="Times" w:hAnsi="Times" w:cs="Times"/>
          <w:b/>
          <w:sz w:val="20"/>
          <w:szCs w:val="20"/>
        </w:rPr>
        <w:t>RAN2 to study enhancement of the SDAP to support per PDU Set QoS.</w:t>
      </w:r>
    </w:p>
    <w:p w14:paraId="4A701326" w14:textId="77777777" w:rsidR="000E4284" w:rsidRPr="000B69CC" w:rsidRDefault="000E4284" w:rsidP="000E4284">
      <w:pPr>
        <w:tabs>
          <w:tab w:val="center" w:pos="4536"/>
          <w:tab w:val="right" w:pos="9072"/>
          <w:tab w:val="left" w:pos="1800"/>
        </w:tabs>
        <w:spacing w:after="180"/>
        <w:rPr>
          <w:rFonts w:ascii="Times" w:eastAsia="Times" w:hAnsi="Times" w:cs="Times"/>
          <w:b/>
          <w:color w:val="000000" w:themeColor="text1"/>
          <w:sz w:val="20"/>
          <w:szCs w:val="20"/>
        </w:rPr>
      </w:pPr>
      <w:r w:rsidRPr="000B69CC">
        <w:rPr>
          <w:rFonts w:ascii="Times" w:eastAsia="Times" w:hAnsi="Times" w:cs="Times"/>
          <w:b/>
          <w:color w:val="000000" w:themeColor="text1"/>
          <w:sz w:val="20"/>
          <w:szCs w:val="20"/>
        </w:rPr>
        <w:t>Proposal 3:</w:t>
      </w:r>
    </w:p>
    <w:p w14:paraId="54EAB008" w14:textId="0F19AF26" w:rsidR="000E4284" w:rsidRPr="000E4284" w:rsidRDefault="000E4284" w:rsidP="000E4284">
      <w:pPr>
        <w:tabs>
          <w:tab w:val="center" w:pos="4536"/>
          <w:tab w:val="right" w:pos="9072"/>
          <w:tab w:val="left" w:pos="1800"/>
        </w:tabs>
        <w:spacing w:after="180"/>
        <w:ind w:left="720"/>
        <w:rPr>
          <w:rFonts w:ascii="Times" w:eastAsia="Times" w:hAnsi="Times" w:cs="Times"/>
          <w:b/>
          <w:color w:val="000000" w:themeColor="text1"/>
          <w:sz w:val="20"/>
          <w:szCs w:val="20"/>
        </w:rPr>
      </w:pPr>
      <w:r w:rsidRPr="000B69CC">
        <w:rPr>
          <w:rFonts w:ascii="Times" w:eastAsia="Times" w:hAnsi="Times" w:cs="Times"/>
          <w:b/>
          <w:color w:val="000000" w:themeColor="text1"/>
          <w:sz w:val="20"/>
          <w:szCs w:val="20"/>
        </w:rPr>
        <w:t xml:space="preserve">RAN2 to study providing XR-awareness from the UE based on user assistance information framework. </w:t>
      </w:r>
    </w:p>
    <w:p w14:paraId="3FB2711E" w14:textId="77777777" w:rsidR="000E4284" w:rsidRPr="000B69CC" w:rsidRDefault="000E4284" w:rsidP="000E4284">
      <w:pPr>
        <w:rPr>
          <w:rFonts w:ascii="Times" w:hAnsi="Times"/>
          <w:b/>
          <w:bCs/>
          <w:color w:val="000000" w:themeColor="text1"/>
          <w:sz w:val="20"/>
          <w:szCs w:val="20"/>
        </w:rPr>
      </w:pPr>
      <w:r w:rsidRPr="000B69CC">
        <w:rPr>
          <w:rFonts w:ascii="Times" w:hAnsi="Times"/>
          <w:b/>
          <w:bCs/>
          <w:color w:val="000000" w:themeColor="text1"/>
          <w:sz w:val="20"/>
          <w:szCs w:val="20"/>
        </w:rPr>
        <w:t xml:space="preserve">Proposal </w:t>
      </w:r>
      <w:r>
        <w:rPr>
          <w:rFonts w:ascii="Times" w:hAnsi="Times"/>
          <w:b/>
          <w:bCs/>
          <w:color w:val="000000" w:themeColor="text1"/>
          <w:sz w:val="20"/>
          <w:szCs w:val="20"/>
        </w:rPr>
        <w:t>4</w:t>
      </w:r>
      <w:r w:rsidRPr="000B69CC">
        <w:rPr>
          <w:rFonts w:ascii="Times" w:hAnsi="Times"/>
          <w:b/>
          <w:bCs/>
          <w:color w:val="000000" w:themeColor="text1"/>
          <w:sz w:val="20"/>
          <w:szCs w:val="20"/>
        </w:rPr>
        <w:t>:</w:t>
      </w:r>
    </w:p>
    <w:p w14:paraId="3BAA68F6" w14:textId="77777777" w:rsidR="000E4284" w:rsidRPr="000B69CC" w:rsidRDefault="000E4284" w:rsidP="000E4284">
      <w:pPr>
        <w:rPr>
          <w:rFonts w:ascii="Times" w:hAnsi="Times"/>
          <w:b/>
          <w:bCs/>
          <w:color w:val="000000" w:themeColor="text1"/>
          <w:sz w:val="20"/>
          <w:szCs w:val="20"/>
        </w:rPr>
      </w:pPr>
    </w:p>
    <w:p w14:paraId="13896FC6" w14:textId="77777777" w:rsidR="000E4284" w:rsidRPr="00F37EE3" w:rsidRDefault="000E4284" w:rsidP="000E4284">
      <w:pPr>
        <w:ind w:left="720"/>
        <w:rPr>
          <w:b/>
          <w:bCs/>
          <w:color w:val="00B050"/>
          <w:sz w:val="20"/>
          <w:szCs w:val="20"/>
        </w:rPr>
      </w:pPr>
      <w:r w:rsidRPr="000B69CC">
        <w:rPr>
          <w:rFonts w:ascii="Times" w:hAnsi="Times"/>
          <w:b/>
          <w:bCs/>
          <w:color w:val="000000" w:themeColor="text1"/>
          <w:sz w:val="20"/>
          <w:szCs w:val="20"/>
        </w:rPr>
        <w:t>RAN2 to discuss additional discard timer setting to support XR services.</w:t>
      </w:r>
    </w:p>
    <w:p w14:paraId="07B06C2B" w14:textId="77777777" w:rsidR="00A82170" w:rsidRDefault="00A82170" w:rsidP="00A82170">
      <w:pPr>
        <w:tabs>
          <w:tab w:val="center" w:pos="4536"/>
          <w:tab w:val="right" w:pos="9072"/>
        </w:tabs>
        <w:spacing w:after="120"/>
        <w:rPr>
          <w:rFonts w:ascii="Times" w:eastAsia="Times" w:hAnsi="Times" w:cs="Times"/>
          <w:b/>
          <w:sz w:val="20"/>
          <w:szCs w:val="20"/>
        </w:rPr>
      </w:pPr>
    </w:p>
    <w:p w14:paraId="63069918" w14:textId="2AC2A13D" w:rsidR="00A82170" w:rsidRDefault="00A82170" w:rsidP="00A82170">
      <w:pPr>
        <w:tabs>
          <w:tab w:val="center" w:pos="4536"/>
          <w:tab w:val="right" w:pos="9072"/>
        </w:tabs>
        <w:spacing w:after="120"/>
        <w:rPr>
          <w:rFonts w:ascii="Times" w:eastAsia="Times" w:hAnsi="Times" w:cs="Times"/>
          <w:b/>
          <w:sz w:val="20"/>
          <w:szCs w:val="20"/>
        </w:rPr>
      </w:pPr>
      <w:r>
        <w:rPr>
          <w:rFonts w:ascii="Times" w:eastAsia="Times" w:hAnsi="Times" w:cs="Times"/>
          <w:b/>
          <w:sz w:val="20"/>
          <w:szCs w:val="20"/>
        </w:rPr>
        <w:t>Proposal 5:</w:t>
      </w:r>
    </w:p>
    <w:p w14:paraId="0F2C1F8A" w14:textId="77777777" w:rsidR="00A82170" w:rsidRDefault="00A82170" w:rsidP="00A82170">
      <w:pPr>
        <w:tabs>
          <w:tab w:val="center" w:pos="4536"/>
          <w:tab w:val="right" w:pos="9072"/>
        </w:tabs>
        <w:spacing w:after="120"/>
        <w:ind w:left="720"/>
      </w:pPr>
      <w:r>
        <w:rPr>
          <w:rFonts w:ascii="Times" w:eastAsia="Times" w:hAnsi="Times" w:cs="Times"/>
          <w:b/>
          <w:sz w:val="20"/>
          <w:szCs w:val="20"/>
        </w:rPr>
        <w:t xml:space="preserve">It is proposed to add an additional discard policy based on XR-awareness based </w:t>
      </w:r>
      <w:r w:rsidRPr="00BE6EE3">
        <w:rPr>
          <w:rFonts w:ascii="Times" w:eastAsia="Times" w:hAnsi="Times" w:cs="Times"/>
          <w:b/>
          <w:color w:val="000000" w:themeColor="text1"/>
          <w:sz w:val="20"/>
          <w:szCs w:val="20"/>
        </w:rPr>
        <w:t xml:space="preserve">on UAI or PDU Set, </w:t>
      </w:r>
      <w:proofErr w:type="gramStart"/>
      <w:r>
        <w:rPr>
          <w:rFonts w:ascii="Times" w:eastAsia="Times" w:hAnsi="Times" w:cs="Times"/>
          <w:b/>
          <w:sz w:val="20"/>
          <w:szCs w:val="20"/>
        </w:rPr>
        <w:t>e.g.</w:t>
      </w:r>
      <w:proofErr w:type="gramEnd"/>
      <w:r>
        <w:rPr>
          <w:rFonts w:ascii="Times" w:eastAsia="Times" w:hAnsi="Times" w:cs="Times"/>
          <w:b/>
          <w:sz w:val="20"/>
          <w:szCs w:val="20"/>
        </w:rPr>
        <w:t xml:space="preserve"> that’s PDU of the same PDU Set should be discarded if all the PDUs are needed for the recovery for the information unit, while the transmitting should continue if the application layer can still recover all or parts of the information unit, when some PDUs are missing.</w:t>
      </w:r>
    </w:p>
    <w:p w14:paraId="6E4CAC57" w14:textId="77777777" w:rsidR="00703AFA" w:rsidRDefault="00703AFA" w:rsidP="00703AFA">
      <w:pPr>
        <w:tabs>
          <w:tab w:val="center" w:pos="4536"/>
          <w:tab w:val="right" w:pos="9072"/>
          <w:tab w:val="left" w:pos="1800"/>
        </w:tabs>
        <w:spacing w:after="180"/>
        <w:rPr>
          <w:rFonts w:ascii="Times" w:eastAsia="Times" w:hAnsi="Times" w:cs="Times"/>
          <w:b/>
          <w:sz w:val="20"/>
          <w:szCs w:val="20"/>
        </w:rPr>
      </w:pPr>
    </w:p>
    <w:p w14:paraId="213D7647" w14:textId="77777777" w:rsidR="00A82170" w:rsidRDefault="00A82170" w:rsidP="00BE6EE3">
      <w:pPr>
        <w:rPr>
          <w:rFonts w:ascii="Times" w:hAnsi="Times"/>
          <w:b/>
          <w:sz w:val="20"/>
          <w:szCs w:val="20"/>
        </w:rPr>
      </w:pPr>
    </w:p>
    <w:p w14:paraId="3390B238" w14:textId="0ED87642" w:rsidR="00BE6EE3" w:rsidRPr="00B059D7" w:rsidRDefault="00BE6EE3" w:rsidP="00BE6EE3">
      <w:pPr>
        <w:rPr>
          <w:rFonts w:ascii="Times" w:hAnsi="Times"/>
          <w:b/>
          <w:sz w:val="20"/>
          <w:szCs w:val="20"/>
        </w:rPr>
      </w:pPr>
      <w:r w:rsidRPr="00B059D7">
        <w:rPr>
          <w:rFonts w:ascii="Times" w:hAnsi="Times"/>
          <w:b/>
          <w:sz w:val="20"/>
          <w:szCs w:val="20"/>
        </w:rPr>
        <w:t xml:space="preserve">Proposal </w:t>
      </w:r>
      <w:r>
        <w:rPr>
          <w:rFonts w:ascii="Times" w:hAnsi="Times"/>
          <w:b/>
          <w:sz w:val="20"/>
          <w:szCs w:val="20"/>
        </w:rPr>
        <w:t>6</w:t>
      </w:r>
      <w:r w:rsidRPr="00B059D7">
        <w:rPr>
          <w:rFonts w:ascii="Times" w:hAnsi="Times"/>
          <w:b/>
          <w:sz w:val="20"/>
          <w:szCs w:val="20"/>
        </w:rPr>
        <w:t>:</w:t>
      </w:r>
    </w:p>
    <w:p w14:paraId="5111DF44" w14:textId="77777777" w:rsidR="00BE6EE3" w:rsidRDefault="00BE6EE3" w:rsidP="00BE6EE3">
      <w:pPr>
        <w:ind w:left="720"/>
        <w:rPr>
          <w:rFonts w:ascii="Times" w:hAnsi="Times"/>
          <w:b/>
          <w:sz w:val="20"/>
          <w:szCs w:val="20"/>
        </w:rPr>
      </w:pPr>
      <w:r>
        <w:rPr>
          <w:rFonts w:ascii="Times" w:hAnsi="Times"/>
          <w:b/>
          <w:sz w:val="20"/>
          <w:szCs w:val="20"/>
        </w:rPr>
        <w:t>Until there is further guideline from SA2, i</w:t>
      </w:r>
      <w:r w:rsidRPr="00B059D7">
        <w:rPr>
          <w:rFonts w:ascii="Times" w:hAnsi="Times"/>
          <w:b/>
          <w:sz w:val="20"/>
          <w:szCs w:val="20"/>
        </w:rPr>
        <w:t xml:space="preserve">t is proposed not to further </w:t>
      </w:r>
      <w:r>
        <w:rPr>
          <w:rFonts w:ascii="Times" w:hAnsi="Times"/>
          <w:b/>
          <w:sz w:val="20"/>
          <w:szCs w:val="20"/>
        </w:rPr>
        <w:t>discuss</w:t>
      </w:r>
      <w:r w:rsidRPr="00B059D7">
        <w:rPr>
          <w:rFonts w:ascii="Times" w:hAnsi="Times"/>
          <w:b/>
          <w:sz w:val="20"/>
          <w:szCs w:val="20"/>
        </w:rPr>
        <w:t xml:space="preserve"> codec-related XR traffic characteristics, such as the encoding operation, bitrate control, usage of slices, error resilience such as intra frames, Gradual Decoder Refresh (GDR), or long-term prediction, etc.), other than the QoS-related KPIs.</w:t>
      </w:r>
    </w:p>
    <w:p w14:paraId="23481EE8" w14:textId="77777777" w:rsidR="00FA08BF" w:rsidRPr="00FA08BF" w:rsidRDefault="00FA08BF" w:rsidP="00FA08BF"/>
    <w:p w14:paraId="08976880" w14:textId="77777777" w:rsidR="00BE6EE3" w:rsidRDefault="00BE6EE3" w:rsidP="00BE6EE3">
      <w:pPr>
        <w:rPr>
          <w:b/>
          <w:sz w:val="20"/>
          <w:szCs w:val="20"/>
        </w:rPr>
      </w:pPr>
    </w:p>
    <w:p w14:paraId="34F4966B" w14:textId="51F6F50B" w:rsidR="00BE6EE3" w:rsidRPr="000B69CC" w:rsidRDefault="00BE6EE3" w:rsidP="00BE6EE3">
      <w:pPr>
        <w:rPr>
          <w:b/>
          <w:sz w:val="20"/>
          <w:szCs w:val="20"/>
        </w:rPr>
      </w:pPr>
      <w:r w:rsidRPr="000B69CC">
        <w:rPr>
          <w:b/>
          <w:sz w:val="20"/>
          <w:szCs w:val="20"/>
        </w:rPr>
        <w:t xml:space="preserve">Proposal </w:t>
      </w:r>
      <w:r w:rsidR="00703AFA">
        <w:rPr>
          <w:b/>
          <w:sz w:val="20"/>
          <w:szCs w:val="20"/>
        </w:rPr>
        <w:t>7</w:t>
      </w:r>
      <w:r w:rsidRPr="000B69CC">
        <w:rPr>
          <w:b/>
          <w:sz w:val="20"/>
          <w:szCs w:val="20"/>
        </w:rPr>
        <w:t>:</w:t>
      </w:r>
    </w:p>
    <w:p w14:paraId="263B60A3" w14:textId="77777777" w:rsidR="00BE6EE3" w:rsidRPr="000B69CC" w:rsidRDefault="00BE6EE3" w:rsidP="00BE6EE3">
      <w:pPr>
        <w:rPr>
          <w:b/>
          <w:sz w:val="20"/>
          <w:szCs w:val="20"/>
        </w:rPr>
      </w:pPr>
    </w:p>
    <w:p w14:paraId="4EF717EB" w14:textId="77777777" w:rsidR="00BE6EE3" w:rsidRPr="000B69CC" w:rsidRDefault="00BE6EE3" w:rsidP="00BE6EE3">
      <w:pPr>
        <w:ind w:left="720"/>
        <w:rPr>
          <w:b/>
          <w:sz w:val="20"/>
          <w:szCs w:val="20"/>
        </w:rPr>
      </w:pPr>
      <w:r w:rsidRPr="000B69CC">
        <w:rPr>
          <w:b/>
          <w:sz w:val="20"/>
          <w:szCs w:val="20"/>
        </w:rPr>
        <w:t xml:space="preserve">RAN2 to discuss RAN assistance information that can help application layer providing a more proactive codec rate adaptation. </w:t>
      </w:r>
    </w:p>
    <w:p w14:paraId="427509E5" w14:textId="77777777" w:rsidR="00FA08BF" w:rsidRPr="00FA08BF" w:rsidRDefault="00FA08BF" w:rsidP="00FA08BF"/>
    <w:p w14:paraId="0000007D" w14:textId="77777777" w:rsidR="005B15B0" w:rsidRDefault="005B15B0">
      <w:pPr>
        <w:tabs>
          <w:tab w:val="center" w:pos="4536"/>
          <w:tab w:val="right" w:pos="9072"/>
          <w:tab w:val="left" w:pos="1800"/>
        </w:tabs>
      </w:pPr>
    </w:p>
    <w:p w14:paraId="0000007E" w14:textId="77777777" w:rsidR="005B15B0" w:rsidRDefault="005B15B0">
      <w:pPr>
        <w:tabs>
          <w:tab w:val="center" w:pos="4536"/>
          <w:tab w:val="right" w:pos="9072"/>
          <w:tab w:val="left" w:pos="1800"/>
        </w:tabs>
        <w:ind w:left="720"/>
      </w:pPr>
    </w:p>
    <w:p w14:paraId="0000008E" w14:textId="72D39A47" w:rsidR="005B15B0" w:rsidRPr="000B69CC" w:rsidRDefault="00000000" w:rsidP="000B69CC">
      <w:pPr>
        <w:pStyle w:val="Heading1"/>
        <w:numPr>
          <w:ilvl w:val="0"/>
          <w:numId w:val="1"/>
        </w:numPr>
        <w:tabs>
          <w:tab w:val="center" w:pos="4536"/>
          <w:tab w:val="right" w:pos="9072"/>
          <w:tab w:val="left" w:pos="1800"/>
        </w:tabs>
        <w:spacing w:before="0" w:after="0"/>
        <w:ind w:left="450"/>
        <w:rPr>
          <w:sz w:val="30"/>
          <w:szCs w:val="30"/>
        </w:rPr>
      </w:pPr>
      <w:bookmarkStart w:id="8" w:name="_heading=h.y9siyxmcnjca" w:colFirst="0" w:colLast="0"/>
      <w:bookmarkEnd w:id="8"/>
      <w:r>
        <w:rPr>
          <w:sz w:val="30"/>
          <w:szCs w:val="30"/>
        </w:rPr>
        <w:t>Reference</w:t>
      </w:r>
      <w:r w:rsidR="000B69CC">
        <w:rPr>
          <w:sz w:val="30"/>
          <w:szCs w:val="30"/>
        </w:rPr>
        <w:t>s</w:t>
      </w:r>
    </w:p>
    <w:tbl>
      <w:tblPr>
        <w:tblStyle w:val="a4"/>
        <w:tblW w:w="9360" w:type="dxa"/>
        <w:tblBorders>
          <w:top w:val="nil"/>
          <w:left w:val="nil"/>
          <w:bottom w:val="nil"/>
          <w:right w:val="nil"/>
          <w:insideH w:val="nil"/>
          <w:insideV w:val="nil"/>
        </w:tblBorders>
        <w:tblLayout w:type="fixed"/>
        <w:tblLook w:val="0600" w:firstRow="0" w:lastRow="0" w:firstColumn="0" w:lastColumn="0" w:noHBand="1" w:noVBand="1"/>
      </w:tblPr>
      <w:tblGrid>
        <w:gridCol w:w="9360"/>
      </w:tblGrid>
      <w:tr w:rsidR="005B15B0" w14:paraId="31A07749" w14:textId="77777777">
        <w:trPr>
          <w:trHeight w:val="650"/>
        </w:trPr>
        <w:tc>
          <w:tcPr>
            <w:tcW w:w="9360" w:type="dxa"/>
            <w:tcBorders>
              <w:top w:val="nil"/>
              <w:left w:val="nil"/>
              <w:bottom w:val="nil"/>
              <w:right w:val="nil"/>
            </w:tcBorders>
            <w:tcMar>
              <w:top w:w="100" w:type="dxa"/>
              <w:left w:w="100" w:type="dxa"/>
              <w:bottom w:w="100" w:type="dxa"/>
              <w:right w:w="100" w:type="dxa"/>
            </w:tcMar>
          </w:tcPr>
          <w:p w14:paraId="0000008F" w14:textId="77777777" w:rsidR="005B15B0" w:rsidRPr="00205CD2" w:rsidRDefault="00000000">
            <w:pPr>
              <w:widowControl w:val="0"/>
              <w:numPr>
                <w:ilvl w:val="0"/>
                <w:numId w:val="2"/>
              </w:numPr>
              <w:pBdr>
                <w:top w:val="nil"/>
                <w:left w:val="nil"/>
                <w:bottom w:val="nil"/>
                <w:right w:val="nil"/>
                <w:between w:val="nil"/>
              </w:pBdr>
              <w:spacing w:line="276" w:lineRule="auto"/>
              <w:ind w:left="450" w:hanging="270"/>
              <w:rPr>
                <w:rFonts w:ascii="Times" w:hAnsi="Times"/>
                <w:bCs/>
                <w:sz w:val="20"/>
                <w:szCs w:val="20"/>
              </w:rPr>
            </w:pPr>
            <w:r w:rsidRPr="00205CD2">
              <w:rPr>
                <w:rFonts w:ascii="Times" w:hAnsi="Times"/>
                <w:bCs/>
                <w:sz w:val="20"/>
                <w:szCs w:val="20"/>
              </w:rPr>
              <w:t>26.928 TR Extended Reality (XR) in 5G, Rel. 16</w:t>
            </w:r>
          </w:p>
          <w:p w14:paraId="00000090" w14:textId="77777777" w:rsidR="005B15B0" w:rsidRPr="00205CD2" w:rsidRDefault="00000000">
            <w:pPr>
              <w:widowControl w:val="0"/>
              <w:numPr>
                <w:ilvl w:val="0"/>
                <w:numId w:val="2"/>
              </w:numPr>
              <w:pBdr>
                <w:top w:val="nil"/>
                <w:left w:val="nil"/>
                <w:bottom w:val="nil"/>
                <w:right w:val="nil"/>
                <w:between w:val="nil"/>
              </w:pBdr>
              <w:spacing w:line="276" w:lineRule="auto"/>
              <w:ind w:left="450" w:hanging="270"/>
              <w:rPr>
                <w:rFonts w:ascii="Times" w:hAnsi="Times"/>
                <w:bCs/>
                <w:sz w:val="20"/>
                <w:szCs w:val="20"/>
              </w:rPr>
            </w:pPr>
            <w:r w:rsidRPr="00205CD2">
              <w:rPr>
                <w:rFonts w:ascii="Times" w:hAnsi="Times"/>
                <w:bCs/>
                <w:sz w:val="20"/>
                <w:szCs w:val="20"/>
              </w:rPr>
              <w:t>26.998 TR Support of 5G glass-type Augmented Reality / Mixed Reality (AR/MR) devices</w:t>
            </w:r>
          </w:p>
          <w:p w14:paraId="00000091" w14:textId="77777777" w:rsidR="005B15B0" w:rsidRPr="00205CD2" w:rsidRDefault="00000000">
            <w:pPr>
              <w:widowControl w:val="0"/>
              <w:numPr>
                <w:ilvl w:val="0"/>
                <w:numId w:val="2"/>
              </w:numPr>
              <w:pBdr>
                <w:top w:val="nil"/>
                <w:left w:val="nil"/>
                <w:bottom w:val="nil"/>
                <w:right w:val="nil"/>
                <w:between w:val="nil"/>
              </w:pBdr>
              <w:spacing w:line="276" w:lineRule="auto"/>
              <w:ind w:left="450" w:hanging="270"/>
              <w:rPr>
                <w:rFonts w:ascii="Times" w:eastAsia="Arial" w:hAnsi="Times" w:cs="Arial"/>
                <w:bCs/>
                <w:sz w:val="20"/>
                <w:szCs w:val="20"/>
              </w:rPr>
            </w:pPr>
            <w:hyperlink r:id="rId8">
              <w:r w:rsidRPr="00205CD2">
                <w:rPr>
                  <w:rFonts w:ascii="Times" w:hAnsi="Times"/>
                  <w:bCs/>
                  <w:color w:val="5E85B7"/>
                  <w:sz w:val="20"/>
                  <w:szCs w:val="20"/>
                </w:rPr>
                <w:t>SP-211646</w:t>
              </w:r>
            </w:hyperlink>
            <w:r w:rsidRPr="00205CD2">
              <w:rPr>
                <w:rFonts w:ascii="Times" w:hAnsi="Times"/>
                <w:bCs/>
                <w:sz w:val="20"/>
                <w:szCs w:val="20"/>
              </w:rPr>
              <w:t>,  New SID on Study on architecture enhancement for XR and media services, SA2</w:t>
            </w:r>
          </w:p>
          <w:p w14:paraId="00000092" w14:textId="77777777" w:rsidR="005B15B0" w:rsidRPr="00205CD2" w:rsidRDefault="00000000">
            <w:pPr>
              <w:widowControl w:val="0"/>
              <w:numPr>
                <w:ilvl w:val="0"/>
                <w:numId w:val="2"/>
              </w:numPr>
              <w:pBdr>
                <w:top w:val="nil"/>
                <w:left w:val="nil"/>
                <w:bottom w:val="nil"/>
                <w:right w:val="nil"/>
                <w:between w:val="nil"/>
              </w:pBdr>
              <w:spacing w:line="276" w:lineRule="auto"/>
              <w:ind w:left="450" w:hanging="270"/>
              <w:rPr>
                <w:rFonts w:ascii="Times" w:hAnsi="Times"/>
                <w:bCs/>
                <w:sz w:val="20"/>
                <w:szCs w:val="20"/>
              </w:rPr>
            </w:pPr>
            <w:r w:rsidRPr="00205CD2">
              <w:rPr>
                <w:rFonts w:ascii="Times" w:hAnsi="Times"/>
                <w:bCs/>
                <w:color w:val="0000FF"/>
                <w:sz w:val="20"/>
                <w:szCs w:val="20"/>
              </w:rPr>
              <w:t>S4-220460</w:t>
            </w:r>
            <w:r w:rsidRPr="00205CD2">
              <w:rPr>
                <w:rFonts w:ascii="Times" w:hAnsi="Times"/>
                <w:bCs/>
                <w:color w:val="0000FF"/>
                <w:sz w:val="20"/>
                <w:szCs w:val="20"/>
              </w:rPr>
              <w:tab/>
            </w:r>
            <w:r w:rsidRPr="00205CD2">
              <w:rPr>
                <w:rFonts w:ascii="Times" w:hAnsi="Times"/>
                <w:bCs/>
                <w:sz w:val="20"/>
                <w:szCs w:val="20"/>
              </w:rPr>
              <w:t>LS on QoS support with PDU Set granularity</w:t>
            </w:r>
          </w:p>
          <w:p w14:paraId="00000093" w14:textId="77777777" w:rsidR="005B15B0" w:rsidRPr="00205CD2" w:rsidRDefault="00000000">
            <w:pPr>
              <w:widowControl w:val="0"/>
              <w:numPr>
                <w:ilvl w:val="0"/>
                <w:numId w:val="2"/>
              </w:numPr>
              <w:pBdr>
                <w:top w:val="nil"/>
                <w:left w:val="nil"/>
                <w:bottom w:val="nil"/>
                <w:right w:val="nil"/>
                <w:between w:val="nil"/>
              </w:pBdr>
              <w:spacing w:line="276" w:lineRule="auto"/>
              <w:ind w:left="450" w:hanging="270"/>
              <w:rPr>
                <w:rFonts w:ascii="Times" w:hAnsi="Times"/>
                <w:bCs/>
                <w:sz w:val="20"/>
                <w:szCs w:val="20"/>
              </w:rPr>
            </w:pPr>
            <w:r w:rsidRPr="00205CD2">
              <w:rPr>
                <w:rFonts w:ascii="Times" w:hAnsi="Times"/>
                <w:bCs/>
                <w:color w:val="0000FF"/>
                <w:sz w:val="20"/>
                <w:szCs w:val="20"/>
              </w:rPr>
              <w:t>S4-220505</w:t>
            </w:r>
            <w:r w:rsidRPr="00205CD2">
              <w:rPr>
                <w:rFonts w:ascii="Times" w:hAnsi="Times"/>
                <w:bCs/>
                <w:color w:val="0000FF"/>
                <w:sz w:val="20"/>
                <w:szCs w:val="20"/>
              </w:rPr>
              <w:tab/>
            </w:r>
            <w:r w:rsidRPr="00205CD2">
              <w:rPr>
                <w:rFonts w:ascii="Times" w:hAnsi="Times"/>
                <w:bCs/>
                <w:sz w:val="20"/>
                <w:szCs w:val="20"/>
              </w:rPr>
              <w:t>Reply to: LS on QoS support with PDU Set granularity</w:t>
            </w:r>
          </w:p>
          <w:p w14:paraId="00000094" w14:textId="77777777" w:rsidR="005B15B0" w:rsidRPr="00205CD2" w:rsidRDefault="00000000">
            <w:pPr>
              <w:widowControl w:val="0"/>
              <w:numPr>
                <w:ilvl w:val="0"/>
                <w:numId w:val="2"/>
              </w:numPr>
              <w:pBdr>
                <w:top w:val="nil"/>
                <w:left w:val="nil"/>
                <w:bottom w:val="nil"/>
                <w:right w:val="nil"/>
                <w:between w:val="nil"/>
              </w:pBdr>
              <w:spacing w:line="276" w:lineRule="auto"/>
              <w:ind w:left="450" w:hanging="270"/>
              <w:rPr>
                <w:rFonts w:ascii="Times" w:hAnsi="Times"/>
                <w:bCs/>
                <w:sz w:val="20"/>
                <w:szCs w:val="20"/>
              </w:rPr>
            </w:pPr>
            <w:r w:rsidRPr="00205CD2">
              <w:rPr>
                <w:rFonts w:ascii="Times" w:eastAsia="Arial" w:hAnsi="Times" w:cs="Arial"/>
                <w:bCs/>
                <w:sz w:val="20"/>
                <w:szCs w:val="20"/>
              </w:rPr>
              <w:t xml:space="preserve">S2-2201087      Key issue on traffic characteristics of XR and media </w:t>
            </w:r>
            <w:proofErr w:type="gramStart"/>
            <w:r w:rsidRPr="00205CD2">
              <w:rPr>
                <w:rFonts w:ascii="Times" w:eastAsia="Arial" w:hAnsi="Times" w:cs="Arial"/>
                <w:bCs/>
                <w:sz w:val="20"/>
                <w:szCs w:val="20"/>
              </w:rPr>
              <w:t>service,  SA</w:t>
            </w:r>
            <w:proofErr w:type="gramEnd"/>
            <w:r w:rsidRPr="00205CD2">
              <w:rPr>
                <w:rFonts w:ascii="Times" w:eastAsia="Arial" w:hAnsi="Times" w:cs="Arial"/>
                <w:bCs/>
                <w:sz w:val="20"/>
                <w:szCs w:val="20"/>
              </w:rPr>
              <w:t>2#149E</w:t>
            </w:r>
          </w:p>
          <w:p w14:paraId="1F80F55C" w14:textId="25767232" w:rsidR="00205CD2" w:rsidRPr="00205CD2" w:rsidRDefault="00205CD2" w:rsidP="00205CD2">
            <w:pPr>
              <w:widowControl w:val="0"/>
              <w:numPr>
                <w:ilvl w:val="0"/>
                <w:numId w:val="2"/>
              </w:numPr>
              <w:pBdr>
                <w:top w:val="nil"/>
                <w:left w:val="nil"/>
                <w:bottom w:val="nil"/>
                <w:right w:val="nil"/>
                <w:between w:val="nil"/>
              </w:pBdr>
              <w:spacing w:line="276" w:lineRule="auto"/>
              <w:ind w:left="450" w:hanging="270"/>
              <w:rPr>
                <w:rFonts w:ascii="Times" w:hAnsi="Times"/>
                <w:bCs/>
                <w:sz w:val="20"/>
                <w:szCs w:val="20"/>
              </w:rPr>
            </w:pPr>
            <w:hyperlink r:id="rId9">
              <w:r w:rsidRPr="00205CD2">
                <w:rPr>
                  <w:rFonts w:ascii="Times" w:hAnsi="Times"/>
                  <w:bCs/>
                  <w:color w:val="0000FF"/>
                  <w:sz w:val="20"/>
                  <w:szCs w:val="20"/>
                  <w:u w:val="single"/>
                </w:rPr>
                <w:t>S2-2205250</w:t>
              </w:r>
            </w:hyperlink>
            <w:r w:rsidRPr="00205CD2">
              <w:rPr>
                <w:rFonts w:ascii="Times" w:hAnsi="Times"/>
                <w:bCs/>
                <w:sz w:val="20"/>
                <w:szCs w:val="20"/>
              </w:rPr>
              <w:t xml:space="preserve"> </w:t>
            </w:r>
            <w:r w:rsidRPr="00205CD2">
              <w:rPr>
                <w:rFonts w:ascii="Times" w:hAnsi="Times" w:cs="Arial"/>
                <w:bCs/>
                <w:sz w:val="20"/>
                <w:szCs w:val="20"/>
              </w:rPr>
              <w:t>Updates to the TR based on response SA4 LS</w:t>
            </w:r>
          </w:p>
          <w:p w14:paraId="41CD0E13" w14:textId="19CB18BE" w:rsidR="00205CD2" w:rsidRPr="00205CD2" w:rsidRDefault="00205CD2" w:rsidP="00205CD2">
            <w:pPr>
              <w:widowControl w:val="0"/>
              <w:numPr>
                <w:ilvl w:val="0"/>
                <w:numId w:val="2"/>
              </w:numPr>
              <w:pBdr>
                <w:top w:val="nil"/>
                <w:left w:val="nil"/>
                <w:bottom w:val="nil"/>
                <w:right w:val="nil"/>
                <w:between w:val="nil"/>
              </w:pBdr>
              <w:spacing w:line="276" w:lineRule="auto"/>
              <w:ind w:left="450" w:hanging="270"/>
              <w:rPr>
                <w:rFonts w:ascii="Times" w:hAnsi="Times"/>
                <w:b/>
                <w:sz w:val="20"/>
                <w:szCs w:val="20"/>
              </w:rPr>
            </w:pPr>
            <w:r>
              <w:rPr>
                <w:rFonts w:ascii="Times" w:hAnsi="Times"/>
                <w:sz w:val="20"/>
                <w:szCs w:val="20"/>
              </w:rPr>
              <w:t xml:space="preserve">TS </w:t>
            </w:r>
            <w:r w:rsidR="000E4284">
              <w:rPr>
                <w:rFonts w:ascii="Times" w:hAnsi="Times"/>
                <w:sz w:val="20"/>
                <w:szCs w:val="20"/>
              </w:rPr>
              <w:t xml:space="preserve">23.501 </w:t>
            </w:r>
            <w:r w:rsidRPr="00205CD2">
              <w:rPr>
                <w:rFonts w:ascii="Arial" w:hAnsi="Arial" w:cs="Arial"/>
                <w:color w:val="000000"/>
                <w:sz w:val="18"/>
                <w:szCs w:val="18"/>
              </w:rPr>
              <w:t>System architecture for the 5G System (5GS)</w:t>
            </w:r>
            <w:r>
              <w:rPr>
                <w:rFonts w:ascii="Arial" w:hAnsi="Arial" w:cs="Arial"/>
                <w:color w:val="000000"/>
                <w:sz w:val="18"/>
                <w:szCs w:val="18"/>
              </w:rPr>
              <w:t>, v17.5.0</w:t>
            </w:r>
          </w:p>
          <w:p w14:paraId="648FF2F7" w14:textId="77777777" w:rsidR="00205CD2" w:rsidRPr="00381E3B" w:rsidRDefault="00205CD2" w:rsidP="00205CD2">
            <w:pPr>
              <w:widowControl w:val="0"/>
              <w:pBdr>
                <w:top w:val="nil"/>
                <w:left w:val="nil"/>
                <w:bottom w:val="nil"/>
                <w:right w:val="nil"/>
                <w:between w:val="nil"/>
              </w:pBdr>
              <w:spacing w:line="276" w:lineRule="auto"/>
              <w:rPr>
                <w:rFonts w:ascii="Times" w:hAnsi="Times"/>
                <w:b/>
                <w:sz w:val="20"/>
                <w:szCs w:val="20"/>
              </w:rPr>
            </w:pPr>
          </w:p>
          <w:p w14:paraId="00000096" w14:textId="77777777" w:rsidR="005B15B0" w:rsidRDefault="005B15B0">
            <w:pPr>
              <w:widowControl w:val="0"/>
              <w:pBdr>
                <w:top w:val="nil"/>
                <w:left w:val="nil"/>
                <w:bottom w:val="nil"/>
                <w:right w:val="nil"/>
                <w:between w:val="nil"/>
              </w:pBdr>
              <w:spacing w:line="276" w:lineRule="auto"/>
              <w:rPr>
                <w:b/>
              </w:rPr>
            </w:pPr>
          </w:p>
        </w:tc>
      </w:tr>
    </w:tbl>
    <w:p w14:paraId="00000097" w14:textId="77777777" w:rsidR="005B15B0" w:rsidRDefault="005B15B0">
      <w:pPr>
        <w:pBdr>
          <w:top w:val="nil"/>
          <w:left w:val="nil"/>
          <w:bottom w:val="nil"/>
          <w:right w:val="nil"/>
          <w:between w:val="nil"/>
        </w:pBdr>
        <w:spacing w:after="180"/>
        <w:ind w:left="568" w:hanging="284"/>
        <w:rPr>
          <w:color w:val="000000"/>
          <w:sz w:val="20"/>
          <w:szCs w:val="20"/>
        </w:rPr>
      </w:pPr>
    </w:p>
    <w:p w14:paraId="00000098" w14:textId="77777777" w:rsidR="005B15B0" w:rsidRDefault="005B15B0">
      <w:pPr>
        <w:pBdr>
          <w:top w:val="nil"/>
          <w:left w:val="nil"/>
          <w:bottom w:val="nil"/>
          <w:right w:val="nil"/>
          <w:between w:val="nil"/>
        </w:pBdr>
        <w:tabs>
          <w:tab w:val="center" w:pos="4536"/>
          <w:tab w:val="right" w:pos="9072"/>
          <w:tab w:val="left" w:pos="1800"/>
        </w:tabs>
        <w:spacing w:after="120"/>
        <w:jc w:val="both"/>
        <w:rPr>
          <w:rFonts w:ascii="Arial" w:eastAsia="Arial" w:hAnsi="Arial" w:cs="Arial"/>
          <w:b/>
          <w:sz w:val="22"/>
          <w:szCs w:val="22"/>
        </w:rPr>
      </w:pPr>
    </w:p>
    <w:sectPr w:rsidR="005B15B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D2E90"/>
    <w:multiLevelType w:val="multilevel"/>
    <w:tmpl w:val="FB2A1A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0E14B33"/>
    <w:multiLevelType w:val="multilevel"/>
    <w:tmpl w:val="606EF458"/>
    <w:lvl w:ilvl="0">
      <w:start w:val="1"/>
      <w:numFmt w:val="decimal"/>
      <w:lvlText w:val="%1."/>
      <w:lvlJc w:val="right"/>
      <w:pPr>
        <w:ind w:left="720" w:hanging="360"/>
      </w:pPr>
      <w:rPr>
        <w:u w:val="none"/>
      </w:rPr>
    </w:lvl>
    <w:lvl w:ilvl="1">
      <w:start w:val="1"/>
      <w:numFmt w:val="decimal"/>
      <w:lvlText w:val="%1.%2."/>
      <w:lvlJc w:val="right"/>
      <w:pPr>
        <w:ind w:left="1440" w:hanging="117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16cid:durableId="1344211519">
    <w:abstractNumId w:val="1"/>
  </w:num>
  <w:num w:numId="2" w16cid:durableId="1014499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5B0"/>
    <w:rsid w:val="000B69CC"/>
    <w:rsid w:val="000C3042"/>
    <w:rsid w:val="000E4284"/>
    <w:rsid w:val="00205CD2"/>
    <w:rsid w:val="00241DAA"/>
    <w:rsid w:val="002E76A1"/>
    <w:rsid w:val="0034191D"/>
    <w:rsid w:val="00381E3B"/>
    <w:rsid w:val="00384E52"/>
    <w:rsid w:val="005B15B0"/>
    <w:rsid w:val="006576F2"/>
    <w:rsid w:val="00703927"/>
    <w:rsid w:val="00703AFA"/>
    <w:rsid w:val="00780A60"/>
    <w:rsid w:val="00A82170"/>
    <w:rsid w:val="00B059D7"/>
    <w:rsid w:val="00BE6EE3"/>
    <w:rsid w:val="00C7712F"/>
    <w:rsid w:val="00E23D52"/>
    <w:rsid w:val="00F37EE3"/>
    <w:rsid w:val="00FA08BF"/>
    <w:rsid w:val="00FF5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064CB"/>
  <w15:docId w15:val="{629A97DF-8E9F-3B45-989B-BCD4BE97A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D16"/>
    <w:rPr>
      <w:rFonts w:eastAsia="SimSun"/>
      <w:lang w:eastAsia="zh-C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qFormat/>
    <w:rsid w:val="00593D16"/>
    <w:pPr>
      <w:tabs>
        <w:tab w:val="center" w:pos="4536"/>
        <w:tab w:val="right" w:pos="9072"/>
      </w:tabs>
      <w:spacing w:after="120"/>
    </w:pPr>
    <w:rPr>
      <w:rFonts w:ascii="Arial" w:eastAsia="MS Mincho" w:hAnsi="Arial"/>
      <w:b/>
      <w:sz w:val="20"/>
      <w:lang w:eastAsia="en-US"/>
    </w:rPr>
  </w:style>
  <w:style w:type="character" w:customStyle="1" w:styleId="HeaderChar">
    <w:name w:val="Header Char"/>
    <w:basedOn w:val="DefaultParagraphFont"/>
    <w:link w:val="Header"/>
    <w:qFormat/>
    <w:rsid w:val="00593D16"/>
    <w:rPr>
      <w:rFonts w:ascii="Arial" w:eastAsia="MS Mincho" w:hAnsi="Arial" w:cs="Times New Roman"/>
      <w:b/>
      <w:sz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BB6EE9"/>
    <w:pPr>
      <w:ind w:left="720"/>
      <w:contextualSpacing/>
    </w:pPr>
  </w:style>
  <w:style w:type="character" w:styleId="Hyperlink">
    <w:name w:val="Hyperlink"/>
    <w:uiPriority w:val="99"/>
    <w:rsid w:val="00F8310E"/>
    <w:rPr>
      <w:color w:val="0000FF"/>
      <w:u w:val="single"/>
    </w:rPr>
  </w:style>
  <w:style w:type="paragraph" w:customStyle="1" w:styleId="B1">
    <w:name w:val="B1"/>
    <w:basedOn w:val="Normal"/>
    <w:link w:val="B1Char"/>
    <w:qFormat/>
    <w:rsid w:val="002964F4"/>
    <w:pPr>
      <w:overflowPunct w:val="0"/>
      <w:autoSpaceDE w:val="0"/>
      <w:autoSpaceDN w:val="0"/>
      <w:adjustRightInd w:val="0"/>
      <w:spacing w:after="180"/>
      <w:ind w:left="568" w:hanging="284"/>
      <w:textAlignment w:val="baseline"/>
    </w:pPr>
    <w:rPr>
      <w:rFonts w:eastAsia="Malgun Gothic"/>
      <w:color w:val="000000"/>
      <w:sz w:val="20"/>
      <w:szCs w:val="20"/>
      <w:lang w:val="en-GB" w:eastAsia="ja-JP"/>
    </w:rPr>
  </w:style>
  <w:style w:type="character" w:customStyle="1" w:styleId="B1Char">
    <w:name w:val="B1 Char"/>
    <w:link w:val="B1"/>
    <w:qFormat/>
    <w:rsid w:val="002964F4"/>
    <w:rPr>
      <w:rFonts w:eastAsia="Malgun Gothic"/>
      <w:color w:val="000000"/>
      <w:sz w:val="20"/>
      <w:szCs w:val="20"/>
      <w:lang w:val="en-GB" w:eastAsia="ja-JP"/>
    </w:rPr>
  </w:style>
  <w:style w:type="paragraph" w:customStyle="1" w:styleId="EW">
    <w:name w:val="EW"/>
    <w:basedOn w:val="Normal"/>
    <w:rsid w:val="00DA2475"/>
    <w:pPr>
      <w:keepLines/>
      <w:overflowPunct w:val="0"/>
      <w:autoSpaceDE w:val="0"/>
      <w:autoSpaceDN w:val="0"/>
      <w:adjustRightInd w:val="0"/>
      <w:ind w:left="1702" w:hanging="1418"/>
      <w:textAlignment w:val="baseline"/>
    </w:pPr>
    <w:rPr>
      <w:rFonts w:eastAsia="Times New Roman"/>
      <w:color w:val="000000"/>
      <w:sz w:val="20"/>
      <w:szCs w:val="20"/>
      <w:lang w:val="en-GB" w:eastAsia="ja-JP"/>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eastAsia="SimSun"/>
      <w:sz w:val="20"/>
      <w:szCs w:val="20"/>
      <w:lang w:eastAsia="zh-CN"/>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372031">
      <w:bodyDiv w:val="1"/>
      <w:marLeft w:val="0"/>
      <w:marRight w:val="0"/>
      <w:marTop w:val="0"/>
      <w:marBottom w:val="0"/>
      <w:divBdr>
        <w:top w:val="none" w:sz="0" w:space="0" w:color="auto"/>
        <w:left w:val="none" w:sz="0" w:space="0" w:color="auto"/>
        <w:bottom w:val="none" w:sz="0" w:space="0" w:color="auto"/>
        <w:right w:val="none" w:sz="0" w:space="0" w:color="auto"/>
      </w:divBdr>
    </w:div>
    <w:div w:id="13208847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94E_Electronic_2021_12/Docs//SP-211646.zip" TargetMode="External"/><Relationship Id="rId3" Type="http://schemas.openxmlformats.org/officeDocument/2006/relationships/numbering" Target="numbering.xml"/><Relationship Id="rId7" Type="http://schemas.openxmlformats.org/officeDocument/2006/relationships/hyperlink" Target="http://www.3gpp.org/ftp/tsg_sa/TSG_SA/TSGS_94E_Electronic_2021_12/Docs//SP-21164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QXcEUPl4ARF8zd5qTbx+ywdXNQ==">AMUW2mUWyZWUWZcesDFuX1iI1vYU1Q++gpgz2Xbmqkg2kLD0lBx5fRL6L/7heqLou0U539qFDXSKBGe5iBn/4j0YtSf/KKOhKRxRJeTLu4GE+ZQbH12gDLXYzAxEAFmEfwRDwVGvF5bwNcn3+AocPBHe1aq5Zkc5tm8iPBUSOtyN4Q+bhKCoMOi/dEBZC2FDAv3Hk/3V6kKLC1n6OHuyb4mfwmga/msZRAGuZvibNQd+x8m9BgQ3XsQ9IFYNCwH8bwOAMYOUjsrrwcyQ40AVutoo+H3wQSF+mAxxhxFF8cKw3Qf0VQiJHUTboUsohkMnkg2sXhP0G5UZBnM2qqyiBzLJJ/3oG2zI8QtD5o06cL79LUXFHI7RIEHhJR9bK6e5uczY/Zp/Sp4OmTNkKSHWO8BYWO5izRSHSGiJ35FXMaaSAHi3qvcBQnFoUymW24t367an5AiEh4ZeSiLPWl7MrBYobJVO9cpTyQSD58S+RcWzgQ90s1vsxYB9YSPeb/0nQ2OV0Sro2b0ikATHwp7sP6pVyTODanZN0U83llGTgw4nP1wuEWf1fOq4l5hY8roM+4dcXuc4cZxQuJ0d/YKsAeSkQ/Gnwu5oBz445PReZBvpXNgKjxSX+pQG6hOzd/DCfTUuR/q3qXb646o0dSfMdb+Ynz+YUa7oS0FPX/qhDk+44qs0oiZwSuMz7MK83Fz9lDxWLBKIIl9Y0qcvIcU6+asm8SNshA09wbS5/dxOSD3l0qWka046gQRKzaMfbKfRiatacEXELjcnnmHPOvETxiFlXbTQTeiDX+a3ijTEACYrmusfmb8Ho/NwQQrerjobM+9/sapY8x79dyiRa/LCyV8EyKAVw51arSSr/69jv0EN1Hm+44Lf9MDSD0//YAK6qeeHASl+jrY0wFBXRs5a06k/Jw587WAJNv5Tw8RyaPuMzd9kYXEKDRnjIO6sXOlUuSoo/dmcfHS0br6vqyHxBZWGcV4KZnB5MtVFaLYywq6tUdvCqjQ5qTNiOkToogsg8uZtbsiSaMFhPPmrSR7skiyP7WMOPPccZSK154lovc9s/kU8Zj48v56q32/NlHH/8ZWaykNfSMPidCrIAoe27E/am4k0ImiXkwAAyrTTo5ZZ90RJh7DfR/Oo38addSx7pJNDDZBro+LcmqwrsHATN3DUt+ddlHNeTJo3i3t6S0kjSfFOXqs6unngVr7alGyC+u8mZ5SjD5B0CbA/orIkIGVYLG1TfBNlPsmydkxfq1w21wmJOkPSye6TzLEynVaiZfthEHf+c2QCfucAOXkECW3dv2oBdyn3Jmccs3gQPM+f0IqBXix+2GkkYwMbwt7rtzblzXcrbJSRJK0Mveyb3hIlGVv2/6/ua9YWvblHW/gTs3Ty8dJ7aTw2DPoshTu2maXwkaSTR6Bk+VHK9A/HYuOTYjRIB+eMfIzEQmtbNFAcwdnbPLiKcLk7CNvBU5oumZaJNPE+MFYY0hCZklUNzUs0jS3oVCCXP7IUWC2X5WK1eLjqcGXshRkuTmIArjhM7FDUJRj+Cjra4dXkARE+LvPGYsCxrvvZCVRelFEFT3FDJRn3aGYdCXSNj4CQUILdbhGRcwh7aWaiY0HjGZhfz3I1nGLhtryhUZW/vbVW3PcryXAYrtMkzcnQggILv0+VjR3QmUY3Un08UzBzDYzd9osiM0yYSkNvzmzMWwSAhw9TQ4czx1yBnJ1fMB8c/IY9OF9nJigFF9fzUQGudugrsguqbr7ZbcByEEd7UTQkvKfRvcjMMP+bRH5yLT47MGS01XMIKBA0y4033jTauVIrpAxmy0lwcwfDnFUpQfPtvzm2fzwpqSGIVgvuTjjV3nKXvNe3FdurNBI7N4Mc6Rjcm+QT4hjn8xZfNlXz8hy0ENVi4eGHH4c/Q3yZha4quS6BgC1K9KwjTLGYDV/bziGM54bcLy2Je2fOk65Io1X1G26YpNZmr4HSV+fWL5Llr9Wtk8PCkxuf33o3LVwPr3YBrmvGn+8CJlQGLOVuRhz1oM37jWTRckZVTVqq3kw0I/HsUd7AIDaJGtpBM14+ji6mmUC0H6nwdQJEO0N2sz7FYmdsYd2KV3gPX4xNWIS21dFQQHwJay1bBhw0cqWtX5SFYkdsajJthrP1iibQH3kW/ND/sb2zLunRexeYwdHVo3ki7fIrmUJHeSm3OHXr/9JgAThJ9s1QDqzbPTQzxfy/Q2EW7sB1CbS5XeT2Y8TDAYwrXvzOLkE7IwwoWwbJVCA6iG76yWkmHJmxupsHchBrJkeRn+b9p3cHeOWjfJnuMbk7dq6KIdpy2H2qRRsPB4smiwpN9ILy80U8W2br78/6MhKQqV68zfxW7iQHn/qeBYD9o1jn6OehQUl4bTGUXDjUBELRejdY2FFkQGAKzvhTeTfUqfcttUO4fef2sOcBamW7eJOFmBkr+uvPdu/ufzojHxEgCPy++X5gjdCP5BlCYYgRVbQOlAv2DLD5Ioyg/vA50Cdh80neV60JSJQVOEwwGWodLf3YBznTeC2xalwq1334cdCwJqYztrzkdjbSz/UOskxQu+6KZiupjshy+LAFJcPH1c2GYxE1G6BL4JKZaoFmemOOk5nAUjShbrtZpz3fIO90Bpr74qQPN9apuCGu1g0Cbh4IXm248fcRi3S624NZodMRVjIbGlKLEiNBFuw18E+7zSvqfPcegl8Bj/K5xPtc9M916f4160e+7AwKuDD7l3oryKTkHpFXIgj4QxASdDrp4wpXOloPy2orBO3gatZSN+S7/G45IGHS8PTqXULBYw1YhzuH/cGDmin65vr6O7hM/C51Nsv+SBKQ2oYIWd8JmIHF8N8dPyxbbPE9mJ2/uh9H+fQTxcATzEBXcIPKuT5j9uXz2wXr3iVNr8itV1BOTFQ88MwoxfiAVZV5dXgmjhHw63Twx4JWwvRMuSLD0sU7srOuF+LVaxhDl5gihB0XgBEO3S58TIOpFB6mVMDflGnuPghtbhJBQAT+RxFZ9ZzSXh5vAfEyTnX76c6F0A8hmG4Jb7LF1YbIqqwMuMi+UirCEWRNVWqAZCRIs6WLfnriB941ui2bz750yQ6dGE6o4kLV4cYXglsFNElh/fY7pE52lQE6zVzIUdVANmsgr8x+aEBDPopIbQlEqP2N6u0Khv89e5u9Bzbkcp/muVpn6WZpfq/NC209wswD2hna1edIPzLmuhAh+BdqOAtVKSsHdshCJwMuQ/F99Oop9gNpqzo7GG4JXl1OMo/tBODroGnSv0aBQNE8vwtfYeFsXPX60pGci1DH8XLqh3aiSWPcMg8ZzP6aUXVKme2cfSM5Up38ASB+4xLpyLGRrETpOWDGkuy51cx/C1Bm4dI1Z80mrd8JbxhjMSFKTY9rjxcky1s9SsT8lnjIzVCXVItlqnhaVesHoc5HXpX/3sgkVaYf0JTxhCv9t0umpZcfJKWg85rgvSz57ruSjn0yEBA75ThEtjpRLthjlLWzD7z9LqmMoMvYMAWojRLqOaL91miUQ6tiULq9bKHv+PBWo/GWNrmAegAU2gBHcJZhAabsYw6WQnJzqN4TWyy6EcYa/0F2sS5GN5BCFUkoUwoigCV1zx0XNyPPShEJ6V8rwTUbCGLieYpW5pjJClZE4iQdM4gT6oA8vbmSfc/w08tS8xaQY69gleS7I9p6D4w/L4K8IBAlNFBlWxNTQwWaixGJ/g0Zf7iOs8ZXTFTMaiejHEUv6m45scw0filCrIGMvQLdKkS7+QMzbnAy/UfL1IbLIJDg+TSkOLuKNZlUz1e3GQHfs6diQPW/E1FqQlyYwdIF2KhPohAi8K717/mjNgPTSdtalCeS1ccB92gLBWvWEmUkduQau+It1+IR0KieRJNpr0ev0WtQ8skr8ofEyXgJ9Sj5qKTYcWLS5u1mwk+6GA/4qrfyGto9w73CoMjHzs2YXGngwtNvPFvBglSmAN22ovBNP7jpbJZuYsytazPDVcZ2U3VotjjMxTP0S1OO4u/9TMPl45LztCzgQoEoAtLs8eZP5JjlYgQK94fgSlxZQqwYTd3NfTG8yVvMxnylHc+yBnPUTXyiMFOJFIFmwiKonqYqsuVPe+nb5Oh4fLmITBiP25cOnCcTkoOcTjzb3wkslwoNKomhf3i5uYe3aKT2SbkiMXNxKAGp0/JPrpLGMSVhMVHBc+xseeGaugJiCrw88ylX3nU8x/YdVCMhJ3CmMcO8iio1u+r2T/wZiQnQP2mQIzuuClk12FRvC3/P4sm096HpdaIzWDg8seXo0VsuQ4WopIQkjzE4/6EUtX4pAxRKp9aC8N0ksuoMz1gfIwkpM0i6WfjHxDlFF2I0EocqoNOXl5PhYzAve4aNrwXK4ga+PJzbkxVR8gt+xxnZcw6V51W13Wo8lmNiFiHY9zQOdT41pfTWqzi/MHyv5dmv2n8aMIbiOALlSb88j9Yxsi9k4roNhOq6xjMEoV8JY9miDgcw4C9Gczje6YI1rgKfICGRsLu2i6UJC0eM9GArnBXb0V6akKU9sfFWqtUrCb5kAShn9YqsZMIr4ihaQFd+hT7dz7GL0YnH7Hc4kbnSjRCATmFNX+v6zzTaoy3GXcw9Rxa/uIxLAWoG3MNQN72hs0nmeF0EJEJgDN2lfqmRNBVALatO4JshmAzpJGvHOqd3/MxcTVdemAScDIbm6anHo9luo9p81aRGbMerkMUW8gS7zq+CL4AFf5rot0BpDCWkuKCJKDa/XQoKQA/0Ili0Yu8bzbYP01/zwzZv+vZcy/xsqn/o4a79b7JNqmfcAE65oP1CfNZLWHGFUlkP47dpjm1gqIWxl1fucsRT46exEBM7IZEGByUoWeba0HU51BTTQvoWeyHYZOth8bD1UXOnVd0S0eEcpwTm9+CMycPnzNVnHlU/Ili1PdRDJyWRAS2krdLBbxr2lxMgrwxxVO91GUurF6Hu9CASG1gWoamF+Rg7mnwEtgTaBp7ZZGG0no7w8qDbBtjPHDjrW002mn1hKPH/9VEs4r2xNf3lyAFyEoGQ/RFKX+Xw7qhOwNvPQxJR5Eetsjwmo7W+73j8RcZH5WU7mHDqIbJbHchO8CyoVobW7X+QKWMNAoiUrQpV1c6a7N/0NNdr++Kswm/hS3Mxu2vO5wC7klF6SqEyQA3OQfUwRFQ98bMuC//M4gktvrL0e09vK1h5lYvjvjfJHMMnmx1DCvVTt78/2wc1kTeYDGlpdUw3siMSrymOmItPiKjr3feLRGLi3ejVTBNE579cynyCDAn1KQaHeJ6JnndEY+v2l1129KxUyTSTBITYVW4xGl0qqlOEijiH09oRZT3VcnEcKF6v8t9Ivzn/N6JHsZ02ZxFFWu3c6EiOoIOrzKMrbqnVt2mA+Tx97/L9TpcPftFOMV1AZptXLIoYyJ3SX8NGKiyB3HwwYJo10g6g+rIj6Lc1H6DFG2hG+obCvc3TMUxR2Ok47Wb49aPBv3MrqYjjWCYGcUbPmf+KWjSGq/NzbBY2s6ogMdEKmQLOjlXXcVYGY4s0VPYVIXNVyixITTbqGd6NciCKEY8FeMOQmwLz4akOJ7Wws0Mu4Xa0eqDUkQqN3RpuTk3VfQ/LTqoMupuewHXsSZQhtd2WM59vanqDMPi5H+yd5+nCxmw6pIZDlPtWOcBXMT8b6xOi3h4mUQSMy/65xTOIJuGagYTY+kg3ogTnZ/mFY9rFYumU1WSRn+q3KCajQc0vSw8JyID2pd/sgVHvmnfFTeJVkPdD+BFek0MArR6oW2T+M0yGqMZnmrVJoR5UczWuMPGwwukM0cUAzVlzFvYD5pY+nkylJxZzqPK5V4qk5pkZ43qOYigoD0gOcCHAFNJDgM+Zb5oo0kyw++iD67DfpFXPGNdPRwKkD63Jfci4L+dfLOMV6DcvC0xV3tG7XnRPAfY4aKJdlP88lhcdrLaaSdimljAWl3YkPDxSvIlTGJUaJRAV2alDO8Bo0enfmpVtml7pUMnRgj8eH5/UW+9fR5SsIy350lyJIyqSWODliJcBaBqbRiOndpCq7FOgzas5CbyMQvuBzDszXj1/eo7sWg2dd1jlc3OVJ/Gg79mHKNzp7g0a32XthneOlUwnFefCAAuGYCreObLvt0KWZf1+8Wq8ht+ZgaeIrZJVC5ow/oPWk/eg8DX4mgMhtcGSXBRhZRWaVM2ag/vYagPkQ40c+O7XnD+QTSO6YYEeP97wFgFujB7eE4Vt7egoG6li+TqVJWJrt3H110QtNZImv0AB/Kd51Xf2FGVIrsSL7Yl2JfYqqmS+GRm/8Pb7SISlMQ5zw4JqPlog5x6mTN/6/+w674GHlpzBm8X3I+TX9sUc8hIOKLfJKD2Sm1KaFFF5+V741SavZl7lwhE4MStPGIs8bymsLWUypEwJUwcMRmwii5QzXtuGaUVcnV+ziOksIeSZgAw+65KJgtuiFqMhJkvgF45I44aN6c3opAFLYrui8KQGEUG8A7HXr5DCOp/uYBVW6ZIVxW2YvJhhtLdtYMbJXsYH9OEe2ft/no4Ed058BNyCqmnNcHZtWNTkyuE3bcCUAJKNJUxI44K2aA7M25tuYonok8nlbSHvz/jdRq+C9pPJOUIOeFv/eeE5VtYLDULWv4gh6ap7QqQlcH5zkli/kTqShSshWu0LlNLKOe4mcSI6UDj5CH3SHbGGDBz164bRV8Yw9AowIjPk1UumM9uqWWdgfvZjfqpsNLEe/mRrvgWTh74At6YQ+HnNucUAH03akNqirvzU938OsOVPcEBWTJgP7cMZlUxvrPvUmbCEfmrfYtpkM9i64h/4dJVK2CkwqhkoWkUswDbf5asVrrt1pRkVbpRD8j+Rodkb0hWGGKOvCOHa//RdyqEGiP8D31ZzJ3YLrH2iCMxhodrSwiRbcCj2LcZ95wMCsLZP8C7aqzNLijH9mwX8o5QHRJjjeczv54/F361O5qpUVsAnZzpseRjHitXJBgVCJ+l33vDv/mpwRe1tIVtRqjxWoaAjZRKOh3A7E0jNR/4W7DxIpHP4QAQSCjMneSdm6NhcK2C5qG+MKgQkSFlmHXZq2xUo96NplfSrDRmIFdIKvR7NkVV6FrW0nh5oqB7i7rRzMosMoqllfnxh8TgtnaaKnroLdm2GiL4kES/jLnKvk9wbU7TrASRovA+hgCEP9A0FkPeiv2A8luJ+srAEfwdIN4c7PW+fV7JGfFkmknRrvtyZVGhlK2VUauBEXapywsUMV9ho8OEEIUcQUhdOBKLHf71qagNYp57gjAUUcKD88NoIpkhoU7Ot+7LDaKUDSCBzKyVPttVphdJBmCogKkGIVyxl7n8bFlHUuWtmt1gXdtP+ppJhqwMRPpUdtlPa8ueLy49uZB/9ewdSNyTS6RShdO/qqnkdg6ASLKzJXvzRRp3x5LjnlvfIAdQZH05ESKeZvnCC2xnSKCYEWpTJ35ZfEOGGwt78bZNqhoGFQTRLoNlefeGN/g/dRuOCy5MMpjIyVwGbFhbrKU9To1RHqi292unpC9JqKcJlbV8zBf3U6F8ECKMLof5/+ZnFaoBEOZTgPB2S5V3SPdj6aqQSmRgAyatO3eIt/h5ay5YAjMMuRpLzHC3XVdT3IjV6ZtmY/xkIiekfK4MXoXqGteiok5kQyctn1IRmplktJID2OkrwEC52ohxtqnSipA7Gb49Xo/OLV5m21y56ADRMBwRie22qEfg8dAEjq0f8fF8WAIavQARx3EYKk9j9DUNSjkcMVgaSu9oTRTRumCX3Z6gekpFw4OskDOklDdc3ftNoJVEhL1pc2AgI8IKVNRAAzVYRRJhpUu6FvSdlVr307T1YhvsaXTGZTWCrnMVzTTGNopOqlCP1QA5wKtY+wg4yW9ZudGRBe3rHKX3dV/KA/Bi5nOoFu1BEQ0fJERHQsF7/Xw9W24T87iY/eW5VKHDA6QhY3zguKvvgJJhRr8LF9KyH1jINpKk+niH2RaTyTPEwQu16zp5ZvqhivF6fGQ1YQhXPL9INHMTeJdRQbW3raTpqpjcLzRJI+DV8bvcqMmtcjIaP0r53uymNrd4zuh6ObZLy5GK4GbZBAoU5irovCagAKkVYuJwYwON6MERKn7XrM4eENmR+NRhXdNcg86C2bT35e9OXq5KuejLuWmeJXpw6MQ8q+fa3dHCSi6RnY59a8ASwaxxKE47noth/kBf6nJFGD6/NB1g0mxFf4duKcFjFrqxkS6mtl9LKZ6wFgi4SU6isv9qiE1EKTKBmzcI2HB5R5lxQCICy1AvfT4RtYpzB2SDuqFzQ78/TlrqKXYBr8teL1SyZIy20joAtkSvwqTCPAebP/nzuj98fXEHyZNU3s522QD3lU8OLFInQ2mD9oafMwpWNsLM9SYUodlPR++1ambAowDTG0fncMTrUV9zgtgnzyZe3NVMfRZqx9IqPD9zX3ny/omXrM8/BVHvjqjFdJS/nXguPldGXhtkqCV8sqtgvusiMbkmbbUGPMmxayquQ2cFFk9svhZBLeQpjn2LyYi35jBL46OCTcgWGg2teA8LOUOqMPZshtpTy1gaVTTJ6EAWYJu6jSFEFbJjrMSLbgcnxyxTuRrMtbT3O6y/HqxrVXDCgumInqqDZOTJzYyxuvIA+vySp0V7uAt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AF1D72F-51FE-534B-9B2C-9B5E7D80D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3154</Words>
  <Characters>17978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Yee Sin Chan</dc:creator>
  <cp:lastModifiedBy>Yee Sin Chan</cp:lastModifiedBy>
  <cp:revision>3</cp:revision>
  <dcterms:created xsi:type="dcterms:W3CDTF">2022-08-10T06:21:00Z</dcterms:created>
  <dcterms:modified xsi:type="dcterms:W3CDTF">2022-08-10T06:25:00Z</dcterms:modified>
</cp:coreProperties>
</file>