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27E30085" w:rsidR="00FF5B8D" w:rsidRPr="00A912AE" w:rsidRDefault="00FF5B8D" w:rsidP="00A912AE">
      <w:pPr>
        <w:pStyle w:val="Header"/>
        <w:tabs>
          <w:tab w:val="right" w:pos="9639"/>
        </w:tabs>
        <w:rPr>
          <w:rFonts w:eastAsia="Times New Roman"/>
          <w:noProof w:val="0"/>
          <w:sz w:val="24"/>
          <w:lang w:eastAsia="zh-CN"/>
        </w:rPr>
      </w:pPr>
      <w:r w:rsidRPr="00A912AE">
        <w:rPr>
          <w:rFonts w:eastAsia="Times New Roman"/>
          <w:noProof w:val="0"/>
          <w:sz w:val="24"/>
          <w:lang w:eastAsia="zh-CN"/>
        </w:rPr>
        <w:t>3GPP TSG RAN WG2 Meeting #11</w:t>
      </w:r>
      <w:r w:rsidR="00846F96" w:rsidRPr="00A912AE">
        <w:rPr>
          <w:rFonts w:eastAsia="Times New Roman"/>
          <w:noProof w:val="0"/>
          <w:sz w:val="24"/>
          <w:lang w:eastAsia="zh-CN"/>
        </w:rPr>
        <w:t>9</w:t>
      </w:r>
      <w:r w:rsidRPr="00A912AE">
        <w:rPr>
          <w:rFonts w:eastAsia="Times New Roman"/>
          <w:noProof w:val="0"/>
          <w:sz w:val="24"/>
          <w:lang w:eastAsia="zh-CN"/>
        </w:rPr>
        <w:t xml:space="preserve">-e                                                        </w:t>
      </w:r>
      <w:r w:rsidRPr="00A912AE">
        <w:rPr>
          <w:rFonts w:eastAsia="Times New Roman"/>
          <w:noProof w:val="0"/>
          <w:sz w:val="24"/>
          <w:lang w:eastAsia="zh-CN"/>
        </w:rPr>
        <w:tab/>
      </w:r>
      <w:r w:rsidR="00EC3324" w:rsidRPr="00A912AE">
        <w:rPr>
          <w:rFonts w:eastAsia="Times New Roman"/>
          <w:noProof w:val="0"/>
          <w:sz w:val="24"/>
          <w:lang w:eastAsia="zh-CN"/>
        </w:rPr>
        <w:t>R2-2208115</w:t>
      </w:r>
      <w:r w:rsidRPr="00A912AE">
        <w:rPr>
          <w:rFonts w:eastAsia="Times New Roman"/>
          <w:noProof w:val="0"/>
          <w:sz w:val="24"/>
          <w:lang w:eastAsia="zh-CN"/>
        </w:rPr>
        <w:t xml:space="preserve">       </w:t>
      </w:r>
    </w:p>
    <w:p w14:paraId="08BC72BC" w14:textId="551A1052" w:rsidR="00FF5B8D" w:rsidRPr="00951B8A" w:rsidRDefault="00FF5B8D" w:rsidP="00A912AE">
      <w:pPr>
        <w:pStyle w:val="Header"/>
        <w:tabs>
          <w:tab w:val="right" w:pos="9639"/>
        </w:tabs>
        <w:rPr>
          <w:rFonts w:ascii="Eras Medium ITC" w:eastAsia="Malgun Gothic" w:hAnsi="Eras Medium ITC" w:cs="Arial"/>
          <w:sz w:val="20"/>
          <w:lang w:eastAsia="ko-KR"/>
        </w:rPr>
      </w:pPr>
      <w:r w:rsidRPr="00A912AE">
        <w:rPr>
          <w:rFonts w:eastAsia="Times New Roman"/>
          <w:noProof w:val="0"/>
          <w:sz w:val="24"/>
          <w:lang w:eastAsia="zh-CN"/>
        </w:rPr>
        <w:t xml:space="preserve">e-Meeting, </w:t>
      </w:r>
      <w:r w:rsidR="00851331" w:rsidRPr="00A912AE">
        <w:rPr>
          <w:rFonts w:eastAsia="Times New Roman"/>
          <w:noProof w:val="0"/>
          <w:sz w:val="24"/>
          <w:lang w:eastAsia="zh-CN"/>
        </w:rPr>
        <w:t>17</w:t>
      </w:r>
      <w:r w:rsidRPr="00A912AE">
        <w:rPr>
          <w:rFonts w:eastAsia="Times New Roman"/>
          <w:noProof w:val="0"/>
          <w:sz w:val="24"/>
          <w:lang w:eastAsia="zh-CN"/>
        </w:rPr>
        <w:t xml:space="preserve"> </w:t>
      </w:r>
      <w:r w:rsidR="003F1CAA" w:rsidRPr="00A912AE">
        <w:rPr>
          <w:rFonts w:eastAsia="Times New Roman"/>
          <w:noProof w:val="0"/>
          <w:sz w:val="24"/>
          <w:lang w:eastAsia="zh-CN"/>
        </w:rPr>
        <w:t>–</w:t>
      </w:r>
      <w:r w:rsidRPr="00A912AE">
        <w:rPr>
          <w:rFonts w:eastAsia="Times New Roman"/>
          <w:noProof w:val="0"/>
          <w:sz w:val="24"/>
          <w:lang w:eastAsia="zh-CN"/>
        </w:rPr>
        <w:t xml:space="preserve"> </w:t>
      </w:r>
      <w:r w:rsidR="00851331" w:rsidRPr="00A912AE">
        <w:rPr>
          <w:rFonts w:eastAsia="Times New Roman"/>
          <w:noProof w:val="0"/>
          <w:sz w:val="24"/>
          <w:lang w:eastAsia="zh-CN"/>
        </w:rPr>
        <w:t>29 August</w:t>
      </w:r>
      <w:r w:rsidRPr="00A912AE">
        <w:rPr>
          <w:rFonts w:eastAsia="Times New Roman"/>
          <w:noProof w:val="0"/>
          <w:sz w:val="24"/>
          <w:lang w:eastAsia="zh-CN"/>
        </w:rPr>
        <w:t>, 2022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1F0AB5B7" w:rsidR="00CD4C7B" w:rsidRPr="00A912AE" w:rsidRDefault="00CD4C7B" w:rsidP="00A912AE">
      <w:pPr>
        <w:pStyle w:val="CRCoverPage"/>
        <w:ind w:left="1980" w:hanging="1980"/>
        <w:rPr>
          <w:rFonts w:cs="Arial"/>
          <w:b/>
          <w:bCs/>
          <w:sz w:val="24"/>
        </w:rPr>
      </w:pPr>
      <w:r w:rsidRPr="00A912AE">
        <w:rPr>
          <w:rFonts w:cs="Arial"/>
          <w:b/>
          <w:bCs/>
          <w:sz w:val="24"/>
        </w:rPr>
        <w:t>Agenda item:</w:t>
      </w:r>
      <w:r w:rsidRPr="00A912AE">
        <w:rPr>
          <w:rFonts w:cs="Arial"/>
          <w:b/>
          <w:bCs/>
          <w:sz w:val="24"/>
        </w:rPr>
        <w:tab/>
      </w:r>
      <w:r w:rsidR="00673448" w:rsidRPr="00A912AE">
        <w:rPr>
          <w:rFonts w:cs="Arial"/>
          <w:b/>
          <w:bCs/>
          <w:sz w:val="24"/>
        </w:rPr>
        <w:t>8.6.4</w:t>
      </w:r>
    </w:p>
    <w:p w14:paraId="6A1BC0C1" w14:textId="54A17CD4" w:rsidR="00CD4C7B" w:rsidRPr="00A912AE" w:rsidRDefault="00CD4C7B" w:rsidP="00A912AE">
      <w:pPr>
        <w:pStyle w:val="CRCoverPage"/>
        <w:ind w:left="1980" w:hanging="1980"/>
        <w:rPr>
          <w:rFonts w:cs="Arial"/>
          <w:b/>
          <w:bCs/>
          <w:sz w:val="24"/>
        </w:rPr>
      </w:pPr>
      <w:r w:rsidRPr="00A912AE">
        <w:rPr>
          <w:rFonts w:cs="Arial"/>
          <w:b/>
          <w:bCs/>
          <w:sz w:val="24"/>
        </w:rPr>
        <w:t>Source:</w:t>
      </w:r>
      <w:r w:rsidRPr="00A912AE">
        <w:rPr>
          <w:rFonts w:cs="Arial"/>
          <w:b/>
          <w:bCs/>
          <w:sz w:val="24"/>
        </w:rPr>
        <w:tab/>
      </w:r>
      <w:r w:rsidR="00377A71" w:rsidRPr="00A912AE">
        <w:rPr>
          <w:rFonts w:cs="Arial"/>
          <w:b/>
          <w:bCs/>
          <w:sz w:val="24"/>
        </w:rPr>
        <w:t>Samsung</w:t>
      </w:r>
    </w:p>
    <w:p w14:paraId="45BE90BE" w14:textId="0FAA77F6" w:rsidR="00CD4C7B" w:rsidRPr="00A912AE" w:rsidRDefault="00CD4C7B" w:rsidP="00A912AE">
      <w:pPr>
        <w:pStyle w:val="CRCoverPage"/>
        <w:ind w:left="1980" w:hanging="1980"/>
        <w:rPr>
          <w:rFonts w:cs="Arial"/>
          <w:b/>
          <w:bCs/>
          <w:sz w:val="24"/>
        </w:rPr>
      </w:pPr>
      <w:r w:rsidRPr="00A912AE">
        <w:rPr>
          <w:rFonts w:cs="Arial"/>
          <w:b/>
          <w:bCs/>
          <w:sz w:val="24"/>
        </w:rPr>
        <w:t>Title:</w:t>
      </w:r>
      <w:r w:rsidRPr="00A912AE">
        <w:rPr>
          <w:rFonts w:cs="Arial"/>
          <w:b/>
          <w:bCs/>
          <w:sz w:val="24"/>
        </w:rPr>
        <w:tab/>
      </w:r>
      <w:r w:rsidR="00FA6257" w:rsidRPr="00A912AE">
        <w:rPr>
          <w:rFonts w:cs="Arial"/>
          <w:b/>
          <w:bCs/>
          <w:sz w:val="24"/>
        </w:rPr>
        <w:t xml:space="preserve">Power Saving Enhancement for </w:t>
      </w:r>
      <w:r w:rsidR="00EC3324" w:rsidRPr="00A912AE">
        <w:rPr>
          <w:rFonts w:cs="Arial"/>
          <w:b/>
          <w:bCs/>
          <w:sz w:val="24"/>
        </w:rPr>
        <w:t>D</w:t>
      </w:r>
      <w:r w:rsidR="00673448" w:rsidRPr="00A912AE">
        <w:rPr>
          <w:rFonts w:cs="Arial"/>
          <w:b/>
          <w:bCs/>
          <w:sz w:val="24"/>
        </w:rPr>
        <w:t xml:space="preserve">iscontinuous </w:t>
      </w:r>
      <w:r w:rsidR="00EC3324" w:rsidRPr="00A912AE">
        <w:rPr>
          <w:rFonts w:cs="Arial"/>
          <w:b/>
          <w:bCs/>
          <w:sz w:val="24"/>
        </w:rPr>
        <w:t>C</w:t>
      </w:r>
      <w:r w:rsidR="00673448" w:rsidRPr="00A912AE">
        <w:rPr>
          <w:rFonts w:cs="Arial"/>
          <w:b/>
          <w:bCs/>
          <w:sz w:val="24"/>
        </w:rPr>
        <w:t>overage</w:t>
      </w:r>
    </w:p>
    <w:p w14:paraId="7DF86DB4" w14:textId="77777777" w:rsidR="00CD4C7B" w:rsidRPr="00951B8A" w:rsidRDefault="00CD4C7B" w:rsidP="00A912AE">
      <w:pPr>
        <w:pStyle w:val="CRCoverPage"/>
        <w:ind w:left="1980" w:hanging="1980"/>
        <w:rPr>
          <w:rFonts w:ascii="Eras Demi ITC" w:hAnsi="Eras Demi ITC" w:cs="Arial"/>
          <w:bCs/>
          <w:sz w:val="28"/>
          <w:szCs w:val="28"/>
        </w:rPr>
      </w:pPr>
      <w:r w:rsidRPr="00A912AE">
        <w:rPr>
          <w:rFonts w:cs="Arial"/>
          <w:b/>
          <w:bCs/>
          <w:sz w:val="24"/>
        </w:rPr>
        <w:t>Document for:</w:t>
      </w:r>
      <w:r w:rsidRPr="00A912AE">
        <w:rPr>
          <w:rFonts w:cs="Arial"/>
          <w:b/>
          <w:bCs/>
          <w:sz w:val="24"/>
        </w:rPr>
        <w:tab/>
        <w:t>Discussion and Decision</w:t>
      </w:r>
    </w:p>
    <w:p w14:paraId="3E959691" w14:textId="04C53FF8" w:rsidR="00CD4C7B" w:rsidRPr="0053600C" w:rsidRDefault="00CD4C7B" w:rsidP="00CD4C7B">
      <w:pPr>
        <w:pStyle w:val="Heading1"/>
        <w:rPr>
          <w:rFonts w:cs="Arial"/>
          <w:sz w:val="32"/>
          <w:szCs w:val="36"/>
        </w:rPr>
      </w:pPr>
      <w:r w:rsidRPr="0053600C">
        <w:rPr>
          <w:rFonts w:cs="Arial"/>
          <w:sz w:val="32"/>
          <w:szCs w:val="36"/>
        </w:rPr>
        <w:t>1</w:t>
      </w:r>
      <w:r w:rsidR="008E7F1F" w:rsidRPr="0053600C">
        <w:rPr>
          <w:rFonts w:cs="Arial"/>
          <w:sz w:val="32"/>
          <w:szCs w:val="36"/>
        </w:rPr>
        <w:t xml:space="preserve">. </w:t>
      </w:r>
      <w:r w:rsidR="0056573F" w:rsidRPr="0053600C">
        <w:rPr>
          <w:rFonts w:cs="Arial"/>
          <w:sz w:val="32"/>
          <w:szCs w:val="36"/>
        </w:rPr>
        <w:t>Introduction</w:t>
      </w:r>
    </w:p>
    <w:p w14:paraId="01C3ADCB" w14:textId="45E7FCD2" w:rsidR="00F97E01" w:rsidRDefault="00F97E01" w:rsidP="00077EB3">
      <w:pPr>
        <w:rPr>
          <w:rFonts w:ascii="Arial" w:hAnsi="Arial" w:cs="Arial"/>
        </w:rPr>
      </w:pPr>
      <w:r>
        <w:rPr>
          <w:rFonts w:ascii="Arial" w:hAnsi="Arial" w:cs="Arial"/>
        </w:rPr>
        <w:t xml:space="preserve">In </w:t>
      </w:r>
      <w:r w:rsidRPr="00F97E01">
        <w:rPr>
          <w:rFonts w:ascii="Arial" w:hAnsi="Arial" w:cs="Arial"/>
        </w:rPr>
        <w:t xml:space="preserve">RAN#96e, RAN approved a </w:t>
      </w:r>
      <w:r w:rsidR="004840B5" w:rsidRPr="004840B5">
        <w:rPr>
          <w:rFonts w:ascii="Arial" w:hAnsi="Arial" w:cs="Arial"/>
        </w:rPr>
        <w:t xml:space="preserve">Revised </w:t>
      </w:r>
      <w:r w:rsidR="00DB5402">
        <w:rPr>
          <w:rFonts w:ascii="Arial" w:hAnsi="Arial" w:cs="Arial"/>
        </w:rPr>
        <w:t xml:space="preserve">Rel-18 </w:t>
      </w:r>
      <w:r w:rsidR="004840B5" w:rsidRPr="004840B5">
        <w:rPr>
          <w:rFonts w:ascii="Arial" w:hAnsi="Arial" w:cs="Arial"/>
        </w:rPr>
        <w:t xml:space="preserve">WID on IoT NTN enhancements </w:t>
      </w:r>
      <w:r w:rsidRPr="00F97E01">
        <w:rPr>
          <w:rFonts w:ascii="Arial" w:hAnsi="Arial" w:cs="Arial"/>
        </w:rPr>
        <w:t>[1].</w:t>
      </w:r>
      <w:r w:rsidR="003B49B3">
        <w:rPr>
          <w:rFonts w:ascii="Arial" w:hAnsi="Arial" w:cs="Arial"/>
        </w:rPr>
        <w:t xml:space="preserve"> </w:t>
      </w:r>
      <w:r w:rsidR="007F0133">
        <w:rPr>
          <w:rFonts w:ascii="Arial" w:hAnsi="Arial" w:cs="Arial"/>
        </w:rPr>
        <w:t>One of the objectives:</w:t>
      </w:r>
      <w:r w:rsidR="00DB5402">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06AE399C" w14:textId="77777777" w:rsidR="00DB5402" w:rsidRPr="00DB5402" w:rsidRDefault="00DB5402" w:rsidP="00DB5402">
            <w:pPr>
              <w:textAlignment w:val="baseline"/>
              <w:rPr>
                <w:rFonts w:eastAsia="Times New Roman"/>
                <w:lang w:eastAsia="zh-TW"/>
              </w:rPr>
            </w:pPr>
            <w:r w:rsidRPr="00DB5402">
              <w:rPr>
                <w:rFonts w:eastAsia="Times New Roman"/>
                <w:lang w:eastAsia="zh-TW"/>
              </w:rPr>
              <w:t>4.1.3</w:t>
            </w:r>
            <w:r w:rsidRPr="00DB5402">
              <w:rPr>
                <w:rFonts w:eastAsia="Times New Roman"/>
                <w:lang w:eastAsia="zh-TW"/>
              </w:rPr>
              <w:tab/>
              <w:t>Further enhancement to discontinuous coverage</w:t>
            </w:r>
          </w:p>
          <w:p w14:paraId="5C7F7DC8" w14:textId="3C76D36B" w:rsidR="00DB5402" w:rsidRPr="007F0133" w:rsidRDefault="00DB5402" w:rsidP="007F0133">
            <w:pPr>
              <w:ind w:left="568" w:hanging="284"/>
              <w:textAlignment w:val="baseline"/>
              <w:rPr>
                <w:rFonts w:eastAsia="Times New Roman"/>
                <w:lang w:eastAsia="zh-TW"/>
              </w:rPr>
            </w:pPr>
            <w:r w:rsidRPr="00DB5402">
              <w:rPr>
                <w:rFonts w:eastAsia="Times New Roman"/>
                <w:lang w:eastAsia="zh-TW"/>
              </w:rPr>
              <w:t>-</w:t>
            </w:r>
            <w:r w:rsidRPr="00DB5402">
              <w:rPr>
                <w:rFonts w:eastAsia="Times New Roman"/>
                <w:lang w:eastAsia="zh-TW"/>
              </w:rPr>
              <w:tab/>
              <w:t xml:space="preserve">Study and specify, if needed, mobility management enhancements and </w:t>
            </w:r>
            <w:r w:rsidRPr="006228E5">
              <w:rPr>
                <w:rFonts w:eastAsia="Times New Roman"/>
                <w:highlight w:val="yellow"/>
                <w:lang w:eastAsia="zh-TW"/>
              </w:rPr>
              <w:t>power saving enhancements for discontinuous coverage</w:t>
            </w:r>
            <w:r w:rsidRPr="00DB5402">
              <w:rPr>
                <w:rFonts w:eastAsia="Times New Roman"/>
                <w:lang w:eastAsia="zh-TW"/>
              </w:rPr>
              <w:t>, taking into account the conclusions from the SA2 study FS_5GSAT_Ph2.  [RAN2, RAN3].</w:t>
            </w:r>
          </w:p>
        </w:tc>
      </w:tr>
    </w:tbl>
    <w:p w14:paraId="59220050" w14:textId="0872F567" w:rsidR="00DB5402" w:rsidRDefault="00DB5402" w:rsidP="00C161DE">
      <w:pPr>
        <w:rPr>
          <w:rFonts w:ascii="Arial" w:hAnsi="Arial" w:cs="Arial"/>
        </w:rPr>
      </w:pPr>
    </w:p>
    <w:p w14:paraId="3ED2A249" w14:textId="3506FF1C" w:rsidR="00F97E01" w:rsidRPr="00F97E01" w:rsidRDefault="00F97E01" w:rsidP="00C161DE">
      <w:pPr>
        <w:rPr>
          <w:rFonts w:ascii="Arial" w:hAnsi="Arial" w:cs="Arial"/>
          <w:lang w:eastAsia="ko-KR"/>
        </w:rPr>
      </w:pPr>
      <w:r w:rsidRPr="00F97E01">
        <w:rPr>
          <w:rFonts w:ascii="Arial" w:hAnsi="Arial" w:cs="Arial"/>
          <w:lang w:eastAsia="ko-KR"/>
        </w:rPr>
        <w:t xml:space="preserve">In this </w:t>
      </w:r>
      <w:r w:rsidR="007F0133" w:rsidRPr="00F97E01">
        <w:rPr>
          <w:rFonts w:ascii="Arial" w:hAnsi="Arial" w:cs="Arial"/>
          <w:lang w:eastAsia="ko-KR"/>
        </w:rPr>
        <w:t>contribution</w:t>
      </w:r>
      <w:r w:rsidRPr="00F97E01">
        <w:rPr>
          <w:rFonts w:ascii="Arial" w:hAnsi="Arial" w:cs="Arial"/>
          <w:lang w:eastAsia="ko-KR"/>
        </w:rPr>
        <w:t xml:space="preserve"> we discuss </w:t>
      </w:r>
      <w:r w:rsidR="000D1B64">
        <w:rPr>
          <w:rFonts w:ascii="Arial" w:hAnsi="Arial" w:cs="Arial"/>
          <w:lang w:eastAsia="ko-KR"/>
        </w:rPr>
        <w:t>potential power saving enhancement</w:t>
      </w:r>
      <w:r w:rsidR="00F63B73">
        <w:rPr>
          <w:rFonts w:ascii="Arial" w:hAnsi="Arial" w:cs="Arial"/>
          <w:lang w:eastAsia="ko-KR"/>
        </w:rPr>
        <w:t>s</w:t>
      </w:r>
      <w:r w:rsidR="000D1B64">
        <w:rPr>
          <w:rFonts w:ascii="Arial" w:hAnsi="Arial" w:cs="Arial"/>
          <w:lang w:eastAsia="ko-KR"/>
        </w:rPr>
        <w:t xml:space="preserve"> for discontinuous coverage.</w:t>
      </w:r>
    </w:p>
    <w:p w14:paraId="5287C20A" w14:textId="455086F6" w:rsidR="00321D2D" w:rsidRPr="0053600C" w:rsidRDefault="00321D2D" w:rsidP="00321D2D">
      <w:pPr>
        <w:pStyle w:val="Heading1"/>
        <w:rPr>
          <w:rFonts w:cs="Arial"/>
          <w:sz w:val="32"/>
          <w:szCs w:val="36"/>
        </w:rPr>
      </w:pPr>
      <w:r w:rsidRPr="0053600C">
        <w:rPr>
          <w:rFonts w:cs="Arial"/>
          <w:sz w:val="32"/>
          <w:szCs w:val="36"/>
        </w:rPr>
        <w:t>2. Discussion</w:t>
      </w:r>
    </w:p>
    <w:p w14:paraId="7937D782" w14:textId="6C9D784E" w:rsidR="001B5E02" w:rsidRPr="001B5E02" w:rsidRDefault="001B5E02" w:rsidP="001B5E02">
      <w:pPr>
        <w:rPr>
          <w:rFonts w:ascii="Arial" w:hAnsi="Arial" w:cs="Arial"/>
          <w:lang w:eastAsia="ko-KR"/>
        </w:rPr>
      </w:pPr>
      <w:r w:rsidRPr="001B5E02">
        <w:rPr>
          <w:rFonts w:ascii="Arial" w:hAnsi="Arial" w:cs="Arial"/>
          <w:lang w:eastAsia="ko-KR"/>
        </w:rPr>
        <w:t xml:space="preserve">In </w:t>
      </w:r>
      <w:r w:rsidR="00CD6010">
        <w:rPr>
          <w:rFonts w:ascii="Arial" w:hAnsi="Arial" w:cs="Arial"/>
          <w:lang w:eastAsia="ko-KR"/>
        </w:rPr>
        <w:t>discontinuous coverage</w:t>
      </w:r>
      <w:r w:rsidRPr="001B5E02">
        <w:rPr>
          <w:rFonts w:ascii="Arial" w:hAnsi="Arial" w:cs="Arial"/>
          <w:lang w:eastAsia="ko-KR"/>
        </w:rPr>
        <w:t xml:space="preserve"> scenarios, the satellite’s coverage may only be visible to the UE during so called satellite’s flyover time. </w:t>
      </w:r>
      <w:r w:rsidR="00AE453E">
        <w:rPr>
          <w:rFonts w:ascii="Arial" w:hAnsi="Arial" w:cs="Arial"/>
          <w:lang w:eastAsia="ko-KR"/>
        </w:rPr>
        <w:t xml:space="preserve">So </w:t>
      </w:r>
      <w:r w:rsidRPr="001B5E02">
        <w:rPr>
          <w:rFonts w:ascii="Arial" w:hAnsi="Arial" w:cs="Arial"/>
          <w:lang w:eastAsia="ko-KR"/>
        </w:rPr>
        <w:t xml:space="preserve">it is expected that signalling between the UE and the network </w:t>
      </w:r>
      <w:r w:rsidR="0080275A">
        <w:rPr>
          <w:rFonts w:ascii="Arial" w:hAnsi="Arial" w:cs="Arial"/>
          <w:lang w:eastAsia="ko-KR"/>
        </w:rPr>
        <w:t>will be impacted d</w:t>
      </w:r>
      <w:r w:rsidRPr="001B5E02">
        <w:rPr>
          <w:rFonts w:ascii="Arial" w:hAnsi="Arial" w:cs="Arial"/>
          <w:lang w:eastAsia="ko-KR"/>
        </w:rPr>
        <w:t xml:space="preserve">ue to insufficient flyover </w:t>
      </w:r>
      <w:r w:rsidR="0080275A">
        <w:rPr>
          <w:rFonts w:ascii="Arial" w:hAnsi="Arial" w:cs="Arial"/>
          <w:lang w:eastAsia="ko-KR"/>
        </w:rPr>
        <w:t>duration</w:t>
      </w:r>
      <w:r w:rsidRPr="001B5E02">
        <w:rPr>
          <w:rFonts w:ascii="Arial" w:hAnsi="Arial" w:cs="Arial"/>
          <w:lang w:eastAsia="ko-KR"/>
        </w:rPr>
        <w:t xml:space="preserve"> </w:t>
      </w:r>
      <w:r w:rsidR="00AE453E">
        <w:rPr>
          <w:rFonts w:ascii="Arial" w:hAnsi="Arial" w:cs="Arial"/>
          <w:lang w:eastAsia="ko-KR"/>
        </w:rPr>
        <w:t xml:space="preserve">(i.e. coverage period), needed </w:t>
      </w:r>
      <w:r w:rsidRPr="001B5E02">
        <w:rPr>
          <w:rFonts w:ascii="Arial" w:hAnsi="Arial" w:cs="Arial"/>
          <w:lang w:eastAsia="ko-KR"/>
        </w:rPr>
        <w:t xml:space="preserve">to complete a </w:t>
      </w:r>
      <w:r w:rsidR="00AE453E">
        <w:rPr>
          <w:rFonts w:ascii="Arial" w:hAnsi="Arial" w:cs="Arial"/>
          <w:lang w:eastAsia="ko-KR"/>
        </w:rPr>
        <w:t xml:space="preserve">given </w:t>
      </w:r>
      <w:r w:rsidR="0080275A">
        <w:rPr>
          <w:rFonts w:ascii="Arial" w:hAnsi="Arial" w:cs="Arial"/>
          <w:lang w:eastAsia="ko-KR"/>
        </w:rPr>
        <w:t>RRC procedure</w:t>
      </w:r>
      <w:r w:rsidR="00AE453E">
        <w:rPr>
          <w:rFonts w:ascii="Arial" w:hAnsi="Arial" w:cs="Arial"/>
          <w:lang w:eastAsia="ko-KR"/>
        </w:rPr>
        <w:t>,</w:t>
      </w:r>
      <w:r w:rsidR="0080275A">
        <w:rPr>
          <w:rFonts w:ascii="Arial" w:hAnsi="Arial" w:cs="Arial"/>
          <w:lang w:eastAsia="ko-KR"/>
        </w:rPr>
        <w:t xml:space="preserve"> </w:t>
      </w:r>
      <w:r w:rsidR="00CF060C">
        <w:rPr>
          <w:rFonts w:ascii="Arial" w:hAnsi="Arial" w:cs="Arial"/>
          <w:lang w:eastAsia="ko-KR"/>
        </w:rPr>
        <w:t>towards the end of the flyover time and the start of</w:t>
      </w:r>
      <w:r w:rsidRPr="001B5E02">
        <w:rPr>
          <w:rFonts w:ascii="Arial" w:hAnsi="Arial" w:cs="Arial"/>
          <w:lang w:eastAsia="ko-KR"/>
        </w:rPr>
        <w:t xml:space="preserve"> </w:t>
      </w:r>
      <w:r w:rsidR="00AE453E">
        <w:rPr>
          <w:rFonts w:ascii="Arial" w:hAnsi="Arial" w:cs="Arial"/>
          <w:lang w:eastAsia="ko-KR"/>
        </w:rPr>
        <w:t>discontinuous coverage</w:t>
      </w:r>
      <w:r w:rsidRPr="001B5E02">
        <w:rPr>
          <w:rFonts w:ascii="Arial" w:hAnsi="Arial" w:cs="Arial"/>
          <w:lang w:eastAsia="ko-KR"/>
        </w:rPr>
        <w:t>.</w:t>
      </w:r>
    </w:p>
    <w:p w14:paraId="6F68929C" w14:textId="74011AE9" w:rsidR="0080275A" w:rsidRDefault="0080275A" w:rsidP="001B5E02">
      <w:pPr>
        <w:rPr>
          <w:rFonts w:ascii="Arial" w:hAnsi="Arial" w:cs="Arial"/>
          <w:lang w:eastAsia="ko-KR"/>
        </w:rPr>
      </w:pPr>
      <w:r>
        <w:rPr>
          <w:rFonts w:ascii="Arial" w:hAnsi="Arial" w:cs="Arial"/>
          <w:lang w:eastAsia="ko-KR"/>
        </w:rPr>
        <w:t xml:space="preserve">Assuming that the network would configure the UE to determine when it is going to be in or out of satellite’s coverage, the UE could simply postpone triggering any required RRC procedure and wait for the next </w:t>
      </w:r>
      <w:r w:rsidR="00C722D8">
        <w:rPr>
          <w:rFonts w:ascii="Arial" w:hAnsi="Arial" w:cs="Arial"/>
          <w:lang w:eastAsia="ko-KR"/>
        </w:rPr>
        <w:t xml:space="preserve">available </w:t>
      </w:r>
      <w:r>
        <w:rPr>
          <w:rFonts w:ascii="Arial" w:hAnsi="Arial" w:cs="Arial"/>
          <w:lang w:eastAsia="ko-KR"/>
        </w:rPr>
        <w:t xml:space="preserve">satellite’s coverage period. This way, the UE would avoid </w:t>
      </w:r>
      <w:r w:rsidR="00F30F1E">
        <w:rPr>
          <w:rFonts w:ascii="Arial" w:hAnsi="Arial" w:cs="Arial"/>
          <w:lang w:eastAsia="ko-KR"/>
        </w:rPr>
        <w:t xml:space="preserve">the problem of power and resource wastage due to </w:t>
      </w:r>
      <w:r>
        <w:rPr>
          <w:rFonts w:ascii="Arial" w:hAnsi="Arial" w:cs="Arial"/>
          <w:lang w:eastAsia="ko-KR"/>
        </w:rPr>
        <w:t xml:space="preserve">triggering a procedure that </w:t>
      </w:r>
      <w:r w:rsidR="00F30F1E">
        <w:rPr>
          <w:rFonts w:ascii="Arial" w:hAnsi="Arial" w:cs="Arial"/>
          <w:lang w:eastAsia="ko-KR"/>
        </w:rPr>
        <w:t xml:space="preserve">is </w:t>
      </w:r>
      <w:r>
        <w:rPr>
          <w:rFonts w:ascii="Arial" w:hAnsi="Arial" w:cs="Arial"/>
          <w:lang w:eastAsia="ko-KR"/>
        </w:rPr>
        <w:t xml:space="preserve">destined to fail </w:t>
      </w:r>
      <w:r w:rsidR="00F30F1E">
        <w:rPr>
          <w:rFonts w:ascii="Arial" w:hAnsi="Arial" w:cs="Arial"/>
          <w:lang w:eastAsia="ko-KR"/>
        </w:rPr>
        <w:t xml:space="preserve">under </w:t>
      </w:r>
      <w:r>
        <w:rPr>
          <w:rFonts w:ascii="Arial" w:hAnsi="Arial" w:cs="Arial"/>
          <w:lang w:eastAsia="ko-KR"/>
        </w:rPr>
        <w:t xml:space="preserve">insufficient satellite’s coverage </w:t>
      </w:r>
      <w:r w:rsidR="00F30F1E">
        <w:rPr>
          <w:rFonts w:ascii="Arial" w:hAnsi="Arial" w:cs="Arial"/>
          <w:lang w:eastAsia="ko-KR"/>
        </w:rPr>
        <w:t>period</w:t>
      </w:r>
      <w:r>
        <w:rPr>
          <w:rFonts w:ascii="Arial" w:hAnsi="Arial" w:cs="Arial"/>
          <w:lang w:eastAsia="ko-KR"/>
        </w:rPr>
        <w:t xml:space="preserve">. </w:t>
      </w:r>
    </w:p>
    <w:p w14:paraId="55406E3B" w14:textId="6D8941A8" w:rsidR="0080275A" w:rsidRPr="0080275A" w:rsidRDefault="0080275A" w:rsidP="001B5E02">
      <w:pPr>
        <w:rPr>
          <w:rFonts w:ascii="Arial" w:hAnsi="Arial" w:cs="Arial"/>
          <w:b/>
          <w:lang w:eastAsia="ko-KR"/>
        </w:rPr>
      </w:pPr>
      <w:r w:rsidRPr="0080275A">
        <w:rPr>
          <w:rFonts w:ascii="Arial" w:hAnsi="Arial" w:cs="Arial"/>
          <w:b/>
          <w:lang w:eastAsia="ko-KR"/>
        </w:rPr>
        <w:t xml:space="preserve">Observation 1: </w:t>
      </w:r>
      <w:r>
        <w:rPr>
          <w:rFonts w:ascii="Arial" w:hAnsi="Arial" w:cs="Arial"/>
          <w:b/>
          <w:lang w:eastAsia="ko-KR"/>
        </w:rPr>
        <w:t xml:space="preserve">the network can configure the UE to postpone triggering a RRC procedure and optionally wait for the next available satellite’s coverage period.   </w:t>
      </w:r>
    </w:p>
    <w:p w14:paraId="46A32B9B" w14:textId="77777777" w:rsidR="0080275A" w:rsidRDefault="0080275A" w:rsidP="001B5E02">
      <w:pPr>
        <w:rPr>
          <w:rFonts w:ascii="Arial" w:hAnsi="Arial" w:cs="Arial"/>
          <w:lang w:eastAsia="ko-KR"/>
        </w:rPr>
      </w:pPr>
    </w:p>
    <w:p w14:paraId="7939E045" w14:textId="5ABAEB7B" w:rsidR="007F45D5" w:rsidRDefault="00205362" w:rsidP="00CF56C0">
      <w:pPr>
        <w:rPr>
          <w:rFonts w:ascii="Arial" w:hAnsi="Arial" w:cs="Arial"/>
          <w:b/>
          <w:lang w:eastAsia="ko-KR"/>
        </w:rPr>
      </w:pPr>
      <w:r>
        <w:rPr>
          <w:rFonts w:ascii="Arial" w:hAnsi="Arial" w:cs="Arial"/>
          <w:b/>
          <w:lang w:eastAsia="ko-KR"/>
        </w:rPr>
        <w:t>Proposal 1</w:t>
      </w:r>
      <w:r w:rsidR="00C12921">
        <w:rPr>
          <w:rFonts w:ascii="Arial" w:hAnsi="Arial" w:cs="Arial"/>
          <w:b/>
          <w:lang w:eastAsia="ko-KR"/>
        </w:rPr>
        <w:t>a</w:t>
      </w:r>
      <w:r>
        <w:rPr>
          <w:rFonts w:ascii="Arial" w:hAnsi="Arial" w:cs="Arial"/>
          <w:b/>
          <w:lang w:eastAsia="ko-KR"/>
        </w:rPr>
        <w:t xml:space="preserve">: The UE may verify whether it has </w:t>
      </w:r>
      <w:r w:rsidR="00192F4C">
        <w:rPr>
          <w:rFonts w:ascii="Arial" w:hAnsi="Arial" w:cs="Arial"/>
          <w:b/>
          <w:lang w:eastAsia="ko-KR"/>
        </w:rPr>
        <w:t>sufficient</w:t>
      </w:r>
      <w:r>
        <w:rPr>
          <w:rFonts w:ascii="Arial" w:hAnsi="Arial" w:cs="Arial"/>
          <w:b/>
          <w:lang w:eastAsia="ko-KR"/>
        </w:rPr>
        <w:t xml:space="preserve"> </w:t>
      </w:r>
      <w:r w:rsidR="00192F4C">
        <w:rPr>
          <w:rFonts w:ascii="Arial" w:hAnsi="Arial" w:cs="Arial"/>
          <w:b/>
          <w:lang w:eastAsia="ko-KR"/>
        </w:rPr>
        <w:t xml:space="preserve">coverage </w:t>
      </w:r>
      <w:r>
        <w:rPr>
          <w:rFonts w:ascii="Arial" w:hAnsi="Arial" w:cs="Arial"/>
          <w:b/>
          <w:lang w:eastAsia="ko-KR"/>
        </w:rPr>
        <w:t xml:space="preserve">time to complete a RRC procedure. </w:t>
      </w:r>
    </w:p>
    <w:p w14:paraId="1AED9573" w14:textId="77777777" w:rsidR="004E41BD" w:rsidRDefault="004E41BD" w:rsidP="00CF56C0">
      <w:pPr>
        <w:rPr>
          <w:rFonts w:ascii="Arial" w:hAnsi="Arial" w:cs="Arial"/>
          <w:b/>
          <w:lang w:eastAsia="ko-KR"/>
        </w:rPr>
      </w:pPr>
    </w:p>
    <w:p w14:paraId="71FF073A" w14:textId="1FF1D10D" w:rsidR="007F45D5" w:rsidRDefault="00C12921" w:rsidP="00CF56C0">
      <w:pPr>
        <w:rPr>
          <w:rFonts w:ascii="Arial" w:hAnsi="Arial" w:cs="Arial"/>
          <w:b/>
          <w:lang w:eastAsia="ko-KR"/>
        </w:rPr>
      </w:pPr>
      <w:r>
        <w:rPr>
          <w:rFonts w:ascii="Arial" w:hAnsi="Arial" w:cs="Arial"/>
          <w:b/>
          <w:lang w:eastAsia="ko-KR"/>
        </w:rPr>
        <w:t>Proposal 1b: The UE initiates the procedure if there is sufficient time. Otherwise, the UE needs to wait for the next available coverage period.</w:t>
      </w:r>
    </w:p>
    <w:p w14:paraId="758C875A" w14:textId="77777777" w:rsidR="00C12921" w:rsidRDefault="00C12921" w:rsidP="00CF56C0">
      <w:pPr>
        <w:rPr>
          <w:rFonts w:ascii="Arial" w:hAnsi="Arial" w:cs="Arial"/>
          <w:b/>
          <w:lang w:eastAsia="ko-KR"/>
        </w:rPr>
      </w:pPr>
    </w:p>
    <w:p w14:paraId="314144B4" w14:textId="12A7A495" w:rsidR="00AD021A" w:rsidRDefault="00E24ACA" w:rsidP="00AD021A">
      <w:pPr>
        <w:rPr>
          <w:rFonts w:ascii="Arial" w:hAnsi="Arial" w:cs="Arial"/>
          <w:lang w:eastAsia="ko-KR"/>
        </w:rPr>
      </w:pPr>
      <w:r>
        <w:rPr>
          <w:rFonts w:ascii="Arial" w:hAnsi="Arial" w:cs="Arial"/>
          <w:lang w:eastAsia="ko-KR"/>
        </w:rPr>
        <w:t>In our understanding, i</w:t>
      </w:r>
      <w:r w:rsidR="00AD021A">
        <w:rPr>
          <w:rFonts w:ascii="Arial" w:hAnsi="Arial" w:cs="Arial"/>
          <w:lang w:eastAsia="ko-KR"/>
        </w:rPr>
        <w:t xml:space="preserve">f the UE cannot determine/verify remaining coverage time, e.g., the UE may not have the satellite’s coverage information and/or ephemeris parameters, cannot </w:t>
      </w:r>
      <w:r w:rsidR="00AD021A" w:rsidRPr="002C1B5D">
        <w:rPr>
          <w:rFonts w:ascii="Arial" w:hAnsi="Arial" w:cs="Arial"/>
          <w:lang w:eastAsia="ko-KR"/>
        </w:rPr>
        <w:t xml:space="preserve">calculate the remaining </w:t>
      </w:r>
      <w:r w:rsidR="00AD021A">
        <w:rPr>
          <w:rFonts w:ascii="Arial" w:hAnsi="Arial" w:cs="Arial"/>
          <w:lang w:eastAsia="ko-KR"/>
        </w:rPr>
        <w:t>coverage period (or</w:t>
      </w:r>
      <w:r w:rsidR="00AD021A" w:rsidRPr="002C1B5D">
        <w:rPr>
          <w:rFonts w:ascii="Arial" w:hAnsi="Arial" w:cs="Arial"/>
          <w:lang w:eastAsia="ko-KR"/>
        </w:rPr>
        <w:t xml:space="preserve"> the start of the next discontinuous coverage period), </w:t>
      </w:r>
      <w:r w:rsidR="00AD021A">
        <w:rPr>
          <w:rFonts w:ascii="Arial" w:hAnsi="Arial" w:cs="Arial"/>
          <w:lang w:eastAsia="ko-KR"/>
        </w:rPr>
        <w:t xml:space="preserve">or not configured to determine the remaining coverage time, the UE may proceed to trigger the desired RRC procedure. </w:t>
      </w:r>
    </w:p>
    <w:p w14:paraId="2FF57E3D" w14:textId="4461A39F" w:rsidR="00AD021A" w:rsidRDefault="00AD021A" w:rsidP="00AD021A">
      <w:pPr>
        <w:rPr>
          <w:rFonts w:ascii="Arial" w:hAnsi="Arial" w:cs="Arial"/>
          <w:lang w:eastAsia="ko-KR"/>
        </w:rPr>
      </w:pPr>
      <w:r>
        <w:rPr>
          <w:rFonts w:ascii="Arial" w:hAnsi="Arial" w:cs="Arial"/>
          <w:lang w:eastAsia="ko-KR"/>
        </w:rPr>
        <w:t xml:space="preserve">In this case, the NG-RAN may reject </w:t>
      </w:r>
      <w:r w:rsidR="0022323E">
        <w:rPr>
          <w:rFonts w:ascii="Arial" w:hAnsi="Arial" w:cs="Arial"/>
          <w:lang w:eastAsia="ko-KR"/>
        </w:rPr>
        <w:t xml:space="preserve">e.g. </w:t>
      </w:r>
      <w:r>
        <w:rPr>
          <w:rFonts w:ascii="Arial" w:hAnsi="Arial" w:cs="Arial"/>
          <w:lang w:eastAsia="ko-KR"/>
        </w:rPr>
        <w:t>the UE RRC connection request if the NG-RAN can determine that the remaining coverage period is not enough to complete the RRC procedure. This way, the UE may save power</w:t>
      </w:r>
      <w:r w:rsidR="00E24ACA">
        <w:rPr>
          <w:rFonts w:ascii="Arial" w:hAnsi="Arial" w:cs="Arial"/>
          <w:lang w:eastAsia="ko-KR"/>
        </w:rPr>
        <w:t>,</w:t>
      </w:r>
      <w:r>
        <w:rPr>
          <w:rFonts w:ascii="Arial" w:hAnsi="Arial" w:cs="Arial"/>
          <w:lang w:eastAsia="ko-KR"/>
        </w:rPr>
        <w:t xml:space="preserve"> since it does not have to send other messages in addition to the 1</w:t>
      </w:r>
      <w:r w:rsidRPr="004E41BD">
        <w:rPr>
          <w:rFonts w:ascii="Arial" w:hAnsi="Arial" w:cs="Arial"/>
          <w:vertAlign w:val="superscript"/>
          <w:lang w:eastAsia="ko-KR"/>
        </w:rPr>
        <w:t>st</w:t>
      </w:r>
      <w:r>
        <w:rPr>
          <w:rFonts w:ascii="Arial" w:hAnsi="Arial" w:cs="Arial"/>
          <w:lang w:eastAsia="ko-KR"/>
        </w:rPr>
        <w:t xml:space="preserve"> RRC message</w:t>
      </w:r>
      <w:r w:rsidR="004A5B1B">
        <w:rPr>
          <w:rFonts w:ascii="Arial" w:hAnsi="Arial" w:cs="Arial"/>
          <w:lang w:eastAsia="ko-KR"/>
        </w:rPr>
        <w:t>. That is, the UE</w:t>
      </w:r>
      <w:r w:rsidR="00810396">
        <w:rPr>
          <w:rFonts w:ascii="Arial" w:hAnsi="Arial" w:cs="Arial"/>
          <w:lang w:eastAsia="ko-KR"/>
        </w:rPr>
        <w:t xml:space="preserve"> avoid</w:t>
      </w:r>
      <w:r w:rsidR="004A5B1B">
        <w:rPr>
          <w:rFonts w:ascii="Arial" w:hAnsi="Arial" w:cs="Arial"/>
          <w:lang w:eastAsia="ko-KR"/>
        </w:rPr>
        <w:t>s</w:t>
      </w:r>
      <w:r w:rsidR="00810396">
        <w:rPr>
          <w:rFonts w:ascii="Arial" w:hAnsi="Arial" w:cs="Arial"/>
          <w:lang w:eastAsia="ko-KR"/>
        </w:rPr>
        <w:t xml:space="preserve"> sending subsequent </w:t>
      </w:r>
      <w:r w:rsidR="004A5B1B">
        <w:rPr>
          <w:rFonts w:ascii="Arial" w:hAnsi="Arial" w:cs="Arial"/>
          <w:lang w:eastAsia="ko-KR"/>
        </w:rPr>
        <w:t xml:space="preserve">RRC messages </w:t>
      </w:r>
      <w:r w:rsidR="004A5B1B" w:rsidRPr="004A5B1B">
        <w:rPr>
          <w:rFonts w:ascii="Arial" w:hAnsi="Arial" w:cs="Arial"/>
          <w:lang w:eastAsia="ko-KR"/>
        </w:rPr>
        <w:t>that may b</w:t>
      </w:r>
      <w:r w:rsidR="004A5B1B">
        <w:rPr>
          <w:rFonts w:ascii="Arial" w:hAnsi="Arial" w:cs="Arial"/>
          <w:lang w:eastAsia="ko-KR"/>
        </w:rPr>
        <w:t xml:space="preserve">e useless if the </w:t>
      </w:r>
      <w:r w:rsidR="007A1190">
        <w:rPr>
          <w:rFonts w:ascii="Arial" w:hAnsi="Arial" w:cs="Arial"/>
          <w:lang w:eastAsia="ko-KR"/>
        </w:rPr>
        <w:t>discontinuous coverage</w:t>
      </w:r>
      <w:r w:rsidR="004A5B1B">
        <w:rPr>
          <w:rFonts w:ascii="Arial" w:hAnsi="Arial" w:cs="Arial"/>
          <w:lang w:eastAsia="ko-KR"/>
        </w:rPr>
        <w:t xml:space="preserve"> is about to s</w:t>
      </w:r>
      <w:r w:rsidR="004A5B1B" w:rsidRPr="004A5B1B">
        <w:rPr>
          <w:rFonts w:ascii="Arial" w:hAnsi="Arial" w:cs="Arial"/>
          <w:lang w:eastAsia="ko-KR"/>
        </w:rPr>
        <w:t>tart</w:t>
      </w:r>
      <w:r w:rsidR="004A5B1B">
        <w:rPr>
          <w:rFonts w:ascii="Arial" w:hAnsi="Arial" w:cs="Arial"/>
          <w:lang w:eastAsia="ko-KR"/>
        </w:rPr>
        <w:t>.</w:t>
      </w:r>
      <w:r>
        <w:rPr>
          <w:rFonts w:ascii="Arial" w:hAnsi="Arial" w:cs="Arial"/>
          <w:lang w:eastAsia="ko-KR"/>
        </w:rPr>
        <w:t xml:space="preserve"> </w:t>
      </w:r>
    </w:p>
    <w:p w14:paraId="77F8C39F" w14:textId="77ED2B55" w:rsidR="00AD021A" w:rsidRDefault="00AD021A" w:rsidP="00AD021A">
      <w:pPr>
        <w:pStyle w:val="B1"/>
        <w:ind w:left="0" w:firstLine="0"/>
        <w:rPr>
          <w:rFonts w:ascii="Arial" w:hAnsi="Arial" w:cs="Arial"/>
          <w:b/>
        </w:rPr>
      </w:pPr>
      <w:r>
        <w:rPr>
          <w:rFonts w:ascii="Arial" w:hAnsi="Arial" w:cs="Arial"/>
          <w:b/>
        </w:rPr>
        <w:lastRenderedPageBreak/>
        <w:t>Observation 2</w:t>
      </w:r>
      <w:r w:rsidRPr="00230279">
        <w:rPr>
          <w:rFonts w:ascii="Arial" w:hAnsi="Arial" w:cs="Arial"/>
          <w:b/>
        </w:rPr>
        <w:t xml:space="preserve">: </w:t>
      </w:r>
      <w:r w:rsidR="00720B6D">
        <w:rPr>
          <w:rFonts w:ascii="Arial" w:hAnsi="Arial" w:cs="Arial"/>
          <w:b/>
        </w:rPr>
        <w:t xml:space="preserve">attempting to complete a RRC procedure just before </w:t>
      </w:r>
      <w:r w:rsidR="008565EE" w:rsidRPr="008565EE">
        <w:rPr>
          <w:rFonts w:ascii="Arial" w:hAnsi="Arial" w:cs="Arial"/>
          <w:b/>
        </w:rPr>
        <w:t>discontinuous coverage</w:t>
      </w:r>
      <w:r w:rsidR="008565EE">
        <w:rPr>
          <w:rFonts w:ascii="Arial" w:hAnsi="Arial" w:cs="Arial"/>
          <w:b/>
        </w:rPr>
        <w:t>,</w:t>
      </w:r>
      <w:r w:rsidR="00720B6D">
        <w:rPr>
          <w:rFonts w:ascii="Arial" w:hAnsi="Arial" w:cs="Arial"/>
          <w:b/>
        </w:rPr>
        <w:t xml:space="preserve"> is not beneficial for </w:t>
      </w:r>
      <w:r w:rsidR="008565EE">
        <w:rPr>
          <w:rFonts w:ascii="Arial" w:hAnsi="Arial" w:cs="Arial"/>
          <w:b/>
        </w:rPr>
        <w:t xml:space="preserve">the </w:t>
      </w:r>
      <w:r w:rsidR="00720B6D">
        <w:rPr>
          <w:rFonts w:ascii="Arial" w:hAnsi="Arial" w:cs="Arial"/>
          <w:b/>
        </w:rPr>
        <w:t xml:space="preserve">UE power savings since </w:t>
      </w:r>
      <w:r w:rsidR="008565EE" w:rsidRPr="008565EE">
        <w:rPr>
          <w:rFonts w:ascii="Arial" w:hAnsi="Arial" w:cs="Arial"/>
          <w:b/>
        </w:rPr>
        <w:t>discontinuous coverage</w:t>
      </w:r>
      <w:r w:rsidR="00720B6D">
        <w:rPr>
          <w:rFonts w:ascii="Arial" w:hAnsi="Arial" w:cs="Arial"/>
          <w:b/>
        </w:rPr>
        <w:t xml:space="preserve"> will anyway disrupt the RRC procedure</w:t>
      </w:r>
      <w:r>
        <w:rPr>
          <w:rFonts w:ascii="Arial" w:hAnsi="Arial" w:cs="Arial"/>
          <w:b/>
        </w:rPr>
        <w:t>.</w:t>
      </w:r>
      <w:r w:rsidR="002F641C">
        <w:rPr>
          <w:rFonts w:ascii="Arial" w:hAnsi="Arial" w:cs="Arial"/>
          <w:b/>
        </w:rPr>
        <w:t xml:space="preserve"> Any RRC message sent will waste power </w:t>
      </w:r>
      <w:r w:rsidR="008565EE">
        <w:rPr>
          <w:rFonts w:ascii="Arial" w:hAnsi="Arial" w:cs="Arial"/>
          <w:b/>
        </w:rPr>
        <w:t xml:space="preserve">and </w:t>
      </w:r>
      <w:r w:rsidR="002F641C">
        <w:rPr>
          <w:rFonts w:ascii="Arial" w:hAnsi="Arial" w:cs="Arial"/>
          <w:b/>
        </w:rPr>
        <w:t>not lead to a successful procedure in this case.</w:t>
      </w:r>
      <w:r>
        <w:rPr>
          <w:rFonts w:ascii="Arial" w:hAnsi="Arial" w:cs="Arial"/>
          <w:b/>
        </w:rPr>
        <w:t xml:space="preserve"> </w:t>
      </w:r>
    </w:p>
    <w:p w14:paraId="1D75A652" w14:textId="77777777" w:rsidR="00AD021A" w:rsidRPr="00230279" w:rsidRDefault="00AD021A" w:rsidP="00AD021A">
      <w:pPr>
        <w:pStyle w:val="B1"/>
        <w:ind w:left="0" w:firstLine="0"/>
        <w:rPr>
          <w:rFonts w:ascii="Arial" w:hAnsi="Arial" w:cs="Arial"/>
          <w:b/>
        </w:rPr>
      </w:pPr>
    </w:p>
    <w:p w14:paraId="457A5F7F" w14:textId="0731713D" w:rsidR="00AD021A" w:rsidRDefault="00AD021A" w:rsidP="00AD021A">
      <w:pPr>
        <w:rPr>
          <w:rFonts w:ascii="Arial" w:hAnsi="Arial" w:cs="Arial"/>
          <w:b/>
        </w:rPr>
      </w:pPr>
      <w:r w:rsidRPr="002C1B5D">
        <w:rPr>
          <w:rFonts w:ascii="Arial" w:hAnsi="Arial" w:cs="Arial"/>
          <w:b/>
          <w:lang w:eastAsia="ko-KR"/>
        </w:rPr>
        <w:t>Proposal 2</w:t>
      </w:r>
      <w:r w:rsidR="001F2C19">
        <w:rPr>
          <w:rFonts w:ascii="Arial" w:hAnsi="Arial" w:cs="Arial"/>
          <w:b/>
          <w:lang w:eastAsia="ko-KR"/>
        </w:rPr>
        <w:t>a</w:t>
      </w:r>
      <w:r w:rsidRPr="002C1B5D">
        <w:rPr>
          <w:rFonts w:ascii="Arial" w:hAnsi="Arial" w:cs="Arial"/>
          <w:b/>
          <w:lang w:eastAsia="ko-KR"/>
        </w:rPr>
        <w:t xml:space="preserve">: </w:t>
      </w:r>
      <w:r w:rsidRPr="002C1B5D">
        <w:rPr>
          <w:rFonts w:ascii="Arial" w:hAnsi="Arial" w:cs="Arial"/>
          <w:b/>
        </w:rPr>
        <w:t>the NG-RAN should verify whether there is sufficient time to complete the UE initiated RRC procedure</w:t>
      </w:r>
      <w:r w:rsidR="009A5D50">
        <w:rPr>
          <w:rFonts w:ascii="Arial" w:hAnsi="Arial" w:cs="Arial"/>
          <w:b/>
        </w:rPr>
        <w:t>.</w:t>
      </w:r>
      <w:r>
        <w:rPr>
          <w:rFonts w:ascii="Arial" w:hAnsi="Arial" w:cs="Arial"/>
          <w:b/>
        </w:rPr>
        <w:t xml:space="preserve"> </w:t>
      </w:r>
    </w:p>
    <w:p w14:paraId="030CC595" w14:textId="77777777" w:rsidR="005F34EA" w:rsidRDefault="005F34EA" w:rsidP="001F2C19">
      <w:pPr>
        <w:rPr>
          <w:rFonts w:ascii="Arial" w:hAnsi="Arial" w:cs="Arial"/>
          <w:b/>
          <w:lang w:eastAsia="ko-KR"/>
        </w:rPr>
      </w:pPr>
    </w:p>
    <w:p w14:paraId="3F4D8BFC" w14:textId="3DC0DEEF" w:rsidR="001F2C19" w:rsidRDefault="001F2C19" w:rsidP="001F2C19">
      <w:pPr>
        <w:rPr>
          <w:rFonts w:ascii="Arial" w:hAnsi="Arial" w:cs="Arial"/>
          <w:b/>
        </w:rPr>
      </w:pPr>
      <w:r w:rsidRPr="002C1B5D">
        <w:rPr>
          <w:rFonts w:ascii="Arial" w:hAnsi="Arial" w:cs="Arial"/>
          <w:b/>
          <w:lang w:eastAsia="ko-KR"/>
        </w:rPr>
        <w:t>Proposal 2</w:t>
      </w:r>
      <w:r>
        <w:rPr>
          <w:rFonts w:ascii="Arial" w:hAnsi="Arial" w:cs="Arial"/>
          <w:b/>
          <w:lang w:eastAsia="ko-KR"/>
        </w:rPr>
        <w:t>b</w:t>
      </w:r>
      <w:r w:rsidRPr="002C1B5D">
        <w:rPr>
          <w:rFonts w:ascii="Arial" w:hAnsi="Arial" w:cs="Arial"/>
          <w:b/>
          <w:lang w:eastAsia="ko-KR"/>
        </w:rPr>
        <w:t xml:space="preserve">: </w:t>
      </w:r>
      <w:r w:rsidRPr="002C1B5D">
        <w:rPr>
          <w:rFonts w:ascii="Arial" w:hAnsi="Arial" w:cs="Arial"/>
          <w:b/>
        </w:rPr>
        <w:t>the NG-RAN</w:t>
      </w:r>
      <w:r>
        <w:rPr>
          <w:rFonts w:ascii="Arial" w:hAnsi="Arial" w:cs="Arial"/>
          <w:b/>
        </w:rPr>
        <w:t xml:space="preserve"> rejects the procedur</w:t>
      </w:r>
      <w:r w:rsidR="00321BA8">
        <w:rPr>
          <w:rFonts w:ascii="Arial" w:hAnsi="Arial" w:cs="Arial"/>
          <w:b/>
        </w:rPr>
        <w:t>e</w:t>
      </w:r>
      <w:r>
        <w:rPr>
          <w:rFonts w:ascii="Arial" w:hAnsi="Arial" w:cs="Arial"/>
          <w:b/>
        </w:rPr>
        <w:t xml:space="preserve"> if there is no sufficient time to complete the procedure before the next </w:t>
      </w:r>
      <w:r w:rsidR="00615056" w:rsidRPr="00615056">
        <w:rPr>
          <w:rFonts w:ascii="Arial" w:hAnsi="Arial" w:cs="Arial"/>
          <w:b/>
        </w:rPr>
        <w:t>discontinuous coverage</w:t>
      </w:r>
      <w:r>
        <w:rPr>
          <w:rFonts w:ascii="Arial" w:hAnsi="Arial" w:cs="Arial"/>
          <w:b/>
        </w:rPr>
        <w:t xml:space="preserve">. </w:t>
      </w:r>
    </w:p>
    <w:p w14:paraId="02AE5E76" w14:textId="77777777" w:rsidR="00AD021A" w:rsidRDefault="00AD021A" w:rsidP="00AD021A">
      <w:pPr>
        <w:rPr>
          <w:rFonts w:ascii="Arial" w:hAnsi="Arial" w:cs="Arial"/>
          <w:b/>
        </w:rPr>
      </w:pPr>
    </w:p>
    <w:p w14:paraId="69003BD1" w14:textId="7BF8D39C" w:rsidR="00845BC8" w:rsidRDefault="00845BC8" w:rsidP="00002081">
      <w:pPr>
        <w:pStyle w:val="Tablecontents"/>
        <w:spacing w:before="0" w:after="180"/>
        <w:jc w:val="left"/>
        <w:rPr>
          <w:sz w:val="20"/>
          <w:szCs w:val="20"/>
        </w:rPr>
      </w:pPr>
      <w:r>
        <w:rPr>
          <w:sz w:val="20"/>
          <w:szCs w:val="20"/>
        </w:rPr>
        <w:t xml:space="preserve">Optionally, </w:t>
      </w:r>
      <w:r w:rsidR="00321BA8">
        <w:rPr>
          <w:sz w:val="20"/>
          <w:szCs w:val="20"/>
        </w:rPr>
        <w:t xml:space="preserve">when rejecting the UE’s RRC procedure, </w:t>
      </w:r>
      <w:r>
        <w:rPr>
          <w:sz w:val="20"/>
          <w:szCs w:val="20"/>
        </w:rPr>
        <w:t>the NG-RAN may provide a suitable rejection cause value indicating insufficient coverage period to complete th</w:t>
      </w:r>
      <w:r w:rsidR="00B12C40">
        <w:rPr>
          <w:sz w:val="20"/>
          <w:szCs w:val="20"/>
        </w:rPr>
        <w:t>is</w:t>
      </w:r>
      <w:r>
        <w:rPr>
          <w:sz w:val="20"/>
          <w:szCs w:val="20"/>
        </w:rPr>
        <w:t xml:space="preserve"> RRC procedure. </w:t>
      </w:r>
    </w:p>
    <w:p w14:paraId="49039FEF" w14:textId="77777777" w:rsidR="00845BC8" w:rsidRDefault="00845BC8" w:rsidP="00002081">
      <w:pPr>
        <w:pStyle w:val="Tablecontents"/>
        <w:spacing w:before="0" w:after="180"/>
        <w:jc w:val="left"/>
        <w:rPr>
          <w:sz w:val="20"/>
          <w:szCs w:val="20"/>
        </w:rPr>
      </w:pPr>
    </w:p>
    <w:p w14:paraId="15292EC3" w14:textId="3814E0E2" w:rsidR="002C1B5D" w:rsidRDefault="002C1B5D" w:rsidP="00002081">
      <w:pPr>
        <w:rPr>
          <w:rFonts w:ascii="Arial" w:hAnsi="Arial" w:cs="Arial"/>
          <w:b/>
        </w:rPr>
      </w:pPr>
      <w:r>
        <w:rPr>
          <w:rFonts w:ascii="Arial" w:hAnsi="Arial" w:cs="Arial"/>
          <w:b/>
        </w:rPr>
        <w:t xml:space="preserve">Proposal </w:t>
      </w:r>
      <w:r w:rsidR="00321BA8">
        <w:rPr>
          <w:rFonts w:ascii="Arial" w:hAnsi="Arial" w:cs="Arial"/>
          <w:b/>
        </w:rPr>
        <w:t>2c</w:t>
      </w:r>
      <w:r>
        <w:rPr>
          <w:rFonts w:ascii="Arial" w:hAnsi="Arial" w:cs="Arial"/>
          <w:b/>
        </w:rPr>
        <w:t xml:space="preserve">: the NG-RAN may reject </w:t>
      </w:r>
      <w:r w:rsidRPr="002C1B5D">
        <w:rPr>
          <w:rFonts w:ascii="Arial" w:hAnsi="Arial" w:cs="Arial"/>
          <w:b/>
        </w:rPr>
        <w:t>the UE initiated RRC procedure</w:t>
      </w:r>
      <w:r>
        <w:rPr>
          <w:rFonts w:ascii="Arial" w:hAnsi="Arial" w:cs="Arial"/>
          <w:b/>
        </w:rPr>
        <w:t xml:space="preserve"> </w:t>
      </w:r>
      <w:r w:rsidR="00845BC8">
        <w:rPr>
          <w:rFonts w:ascii="Arial" w:hAnsi="Arial" w:cs="Arial"/>
          <w:b/>
        </w:rPr>
        <w:t xml:space="preserve">and provide a suitable rejection cause value indicating the case of </w:t>
      </w:r>
      <w:r>
        <w:rPr>
          <w:rFonts w:ascii="Arial" w:hAnsi="Arial" w:cs="Arial"/>
          <w:b/>
        </w:rPr>
        <w:t xml:space="preserve">insufficient time to complete this procedure. </w:t>
      </w:r>
    </w:p>
    <w:p w14:paraId="7FE6956F" w14:textId="4BFFC925" w:rsidR="002C1B5D" w:rsidRDefault="002C1B5D" w:rsidP="00002081">
      <w:pPr>
        <w:rPr>
          <w:rFonts w:ascii="Arial" w:hAnsi="Arial" w:cs="Arial"/>
          <w:b/>
        </w:rPr>
      </w:pPr>
    </w:p>
    <w:p w14:paraId="348D89B9" w14:textId="522F0C20" w:rsidR="0042322D" w:rsidRPr="0047005D" w:rsidRDefault="0047005D" w:rsidP="00002081">
      <w:pPr>
        <w:pStyle w:val="Tablecontents"/>
        <w:spacing w:before="0" w:after="180"/>
        <w:jc w:val="left"/>
        <w:rPr>
          <w:sz w:val="20"/>
          <w:szCs w:val="20"/>
        </w:rPr>
      </w:pPr>
      <w:r w:rsidRPr="0047005D">
        <w:rPr>
          <w:sz w:val="20"/>
          <w:szCs w:val="20"/>
        </w:rPr>
        <w:t>Another way to o</w:t>
      </w:r>
      <w:r w:rsidR="00453A8A">
        <w:rPr>
          <w:sz w:val="20"/>
          <w:szCs w:val="20"/>
        </w:rPr>
        <w:t>ptimise / reduce power wastage is by the UE avoiding to trigger RRC re-establishment, following a</w:t>
      </w:r>
      <w:r w:rsidR="00321BA8">
        <w:rPr>
          <w:sz w:val="20"/>
          <w:szCs w:val="20"/>
        </w:rPr>
        <w:t>n</w:t>
      </w:r>
      <w:r w:rsidR="00453A8A">
        <w:rPr>
          <w:sz w:val="20"/>
          <w:szCs w:val="20"/>
        </w:rPr>
        <w:t xml:space="preserve"> RLF</w:t>
      </w:r>
      <w:r w:rsidR="00924682">
        <w:rPr>
          <w:sz w:val="20"/>
          <w:szCs w:val="20"/>
        </w:rPr>
        <w:t xml:space="preserve"> event</w:t>
      </w:r>
      <w:r w:rsidR="00B12C40">
        <w:rPr>
          <w:sz w:val="20"/>
          <w:szCs w:val="20"/>
        </w:rPr>
        <w:t>,</w:t>
      </w:r>
      <w:r w:rsidR="00453A8A">
        <w:rPr>
          <w:sz w:val="20"/>
          <w:szCs w:val="20"/>
        </w:rPr>
        <w:t xml:space="preserve"> if the UE can determine that it has insufficient time to complete </w:t>
      </w:r>
      <w:r w:rsidRPr="0047005D">
        <w:rPr>
          <w:sz w:val="20"/>
          <w:szCs w:val="20"/>
        </w:rPr>
        <w:t xml:space="preserve">the RRC </w:t>
      </w:r>
      <w:r w:rsidR="00453A8A">
        <w:rPr>
          <w:sz w:val="20"/>
          <w:szCs w:val="20"/>
        </w:rPr>
        <w:t xml:space="preserve">re-establishment procedure. </w:t>
      </w:r>
    </w:p>
    <w:p w14:paraId="1527D5F8" w14:textId="77777777" w:rsidR="00DF715B" w:rsidRDefault="00DF715B" w:rsidP="00002081">
      <w:pPr>
        <w:rPr>
          <w:rFonts w:ascii="Arial" w:hAnsi="Arial" w:cs="Arial"/>
          <w:b/>
        </w:rPr>
      </w:pPr>
    </w:p>
    <w:p w14:paraId="07E18D13" w14:textId="577741E5" w:rsidR="0047005D" w:rsidRDefault="0047005D" w:rsidP="00002081">
      <w:pPr>
        <w:rPr>
          <w:rFonts w:ascii="Arial" w:hAnsi="Arial" w:cs="Arial"/>
          <w:b/>
        </w:rPr>
      </w:pPr>
      <w:r>
        <w:rPr>
          <w:rFonts w:ascii="Arial" w:hAnsi="Arial" w:cs="Arial"/>
          <w:b/>
        </w:rPr>
        <w:t xml:space="preserve">Proposal </w:t>
      </w:r>
      <w:r w:rsidR="005F34EA">
        <w:rPr>
          <w:rFonts w:ascii="Arial" w:hAnsi="Arial" w:cs="Arial"/>
          <w:b/>
        </w:rPr>
        <w:t>3</w:t>
      </w:r>
      <w:r>
        <w:rPr>
          <w:rFonts w:ascii="Arial" w:hAnsi="Arial" w:cs="Arial"/>
          <w:b/>
        </w:rPr>
        <w:t xml:space="preserve">: the </w:t>
      </w:r>
      <w:r w:rsidR="00453A8A">
        <w:rPr>
          <w:rFonts w:ascii="Arial" w:hAnsi="Arial" w:cs="Arial"/>
          <w:b/>
        </w:rPr>
        <w:t>UE should not trigger RRC connection re-establishment</w:t>
      </w:r>
      <w:r w:rsidR="00924682">
        <w:rPr>
          <w:rFonts w:ascii="Arial" w:hAnsi="Arial" w:cs="Arial"/>
          <w:b/>
        </w:rPr>
        <w:t xml:space="preserve">, following a RLF event, </w:t>
      </w:r>
      <w:r w:rsidR="00453A8A">
        <w:rPr>
          <w:rFonts w:ascii="Arial" w:hAnsi="Arial" w:cs="Arial"/>
          <w:b/>
        </w:rPr>
        <w:t>if it determine</w:t>
      </w:r>
      <w:r w:rsidR="00CC28B6">
        <w:rPr>
          <w:rFonts w:ascii="Arial" w:hAnsi="Arial" w:cs="Arial"/>
          <w:b/>
        </w:rPr>
        <w:t>s</w:t>
      </w:r>
      <w:r w:rsidR="00453A8A">
        <w:rPr>
          <w:rFonts w:ascii="Arial" w:hAnsi="Arial" w:cs="Arial"/>
          <w:b/>
        </w:rPr>
        <w:t xml:space="preserve"> </w:t>
      </w:r>
      <w:r w:rsidR="00CC28B6">
        <w:rPr>
          <w:rFonts w:ascii="Arial" w:hAnsi="Arial" w:cs="Arial"/>
          <w:b/>
        </w:rPr>
        <w:t>a case of insufficient coverage period to complete this procedure.</w:t>
      </w:r>
      <w:r>
        <w:rPr>
          <w:rFonts w:ascii="Arial" w:hAnsi="Arial" w:cs="Arial"/>
          <w:b/>
        </w:rPr>
        <w:t xml:space="preserve"> </w:t>
      </w:r>
    </w:p>
    <w:p w14:paraId="1A6ED4BA" w14:textId="77777777" w:rsidR="00D66EE1" w:rsidRDefault="00D66EE1" w:rsidP="00D66EE1">
      <w:pPr>
        <w:pStyle w:val="B1"/>
      </w:pPr>
    </w:p>
    <w:p w14:paraId="5390E21B" w14:textId="02D10056" w:rsidR="00321D2D" w:rsidRPr="0053600C" w:rsidRDefault="00321D2D" w:rsidP="00321D2D">
      <w:pPr>
        <w:pStyle w:val="Heading1"/>
        <w:rPr>
          <w:rFonts w:cs="Arial"/>
          <w:sz w:val="32"/>
          <w:szCs w:val="36"/>
        </w:rPr>
      </w:pPr>
      <w:r w:rsidRPr="0053600C">
        <w:rPr>
          <w:rFonts w:cs="Arial"/>
          <w:sz w:val="32"/>
          <w:szCs w:val="36"/>
        </w:rPr>
        <w:t>3. Conclusion</w:t>
      </w:r>
    </w:p>
    <w:p w14:paraId="20C903FA" w14:textId="71E757CB" w:rsidR="0014151E" w:rsidRPr="000A5EE0" w:rsidRDefault="0047005D" w:rsidP="00276289">
      <w:pPr>
        <w:rPr>
          <w:rFonts w:ascii="Arial" w:hAnsi="Arial" w:cs="Arial"/>
          <w:lang w:eastAsia="ko-KR"/>
        </w:rPr>
      </w:pPr>
      <w:r w:rsidRPr="00F97E01">
        <w:rPr>
          <w:rFonts w:ascii="Arial" w:hAnsi="Arial" w:cs="Arial"/>
          <w:lang w:eastAsia="ko-KR"/>
        </w:rPr>
        <w:t>In this contribution we discuss</w:t>
      </w:r>
      <w:r w:rsidR="00453A8A">
        <w:rPr>
          <w:rFonts w:ascii="Arial" w:hAnsi="Arial" w:cs="Arial"/>
          <w:lang w:eastAsia="ko-KR"/>
        </w:rPr>
        <w:t>ed</w:t>
      </w:r>
      <w:r w:rsidRPr="00F97E01">
        <w:rPr>
          <w:rFonts w:ascii="Arial" w:hAnsi="Arial" w:cs="Arial"/>
          <w:lang w:eastAsia="ko-KR"/>
        </w:rPr>
        <w:t xml:space="preserve"> </w:t>
      </w:r>
      <w:r>
        <w:rPr>
          <w:rFonts w:ascii="Arial" w:hAnsi="Arial" w:cs="Arial"/>
          <w:lang w:eastAsia="ko-KR"/>
        </w:rPr>
        <w:t>potential power saving enhancements for discontinuous coverage.</w:t>
      </w:r>
      <w:r w:rsidR="00B853C9">
        <w:rPr>
          <w:rFonts w:ascii="Arial" w:hAnsi="Arial" w:cs="Arial"/>
          <w:lang w:eastAsia="ko-KR"/>
        </w:rPr>
        <w:t xml:space="preserve"> 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Pr>
          <w:rFonts w:ascii="Arial" w:hAnsi="Arial" w:cs="Arial"/>
          <w:lang w:eastAsia="ko-KR"/>
        </w:rPr>
        <w:t xml:space="preserve">and proposals </w:t>
      </w:r>
      <w:r w:rsidR="00542790" w:rsidRPr="000A5EE0">
        <w:rPr>
          <w:rFonts w:ascii="Arial" w:hAnsi="Arial" w:cs="Arial"/>
          <w:lang w:eastAsia="ko-KR"/>
        </w:rPr>
        <w:t>in this document</w:t>
      </w:r>
      <w:r w:rsidR="004723CB" w:rsidRPr="000A5EE0">
        <w:rPr>
          <w:rFonts w:ascii="Arial" w:hAnsi="Arial" w:cs="Arial"/>
          <w:lang w:eastAsia="ko-KR"/>
        </w:rPr>
        <w:t xml:space="preserve">. </w:t>
      </w:r>
    </w:p>
    <w:p w14:paraId="0D931D23" w14:textId="77777777" w:rsidR="0063680C" w:rsidRDefault="0063680C" w:rsidP="005F34EA">
      <w:pPr>
        <w:rPr>
          <w:rFonts w:ascii="Arial" w:hAnsi="Arial" w:cs="Arial"/>
          <w:b/>
          <w:lang w:eastAsia="ko-KR"/>
        </w:rPr>
      </w:pPr>
    </w:p>
    <w:p w14:paraId="06E2AF70" w14:textId="77777777" w:rsidR="00DF715B" w:rsidRPr="0080275A" w:rsidRDefault="00DF715B" w:rsidP="00DF715B">
      <w:pPr>
        <w:rPr>
          <w:rFonts w:ascii="Arial" w:hAnsi="Arial" w:cs="Arial"/>
          <w:b/>
          <w:lang w:eastAsia="ko-KR"/>
        </w:rPr>
      </w:pPr>
      <w:r w:rsidRPr="0080275A">
        <w:rPr>
          <w:rFonts w:ascii="Arial" w:hAnsi="Arial" w:cs="Arial"/>
          <w:b/>
          <w:lang w:eastAsia="ko-KR"/>
        </w:rPr>
        <w:t xml:space="preserve">Observation 1: </w:t>
      </w:r>
      <w:r>
        <w:rPr>
          <w:rFonts w:ascii="Arial" w:hAnsi="Arial" w:cs="Arial"/>
          <w:b/>
          <w:lang w:eastAsia="ko-KR"/>
        </w:rPr>
        <w:t xml:space="preserve">the network can configure the UE to postpone triggering a RRC procedure and optionally wait for the next available satellite’s coverage period.   </w:t>
      </w:r>
    </w:p>
    <w:p w14:paraId="41711156" w14:textId="77777777" w:rsidR="00DF715B" w:rsidRDefault="00DF715B" w:rsidP="00DF715B">
      <w:pPr>
        <w:rPr>
          <w:rFonts w:ascii="Arial" w:hAnsi="Arial" w:cs="Arial"/>
          <w:lang w:eastAsia="ko-KR"/>
        </w:rPr>
      </w:pPr>
    </w:p>
    <w:p w14:paraId="264B6B2D" w14:textId="77777777" w:rsidR="00DF715B" w:rsidRDefault="00DF715B" w:rsidP="00DF715B">
      <w:pPr>
        <w:pStyle w:val="B1"/>
        <w:ind w:left="0" w:firstLine="0"/>
        <w:rPr>
          <w:rFonts w:ascii="Arial" w:hAnsi="Arial" w:cs="Arial"/>
          <w:b/>
        </w:rPr>
      </w:pPr>
      <w:r>
        <w:rPr>
          <w:rFonts w:ascii="Arial" w:hAnsi="Arial" w:cs="Arial"/>
          <w:b/>
        </w:rPr>
        <w:t>Observation 2</w:t>
      </w:r>
      <w:r w:rsidRPr="00230279">
        <w:rPr>
          <w:rFonts w:ascii="Arial" w:hAnsi="Arial" w:cs="Arial"/>
          <w:b/>
        </w:rPr>
        <w:t xml:space="preserve">: </w:t>
      </w:r>
      <w:r>
        <w:rPr>
          <w:rFonts w:ascii="Arial" w:hAnsi="Arial" w:cs="Arial"/>
          <w:b/>
        </w:rPr>
        <w:t xml:space="preserve">attempting to complete a RRC procedure just before </w:t>
      </w:r>
      <w:r w:rsidRPr="008565EE">
        <w:rPr>
          <w:rFonts w:ascii="Arial" w:hAnsi="Arial" w:cs="Arial"/>
          <w:b/>
        </w:rPr>
        <w:t>discontinuous coverage</w:t>
      </w:r>
      <w:r>
        <w:rPr>
          <w:rFonts w:ascii="Arial" w:hAnsi="Arial" w:cs="Arial"/>
          <w:b/>
        </w:rPr>
        <w:t xml:space="preserve">, is not beneficial for the UE power savings since </w:t>
      </w:r>
      <w:r w:rsidRPr="008565EE">
        <w:rPr>
          <w:rFonts w:ascii="Arial" w:hAnsi="Arial" w:cs="Arial"/>
          <w:b/>
        </w:rPr>
        <w:t>discontinuous coverage</w:t>
      </w:r>
      <w:r>
        <w:rPr>
          <w:rFonts w:ascii="Arial" w:hAnsi="Arial" w:cs="Arial"/>
          <w:b/>
        </w:rPr>
        <w:t xml:space="preserve"> will anyway disrupt the RRC procedure. Any RRC message sent will waste power and not lead to a successful procedure in this case. </w:t>
      </w:r>
    </w:p>
    <w:p w14:paraId="6BAAF89E" w14:textId="77777777" w:rsidR="00DF715B" w:rsidRDefault="00DF715B" w:rsidP="00DF715B">
      <w:pPr>
        <w:rPr>
          <w:rFonts w:ascii="Arial" w:hAnsi="Arial" w:cs="Arial"/>
          <w:b/>
          <w:lang w:eastAsia="ko-KR"/>
        </w:rPr>
      </w:pPr>
    </w:p>
    <w:p w14:paraId="29B2EC2E" w14:textId="365B67D4" w:rsidR="00DF715B" w:rsidRDefault="00DF715B" w:rsidP="00DF715B">
      <w:pPr>
        <w:rPr>
          <w:rFonts w:ascii="Arial" w:hAnsi="Arial" w:cs="Arial"/>
          <w:b/>
          <w:lang w:eastAsia="ko-KR"/>
        </w:rPr>
      </w:pPr>
      <w:r>
        <w:rPr>
          <w:rFonts w:ascii="Arial" w:hAnsi="Arial" w:cs="Arial"/>
          <w:b/>
          <w:lang w:eastAsia="ko-KR"/>
        </w:rPr>
        <w:t xml:space="preserve">Proposal 1a: The UE may verify whether it has sufficient coverage time to complete a RRC procedure. </w:t>
      </w:r>
    </w:p>
    <w:p w14:paraId="501B75AE" w14:textId="77777777" w:rsidR="00DF715B" w:rsidRDefault="00DF715B" w:rsidP="00DF715B">
      <w:pPr>
        <w:rPr>
          <w:rFonts w:ascii="Arial" w:hAnsi="Arial" w:cs="Arial"/>
          <w:b/>
          <w:lang w:eastAsia="ko-KR"/>
        </w:rPr>
      </w:pPr>
    </w:p>
    <w:p w14:paraId="487E6D4D" w14:textId="77777777" w:rsidR="00DF715B" w:rsidRDefault="00DF715B" w:rsidP="00DF715B">
      <w:pPr>
        <w:rPr>
          <w:rFonts w:ascii="Arial" w:hAnsi="Arial" w:cs="Arial"/>
          <w:b/>
          <w:lang w:eastAsia="ko-KR"/>
        </w:rPr>
      </w:pPr>
      <w:r>
        <w:rPr>
          <w:rFonts w:ascii="Arial" w:hAnsi="Arial" w:cs="Arial"/>
          <w:b/>
          <w:lang w:eastAsia="ko-KR"/>
        </w:rPr>
        <w:t>Proposal 1b: The UE initiates the procedure if there is sufficient time. Otherwise, the UE needs to wait for the next available coverage period.</w:t>
      </w:r>
    </w:p>
    <w:p w14:paraId="06E599DC" w14:textId="77777777" w:rsidR="00DF715B" w:rsidRDefault="00DF715B" w:rsidP="00DF715B">
      <w:pPr>
        <w:rPr>
          <w:rFonts w:ascii="Arial" w:hAnsi="Arial" w:cs="Arial"/>
          <w:b/>
          <w:lang w:eastAsia="ko-KR"/>
        </w:rPr>
      </w:pPr>
    </w:p>
    <w:p w14:paraId="144CF8A0" w14:textId="75B39EF2" w:rsidR="00DF715B" w:rsidRDefault="00DF715B" w:rsidP="00DF715B">
      <w:pPr>
        <w:rPr>
          <w:rFonts w:ascii="Arial" w:hAnsi="Arial" w:cs="Arial"/>
          <w:b/>
        </w:rPr>
      </w:pPr>
      <w:r w:rsidRPr="002C1B5D">
        <w:rPr>
          <w:rFonts w:ascii="Arial" w:hAnsi="Arial" w:cs="Arial"/>
          <w:b/>
          <w:lang w:eastAsia="ko-KR"/>
        </w:rPr>
        <w:lastRenderedPageBreak/>
        <w:t>Proposal 2</w:t>
      </w:r>
      <w:r>
        <w:rPr>
          <w:rFonts w:ascii="Arial" w:hAnsi="Arial" w:cs="Arial"/>
          <w:b/>
          <w:lang w:eastAsia="ko-KR"/>
        </w:rPr>
        <w:t>a</w:t>
      </w:r>
      <w:r w:rsidRPr="002C1B5D">
        <w:rPr>
          <w:rFonts w:ascii="Arial" w:hAnsi="Arial" w:cs="Arial"/>
          <w:b/>
          <w:lang w:eastAsia="ko-KR"/>
        </w:rPr>
        <w:t xml:space="preserve">: </w:t>
      </w:r>
      <w:r w:rsidRPr="002C1B5D">
        <w:rPr>
          <w:rFonts w:ascii="Arial" w:hAnsi="Arial" w:cs="Arial"/>
          <w:b/>
        </w:rPr>
        <w:t>the NG-RAN should verify whether there is sufficient time to complete the UE initiated RRC procedure</w:t>
      </w:r>
      <w:r>
        <w:rPr>
          <w:rFonts w:ascii="Arial" w:hAnsi="Arial" w:cs="Arial"/>
          <w:b/>
        </w:rPr>
        <w:t xml:space="preserve">. </w:t>
      </w:r>
    </w:p>
    <w:p w14:paraId="67EACC58" w14:textId="77777777" w:rsidR="00DF715B" w:rsidRDefault="00DF715B" w:rsidP="00DF715B">
      <w:pPr>
        <w:rPr>
          <w:rFonts w:ascii="Arial" w:hAnsi="Arial" w:cs="Arial"/>
          <w:b/>
          <w:lang w:eastAsia="ko-KR"/>
        </w:rPr>
      </w:pPr>
    </w:p>
    <w:p w14:paraId="35AE2AFB" w14:textId="77777777" w:rsidR="00DF715B" w:rsidRDefault="00DF715B" w:rsidP="00DF715B">
      <w:pPr>
        <w:rPr>
          <w:rFonts w:ascii="Arial" w:hAnsi="Arial" w:cs="Arial"/>
          <w:b/>
        </w:rPr>
      </w:pPr>
      <w:r w:rsidRPr="002C1B5D">
        <w:rPr>
          <w:rFonts w:ascii="Arial" w:hAnsi="Arial" w:cs="Arial"/>
          <w:b/>
          <w:lang w:eastAsia="ko-KR"/>
        </w:rPr>
        <w:t>Proposal 2</w:t>
      </w:r>
      <w:r>
        <w:rPr>
          <w:rFonts w:ascii="Arial" w:hAnsi="Arial" w:cs="Arial"/>
          <w:b/>
          <w:lang w:eastAsia="ko-KR"/>
        </w:rPr>
        <w:t>b</w:t>
      </w:r>
      <w:r w:rsidRPr="002C1B5D">
        <w:rPr>
          <w:rFonts w:ascii="Arial" w:hAnsi="Arial" w:cs="Arial"/>
          <w:b/>
          <w:lang w:eastAsia="ko-KR"/>
        </w:rPr>
        <w:t xml:space="preserve">: </w:t>
      </w:r>
      <w:r w:rsidRPr="002C1B5D">
        <w:rPr>
          <w:rFonts w:ascii="Arial" w:hAnsi="Arial" w:cs="Arial"/>
          <w:b/>
        </w:rPr>
        <w:t>the NG-RAN</w:t>
      </w:r>
      <w:r>
        <w:rPr>
          <w:rFonts w:ascii="Arial" w:hAnsi="Arial" w:cs="Arial"/>
          <w:b/>
        </w:rPr>
        <w:t xml:space="preserve"> rejects the procedure if there is no sufficient time to complete the procedure before the next </w:t>
      </w:r>
      <w:r w:rsidRPr="00615056">
        <w:rPr>
          <w:rFonts w:ascii="Arial" w:hAnsi="Arial" w:cs="Arial"/>
          <w:b/>
        </w:rPr>
        <w:t>discontinuous coverage</w:t>
      </w:r>
      <w:r>
        <w:rPr>
          <w:rFonts w:ascii="Arial" w:hAnsi="Arial" w:cs="Arial"/>
          <w:b/>
        </w:rPr>
        <w:t xml:space="preserve">. </w:t>
      </w:r>
    </w:p>
    <w:p w14:paraId="7844A978" w14:textId="77777777" w:rsidR="00DF715B" w:rsidRDefault="00DF715B" w:rsidP="00DF715B">
      <w:pPr>
        <w:rPr>
          <w:rFonts w:ascii="Arial" w:hAnsi="Arial" w:cs="Arial"/>
          <w:b/>
        </w:rPr>
      </w:pPr>
    </w:p>
    <w:p w14:paraId="34485486" w14:textId="55DF72D1" w:rsidR="00DF715B" w:rsidRDefault="00DF715B" w:rsidP="00DF715B">
      <w:pPr>
        <w:rPr>
          <w:rFonts w:ascii="Arial" w:hAnsi="Arial" w:cs="Arial"/>
          <w:b/>
        </w:rPr>
      </w:pPr>
      <w:r>
        <w:rPr>
          <w:rFonts w:ascii="Arial" w:hAnsi="Arial" w:cs="Arial"/>
          <w:b/>
        </w:rPr>
        <w:t xml:space="preserve">Proposal 2c: the NG-RAN may reject </w:t>
      </w:r>
      <w:r w:rsidRPr="002C1B5D">
        <w:rPr>
          <w:rFonts w:ascii="Arial" w:hAnsi="Arial" w:cs="Arial"/>
          <w:b/>
        </w:rPr>
        <w:t>the UE initiated RRC procedure</w:t>
      </w:r>
      <w:r>
        <w:rPr>
          <w:rFonts w:ascii="Arial" w:hAnsi="Arial" w:cs="Arial"/>
          <w:b/>
        </w:rPr>
        <w:t xml:space="preserve"> and provide a suitable rejection cause value indicating the case of insufficient time to complete this procedure. </w:t>
      </w:r>
    </w:p>
    <w:p w14:paraId="209AFB86" w14:textId="77777777" w:rsidR="00DF715B" w:rsidRDefault="00DF715B" w:rsidP="00DF715B">
      <w:pPr>
        <w:rPr>
          <w:rFonts w:ascii="Arial" w:hAnsi="Arial" w:cs="Arial"/>
          <w:b/>
        </w:rPr>
      </w:pPr>
    </w:p>
    <w:p w14:paraId="3C8F51BB" w14:textId="1A887023" w:rsidR="005F34EA" w:rsidRDefault="00DF715B" w:rsidP="005F34EA">
      <w:pPr>
        <w:rPr>
          <w:rFonts w:ascii="Arial" w:hAnsi="Arial" w:cs="Arial"/>
          <w:b/>
        </w:rPr>
      </w:pPr>
      <w:r>
        <w:rPr>
          <w:rFonts w:ascii="Arial" w:hAnsi="Arial" w:cs="Arial"/>
          <w:b/>
        </w:rPr>
        <w:t xml:space="preserve">Proposal 3: the UE should not trigger RRC connection re-establishment, following a RLF event, if it determines a case of insufficient coverage period to complete this procedure. </w:t>
      </w:r>
      <w:bookmarkStart w:id="0" w:name="_GoBack"/>
      <w:bookmarkEnd w:id="0"/>
    </w:p>
    <w:p w14:paraId="4CF7CE7E" w14:textId="77777777" w:rsidR="005B2488" w:rsidRDefault="005B2488" w:rsidP="00B0736A">
      <w:pPr>
        <w:pStyle w:val="B1"/>
        <w:ind w:left="0" w:firstLine="0"/>
        <w:rPr>
          <w:rFonts w:ascii="Arial" w:hAnsi="Arial" w:cs="Arial"/>
          <w:b/>
        </w:rPr>
      </w:pPr>
    </w:p>
    <w:p w14:paraId="509F5A9F" w14:textId="7FE6064D" w:rsidR="00E52FA4" w:rsidRPr="0053600C" w:rsidRDefault="00E52FA4" w:rsidP="00E52FA4">
      <w:pPr>
        <w:pStyle w:val="Heading1"/>
        <w:rPr>
          <w:rFonts w:cs="Arial"/>
          <w:sz w:val="32"/>
          <w:szCs w:val="36"/>
        </w:rPr>
      </w:pPr>
      <w:r w:rsidRPr="0053600C">
        <w:rPr>
          <w:rFonts w:cs="Arial"/>
          <w:sz w:val="32"/>
          <w:szCs w:val="36"/>
        </w:rPr>
        <w:t>4. Reference</w:t>
      </w:r>
    </w:p>
    <w:bookmarkStart w:id="1" w:name="_Ref387394383"/>
    <w:bookmarkStart w:id="2" w:name="_Ref457225889"/>
    <w:p w14:paraId="6C5377E3" w14:textId="73C2E7C3" w:rsidR="008F0823" w:rsidRPr="005B2488" w:rsidRDefault="008F0823" w:rsidP="008F0823">
      <w:pPr>
        <w:pStyle w:val="references"/>
        <w:rPr>
          <w:rFonts w:ascii="Arial" w:hAnsi="Arial" w:cs="Arial"/>
          <w:szCs w:val="20"/>
        </w:rPr>
      </w:pPr>
      <w:r>
        <w:fldChar w:fldCharType="begin"/>
      </w:r>
      <w:r>
        <w:instrText xml:space="preserve"> HYPERLINK "https://www.3gpp.org/ftp/tsg_ran/TSG_RAN/TSGR_96/Docs/RP-221806.zip" </w:instrText>
      </w:r>
      <w:r>
        <w:fldChar w:fldCharType="separate"/>
      </w:r>
      <w:r w:rsidRPr="005B2488">
        <w:rPr>
          <w:rStyle w:val="Hyperlink"/>
          <w:rFonts w:ascii="Arial" w:hAnsi="Arial" w:cs="Arial"/>
          <w:szCs w:val="20"/>
        </w:rPr>
        <w:t>RP-221806</w:t>
      </w:r>
      <w:r>
        <w:rPr>
          <w:rStyle w:val="Hyperlink"/>
          <w:rFonts w:ascii="Arial" w:hAnsi="Arial" w:cs="Arial"/>
          <w:szCs w:val="20"/>
        </w:rPr>
        <w:fldChar w:fldCharType="end"/>
      </w:r>
      <w:r w:rsidRPr="005B2488">
        <w:rPr>
          <w:rFonts w:ascii="Arial" w:hAnsi="Arial" w:cs="Arial"/>
          <w:szCs w:val="20"/>
        </w:rPr>
        <w:t xml:space="preserve"> </w:t>
      </w:r>
      <w:r w:rsidRPr="008F0823">
        <w:rPr>
          <w:rFonts w:ascii="Arial" w:hAnsi="Arial" w:cs="Arial"/>
          <w:szCs w:val="20"/>
        </w:rPr>
        <w:t>Revised WID on IoT NTN enhancements</w:t>
      </w:r>
      <w:bookmarkEnd w:id="1"/>
      <w:bookmarkEnd w:id="2"/>
    </w:p>
    <w:sectPr w:rsidR="008F0823" w:rsidRPr="005B248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67F74" w14:textId="77777777" w:rsidR="00071CD3" w:rsidRDefault="00071CD3">
      <w:r>
        <w:separator/>
      </w:r>
    </w:p>
  </w:endnote>
  <w:endnote w:type="continuationSeparator" w:id="0">
    <w:p w14:paraId="47C5BD26" w14:textId="77777777" w:rsidR="00071CD3" w:rsidRDefault="00071CD3">
      <w:r>
        <w:continuationSeparator/>
      </w:r>
    </w:p>
  </w:endnote>
  <w:endnote w:type="continuationNotice" w:id="1">
    <w:p w14:paraId="0B850D29" w14:textId="77777777" w:rsidR="00071CD3" w:rsidRDefault="00071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73DE7" w14:textId="77777777" w:rsidR="00071CD3" w:rsidRDefault="00071CD3">
      <w:r>
        <w:separator/>
      </w:r>
    </w:p>
  </w:footnote>
  <w:footnote w:type="continuationSeparator" w:id="0">
    <w:p w14:paraId="664DF9A1" w14:textId="77777777" w:rsidR="00071CD3" w:rsidRDefault="00071CD3">
      <w:r>
        <w:continuationSeparator/>
      </w:r>
    </w:p>
  </w:footnote>
  <w:footnote w:type="continuationNotice" w:id="1">
    <w:p w14:paraId="2568D95D" w14:textId="77777777" w:rsidR="00071CD3" w:rsidRDefault="00071C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1"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12"/>
  </w:num>
  <w:num w:numId="7">
    <w:abstractNumId w:val="40"/>
  </w:num>
  <w:num w:numId="8">
    <w:abstractNumId w:val="33"/>
  </w:num>
  <w:num w:numId="9">
    <w:abstractNumId w:val="30"/>
  </w:num>
  <w:num w:numId="10">
    <w:abstractNumId w:val="39"/>
  </w:num>
  <w:num w:numId="11">
    <w:abstractNumId w:val="32"/>
  </w:num>
  <w:num w:numId="12">
    <w:abstractNumId w:val="29"/>
  </w:num>
  <w:num w:numId="13">
    <w:abstractNumId w:val="17"/>
  </w:num>
  <w:num w:numId="14">
    <w:abstractNumId w:val="18"/>
  </w:num>
  <w:num w:numId="15">
    <w:abstractNumId w:val="24"/>
  </w:num>
  <w:num w:numId="16">
    <w:abstractNumId w:val="28"/>
  </w:num>
  <w:num w:numId="17">
    <w:abstractNumId w:val="37"/>
  </w:num>
  <w:num w:numId="18">
    <w:abstractNumId w:val="3"/>
  </w:num>
  <w:num w:numId="19">
    <w:abstractNumId w:val="35"/>
  </w:num>
  <w:num w:numId="20">
    <w:abstractNumId w:val="19"/>
  </w:num>
  <w:num w:numId="21">
    <w:abstractNumId w:val="31"/>
  </w:num>
  <w:num w:numId="22">
    <w:abstractNumId w:val="25"/>
  </w:num>
  <w:num w:numId="23">
    <w:abstractNumId w:val="7"/>
  </w:num>
  <w:num w:numId="24">
    <w:abstractNumId w:val="2"/>
  </w:num>
  <w:num w:numId="25">
    <w:abstractNumId w:val="38"/>
  </w:num>
  <w:num w:numId="26">
    <w:abstractNumId w:val="14"/>
  </w:num>
  <w:num w:numId="27">
    <w:abstractNumId w:val="26"/>
  </w:num>
  <w:num w:numId="28">
    <w:abstractNumId w:val="27"/>
  </w:num>
  <w:num w:numId="29">
    <w:abstractNumId w:val="16"/>
  </w:num>
  <w:num w:numId="30">
    <w:abstractNumId w:val="10"/>
  </w:num>
  <w:num w:numId="31">
    <w:abstractNumId w:val="4"/>
  </w:num>
  <w:num w:numId="32">
    <w:abstractNumId w:val="21"/>
  </w:num>
  <w:num w:numId="33">
    <w:abstractNumId w:val="36"/>
  </w:num>
  <w:num w:numId="34">
    <w:abstractNumId w:val="42"/>
  </w:num>
  <w:num w:numId="35">
    <w:abstractNumId w:val="6"/>
  </w:num>
  <w:num w:numId="36">
    <w:abstractNumId w:val="23"/>
  </w:num>
  <w:num w:numId="37">
    <w:abstractNumId w:val="43"/>
  </w:num>
  <w:num w:numId="38">
    <w:abstractNumId w:val="13"/>
  </w:num>
  <w:num w:numId="39">
    <w:abstractNumId w:val="9"/>
  </w:num>
  <w:num w:numId="40">
    <w:abstractNumId w:val="41"/>
  </w:num>
  <w:num w:numId="41">
    <w:abstractNumId w:val="11"/>
  </w:num>
  <w:num w:numId="42">
    <w:abstractNumId w:val="5"/>
  </w:num>
  <w:num w:numId="43">
    <w:abstractNumId w:val="22"/>
  </w:num>
  <w:num w:numId="44">
    <w:abstractNumId w:val="20"/>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81"/>
    <w:rsid w:val="0000209B"/>
    <w:rsid w:val="00003470"/>
    <w:rsid w:val="000071AD"/>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0B6"/>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1CD3"/>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95D90"/>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9D4"/>
    <w:rsid w:val="001059B9"/>
    <w:rsid w:val="001060E2"/>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5547C"/>
    <w:rsid w:val="001610D0"/>
    <w:rsid w:val="00162BE6"/>
    <w:rsid w:val="00162F06"/>
    <w:rsid w:val="00163DDD"/>
    <w:rsid w:val="00164846"/>
    <w:rsid w:val="00166A67"/>
    <w:rsid w:val="00171DF3"/>
    <w:rsid w:val="00173909"/>
    <w:rsid w:val="001741A0"/>
    <w:rsid w:val="00174983"/>
    <w:rsid w:val="00175F0C"/>
    <w:rsid w:val="00175FA0"/>
    <w:rsid w:val="00181347"/>
    <w:rsid w:val="00181EE3"/>
    <w:rsid w:val="001826D6"/>
    <w:rsid w:val="00182F12"/>
    <w:rsid w:val="00183616"/>
    <w:rsid w:val="00184677"/>
    <w:rsid w:val="001875C7"/>
    <w:rsid w:val="001907A7"/>
    <w:rsid w:val="001912A5"/>
    <w:rsid w:val="001924F8"/>
    <w:rsid w:val="00192F4C"/>
    <w:rsid w:val="00193E0C"/>
    <w:rsid w:val="00194CD0"/>
    <w:rsid w:val="00195204"/>
    <w:rsid w:val="00195E90"/>
    <w:rsid w:val="00197620"/>
    <w:rsid w:val="001A010B"/>
    <w:rsid w:val="001A0627"/>
    <w:rsid w:val="001A3BC4"/>
    <w:rsid w:val="001A62B3"/>
    <w:rsid w:val="001A7010"/>
    <w:rsid w:val="001B063F"/>
    <w:rsid w:val="001B2353"/>
    <w:rsid w:val="001B49C9"/>
    <w:rsid w:val="001B4D7B"/>
    <w:rsid w:val="001B5B9E"/>
    <w:rsid w:val="001B5E02"/>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2C19"/>
    <w:rsid w:val="001F39E8"/>
    <w:rsid w:val="001F3D5E"/>
    <w:rsid w:val="001F662B"/>
    <w:rsid w:val="001F671B"/>
    <w:rsid w:val="001F7831"/>
    <w:rsid w:val="00200646"/>
    <w:rsid w:val="00200EE0"/>
    <w:rsid w:val="00202876"/>
    <w:rsid w:val="00204045"/>
    <w:rsid w:val="00205362"/>
    <w:rsid w:val="00206727"/>
    <w:rsid w:val="00206CB6"/>
    <w:rsid w:val="0020712B"/>
    <w:rsid w:val="00211C90"/>
    <w:rsid w:val="00211F01"/>
    <w:rsid w:val="00212FB0"/>
    <w:rsid w:val="00214BD3"/>
    <w:rsid w:val="0021664E"/>
    <w:rsid w:val="002218C5"/>
    <w:rsid w:val="00221FE3"/>
    <w:rsid w:val="0022323E"/>
    <w:rsid w:val="00223377"/>
    <w:rsid w:val="0022606D"/>
    <w:rsid w:val="00230031"/>
    <w:rsid w:val="00230279"/>
    <w:rsid w:val="00231728"/>
    <w:rsid w:val="002334FD"/>
    <w:rsid w:val="00233C1A"/>
    <w:rsid w:val="002359DA"/>
    <w:rsid w:val="00235D0B"/>
    <w:rsid w:val="0023638A"/>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1B5D"/>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641C"/>
    <w:rsid w:val="002F76C6"/>
    <w:rsid w:val="00301261"/>
    <w:rsid w:val="0030263B"/>
    <w:rsid w:val="00303270"/>
    <w:rsid w:val="00305529"/>
    <w:rsid w:val="00305587"/>
    <w:rsid w:val="00310CB1"/>
    <w:rsid w:val="00313DD7"/>
    <w:rsid w:val="00314DBE"/>
    <w:rsid w:val="0031501E"/>
    <w:rsid w:val="00315268"/>
    <w:rsid w:val="003166FD"/>
    <w:rsid w:val="00316EF8"/>
    <w:rsid w:val="003172DC"/>
    <w:rsid w:val="00317A9A"/>
    <w:rsid w:val="003205B7"/>
    <w:rsid w:val="00321BA8"/>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BE"/>
    <w:rsid w:val="00356164"/>
    <w:rsid w:val="00360111"/>
    <w:rsid w:val="003619E3"/>
    <w:rsid w:val="00362878"/>
    <w:rsid w:val="003639D3"/>
    <w:rsid w:val="0036441E"/>
    <w:rsid w:val="00364B41"/>
    <w:rsid w:val="00364BBC"/>
    <w:rsid w:val="00364EE2"/>
    <w:rsid w:val="0037188C"/>
    <w:rsid w:val="00372025"/>
    <w:rsid w:val="0037217C"/>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3A8A"/>
    <w:rsid w:val="00454F5C"/>
    <w:rsid w:val="00455456"/>
    <w:rsid w:val="00457665"/>
    <w:rsid w:val="00461A96"/>
    <w:rsid w:val="00461F38"/>
    <w:rsid w:val="00461F90"/>
    <w:rsid w:val="00463056"/>
    <w:rsid w:val="00464425"/>
    <w:rsid w:val="0047005D"/>
    <w:rsid w:val="004704AA"/>
    <w:rsid w:val="00471F31"/>
    <w:rsid w:val="004723CB"/>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5B1B"/>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09B1"/>
    <w:rsid w:val="004E1F5C"/>
    <w:rsid w:val="004E1FEA"/>
    <w:rsid w:val="004E213A"/>
    <w:rsid w:val="004E2A81"/>
    <w:rsid w:val="004E39B4"/>
    <w:rsid w:val="004E40CD"/>
    <w:rsid w:val="004E41BD"/>
    <w:rsid w:val="004E4CFD"/>
    <w:rsid w:val="004F4226"/>
    <w:rsid w:val="00503171"/>
    <w:rsid w:val="00506887"/>
    <w:rsid w:val="00506C28"/>
    <w:rsid w:val="00510176"/>
    <w:rsid w:val="0051190C"/>
    <w:rsid w:val="00512660"/>
    <w:rsid w:val="00512CA7"/>
    <w:rsid w:val="00513642"/>
    <w:rsid w:val="0051627F"/>
    <w:rsid w:val="00517C98"/>
    <w:rsid w:val="005201DA"/>
    <w:rsid w:val="005213BC"/>
    <w:rsid w:val="00521DDF"/>
    <w:rsid w:val="00522DD1"/>
    <w:rsid w:val="00525C9F"/>
    <w:rsid w:val="00526899"/>
    <w:rsid w:val="00527128"/>
    <w:rsid w:val="005271D7"/>
    <w:rsid w:val="0053209A"/>
    <w:rsid w:val="00534300"/>
    <w:rsid w:val="00534DA0"/>
    <w:rsid w:val="0053600C"/>
    <w:rsid w:val="005362D5"/>
    <w:rsid w:val="00537CAD"/>
    <w:rsid w:val="00541B53"/>
    <w:rsid w:val="00541BC2"/>
    <w:rsid w:val="00542790"/>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0DD"/>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4EA"/>
    <w:rsid w:val="005F367F"/>
    <w:rsid w:val="005F3B2A"/>
    <w:rsid w:val="005F48D4"/>
    <w:rsid w:val="005F6A97"/>
    <w:rsid w:val="00601032"/>
    <w:rsid w:val="00603263"/>
    <w:rsid w:val="00604CCC"/>
    <w:rsid w:val="00606696"/>
    <w:rsid w:val="0060683E"/>
    <w:rsid w:val="00606D4A"/>
    <w:rsid w:val="00607ED1"/>
    <w:rsid w:val="00607FA2"/>
    <w:rsid w:val="00611566"/>
    <w:rsid w:val="00615056"/>
    <w:rsid w:val="006150A0"/>
    <w:rsid w:val="00616F1C"/>
    <w:rsid w:val="006202FB"/>
    <w:rsid w:val="006228E5"/>
    <w:rsid w:val="00622DC4"/>
    <w:rsid w:val="00630529"/>
    <w:rsid w:val="00630943"/>
    <w:rsid w:val="00632ACB"/>
    <w:rsid w:val="00634419"/>
    <w:rsid w:val="006346C7"/>
    <w:rsid w:val="00634706"/>
    <w:rsid w:val="00634F25"/>
    <w:rsid w:val="0063680C"/>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0681"/>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730A"/>
    <w:rsid w:val="0071759E"/>
    <w:rsid w:val="00720B6D"/>
    <w:rsid w:val="00720DC1"/>
    <w:rsid w:val="007233F7"/>
    <w:rsid w:val="007249AC"/>
    <w:rsid w:val="007260E6"/>
    <w:rsid w:val="00726793"/>
    <w:rsid w:val="00726F94"/>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7DA"/>
    <w:rsid w:val="00791F23"/>
    <w:rsid w:val="00793749"/>
    <w:rsid w:val="00793DC5"/>
    <w:rsid w:val="007A0D32"/>
    <w:rsid w:val="007A1190"/>
    <w:rsid w:val="007A2712"/>
    <w:rsid w:val="007A4044"/>
    <w:rsid w:val="007A550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45D5"/>
    <w:rsid w:val="007F6CB6"/>
    <w:rsid w:val="007F6FF4"/>
    <w:rsid w:val="00800AD4"/>
    <w:rsid w:val="00800D2C"/>
    <w:rsid w:val="0080219B"/>
    <w:rsid w:val="0080275A"/>
    <w:rsid w:val="008028A4"/>
    <w:rsid w:val="00803396"/>
    <w:rsid w:val="008050E0"/>
    <w:rsid w:val="00806655"/>
    <w:rsid w:val="00806BCC"/>
    <w:rsid w:val="00810396"/>
    <w:rsid w:val="0081161A"/>
    <w:rsid w:val="00812686"/>
    <w:rsid w:val="00812DE1"/>
    <w:rsid w:val="00813245"/>
    <w:rsid w:val="00813DC4"/>
    <w:rsid w:val="0081420A"/>
    <w:rsid w:val="0081615D"/>
    <w:rsid w:val="008166B8"/>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5BC8"/>
    <w:rsid w:val="008466C1"/>
    <w:rsid w:val="00846F96"/>
    <w:rsid w:val="00846FAE"/>
    <w:rsid w:val="00847201"/>
    <w:rsid w:val="008503D8"/>
    <w:rsid w:val="00851331"/>
    <w:rsid w:val="00855B5A"/>
    <w:rsid w:val="008565EE"/>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613D"/>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823"/>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4682"/>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5A26"/>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D50"/>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40E9"/>
    <w:rsid w:val="00A151EB"/>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875FA"/>
    <w:rsid w:val="00A90026"/>
    <w:rsid w:val="00A912AE"/>
    <w:rsid w:val="00A9185A"/>
    <w:rsid w:val="00A9240E"/>
    <w:rsid w:val="00A9367E"/>
    <w:rsid w:val="00A93D6D"/>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021A"/>
    <w:rsid w:val="00AD4AF4"/>
    <w:rsid w:val="00AD4F6D"/>
    <w:rsid w:val="00AD5F89"/>
    <w:rsid w:val="00AD793D"/>
    <w:rsid w:val="00AE0BAC"/>
    <w:rsid w:val="00AE2112"/>
    <w:rsid w:val="00AE2BDC"/>
    <w:rsid w:val="00AE34B5"/>
    <w:rsid w:val="00AE453E"/>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74"/>
    <w:rsid w:val="00B111DD"/>
    <w:rsid w:val="00B12C40"/>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1740"/>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0E8A"/>
    <w:rsid w:val="00B71A84"/>
    <w:rsid w:val="00B72F69"/>
    <w:rsid w:val="00B73029"/>
    <w:rsid w:val="00B757C7"/>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E4B"/>
    <w:rsid w:val="00BB63F6"/>
    <w:rsid w:val="00BB73A9"/>
    <w:rsid w:val="00BC0203"/>
    <w:rsid w:val="00BC035B"/>
    <w:rsid w:val="00BC054C"/>
    <w:rsid w:val="00BC3555"/>
    <w:rsid w:val="00BC4D38"/>
    <w:rsid w:val="00BC686C"/>
    <w:rsid w:val="00BD398E"/>
    <w:rsid w:val="00BD419C"/>
    <w:rsid w:val="00BD4333"/>
    <w:rsid w:val="00BE031B"/>
    <w:rsid w:val="00BE0F8E"/>
    <w:rsid w:val="00BE19C7"/>
    <w:rsid w:val="00BE2478"/>
    <w:rsid w:val="00BE4268"/>
    <w:rsid w:val="00BE512D"/>
    <w:rsid w:val="00BF2586"/>
    <w:rsid w:val="00BF5D46"/>
    <w:rsid w:val="00BF629E"/>
    <w:rsid w:val="00BF6596"/>
    <w:rsid w:val="00BF7063"/>
    <w:rsid w:val="00BF7284"/>
    <w:rsid w:val="00C015B5"/>
    <w:rsid w:val="00C019C0"/>
    <w:rsid w:val="00C035B6"/>
    <w:rsid w:val="00C04CD9"/>
    <w:rsid w:val="00C05B5E"/>
    <w:rsid w:val="00C10D08"/>
    <w:rsid w:val="00C10D49"/>
    <w:rsid w:val="00C12921"/>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22D8"/>
    <w:rsid w:val="00C7345E"/>
    <w:rsid w:val="00C73605"/>
    <w:rsid w:val="00C73CFF"/>
    <w:rsid w:val="00C74537"/>
    <w:rsid w:val="00C75E64"/>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1806"/>
    <w:rsid w:val="00CA3D0C"/>
    <w:rsid w:val="00CA3E88"/>
    <w:rsid w:val="00CA63F1"/>
    <w:rsid w:val="00CA654B"/>
    <w:rsid w:val="00CA7962"/>
    <w:rsid w:val="00CB2116"/>
    <w:rsid w:val="00CB2169"/>
    <w:rsid w:val="00CB37A6"/>
    <w:rsid w:val="00CB5D92"/>
    <w:rsid w:val="00CB633A"/>
    <w:rsid w:val="00CB69AB"/>
    <w:rsid w:val="00CB6A74"/>
    <w:rsid w:val="00CB6F5B"/>
    <w:rsid w:val="00CB7255"/>
    <w:rsid w:val="00CC1A8C"/>
    <w:rsid w:val="00CC28B6"/>
    <w:rsid w:val="00CC2959"/>
    <w:rsid w:val="00CC3863"/>
    <w:rsid w:val="00CD00FE"/>
    <w:rsid w:val="00CD117E"/>
    <w:rsid w:val="00CD12AD"/>
    <w:rsid w:val="00CD2B7C"/>
    <w:rsid w:val="00CD2B84"/>
    <w:rsid w:val="00CD4C7B"/>
    <w:rsid w:val="00CD5795"/>
    <w:rsid w:val="00CD6010"/>
    <w:rsid w:val="00CD7707"/>
    <w:rsid w:val="00CE1681"/>
    <w:rsid w:val="00CE172A"/>
    <w:rsid w:val="00CE29EF"/>
    <w:rsid w:val="00CE2CEE"/>
    <w:rsid w:val="00CE3230"/>
    <w:rsid w:val="00CE5D7F"/>
    <w:rsid w:val="00CE6889"/>
    <w:rsid w:val="00CE74C7"/>
    <w:rsid w:val="00CE75DF"/>
    <w:rsid w:val="00CE7ABA"/>
    <w:rsid w:val="00CF060C"/>
    <w:rsid w:val="00CF1951"/>
    <w:rsid w:val="00CF1AC7"/>
    <w:rsid w:val="00CF2D60"/>
    <w:rsid w:val="00CF3640"/>
    <w:rsid w:val="00CF56C0"/>
    <w:rsid w:val="00CF6D18"/>
    <w:rsid w:val="00D039EA"/>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7A3"/>
    <w:rsid w:val="00D90DD0"/>
    <w:rsid w:val="00D9134D"/>
    <w:rsid w:val="00D916EA"/>
    <w:rsid w:val="00D9403B"/>
    <w:rsid w:val="00D966AD"/>
    <w:rsid w:val="00D96D11"/>
    <w:rsid w:val="00D96FD4"/>
    <w:rsid w:val="00DA0591"/>
    <w:rsid w:val="00DA0B9E"/>
    <w:rsid w:val="00DA12EF"/>
    <w:rsid w:val="00DA1956"/>
    <w:rsid w:val="00DA48EA"/>
    <w:rsid w:val="00DA5157"/>
    <w:rsid w:val="00DA5F0A"/>
    <w:rsid w:val="00DA7A03"/>
    <w:rsid w:val="00DB0427"/>
    <w:rsid w:val="00DB0DB8"/>
    <w:rsid w:val="00DB1818"/>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130"/>
    <w:rsid w:val="00DE2EDA"/>
    <w:rsid w:val="00DE321C"/>
    <w:rsid w:val="00DE3ABE"/>
    <w:rsid w:val="00DE46BF"/>
    <w:rsid w:val="00DE5DB2"/>
    <w:rsid w:val="00DE664A"/>
    <w:rsid w:val="00DE7B0C"/>
    <w:rsid w:val="00DF08BC"/>
    <w:rsid w:val="00DF3416"/>
    <w:rsid w:val="00DF3511"/>
    <w:rsid w:val="00DF3A8F"/>
    <w:rsid w:val="00DF4378"/>
    <w:rsid w:val="00DF69B8"/>
    <w:rsid w:val="00DF715B"/>
    <w:rsid w:val="00DF7A66"/>
    <w:rsid w:val="00E05C7C"/>
    <w:rsid w:val="00E06BE0"/>
    <w:rsid w:val="00E07D0B"/>
    <w:rsid w:val="00E114CF"/>
    <w:rsid w:val="00E11A41"/>
    <w:rsid w:val="00E12597"/>
    <w:rsid w:val="00E12D48"/>
    <w:rsid w:val="00E14F1B"/>
    <w:rsid w:val="00E17D6C"/>
    <w:rsid w:val="00E2155D"/>
    <w:rsid w:val="00E23967"/>
    <w:rsid w:val="00E24ACA"/>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1591"/>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77A3"/>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3324"/>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05D6"/>
    <w:rsid w:val="00F21208"/>
    <w:rsid w:val="00F2210A"/>
    <w:rsid w:val="00F235A2"/>
    <w:rsid w:val="00F23F84"/>
    <w:rsid w:val="00F2435A"/>
    <w:rsid w:val="00F258E8"/>
    <w:rsid w:val="00F27EC4"/>
    <w:rsid w:val="00F30F1E"/>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3B73"/>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257"/>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paragraph" w:customStyle="1" w:styleId="Tablecontents">
    <w:name w:val="Table contents"/>
    <w:basedOn w:val="Normal"/>
    <w:rsid w:val="00845BC8"/>
    <w:pPr>
      <w:overflowPunct/>
      <w:autoSpaceDE/>
      <w:autoSpaceDN/>
      <w:adjustRightInd/>
      <w:spacing w:before="60" w:after="60"/>
      <w:jc w:val="both"/>
    </w:pPr>
    <w:rPr>
      <w:rFonts w:ascii="Arial" w:eastAsia="Gulim"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B796970-FC4D-4D8B-A5CA-63E3CB5A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(CK)</cp:lastModifiedBy>
  <cp:revision>16</cp:revision>
  <dcterms:created xsi:type="dcterms:W3CDTF">2022-08-09T21:15:00Z</dcterms:created>
  <dcterms:modified xsi:type="dcterms:W3CDTF">2022-08-10T07:20:00Z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