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411BDF2D"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3GPP TSG RAN WG2 Meeting #11</w:t>
      </w:r>
      <w:r w:rsidR="00846F96" w:rsidRPr="00310B85">
        <w:rPr>
          <w:rFonts w:eastAsia="Times New Roman"/>
          <w:noProof w:val="0"/>
          <w:sz w:val="24"/>
          <w:lang w:eastAsia="zh-CN"/>
        </w:rPr>
        <w:t>9</w:t>
      </w:r>
      <w:r w:rsidRPr="00310B85">
        <w:rPr>
          <w:rFonts w:eastAsia="Times New Roman"/>
          <w:noProof w:val="0"/>
          <w:sz w:val="24"/>
          <w:lang w:eastAsia="zh-CN"/>
        </w:rPr>
        <w:t xml:space="preserve">-e                                                        </w:t>
      </w:r>
      <w:r w:rsidRPr="00310B85">
        <w:rPr>
          <w:rFonts w:eastAsia="Times New Roman"/>
          <w:noProof w:val="0"/>
          <w:sz w:val="24"/>
          <w:lang w:eastAsia="zh-CN"/>
        </w:rPr>
        <w:tab/>
      </w:r>
      <w:r w:rsidR="00D30D62" w:rsidRPr="00310B85">
        <w:rPr>
          <w:rFonts w:eastAsia="Times New Roman"/>
          <w:noProof w:val="0"/>
          <w:sz w:val="24"/>
          <w:lang w:eastAsia="zh-CN"/>
        </w:rPr>
        <w:t>R2-2208023</w:t>
      </w:r>
      <w:r w:rsidRPr="00310B85">
        <w:rPr>
          <w:rFonts w:eastAsia="Times New Roman"/>
          <w:noProof w:val="0"/>
          <w:sz w:val="24"/>
          <w:lang w:eastAsia="zh-CN"/>
        </w:rPr>
        <w:t xml:space="preserve">       </w:t>
      </w:r>
    </w:p>
    <w:p w14:paraId="08BC72BC" w14:textId="551A1052"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e-Meeting, </w:t>
      </w:r>
      <w:r w:rsidR="00851331" w:rsidRPr="00310B85">
        <w:rPr>
          <w:rFonts w:eastAsia="Times New Roman"/>
          <w:noProof w:val="0"/>
          <w:sz w:val="24"/>
          <w:lang w:eastAsia="zh-CN"/>
        </w:rPr>
        <w:t>17</w:t>
      </w:r>
      <w:r w:rsidRPr="00310B85">
        <w:rPr>
          <w:rFonts w:eastAsia="Times New Roman"/>
          <w:noProof w:val="0"/>
          <w:sz w:val="24"/>
          <w:lang w:eastAsia="zh-CN"/>
        </w:rPr>
        <w:t xml:space="preserve"> </w:t>
      </w:r>
      <w:r w:rsidR="003F1CAA" w:rsidRPr="00310B85">
        <w:rPr>
          <w:rFonts w:eastAsia="Times New Roman"/>
          <w:noProof w:val="0"/>
          <w:sz w:val="24"/>
          <w:lang w:eastAsia="zh-CN"/>
        </w:rPr>
        <w:t>–</w:t>
      </w:r>
      <w:r w:rsidRPr="00310B85">
        <w:rPr>
          <w:rFonts w:eastAsia="Times New Roman"/>
          <w:noProof w:val="0"/>
          <w:sz w:val="24"/>
          <w:lang w:eastAsia="zh-CN"/>
        </w:rPr>
        <w:t xml:space="preserve"> </w:t>
      </w:r>
      <w:r w:rsidR="00851331" w:rsidRPr="00310B85">
        <w:rPr>
          <w:rFonts w:eastAsia="Times New Roman"/>
          <w:noProof w:val="0"/>
          <w:sz w:val="24"/>
          <w:lang w:eastAsia="zh-CN"/>
        </w:rPr>
        <w:t>29 August</w:t>
      </w:r>
      <w:r w:rsidRPr="00310B85">
        <w:rPr>
          <w:rFonts w:eastAsia="Times New Roman"/>
          <w:noProof w:val="0"/>
          <w:sz w:val="24"/>
          <w:lang w:eastAsia="zh-CN"/>
        </w:rPr>
        <w:t xml:space="preserve">, 2022                          </w:t>
      </w:r>
      <w:r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1F0AB5B7"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673448" w:rsidRPr="00310B85">
        <w:rPr>
          <w:rFonts w:cs="Arial"/>
          <w:b/>
          <w:bCs/>
          <w:sz w:val="24"/>
        </w:rPr>
        <w:t>8.6.4</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7C653D28"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673448" w:rsidRPr="00310B85">
        <w:rPr>
          <w:rFonts w:cs="Arial"/>
          <w:b/>
          <w:bCs/>
          <w:sz w:val="24"/>
        </w:rPr>
        <w:t>Enhancements to discontinuous coverage</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01C3ADCB" w14:textId="45E7FCD2" w:rsidR="00F97E01" w:rsidRDefault="00F97E01" w:rsidP="00077EB3">
      <w:pPr>
        <w:rPr>
          <w:rFonts w:ascii="Arial" w:hAnsi="Arial" w:cs="Arial"/>
        </w:rPr>
      </w:pPr>
      <w:r>
        <w:rPr>
          <w:rFonts w:ascii="Arial" w:hAnsi="Arial" w:cs="Arial"/>
        </w:rPr>
        <w:t xml:space="preserve">In </w:t>
      </w:r>
      <w:r w:rsidRPr="00F97E01">
        <w:rPr>
          <w:rFonts w:ascii="Arial" w:hAnsi="Arial" w:cs="Arial"/>
        </w:rPr>
        <w:t xml:space="preserve">RAN#96e, RAN approved a </w:t>
      </w:r>
      <w:r w:rsidR="004840B5" w:rsidRPr="004840B5">
        <w:rPr>
          <w:rFonts w:ascii="Arial" w:hAnsi="Arial" w:cs="Arial"/>
        </w:rPr>
        <w:t xml:space="preserve">Revised </w:t>
      </w:r>
      <w:r w:rsidR="00DB5402">
        <w:rPr>
          <w:rFonts w:ascii="Arial" w:hAnsi="Arial" w:cs="Arial"/>
        </w:rPr>
        <w:t xml:space="preserve">Rel-18 </w:t>
      </w:r>
      <w:r w:rsidR="004840B5" w:rsidRPr="004840B5">
        <w:rPr>
          <w:rFonts w:ascii="Arial" w:hAnsi="Arial" w:cs="Arial"/>
        </w:rPr>
        <w:t xml:space="preserve">WID on IoT NTN enhancements </w:t>
      </w:r>
      <w:r w:rsidRPr="00F97E01">
        <w:rPr>
          <w:rFonts w:ascii="Arial" w:hAnsi="Arial" w:cs="Arial"/>
        </w:rPr>
        <w:t>[1].</w:t>
      </w:r>
      <w:r w:rsidR="003B49B3">
        <w:rPr>
          <w:rFonts w:ascii="Arial" w:hAnsi="Arial" w:cs="Arial"/>
        </w:rPr>
        <w:t xml:space="preserve"> </w:t>
      </w:r>
      <w:r w:rsidR="007F0133">
        <w:rPr>
          <w:rFonts w:ascii="Arial" w:hAnsi="Arial" w:cs="Arial"/>
        </w:rPr>
        <w:t>One of the objectives:</w:t>
      </w:r>
      <w:r w:rsidR="00DB5402">
        <w:rPr>
          <w:rFonts w:ascii="Arial" w:hAnsi="Arial" w:cs="Arial"/>
        </w:rPr>
        <w:t xml:space="preserve"> </w:t>
      </w:r>
    </w:p>
    <w:tbl>
      <w:tblPr>
        <w:tblStyle w:val="TableGrid"/>
        <w:tblW w:w="0" w:type="auto"/>
        <w:tblLook w:val="04A0" w:firstRow="1" w:lastRow="0" w:firstColumn="1" w:lastColumn="0" w:noHBand="0" w:noVBand="1"/>
      </w:tblPr>
      <w:tblGrid>
        <w:gridCol w:w="9631"/>
      </w:tblGrid>
      <w:tr w:rsidR="00DB5402" w14:paraId="22095100" w14:textId="77777777" w:rsidTr="00DB5402">
        <w:tc>
          <w:tcPr>
            <w:tcW w:w="9631" w:type="dxa"/>
          </w:tcPr>
          <w:p w14:paraId="06AE399C" w14:textId="77777777" w:rsidR="00DB5402" w:rsidRPr="00DB5402" w:rsidRDefault="00DB5402" w:rsidP="00DB5402">
            <w:pPr>
              <w:textAlignment w:val="baseline"/>
              <w:rPr>
                <w:rFonts w:eastAsia="Times New Roman"/>
                <w:lang w:eastAsia="zh-TW"/>
              </w:rPr>
            </w:pPr>
            <w:r w:rsidRPr="00DB5402">
              <w:rPr>
                <w:rFonts w:eastAsia="Times New Roman"/>
                <w:lang w:eastAsia="zh-TW"/>
              </w:rPr>
              <w:t>4.1.3</w:t>
            </w:r>
            <w:r w:rsidRPr="00DB5402">
              <w:rPr>
                <w:rFonts w:eastAsia="Times New Roman"/>
                <w:lang w:eastAsia="zh-TW"/>
              </w:rPr>
              <w:tab/>
              <w:t>Further enhancement to discontinuous coverage</w:t>
            </w:r>
          </w:p>
          <w:p w14:paraId="5C7F7DC8" w14:textId="3C76D36B" w:rsidR="00DB5402" w:rsidRPr="007F0133" w:rsidRDefault="00DB5402" w:rsidP="007F0133">
            <w:pPr>
              <w:ind w:left="568" w:hanging="284"/>
              <w:textAlignment w:val="baseline"/>
              <w:rPr>
                <w:rFonts w:eastAsia="Times New Roman"/>
                <w:lang w:eastAsia="zh-TW"/>
              </w:rPr>
            </w:pPr>
            <w:r w:rsidRPr="00DB5402">
              <w:rPr>
                <w:rFonts w:eastAsia="Times New Roman"/>
                <w:lang w:eastAsia="zh-TW"/>
              </w:rPr>
              <w:t>-</w:t>
            </w:r>
            <w:r w:rsidRPr="00DB5402">
              <w:rPr>
                <w:rFonts w:eastAsia="Times New Roman"/>
                <w:lang w:eastAsia="zh-TW"/>
              </w:rPr>
              <w:tab/>
              <w:t xml:space="preserve">Study and specify, if needed, mobility management enhancements and </w:t>
            </w:r>
            <w:r w:rsidRPr="006228E5">
              <w:rPr>
                <w:rFonts w:eastAsia="Times New Roman"/>
                <w:highlight w:val="yellow"/>
                <w:lang w:eastAsia="zh-TW"/>
              </w:rPr>
              <w:t>power saving enhancements for discontinuous coverage</w:t>
            </w:r>
            <w:r w:rsidRPr="00DB5402">
              <w:rPr>
                <w:rFonts w:eastAsia="Times New Roman"/>
                <w:lang w:eastAsia="zh-TW"/>
              </w:rPr>
              <w:t>, taking into account the conclusions from the SA2 study FS_5GSAT_Ph2.  [RAN2, RAN3].</w:t>
            </w:r>
          </w:p>
        </w:tc>
      </w:tr>
    </w:tbl>
    <w:p w14:paraId="59220050" w14:textId="0872F567" w:rsidR="00DB5402" w:rsidRDefault="00DB5402" w:rsidP="00C161DE">
      <w:pPr>
        <w:rPr>
          <w:rFonts w:ascii="Arial" w:hAnsi="Arial" w:cs="Arial"/>
        </w:rPr>
      </w:pPr>
    </w:p>
    <w:p w14:paraId="3ED2A249" w14:textId="1FF7FE38" w:rsidR="00F97E01" w:rsidRPr="00F97E01" w:rsidRDefault="00F97E01" w:rsidP="00C161DE">
      <w:pPr>
        <w:rPr>
          <w:rFonts w:ascii="Arial" w:hAnsi="Arial" w:cs="Arial"/>
          <w:lang w:eastAsia="ko-KR"/>
        </w:rPr>
      </w:pPr>
      <w:r w:rsidRPr="00F97E01">
        <w:rPr>
          <w:rFonts w:ascii="Arial" w:hAnsi="Arial" w:cs="Arial"/>
          <w:lang w:eastAsia="ko-KR"/>
        </w:rPr>
        <w:t xml:space="preserve">In this </w:t>
      </w:r>
      <w:r w:rsidR="007F0133" w:rsidRPr="00F97E01">
        <w:rPr>
          <w:rFonts w:ascii="Arial" w:hAnsi="Arial" w:cs="Arial"/>
          <w:lang w:eastAsia="ko-KR"/>
        </w:rPr>
        <w:t>contribution</w:t>
      </w:r>
      <w:r w:rsidRPr="00F97E01">
        <w:rPr>
          <w:rFonts w:ascii="Arial" w:hAnsi="Arial" w:cs="Arial"/>
          <w:lang w:eastAsia="ko-KR"/>
        </w:rPr>
        <w:t xml:space="preserve"> we discuss </w:t>
      </w:r>
      <w:r w:rsidR="000D1B64">
        <w:rPr>
          <w:rFonts w:ascii="Arial" w:hAnsi="Arial" w:cs="Arial"/>
          <w:lang w:eastAsia="ko-KR"/>
        </w:rPr>
        <w:t>potential power saving enhancement for discontinuous coverage (DC).</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34CC85C5" w14:textId="2E765C43" w:rsidR="00254569" w:rsidRPr="00C161DE" w:rsidRDefault="00282C84" w:rsidP="00282C84">
      <w:pPr>
        <w:rPr>
          <w:rFonts w:ascii="Arial" w:hAnsi="Arial" w:cs="Arial"/>
          <w:lang w:eastAsia="ko-KR"/>
        </w:rPr>
      </w:pPr>
      <w:r w:rsidRPr="00C161DE">
        <w:rPr>
          <w:rFonts w:ascii="Arial" w:hAnsi="Arial" w:cs="Arial"/>
          <w:lang w:eastAsia="ko-KR"/>
        </w:rPr>
        <w:t xml:space="preserve">In </w:t>
      </w:r>
      <w:r w:rsidR="00077EB3" w:rsidRPr="00C161DE">
        <w:rPr>
          <w:rFonts w:ascii="Arial" w:hAnsi="Arial" w:cs="Arial"/>
          <w:lang w:eastAsia="ko-KR"/>
        </w:rPr>
        <w:t>RAN2</w:t>
      </w:r>
      <w:r w:rsidRPr="00C161DE">
        <w:rPr>
          <w:rFonts w:ascii="Arial" w:hAnsi="Arial" w:cs="Arial"/>
          <w:lang w:eastAsia="ko-KR"/>
        </w:rPr>
        <w:t xml:space="preserve">#117-e, RAN2 agreed the following </w:t>
      </w:r>
      <w:r w:rsidR="00592EB9" w:rsidRPr="00C161DE">
        <w:rPr>
          <w:rFonts w:ascii="Arial" w:hAnsi="Arial" w:cs="Arial"/>
          <w:lang w:eastAsia="ko-KR"/>
        </w:rPr>
        <w:t xml:space="preserve">on </w:t>
      </w:r>
      <w:r w:rsidR="00E66F06" w:rsidRPr="00C161DE">
        <w:rPr>
          <w:rFonts w:ascii="Arial" w:hAnsi="Arial" w:cs="Arial"/>
          <w:lang w:eastAsia="ko-KR"/>
        </w:rPr>
        <w:t>IoT NTN in [</w:t>
      </w:r>
      <w:r w:rsidR="00EA63EF">
        <w:rPr>
          <w:rFonts w:ascii="Arial" w:hAnsi="Arial" w:cs="Arial"/>
          <w:lang w:eastAsia="ko-KR"/>
        </w:rPr>
        <w:t>2</w:t>
      </w:r>
      <w:r w:rsidR="00E66F06" w:rsidRPr="00C161DE">
        <w:rPr>
          <w:rFonts w:ascii="Arial" w:hAnsi="Arial" w:cs="Arial"/>
          <w:lang w:eastAsia="ko-KR"/>
        </w:rPr>
        <w:t>]:</w:t>
      </w:r>
    </w:p>
    <w:tbl>
      <w:tblPr>
        <w:tblStyle w:val="TableGrid"/>
        <w:tblW w:w="0" w:type="auto"/>
        <w:tblLook w:val="04A0" w:firstRow="1" w:lastRow="0" w:firstColumn="1" w:lastColumn="0" w:noHBand="0" w:noVBand="1"/>
      </w:tblPr>
      <w:tblGrid>
        <w:gridCol w:w="9631"/>
      </w:tblGrid>
      <w:tr w:rsidR="00254569" w14:paraId="6C4020C3" w14:textId="77777777" w:rsidTr="00254569">
        <w:tc>
          <w:tcPr>
            <w:tcW w:w="9631" w:type="dxa"/>
          </w:tcPr>
          <w:p w14:paraId="7335CFE6" w14:textId="77777777" w:rsidR="00254569" w:rsidRDefault="00254569" w:rsidP="00254569">
            <w:pPr>
              <w:spacing w:after="0"/>
              <w:rPr>
                <w:rFonts w:ascii="Arial" w:hAnsi="Arial" w:cs="Arial"/>
                <w:b/>
                <w:bCs/>
                <w:u w:val="single"/>
                <w:lang w:eastAsia="zh-CN"/>
              </w:rPr>
            </w:pPr>
            <w:r>
              <w:rPr>
                <w:rFonts w:ascii="Arial" w:hAnsi="Arial" w:cs="Arial"/>
                <w:b/>
                <w:bCs/>
                <w:u w:val="single"/>
                <w:lang w:eastAsia="zh-CN"/>
              </w:rPr>
              <w:t>RAN2 117-e [5]</w:t>
            </w:r>
          </w:p>
          <w:p w14:paraId="72759C85" w14:textId="77777777" w:rsidR="00254569" w:rsidRDefault="00254569" w:rsidP="00254569">
            <w:pPr>
              <w:spacing w:after="0"/>
              <w:jc w:val="both"/>
              <w:rPr>
                <w:rFonts w:ascii="Arial" w:hAnsi="Arial" w:cs="Arial"/>
                <w:lang w:eastAsia="zh-CN"/>
              </w:rPr>
            </w:pPr>
          </w:p>
          <w:p w14:paraId="25027ECC" w14:textId="77777777" w:rsidR="00254569" w:rsidRPr="0075105C" w:rsidRDefault="00254569" w:rsidP="00254569">
            <w:pPr>
              <w:pStyle w:val="ListParagraph"/>
              <w:numPr>
                <w:ilvl w:val="0"/>
                <w:numId w:val="44"/>
              </w:numPr>
              <w:spacing w:after="0" w:line="259" w:lineRule="auto"/>
              <w:jc w:val="both"/>
              <w:rPr>
                <w:rFonts w:ascii="Arial" w:hAnsi="Arial" w:cs="Arial"/>
                <w:lang w:eastAsia="zh-CN"/>
              </w:rPr>
            </w:pPr>
            <w:r w:rsidRPr="0075105C">
              <w:rPr>
                <w:rFonts w:ascii="Arial" w:hAnsi="Arial" w:cs="Arial"/>
                <w:lang w:eastAsia="zh-CN"/>
              </w:rPr>
              <w:t>RAN2 will use a new SIB to share the ephemeris information for Discontinuous Coverage with the UEs. Sharing the information using dedicated RRC signalling is FFS.</w:t>
            </w:r>
          </w:p>
          <w:p w14:paraId="5E793DAE" w14:textId="74CE4190" w:rsidR="00254569" w:rsidRPr="0080301F" w:rsidRDefault="00254569" w:rsidP="0080301F">
            <w:pPr>
              <w:pStyle w:val="ListParagraph"/>
              <w:numPr>
                <w:ilvl w:val="0"/>
                <w:numId w:val="44"/>
              </w:numPr>
              <w:spacing w:after="0" w:line="259" w:lineRule="auto"/>
              <w:jc w:val="both"/>
              <w:rPr>
                <w:rFonts w:ascii="Arial" w:hAnsi="Arial" w:cs="Arial"/>
                <w:lang w:eastAsia="zh-CN"/>
              </w:rPr>
            </w:pPr>
            <w:r w:rsidRPr="0015547C">
              <w:rPr>
                <w:rFonts w:ascii="Arial" w:hAnsi="Arial" w:cs="Arial"/>
                <w:highlight w:val="yellow"/>
                <w:lang w:eastAsia="zh-CN"/>
              </w:rPr>
              <w:t>While Out of Coverage in Discontinuous Coverage deployment (in Idle Mode or PSM mode) the UE is not required to perform any cell search and may deactivate its AS functions to optimize the power consumption</w:t>
            </w:r>
            <w:r w:rsidRPr="0015547C">
              <w:rPr>
                <w:rFonts w:ascii="Arial" w:hAnsi="Arial" w:cs="Arial"/>
                <w:lang w:eastAsia="zh-CN"/>
              </w:rPr>
              <w:t>. The remaining UE behaviour is left to UE implementation</w:t>
            </w:r>
            <w:r w:rsidRPr="0075105C">
              <w:rPr>
                <w:rFonts w:ascii="Arial" w:hAnsi="Arial" w:cs="Arial"/>
                <w:lang w:eastAsia="zh-CN"/>
              </w:rPr>
              <w:t xml:space="preserve">. </w:t>
            </w:r>
            <w:r w:rsidRPr="0015547C">
              <w:rPr>
                <w:rFonts w:ascii="Arial" w:hAnsi="Arial" w:cs="Arial"/>
                <w:lang w:eastAsia="zh-CN"/>
              </w:rPr>
              <w:t xml:space="preserve">FFS whether anything need to be specified for AS-NAS interaction. </w:t>
            </w:r>
          </w:p>
        </w:tc>
      </w:tr>
    </w:tbl>
    <w:p w14:paraId="598BA710" w14:textId="77777777" w:rsidR="00254569" w:rsidRDefault="00254569">
      <w:pPr>
        <w:overflowPunct/>
        <w:autoSpaceDE/>
        <w:autoSpaceDN/>
        <w:adjustRightInd/>
        <w:spacing w:after="0"/>
        <w:rPr>
          <w:rFonts w:ascii="Eras Medium ITC" w:hAnsi="Eras Medium ITC" w:cs="Arial"/>
          <w:lang w:eastAsia="ko-KR"/>
        </w:rPr>
      </w:pPr>
    </w:p>
    <w:p w14:paraId="0BD8FC10" w14:textId="01B543E9" w:rsidR="00CA1806" w:rsidRDefault="00CA1806" w:rsidP="00CF56C0">
      <w:pPr>
        <w:rPr>
          <w:rFonts w:ascii="Arial" w:hAnsi="Arial" w:cs="Arial"/>
          <w:b/>
          <w:lang w:eastAsia="ko-KR"/>
        </w:rPr>
      </w:pPr>
      <w:r w:rsidRPr="001B5B9E">
        <w:rPr>
          <w:rFonts w:ascii="Arial" w:hAnsi="Arial" w:cs="Arial"/>
          <w:b/>
          <w:lang w:eastAsia="ko-KR"/>
        </w:rPr>
        <w:t xml:space="preserve">Observation 1: If the UE is out of coverage </w:t>
      </w:r>
      <w:r w:rsidR="006228E5">
        <w:rPr>
          <w:rFonts w:ascii="Arial" w:hAnsi="Arial" w:cs="Arial"/>
          <w:b/>
          <w:lang w:eastAsia="ko-KR"/>
        </w:rPr>
        <w:t xml:space="preserve">it </w:t>
      </w:r>
      <w:r w:rsidRPr="001B5B9E">
        <w:rPr>
          <w:rFonts w:ascii="Arial" w:hAnsi="Arial" w:cs="Arial"/>
          <w:b/>
          <w:lang w:eastAsia="ko-KR"/>
        </w:rPr>
        <w:t>may deactivate its Access Stratum functions</w:t>
      </w:r>
      <w:r w:rsidR="001B5B9E">
        <w:rPr>
          <w:rFonts w:ascii="Arial" w:hAnsi="Arial" w:cs="Arial"/>
          <w:b/>
          <w:lang w:eastAsia="ko-KR"/>
        </w:rPr>
        <w:t>.</w:t>
      </w:r>
    </w:p>
    <w:p w14:paraId="0DE974B6" w14:textId="77777777" w:rsidR="001B5B9E" w:rsidRPr="001B5B9E" w:rsidRDefault="001B5B9E" w:rsidP="00CF56C0">
      <w:pPr>
        <w:rPr>
          <w:rFonts w:ascii="Arial" w:hAnsi="Arial" w:cs="Arial"/>
          <w:b/>
          <w:lang w:eastAsia="ko-KR"/>
        </w:rPr>
      </w:pPr>
    </w:p>
    <w:p w14:paraId="48397E03" w14:textId="7D865FD5" w:rsidR="00396EE0" w:rsidRPr="0024711C" w:rsidRDefault="00333EDB" w:rsidP="00CF56C0">
      <w:pPr>
        <w:rPr>
          <w:rFonts w:ascii="Arial" w:hAnsi="Arial" w:cs="Arial"/>
          <w:lang w:eastAsia="ko-KR"/>
        </w:rPr>
      </w:pPr>
      <w:r>
        <w:rPr>
          <w:rFonts w:ascii="Arial" w:hAnsi="Arial" w:cs="Arial"/>
          <w:lang w:eastAsia="ko-KR"/>
        </w:rPr>
        <w:t>In</w:t>
      </w:r>
      <w:r w:rsidR="0015547C">
        <w:rPr>
          <w:rFonts w:ascii="Arial" w:hAnsi="Arial" w:cs="Arial"/>
          <w:lang w:eastAsia="ko-KR"/>
        </w:rPr>
        <w:t xml:space="preserve"> </w:t>
      </w:r>
      <w:r w:rsidR="00B964EC" w:rsidRPr="0024711C">
        <w:rPr>
          <w:rFonts w:ascii="Arial" w:hAnsi="Arial" w:cs="Arial"/>
          <w:lang w:eastAsia="ko-KR"/>
        </w:rPr>
        <w:t>RAN2#118-e</w:t>
      </w:r>
      <w:r w:rsidR="000C0777" w:rsidRPr="0024711C">
        <w:rPr>
          <w:rFonts w:ascii="Arial" w:hAnsi="Arial" w:cs="Arial"/>
          <w:lang w:eastAsia="ko-KR"/>
        </w:rPr>
        <w:t xml:space="preserve">, RAN2 </w:t>
      </w:r>
      <w:r w:rsidR="0015547C">
        <w:rPr>
          <w:rFonts w:ascii="Arial" w:hAnsi="Arial" w:cs="Arial"/>
          <w:lang w:eastAsia="ko-KR"/>
        </w:rPr>
        <w:t>provided further details on U</w:t>
      </w:r>
      <w:r w:rsidR="001B5B9E">
        <w:rPr>
          <w:rFonts w:ascii="Arial" w:hAnsi="Arial" w:cs="Arial"/>
          <w:lang w:eastAsia="ko-KR"/>
        </w:rPr>
        <w:t>E behaviour when out of coverage</w:t>
      </w:r>
      <w:r w:rsidR="00E069D2">
        <w:rPr>
          <w:rFonts w:ascii="Arial" w:hAnsi="Arial" w:cs="Arial"/>
          <w:lang w:eastAsia="ko-KR"/>
        </w:rPr>
        <w:t xml:space="preserve"> [3]</w:t>
      </w:r>
      <w:r w:rsidR="001B5B9E">
        <w:rPr>
          <w:rFonts w:ascii="Arial" w:hAnsi="Arial" w:cs="Arial"/>
          <w:lang w:eastAsia="ko-KR"/>
        </w:rPr>
        <w:t>:</w:t>
      </w:r>
      <w:r w:rsidR="00CF56C0" w:rsidRPr="0024711C">
        <w:rPr>
          <w:rFonts w:ascii="Arial" w:hAnsi="Arial" w:cs="Arial"/>
          <w:lang w:eastAsia="ko-KR"/>
        </w:rPr>
        <w:t xml:space="preserve"> </w:t>
      </w:r>
    </w:p>
    <w:tbl>
      <w:tblPr>
        <w:tblStyle w:val="TableGrid"/>
        <w:tblW w:w="0" w:type="auto"/>
        <w:tblLook w:val="04A0" w:firstRow="1" w:lastRow="0" w:firstColumn="1" w:lastColumn="0" w:noHBand="0" w:noVBand="1"/>
      </w:tblPr>
      <w:tblGrid>
        <w:gridCol w:w="9631"/>
      </w:tblGrid>
      <w:tr w:rsidR="00E744BE" w14:paraId="044A3480" w14:textId="77777777" w:rsidTr="00E744BE">
        <w:tc>
          <w:tcPr>
            <w:tcW w:w="9631" w:type="dxa"/>
          </w:tcPr>
          <w:p w14:paraId="301DDA3D" w14:textId="301B8E39" w:rsidR="00E744BE" w:rsidRPr="00CF56C0" w:rsidRDefault="000C0777" w:rsidP="001F662B">
            <w:pPr>
              <w:pStyle w:val="Agreement"/>
              <w:numPr>
                <w:ilvl w:val="0"/>
                <w:numId w:val="0"/>
              </w:numPr>
              <w:rPr>
                <w:highlight w:val="yellow"/>
              </w:rPr>
            </w:pPr>
            <w:r w:rsidRPr="001F662B">
              <w:t>8: Once a UE receives a SIB32, the UE is allowed to estimate out of coverage and to not do Idle mode tasks when out of coverage.</w:t>
            </w:r>
          </w:p>
        </w:tc>
      </w:tr>
    </w:tbl>
    <w:p w14:paraId="04453F23" w14:textId="77777777" w:rsidR="009F5C99" w:rsidRDefault="009F5C99" w:rsidP="00D039EA">
      <w:pPr>
        <w:rPr>
          <w:rFonts w:ascii="Eras Medium ITC" w:hAnsi="Eras Medium ITC" w:cs="Arial"/>
          <w:lang w:eastAsia="ko-KR"/>
        </w:rPr>
      </w:pPr>
    </w:p>
    <w:p w14:paraId="7DC74581" w14:textId="46ACD676" w:rsidR="00B862F9" w:rsidRDefault="00B862F9" w:rsidP="00D039EA">
      <w:pPr>
        <w:rPr>
          <w:rFonts w:ascii="Arial" w:hAnsi="Arial" w:cs="Arial"/>
          <w:lang w:eastAsia="ko-KR"/>
        </w:rPr>
      </w:pPr>
      <w:r>
        <w:rPr>
          <w:rFonts w:ascii="Arial" w:hAnsi="Arial" w:cs="Arial"/>
          <w:lang w:eastAsia="ko-KR"/>
        </w:rPr>
        <w:t xml:space="preserve">This agreement </w:t>
      </w:r>
      <w:r w:rsidR="00333EDB">
        <w:rPr>
          <w:rFonts w:ascii="Arial" w:hAnsi="Arial" w:cs="Arial"/>
          <w:lang w:eastAsia="ko-KR"/>
        </w:rPr>
        <w:t xml:space="preserve">above </w:t>
      </w:r>
      <w:r>
        <w:rPr>
          <w:rFonts w:ascii="Arial" w:hAnsi="Arial" w:cs="Arial"/>
          <w:lang w:eastAsia="ko-KR"/>
        </w:rPr>
        <w:t>was reflected in the following text in TS 36.304 [</w:t>
      </w:r>
      <w:r w:rsidR="00E069D2">
        <w:rPr>
          <w:rFonts w:ascii="Arial" w:hAnsi="Arial" w:cs="Arial"/>
          <w:lang w:eastAsia="ko-KR"/>
        </w:rPr>
        <w:t>4</w:t>
      </w:r>
      <w:r>
        <w:rPr>
          <w:rFonts w:ascii="Arial" w:hAnsi="Arial" w:cs="Arial"/>
          <w:lang w:eastAsia="ko-KR"/>
        </w:rPr>
        <w:t>]:</w:t>
      </w:r>
    </w:p>
    <w:tbl>
      <w:tblPr>
        <w:tblStyle w:val="TableGrid"/>
        <w:tblW w:w="0" w:type="auto"/>
        <w:tblLook w:val="04A0" w:firstRow="1" w:lastRow="0" w:firstColumn="1" w:lastColumn="0" w:noHBand="0" w:noVBand="1"/>
      </w:tblPr>
      <w:tblGrid>
        <w:gridCol w:w="9631"/>
      </w:tblGrid>
      <w:tr w:rsidR="00B862F9" w14:paraId="4749105B" w14:textId="77777777" w:rsidTr="00B862F9">
        <w:tc>
          <w:tcPr>
            <w:tcW w:w="9631" w:type="dxa"/>
          </w:tcPr>
          <w:p w14:paraId="54151164" w14:textId="01AE21B8" w:rsidR="00B862F9" w:rsidRPr="000071AD" w:rsidRDefault="00B862F9" w:rsidP="00EC4FC2">
            <w:r w:rsidRPr="00A96803">
              <w:t xml:space="preserve">If </w:t>
            </w:r>
            <w:r w:rsidRPr="00A96803">
              <w:rPr>
                <w:i/>
                <w:iCs/>
              </w:rPr>
              <w:t>SystemInformationBlockType32</w:t>
            </w:r>
            <w:r w:rsidRPr="00A96803">
              <w:t xml:space="preserve"> has been received and if the </w:t>
            </w:r>
            <w:r w:rsidRPr="000071AD">
              <w:rPr>
                <w:highlight w:val="yellow"/>
              </w:rPr>
              <w:t>UE has determined that it is out of coverage</w:t>
            </w:r>
            <w:r w:rsidRPr="00A96803">
              <w:t xml:space="preserve"> </w:t>
            </w:r>
            <w:r w:rsidRPr="00230279">
              <w:rPr>
                <w:highlight w:val="yellow"/>
              </w:rPr>
              <w:t>using</w:t>
            </w:r>
            <w:r w:rsidRPr="00A96803">
              <w:t xml:space="preserve"> </w:t>
            </w:r>
            <w:r w:rsidRPr="00230279">
              <w:rPr>
                <w:highlight w:val="yellow"/>
              </w:rPr>
              <w:t>available satellite assistance information</w:t>
            </w:r>
            <w:r w:rsidRPr="00A96803">
              <w:t xml:space="preserve"> (e.g. ephemeris parameters and coverage parameters in current or previously received </w:t>
            </w:r>
            <w:r w:rsidRPr="00A96803">
              <w:rPr>
                <w:i/>
                <w:iCs/>
              </w:rPr>
              <w:t>SystemInformationBlockType32</w:t>
            </w:r>
            <w:r w:rsidRPr="00A96803">
              <w:t xml:space="preserve">, </w:t>
            </w:r>
            <w:r w:rsidRPr="00A96803">
              <w:rPr>
                <w:i/>
                <w:iCs/>
              </w:rPr>
              <w:t>SystemInformationBlockType31</w:t>
            </w:r>
            <w:r w:rsidRPr="00A96803">
              <w:t xml:space="preserve">, </w:t>
            </w:r>
            <w:r w:rsidRPr="00A96803">
              <w:rPr>
                <w:i/>
                <w:iCs/>
              </w:rPr>
              <w:t>t-Service</w:t>
            </w:r>
            <w:r w:rsidRPr="00A96803">
              <w:t xml:space="preserve"> in </w:t>
            </w:r>
            <w:r w:rsidRPr="00A96803">
              <w:rPr>
                <w:i/>
                <w:iCs/>
              </w:rPr>
              <w:t>SystemInformationBlockType3</w:t>
            </w:r>
            <w:r w:rsidRPr="00A96803">
              <w:t xml:space="preserve"> or other parameters), </w:t>
            </w:r>
            <w:r w:rsidRPr="00B862F9">
              <w:rPr>
                <w:highlight w:val="yellow"/>
              </w:rPr>
              <w:t>the AS configuration</w:t>
            </w:r>
            <w:r w:rsidRPr="00A96803">
              <w:t xml:space="preserve"> (e.g. priorities provided by dedicated signalling and logged measurements) </w:t>
            </w:r>
            <w:r w:rsidRPr="0015547C">
              <w:rPr>
                <w:highlight w:val="yellow"/>
              </w:rPr>
              <w:t>is kept</w:t>
            </w:r>
            <w:r w:rsidRPr="00A96803">
              <w:t xml:space="preserve">, </w:t>
            </w:r>
            <w:r w:rsidRPr="000071AD">
              <w:rPr>
                <w:highlight w:val="yellow"/>
              </w:rPr>
              <w:t>but the UE need not perform any idle mode tasks</w:t>
            </w:r>
            <w:r w:rsidRPr="00A96803">
              <w:t xml:space="preserve">. </w:t>
            </w:r>
          </w:p>
        </w:tc>
      </w:tr>
    </w:tbl>
    <w:p w14:paraId="66C137EE" w14:textId="77777777" w:rsidR="00CA1806" w:rsidRDefault="00CA1806" w:rsidP="00230279">
      <w:pPr>
        <w:rPr>
          <w:rFonts w:ascii="Arial" w:hAnsi="Arial" w:cs="Arial"/>
          <w:lang w:eastAsia="ko-KR"/>
        </w:rPr>
      </w:pPr>
    </w:p>
    <w:p w14:paraId="24EF9604" w14:textId="12EAF206" w:rsidR="00230279" w:rsidRPr="00230279" w:rsidRDefault="00EC4FC2" w:rsidP="00230279">
      <w:pPr>
        <w:rPr>
          <w:rFonts w:ascii="Arial" w:hAnsi="Arial" w:cs="Arial"/>
          <w:lang w:eastAsia="ko-KR"/>
        </w:rPr>
      </w:pPr>
      <w:r>
        <w:rPr>
          <w:rFonts w:ascii="Arial" w:hAnsi="Arial" w:cs="Arial"/>
          <w:lang w:eastAsia="ko-KR"/>
        </w:rPr>
        <w:t xml:space="preserve">In our understanding, the text above </w:t>
      </w:r>
      <w:r w:rsidR="00230279">
        <w:rPr>
          <w:rFonts w:ascii="Arial" w:hAnsi="Arial" w:cs="Arial"/>
          <w:lang w:eastAsia="ko-KR"/>
        </w:rPr>
        <w:t xml:space="preserve">may imply that </w:t>
      </w:r>
      <w:r>
        <w:rPr>
          <w:rFonts w:ascii="Arial" w:hAnsi="Arial" w:cs="Arial"/>
          <w:lang w:eastAsia="ko-KR"/>
        </w:rPr>
        <w:t xml:space="preserve">when the UE is out of coverage, the AS configuration is kept, and the </w:t>
      </w:r>
      <w:r w:rsidR="00230279">
        <w:rPr>
          <w:rFonts w:ascii="Arial" w:hAnsi="Arial" w:cs="Arial"/>
          <w:lang w:eastAsia="ko-KR"/>
        </w:rPr>
        <w:t xml:space="preserve">UE is </w:t>
      </w:r>
      <w:r w:rsidR="00230279" w:rsidRPr="00230279">
        <w:rPr>
          <w:rFonts w:ascii="Arial" w:hAnsi="Arial" w:cs="Arial"/>
          <w:lang w:eastAsia="ko-KR"/>
        </w:rPr>
        <w:t xml:space="preserve">not </w:t>
      </w:r>
      <w:r w:rsidR="00230279">
        <w:rPr>
          <w:rFonts w:ascii="Arial" w:hAnsi="Arial" w:cs="Arial"/>
          <w:lang w:eastAsia="ko-KR"/>
        </w:rPr>
        <w:t>expected to select an alternate PLMN/RAT</w:t>
      </w:r>
      <w:r>
        <w:rPr>
          <w:rFonts w:ascii="Arial" w:hAnsi="Arial" w:cs="Arial"/>
          <w:lang w:eastAsia="ko-KR"/>
        </w:rPr>
        <w:t xml:space="preserve"> (i.e. perform any idle mode tasks)</w:t>
      </w:r>
      <w:r w:rsidR="00230279">
        <w:rPr>
          <w:rFonts w:ascii="Arial" w:hAnsi="Arial" w:cs="Arial"/>
          <w:lang w:eastAsia="ko-KR"/>
        </w:rPr>
        <w:t xml:space="preserve">. </w:t>
      </w:r>
    </w:p>
    <w:p w14:paraId="1381A14F" w14:textId="29855E9C" w:rsidR="00230279" w:rsidRPr="00230279" w:rsidRDefault="001B5B9E" w:rsidP="00230279">
      <w:pPr>
        <w:pStyle w:val="B1"/>
        <w:ind w:left="0" w:firstLine="0"/>
        <w:rPr>
          <w:rFonts w:ascii="Arial" w:hAnsi="Arial" w:cs="Arial"/>
          <w:b/>
        </w:rPr>
      </w:pPr>
      <w:r>
        <w:rPr>
          <w:rFonts w:ascii="Arial" w:hAnsi="Arial" w:cs="Arial"/>
          <w:b/>
        </w:rPr>
        <w:t>Observation 2</w:t>
      </w:r>
      <w:r w:rsidR="00230279" w:rsidRPr="00230279">
        <w:rPr>
          <w:rFonts w:ascii="Arial" w:hAnsi="Arial" w:cs="Arial"/>
          <w:b/>
        </w:rPr>
        <w:t xml:space="preserve">: if the UE </w:t>
      </w:r>
      <w:r w:rsidR="000C2DB1">
        <w:rPr>
          <w:rFonts w:ascii="Arial" w:hAnsi="Arial" w:cs="Arial"/>
          <w:b/>
        </w:rPr>
        <w:t>is out of coverage</w:t>
      </w:r>
      <w:r w:rsidR="00EC4FC2">
        <w:rPr>
          <w:rFonts w:ascii="Arial" w:hAnsi="Arial" w:cs="Arial"/>
          <w:b/>
        </w:rPr>
        <w:t xml:space="preserve"> it is not expected </w:t>
      </w:r>
      <w:r w:rsidR="00230279" w:rsidRPr="00230279">
        <w:rPr>
          <w:rFonts w:ascii="Arial" w:hAnsi="Arial" w:cs="Arial"/>
          <w:b/>
        </w:rPr>
        <w:t xml:space="preserve">to select </w:t>
      </w:r>
      <w:r w:rsidR="00D51CFC">
        <w:rPr>
          <w:rFonts w:ascii="Arial" w:hAnsi="Arial" w:cs="Arial"/>
          <w:b/>
        </w:rPr>
        <w:t xml:space="preserve">an </w:t>
      </w:r>
      <w:bookmarkStart w:id="0" w:name="_GoBack"/>
      <w:bookmarkEnd w:id="0"/>
      <w:r w:rsidR="00230279" w:rsidRPr="00230279">
        <w:rPr>
          <w:rFonts w:ascii="Arial" w:hAnsi="Arial" w:cs="Arial"/>
          <w:b/>
        </w:rPr>
        <w:t>alternate PLMN/RAT</w:t>
      </w:r>
      <w:r w:rsidR="00EC4FC2">
        <w:rPr>
          <w:rFonts w:ascii="Arial" w:hAnsi="Arial" w:cs="Arial"/>
          <w:b/>
        </w:rPr>
        <w:t>.</w:t>
      </w:r>
      <w:r w:rsidR="000C2DB1">
        <w:rPr>
          <w:rFonts w:ascii="Arial" w:hAnsi="Arial" w:cs="Arial"/>
          <w:b/>
        </w:rPr>
        <w:t xml:space="preserve"> </w:t>
      </w:r>
    </w:p>
    <w:p w14:paraId="2EE70DA6" w14:textId="414666BA" w:rsidR="00CF56C0" w:rsidRPr="00B862F9" w:rsidRDefault="00CF56C0" w:rsidP="00D039EA">
      <w:pPr>
        <w:rPr>
          <w:rFonts w:ascii="Arial" w:hAnsi="Arial" w:cs="Arial"/>
          <w:lang w:eastAsia="ko-KR"/>
        </w:rPr>
      </w:pPr>
      <w:r w:rsidRPr="00B862F9">
        <w:rPr>
          <w:rFonts w:ascii="Arial" w:hAnsi="Arial" w:cs="Arial"/>
          <w:lang w:eastAsia="ko-KR"/>
        </w:rPr>
        <w:lastRenderedPageBreak/>
        <w:t xml:space="preserve">However, according to </w:t>
      </w:r>
      <w:r w:rsidR="009F5C99" w:rsidRPr="00B862F9">
        <w:rPr>
          <w:rFonts w:ascii="Arial" w:hAnsi="Arial" w:cs="Arial"/>
          <w:lang w:eastAsia="ko-KR"/>
        </w:rPr>
        <w:t xml:space="preserve">SA2 specification </w:t>
      </w:r>
      <w:r w:rsidRPr="00B862F9">
        <w:rPr>
          <w:rFonts w:ascii="Arial" w:hAnsi="Arial" w:cs="Arial"/>
          <w:lang w:eastAsia="ko-KR"/>
        </w:rPr>
        <w:t>TS 23.401</w:t>
      </w:r>
      <w:r w:rsidR="009F5C99" w:rsidRPr="00B862F9">
        <w:rPr>
          <w:rFonts w:ascii="Arial" w:hAnsi="Arial" w:cs="Arial"/>
          <w:lang w:eastAsia="ko-KR"/>
        </w:rPr>
        <w:t xml:space="preserve"> [</w:t>
      </w:r>
      <w:r w:rsidR="00E069D2">
        <w:rPr>
          <w:rFonts w:ascii="Arial" w:hAnsi="Arial" w:cs="Arial"/>
          <w:lang w:eastAsia="ko-KR"/>
        </w:rPr>
        <w:t>5</w:t>
      </w:r>
      <w:r w:rsidR="009F5C99" w:rsidRPr="00B862F9">
        <w:rPr>
          <w:rFonts w:ascii="Arial" w:hAnsi="Arial" w:cs="Arial"/>
          <w:lang w:eastAsia="ko-KR"/>
        </w:rPr>
        <w:t>]</w:t>
      </w:r>
      <w:r w:rsidRPr="00B862F9">
        <w:rPr>
          <w:rFonts w:ascii="Arial" w:hAnsi="Arial" w:cs="Arial"/>
          <w:lang w:eastAsia="ko-KR"/>
        </w:rPr>
        <w:t xml:space="preserve">: </w:t>
      </w:r>
    </w:p>
    <w:tbl>
      <w:tblPr>
        <w:tblStyle w:val="TableGrid"/>
        <w:tblW w:w="0" w:type="auto"/>
        <w:tblInd w:w="85" w:type="dxa"/>
        <w:tblLook w:val="04A0" w:firstRow="1" w:lastRow="0" w:firstColumn="1" w:lastColumn="0" w:noHBand="0" w:noVBand="1"/>
      </w:tblPr>
      <w:tblGrid>
        <w:gridCol w:w="9546"/>
      </w:tblGrid>
      <w:tr w:rsidR="009F5C99" w14:paraId="31BD0624" w14:textId="77777777" w:rsidTr="009F5C99">
        <w:tc>
          <w:tcPr>
            <w:tcW w:w="9546" w:type="dxa"/>
          </w:tcPr>
          <w:p w14:paraId="5A582FFC" w14:textId="77777777" w:rsidR="009F5C99" w:rsidRDefault="009F5C99" w:rsidP="009F5C99">
            <w:pPr>
              <w:pStyle w:val="CRCoverPage"/>
              <w:spacing w:after="0"/>
              <w:ind w:right="374"/>
              <w:rPr>
                <w:rFonts w:ascii="Times New Roman" w:hAnsi="Times New Roman"/>
              </w:rPr>
            </w:pPr>
            <w:r w:rsidRPr="003B49B3">
              <w:rPr>
                <w:rFonts w:ascii="Times New Roman" w:hAnsi="Times New Roman"/>
                <w:highlight w:val="yellow"/>
              </w:rPr>
              <w:t>For UE using a RAN that provides discontinuous coverage</w:t>
            </w:r>
            <w:r w:rsidRPr="00A74629">
              <w:rPr>
                <w:rFonts w:ascii="Times New Roman" w:hAnsi="Times New Roman"/>
              </w:rPr>
              <w:t xml:space="preserve"> (e.g. for satellite access with discontinuous coverage), </w:t>
            </w:r>
            <w:r w:rsidRPr="004E39B4">
              <w:rPr>
                <w:rFonts w:ascii="Times New Roman" w:hAnsi="Times New Roman"/>
                <w:highlight w:val="yellow"/>
              </w:rPr>
              <w:t>if the UE knows how the E-UTRAN coverage varies with time</w:t>
            </w:r>
            <w:r w:rsidRPr="00A74629">
              <w:rPr>
                <w:rFonts w:ascii="Times New Roman" w:hAnsi="Times New Roman"/>
              </w:rPr>
              <w:t xml:space="preserve"> based on information defined in TS 36.331 [37] (e.g. from the ephemeris data of a satellite access system that the UE is using) then </w:t>
            </w:r>
            <w:r w:rsidRPr="004E39B4">
              <w:rPr>
                <w:rFonts w:ascii="Times New Roman" w:hAnsi="Times New Roman"/>
                <w:highlight w:val="yellow"/>
              </w:rPr>
              <w:t>t</w:t>
            </w:r>
            <w:r w:rsidRPr="003B49B3">
              <w:rPr>
                <w:rFonts w:ascii="Times New Roman" w:hAnsi="Times New Roman"/>
                <w:highlight w:val="yellow"/>
              </w:rPr>
              <w:t>he UE may deactivate its Access Stratum functions in order to optimise power consumption until coverage returns.</w:t>
            </w:r>
            <w:r w:rsidRPr="00A74629">
              <w:rPr>
                <w:rFonts w:ascii="Times New Roman" w:hAnsi="Times New Roman"/>
              </w:rPr>
              <w:t xml:space="preserve"> Details are specified in TS 36.304 [34] and TS 24.301 [46].</w:t>
            </w:r>
          </w:p>
          <w:p w14:paraId="4B7A668D" w14:textId="6F7443C1" w:rsidR="00EC4FC2" w:rsidRDefault="00EC4FC2" w:rsidP="009F5C99">
            <w:pPr>
              <w:pStyle w:val="CRCoverPage"/>
              <w:spacing w:after="0"/>
              <w:ind w:right="374"/>
              <w:rPr>
                <w:rFonts w:ascii="Times New Roman" w:hAnsi="Times New Roman"/>
                <w:highlight w:val="yellow"/>
              </w:rPr>
            </w:pPr>
          </w:p>
        </w:tc>
      </w:tr>
    </w:tbl>
    <w:p w14:paraId="28EDAC09" w14:textId="0C5594E1" w:rsidR="000071AD" w:rsidRDefault="000071AD" w:rsidP="009F5C99">
      <w:pPr>
        <w:textAlignment w:val="baseline"/>
        <w:rPr>
          <w:rFonts w:eastAsia="Times New Roman"/>
          <w:lang w:eastAsia="zh-CN"/>
        </w:rPr>
      </w:pPr>
    </w:p>
    <w:p w14:paraId="2E9139DE" w14:textId="2FAC2232" w:rsidR="00EC4FC2" w:rsidRDefault="00EC4FC2" w:rsidP="00EC4FC2">
      <w:pPr>
        <w:rPr>
          <w:rFonts w:ascii="Arial" w:hAnsi="Arial" w:cs="Arial"/>
          <w:lang w:eastAsia="ko-KR"/>
        </w:rPr>
      </w:pPr>
      <w:r>
        <w:rPr>
          <w:rFonts w:ascii="Arial" w:hAnsi="Arial" w:cs="Arial"/>
          <w:lang w:eastAsia="ko-KR"/>
        </w:rPr>
        <w:t xml:space="preserve">It is not clear whether the UE behaviour should be to </w:t>
      </w:r>
      <w:r w:rsidRPr="00EC4FC2">
        <w:rPr>
          <w:rFonts w:ascii="Arial" w:hAnsi="Arial" w:cs="Arial"/>
          <w:lang w:eastAsia="ko-KR"/>
        </w:rPr>
        <w:t xml:space="preserve">deactivate E-UTRAN </w:t>
      </w:r>
      <w:r>
        <w:rPr>
          <w:rFonts w:ascii="Arial" w:hAnsi="Arial" w:cs="Arial"/>
          <w:lang w:eastAsia="ko-KR"/>
        </w:rPr>
        <w:t xml:space="preserve">satellite </w:t>
      </w:r>
      <w:r w:rsidRPr="00EC4FC2">
        <w:rPr>
          <w:rFonts w:ascii="Arial" w:hAnsi="Arial" w:cs="Arial"/>
          <w:lang w:eastAsia="ko-KR"/>
        </w:rPr>
        <w:t>access, E-UTRAN satellite and terrestrial access, or all RATs supported by the UE</w:t>
      </w:r>
      <w:r w:rsidR="00DB1AA2">
        <w:rPr>
          <w:rFonts w:ascii="Arial" w:hAnsi="Arial" w:cs="Arial"/>
          <w:lang w:eastAsia="ko-KR"/>
        </w:rPr>
        <w:t>,</w:t>
      </w:r>
      <w:r>
        <w:rPr>
          <w:rFonts w:ascii="Arial" w:hAnsi="Arial" w:cs="Arial"/>
          <w:lang w:eastAsia="ko-KR"/>
        </w:rPr>
        <w:t xml:space="preserve"> in order to optimise power consumption until the coverage return</w:t>
      </w:r>
      <w:r w:rsidR="00DB1AA2">
        <w:rPr>
          <w:rFonts w:ascii="Arial" w:hAnsi="Arial" w:cs="Arial"/>
          <w:lang w:eastAsia="ko-KR"/>
        </w:rPr>
        <w:t>s</w:t>
      </w:r>
      <w:r w:rsidRPr="00EC4FC2">
        <w:rPr>
          <w:rFonts w:ascii="Arial" w:hAnsi="Arial" w:cs="Arial"/>
          <w:lang w:eastAsia="ko-KR"/>
        </w:rPr>
        <w:t>.</w:t>
      </w:r>
    </w:p>
    <w:p w14:paraId="58442519" w14:textId="4F770590" w:rsidR="000F1ED2" w:rsidRPr="000F1ED2" w:rsidRDefault="00EC4FC2" w:rsidP="000F1ED2">
      <w:pPr>
        <w:rPr>
          <w:rFonts w:ascii="Arial" w:hAnsi="Arial" w:cs="Arial"/>
          <w:b/>
        </w:rPr>
      </w:pPr>
      <w:r>
        <w:rPr>
          <w:rFonts w:ascii="Arial" w:hAnsi="Arial" w:cs="Arial"/>
          <w:b/>
        </w:rPr>
        <w:t>Observation 3</w:t>
      </w:r>
      <w:r w:rsidRPr="00230279">
        <w:rPr>
          <w:rFonts w:ascii="Arial" w:hAnsi="Arial" w:cs="Arial"/>
          <w:b/>
        </w:rPr>
        <w:t xml:space="preserve">: </w:t>
      </w:r>
      <w:r>
        <w:rPr>
          <w:rFonts w:ascii="Arial" w:hAnsi="Arial" w:cs="Arial"/>
          <w:b/>
        </w:rPr>
        <w:t xml:space="preserve">it is not clear whether the </w:t>
      </w:r>
      <w:r w:rsidRPr="00230279">
        <w:rPr>
          <w:rFonts w:ascii="Arial" w:hAnsi="Arial" w:cs="Arial"/>
          <w:b/>
        </w:rPr>
        <w:t xml:space="preserve">UE </w:t>
      </w:r>
      <w:r w:rsidR="000F1ED2">
        <w:rPr>
          <w:rFonts w:ascii="Arial" w:hAnsi="Arial" w:cs="Arial"/>
          <w:b/>
        </w:rPr>
        <w:t xml:space="preserve">may deactivate </w:t>
      </w:r>
      <w:r w:rsidR="000F1ED2" w:rsidRPr="000F1ED2">
        <w:rPr>
          <w:rFonts w:ascii="Arial" w:hAnsi="Arial" w:cs="Arial"/>
          <w:b/>
        </w:rPr>
        <w:t xml:space="preserve">E-UTRAN satellite access, E-UTRAN satellite </w:t>
      </w:r>
      <w:r w:rsidR="000F1ED2">
        <w:rPr>
          <w:rFonts w:ascii="Arial" w:hAnsi="Arial" w:cs="Arial"/>
          <w:b/>
        </w:rPr>
        <w:t xml:space="preserve">access </w:t>
      </w:r>
      <w:r w:rsidR="000F1ED2" w:rsidRPr="000F1ED2">
        <w:rPr>
          <w:rFonts w:ascii="Arial" w:hAnsi="Arial" w:cs="Arial"/>
          <w:b/>
        </w:rPr>
        <w:t>and terrestrial access, or all RATs supported by the UE</w:t>
      </w:r>
      <w:r w:rsidR="000F1ED2">
        <w:rPr>
          <w:rFonts w:ascii="Arial" w:hAnsi="Arial" w:cs="Arial"/>
          <w:b/>
        </w:rPr>
        <w:t>,</w:t>
      </w:r>
      <w:r w:rsidR="000F1ED2" w:rsidRPr="000F1ED2">
        <w:rPr>
          <w:rFonts w:ascii="Arial" w:hAnsi="Arial" w:cs="Arial"/>
          <w:b/>
        </w:rPr>
        <w:t xml:space="preserve"> in order to optimise power consumption until the coverage return</w:t>
      </w:r>
      <w:r w:rsidR="00EB5B64">
        <w:rPr>
          <w:rFonts w:ascii="Arial" w:hAnsi="Arial" w:cs="Arial"/>
          <w:b/>
        </w:rPr>
        <w:t>s</w:t>
      </w:r>
      <w:r w:rsidR="000F1ED2" w:rsidRPr="000F1ED2">
        <w:rPr>
          <w:rFonts w:ascii="Arial" w:hAnsi="Arial" w:cs="Arial"/>
          <w:b/>
        </w:rPr>
        <w:t>.</w:t>
      </w:r>
    </w:p>
    <w:p w14:paraId="169C69FD" w14:textId="77777777" w:rsidR="00EC4FC2" w:rsidRDefault="00EC4FC2" w:rsidP="009F5C99">
      <w:pPr>
        <w:textAlignment w:val="baseline"/>
        <w:rPr>
          <w:rFonts w:eastAsia="Times New Roman"/>
          <w:lang w:eastAsia="zh-CN"/>
        </w:rPr>
      </w:pPr>
    </w:p>
    <w:p w14:paraId="5DFD09EB" w14:textId="57252C9C" w:rsidR="00A875FA" w:rsidRPr="00EA63EF" w:rsidRDefault="0042322D" w:rsidP="0042322D">
      <w:pPr>
        <w:textAlignment w:val="baseline"/>
        <w:rPr>
          <w:rFonts w:ascii="Arial" w:hAnsi="Arial" w:cs="Arial"/>
        </w:rPr>
      </w:pPr>
      <w:r w:rsidRPr="00EA63EF">
        <w:rPr>
          <w:rFonts w:ascii="Arial" w:eastAsia="Times New Roman" w:hAnsi="Arial" w:cs="Arial"/>
          <w:lang w:eastAsia="zh-CN"/>
        </w:rPr>
        <w:t>In our understanding, w</w:t>
      </w:r>
      <w:r w:rsidR="00A875FA" w:rsidRPr="00EA63EF">
        <w:rPr>
          <w:rFonts w:ascii="Arial" w:hAnsi="Arial" w:cs="Arial"/>
        </w:rPr>
        <w:t xml:space="preserve">hen </w:t>
      </w:r>
      <w:r w:rsidR="008E0A32" w:rsidRPr="00EA63EF">
        <w:rPr>
          <w:rFonts w:ascii="Arial" w:hAnsi="Arial" w:cs="Arial"/>
        </w:rPr>
        <w:t xml:space="preserve">the </w:t>
      </w:r>
      <w:r w:rsidR="00A875FA" w:rsidRPr="00EA63EF">
        <w:rPr>
          <w:rFonts w:ascii="Arial" w:hAnsi="Arial" w:cs="Arial"/>
        </w:rPr>
        <w:t xml:space="preserve">UE enters </w:t>
      </w:r>
      <w:r w:rsidRPr="00EA63EF">
        <w:rPr>
          <w:rFonts w:ascii="Arial" w:hAnsi="Arial" w:cs="Arial"/>
        </w:rPr>
        <w:t xml:space="preserve">a </w:t>
      </w:r>
      <w:r w:rsidR="00A875FA" w:rsidRPr="00EA63EF">
        <w:rPr>
          <w:rFonts w:ascii="Arial" w:hAnsi="Arial" w:cs="Arial"/>
        </w:rPr>
        <w:t xml:space="preserve">discontinuous coverage period, if the aim is to optimise power </w:t>
      </w:r>
      <w:r w:rsidRPr="00EA63EF">
        <w:rPr>
          <w:rFonts w:ascii="Arial" w:hAnsi="Arial" w:cs="Arial"/>
        </w:rPr>
        <w:t xml:space="preserve">consumption </w:t>
      </w:r>
      <w:r w:rsidR="00A875FA" w:rsidRPr="00EA63EF">
        <w:rPr>
          <w:rFonts w:ascii="Arial" w:hAnsi="Arial" w:cs="Arial"/>
        </w:rPr>
        <w:t xml:space="preserve">then by only disabling </w:t>
      </w:r>
      <w:r w:rsidRPr="00EA63EF">
        <w:rPr>
          <w:rFonts w:ascii="Arial" w:hAnsi="Arial" w:cs="Arial"/>
        </w:rPr>
        <w:t xml:space="preserve">the </w:t>
      </w:r>
      <w:r w:rsidR="00A875FA" w:rsidRPr="00EA63EF">
        <w:rPr>
          <w:rFonts w:ascii="Arial" w:hAnsi="Arial" w:cs="Arial"/>
        </w:rPr>
        <w:t>satellite</w:t>
      </w:r>
      <w:r w:rsidR="00EB5B64">
        <w:rPr>
          <w:rFonts w:ascii="Arial" w:hAnsi="Arial" w:cs="Arial"/>
        </w:rPr>
        <w:t>’s</w:t>
      </w:r>
      <w:r w:rsidR="00A875FA" w:rsidRPr="00EA63EF">
        <w:rPr>
          <w:rFonts w:ascii="Arial" w:hAnsi="Arial" w:cs="Arial"/>
        </w:rPr>
        <w:t xml:space="preserve"> E-UTRAN access</w:t>
      </w:r>
      <w:r w:rsidRPr="00EA63EF">
        <w:rPr>
          <w:rFonts w:ascii="Arial" w:hAnsi="Arial" w:cs="Arial"/>
        </w:rPr>
        <w:t xml:space="preserve"> </w:t>
      </w:r>
      <w:r w:rsidR="008E0A32" w:rsidRPr="00EA63EF">
        <w:rPr>
          <w:rFonts w:ascii="Arial" w:hAnsi="Arial" w:cs="Arial"/>
        </w:rPr>
        <w:t xml:space="preserve">and keeping legacy RAT access stratum functionalities active, </w:t>
      </w:r>
      <w:r w:rsidRPr="00EA63EF">
        <w:rPr>
          <w:rFonts w:ascii="Arial" w:hAnsi="Arial" w:cs="Arial"/>
        </w:rPr>
        <w:t xml:space="preserve">the </w:t>
      </w:r>
      <w:r w:rsidR="008E0A32" w:rsidRPr="00EA63EF">
        <w:rPr>
          <w:rFonts w:ascii="Arial" w:hAnsi="Arial" w:cs="Arial"/>
        </w:rPr>
        <w:t xml:space="preserve">UE may not optimise its power consumption. As the </w:t>
      </w:r>
      <w:r w:rsidR="00A875FA" w:rsidRPr="00EA63EF">
        <w:rPr>
          <w:rFonts w:ascii="Arial" w:hAnsi="Arial" w:cs="Arial"/>
        </w:rPr>
        <w:t xml:space="preserve">UE </w:t>
      </w:r>
      <w:r w:rsidR="008E0A32" w:rsidRPr="00EA63EF">
        <w:rPr>
          <w:rFonts w:ascii="Arial" w:hAnsi="Arial" w:cs="Arial"/>
        </w:rPr>
        <w:t xml:space="preserve">could </w:t>
      </w:r>
      <w:r w:rsidR="00A875FA" w:rsidRPr="00EA63EF">
        <w:rPr>
          <w:rFonts w:ascii="Arial" w:hAnsi="Arial" w:cs="Arial"/>
        </w:rPr>
        <w:t>re</w:t>
      </w:r>
      <w:r w:rsidR="003A7F80">
        <w:rPr>
          <w:rFonts w:ascii="Arial" w:hAnsi="Arial" w:cs="Arial"/>
        </w:rPr>
        <w:t>-</w:t>
      </w:r>
      <w:r w:rsidR="00A875FA" w:rsidRPr="00EA63EF">
        <w:rPr>
          <w:rFonts w:ascii="Arial" w:hAnsi="Arial" w:cs="Arial"/>
        </w:rPr>
        <w:t>select</w:t>
      </w:r>
      <w:r w:rsidRPr="00EA63EF">
        <w:rPr>
          <w:rFonts w:ascii="Arial" w:hAnsi="Arial" w:cs="Arial"/>
        </w:rPr>
        <w:t xml:space="preserve"> </w:t>
      </w:r>
      <w:r w:rsidR="00A875FA" w:rsidRPr="00EA63EF">
        <w:rPr>
          <w:rFonts w:ascii="Arial" w:hAnsi="Arial" w:cs="Arial"/>
        </w:rPr>
        <w:t>to another RAT/PLMN (i.e. remain active)</w:t>
      </w:r>
      <w:r w:rsidR="003A7F80">
        <w:rPr>
          <w:rFonts w:ascii="Arial" w:hAnsi="Arial" w:cs="Arial"/>
        </w:rPr>
        <w:t>.</w:t>
      </w:r>
      <w:r w:rsidRPr="00EA63EF">
        <w:rPr>
          <w:rFonts w:ascii="Arial" w:hAnsi="Arial" w:cs="Arial"/>
        </w:rPr>
        <w:t xml:space="preserve"> </w:t>
      </w:r>
      <w:r w:rsidR="00A875FA" w:rsidRPr="00EA63EF">
        <w:rPr>
          <w:rFonts w:ascii="Arial" w:hAnsi="Arial" w:cs="Arial"/>
        </w:rPr>
        <w:t xml:space="preserve">For </w:t>
      </w:r>
      <w:r w:rsidR="00706F06" w:rsidRPr="00EA63EF">
        <w:rPr>
          <w:rFonts w:ascii="Arial" w:hAnsi="Arial" w:cs="Arial"/>
        </w:rPr>
        <w:t>e</w:t>
      </w:r>
      <w:r w:rsidR="003A7F80">
        <w:rPr>
          <w:rFonts w:ascii="Arial" w:hAnsi="Arial" w:cs="Arial"/>
        </w:rPr>
        <w:t>.g.</w:t>
      </w:r>
      <w:r w:rsidR="00706F06" w:rsidRPr="00EA63EF">
        <w:rPr>
          <w:rFonts w:ascii="Arial" w:hAnsi="Arial" w:cs="Arial"/>
        </w:rPr>
        <w:t xml:space="preserve">, </w:t>
      </w:r>
      <w:r w:rsidR="00A875FA" w:rsidRPr="00EA63EF">
        <w:rPr>
          <w:rFonts w:ascii="Arial" w:hAnsi="Arial" w:cs="Arial"/>
        </w:rPr>
        <w:t xml:space="preserve">if </w:t>
      </w:r>
      <w:r w:rsidR="008E0A32" w:rsidRPr="00EA63EF">
        <w:rPr>
          <w:rFonts w:ascii="Arial" w:hAnsi="Arial" w:cs="Arial"/>
        </w:rPr>
        <w:t xml:space="preserve">the </w:t>
      </w:r>
      <w:r w:rsidR="00A875FA" w:rsidRPr="00EA63EF">
        <w:rPr>
          <w:rFonts w:ascii="Arial" w:hAnsi="Arial" w:cs="Arial"/>
        </w:rPr>
        <w:t xml:space="preserve">UE selects </w:t>
      </w:r>
      <w:r w:rsidR="008E0A32" w:rsidRPr="00EA63EF">
        <w:rPr>
          <w:rFonts w:ascii="Arial" w:hAnsi="Arial" w:cs="Arial"/>
        </w:rPr>
        <w:t xml:space="preserve">a </w:t>
      </w:r>
      <w:r w:rsidR="00A875FA" w:rsidRPr="00EA63EF">
        <w:rPr>
          <w:rFonts w:ascii="Arial" w:hAnsi="Arial" w:cs="Arial"/>
        </w:rPr>
        <w:t>terrestrial network then there is no power saving.</w:t>
      </w:r>
    </w:p>
    <w:p w14:paraId="178EC931" w14:textId="69BD45D0" w:rsidR="0042322D" w:rsidRDefault="0042322D" w:rsidP="0042322D">
      <w:pPr>
        <w:rPr>
          <w:rFonts w:ascii="Arial" w:hAnsi="Arial" w:cs="Arial"/>
          <w:b/>
        </w:rPr>
      </w:pPr>
      <w:r w:rsidRPr="0042322D">
        <w:rPr>
          <w:rFonts w:ascii="Arial" w:hAnsi="Arial" w:cs="Arial"/>
          <w:b/>
        </w:rPr>
        <w:t xml:space="preserve">Observation 4: </w:t>
      </w:r>
      <w:r>
        <w:rPr>
          <w:rFonts w:ascii="Arial" w:hAnsi="Arial" w:cs="Arial"/>
          <w:b/>
        </w:rPr>
        <w:t>the UE may not optimise power consumption if it only deactivates the E</w:t>
      </w:r>
      <w:r w:rsidRPr="000F1ED2">
        <w:rPr>
          <w:rFonts w:ascii="Arial" w:hAnsi="Arial" w:cs="Arial"/>
          <w:b/>
        </w:rPr>
        <w:t>-UTRAN satellite access</w:t>
      </w:r>
      <w:r>
        <w:rPr>
          <w:rFonts w:ascii="Arial" w:hAnsi="Arial" w:cs="Arial"/>
          <w:b/>
        </w:rPr>
        <w:t xml:space="preserve"> </w:t>
      </w:r>
      <w:r w:rsidR="00706F06">
        <w:rPr>
          <w:rFonts w:ascii="Arial" w:hAnsi="Arial" w:cs="Arial"/>
          <w:b/>
        </w:rPr>
        <w:t xml:space="preserve">while keeping legacy RAT access stratum </w:t>
      </w:r>
      <w:r w:rsidR="00706F06" w:rsidRPr="00706F06">
        <w:rPr>
          <w:rFonts w:ascii="Arial" w:hAnsi="Arial" w:cs="Arial"/>
          <w:b/>
        </w:rPr>
        <w:t>functionalities active</w:t>
      </w:r>
      <w:r>
        <w:rPr>
          <w:rFonts w:ascii="Arial" w:hAnsi="Arial" w:cs="Arial"/>
          <w:b/>
        </w:rPr>
        <w:t>.</w:t>
      </w:r>
    </w:p>
    <w:p w14:paraId="4E737A95" w14:textId="77777777" w:rsidR="0042322D" w:rsidRDefault="0042322D" w:rsidP="0042322D">
      <w:pPr>
        <w:rPr>
          <w:rFonts w:ascii="Arial" w:hAnsi="Arial" w:cs="Arial"/>
          <w:b/>
        </w:rPr>
      </w:pPr>
    </w:p>
    <w:p w14:paraId="68BE81A6" w14:textId="133EB44E" w:rsidR="00A875FA" w:rsidRPr="00EA63EF" w:rsidRDefault="008E0A32" w:rsidP="009D3FB5">
      <w:pPr>
        <w:textAlignment w:val="baseline"/>
        <w:rPr>
          <w:rFonts w:ascii="Arial" w:eastAsia="Times New Roman" w:hAnsi="Arial" w:cs="Arial"/>
          <w:lang w:eastAsia="zh-CN"/>
        </w:rPr>
      </w:pPr>
      <w:r w:rsidRPr="00EA63EF">
        <w:rPr>
          <w:rFonts w:ascii="Arial" w:eastAsia="Times New Roman" w:hAnsi="Arial" w:cs="Arial"/>
          <w:lang w:eastAsia="zh-CN"/>
        </w:rPr>
        <w:t xml:space="preserve">Moreover, </w:t>
      </w:r>
      <w:r w:rsidR="00EB5B64">
        <w:rPr>
          <w:rFonts w:ascii="Arial" w:eastAsia="Times New Roman" w:hAnsi="Arial" w:cs="Arial"/>
          <w:lang w:eastAsia="zh-CN"/>
        </w:rPr>
        <w:t xml:space="preserve">in order </w:t>
      </w:r>
      <w:r w:rsidR="009D3FB5" w:rsidRPr="00EA63EF">
        <w:rPr>
          <w:rFonts w:ascii="Arial" w:eastAsia="Times New Roman" w:hAnsi="Arial" w:cs="Arial"/>
          <w:lang w:eastAsia="zh-CN"/>
        </w:rPr>
        <w:t>t</w:t>
      </w:r>
      <w:r w:rsidR="00A875FA" w:rsidRPr="00EA63EF">
        <w:rPr>
          <w:rFonts w:ascii="Arial" w:eastAsia="Times New Roman" w:hAnsi="Arial" w:cs="Arial"/>
          <w:lang w:eastAsia="zh-CN"/>
        </w:rPr>
        <w:t xml:space="preserve">o save power during discontinuous coverage period we expect </w:t>
      </w:r>
      <w:r w:rsidR="009D3FB5" w:rsidRPr="00EA63EF">
        <w:rPr>
          <w:rFonts w:ascii="Arial" w:eastAsia="Times New Roman" w:hAnsi="Arial" w:cs="Arial"/>
          <w:lang w:eastAsia="zh-CN"/>
        </w:rPr>
        <w:t xml:space="preserve">the </w:t>
      </w:r>
      <w:r w:rsidR="00A875FA" w:rsidRPr="00EA63EF">
        <w:rPr>
          <w:rFonts w:ascii="Arial" w:eastAsia="Times New Roman" w:hAnsi="Arial" w:cs="Arial"/>
          <w:lang w:eastAsia="zh-CN"/>
        </w:rPr>
        <w:t xml:space="preserve">UE </w:t>
      </w:r>
      <w:r w:rsidR="009D3FB5" w:rsidRPr="00EA63EF">
        <w:rPr>
          <w:rFonts w:ascii="Arial" w:eastAsia="Times New Roman" w:hAnsi="Arial" w:cs="Arial"/>
          <w:lang w:eastAsia="zh-CN"/>
        </w:rPr>
        <w:t xml:space="preserve">behaviour </w:t>
      </w:r>
      <w:r w:rsidR="00A875FA" w:rsidRPr="00EA63EF">
        <w:rPr>
          <w:rFonts w:ascii="Arial" w:eastAsia="Times New Roman" w:hAnsi="Arial" w:cs="Arial"/>
          <w:lang w:eastAsia="zh-CN"/>
        </w:rPr>
        <w:t>to mimic the features PSM/MICO where the lower layers functions are disabled.</w:t>
      </w:r>
    </w:p>
    <w:p w14:paraId="43B9D52B" w14:textId="77777777" w:rsidR="00EB5B64" w:rsidRDefault="00EB5B64" w:rsidP="00D66EE1">
      <w:pPr>
        <w:pStyle w:val="B1"/>
        <w:ind w:left="0" w:firstLine="0"/>
        <w:rPr>
          <w:rFonts w:ascii="Arial" w:hAnsi="Arial" w:cs="Arial"/>
        </w:rPr>
      </w:pPr>
    </w:p>
    <w:p w14:paraId="77FD07A4" w14:textId="5F15802F" w:rsidR="00D66EE1" w:rsidRPr="00EA63EF" w:rsidRDefault="00D66EE1" w:rsidP="00D66EE1">
      <w:pPr>
        <w:pStyle w:val="B1"/>
        <w:ind w:left="0" w:firstLine="0"/>
        <w:rPr>
          <w:rFonts w:ascii="Arial" w:hAnsi="Arial" w:cs="Arial"/>
        </w:rPr>
      </w:pPr>
      <w:r w:rsidRPr="00EA63EF">
        <w:rPr>
          <w:rFonts w:ascii="Arial" w:hAnsi="Arial" w:cs="Arial"/>
        </w:rPr>
        <w:t xml:space="preserve">Based on above observations, we do not think that the UE can optimise power consumption by deactivating only the E-UTRAN </w:t>
      </w:r>
      <w:r w:rsidR="00EB5B64" w:rsidRPr="00EA63EF">
        <w:rPr>
          <w:rFonts w:ascii="Arial" w:hAnsi="Arial" w:cs="Arial"/>
        </w:rPr>
        <w:t xml:space="preserve">satellite </w:t>
      </w:r>
      <w:r w:rsidRPr="00EA63EF">
        <w:rPr>
          <w:rFonts w:ascii="Arial" w:hAnsi="Arial" w:cs="Arial"/>
        </w:rPr>
        <w:t>access or E-UTRAN satellite and terrestrial</w:t>
      </w:r>
      <w:r w:rsidR="00A81E1E" w:rsidRPr="00A81E1E">
        <w:rPr>
          <w:rFonts w:ascii="Arial" w:hAnsi="Arial" w:cs="Arial"/>
        </w:rPr>
        <w:t xml:space="preserve"> </w:t>
      </w:r>
      <w:r w:rsidR="00A81E1E" w:rsidRPr="00EA63EF">
        <w:rPr>
          <w:rFonts w:ascii="Arial" w:hAnsi="Arial" w:cs="Arial"/>
        </w:rPr>
        <w:t>access</w:t>
      </w:r>
      <w:r w:rsidRPr="00EA63EF">
        <w:rPr>
          <w:rFonts w:ascii="Arial" w:hAnsi="Arial" w:cs="Arial"/>
        </w:rPr>
        <w:t xml:space="preserve">, but rather by deactivating all the access stratum functionalities in a way similar to PSM/MICO features. </w:t>
      </w:r>
    </w:p>
    <w:p w14:paraId="0A419735" w14:textId="1C59280E" w:rsidR="00D66EE1" w:rsidRPr="00D66EE1" w:rsidRDefault="00D66EE1" w:rsidP="00D66EE1">
      <w:pPr>
        <w:pStyle w:val="B1"/>
        <w:ind w:left="0" w:firstLine="0"/>
        <w:rPr>
          <w:rFonts w:ascii="Arial" w:hAnsi="Arial" w:cs="Arial"/>
          <w:b/>
        </w:rPr>
      </w:pPr>
      <w:r w:rsidRPr="0042322D">
        <w:rPr>
          <w:rFonts w:ascii="Arial" w:hAnsi="Arial" w:cs="Arial"/>
          <w:b/>
        </w:rPr>
        <w:t xml:space="preserve">Observation </w:t>
      </w:r>
      <w:r>
        <w:rPr>
          <w:rFonts w:ascii="Arial" w:hAnsi="Arial" w:cs="Arial"/>
          <w:b/>
        </w:rPr>
        <w:t>5</w:t>
      </w:r>
      <w:r w:rsidRPr="0042322D">
        <w:rPr>
          <w:rFonts w:ascii="Arial" w:hAnsi="Arial" w:cs="Arial"/>
          <w:b/>
        </w:rPr>
        <w:t xml:space="preserve">: </w:t>
      </w:r>
      <w:r>
        <w:rPr>
          <w:rFonts w:ascii="Arial" w:hAnsi="Arial" w:cs="Arial"/>
          <w:b/>
        </w:rPr>
        <w:t xml:space="preserve">the UE may not optimise power consumption by </w:t>
      </w:r>
      <w:r w:rsidR="00A81E1E" w:rsidRPr="00A81E1E">
        <w:rPr>
          <w:rFonts w:ascii="Arial" w:hAnsi="Arial" w:cs="Arial"/>
          <w:b/>
        </w:rPr>
        <w:t>deactivating only the E-UTRAN satellite access or E-UTRAN satellite and terrestrial access, but rather by deactivating all the access stratum functionalities in a way similar to PSM/MICO features.</w:t>
      </w:r>
      <w:r w:rsidRPr="00D66EE1">
        <w:rPr>
          <w:rFonts w:ascii="Arial" w:hAnsi="Arial" w:cs="Arial"/>
          <w:b/>
        </w:rPr>
        <w:t xml:space="preserve"> </w:t>
      </w:r>
    </w:p>
    <w:p w14:paraId="672DED99" w14:textId="5A1A7C05" w:rsidR="00D66EE1" w:rsidRPr="00EA63EF" w:rsidRDefault="00D66EE1" w:rsidP="00D66EE1">
      <w:pPr>
        <w:pStyle w:val="B1"/>
        <w:ind w:left="0" w:firstLine="0"/>
        <w:rPr>
          <w:rFonts w:ascii="Arial" w:hAnsi="Arial" w:cs="Arial"/>
        </w:rPr>
      </w:pPr>
    </w:p>
    <w:p w14:paraId="4514A103" w14:textId="54E9BBBC" w:rsidR="00D66EE1" w:rsidRPr="00EA63EF" w:rsidRDefault="00D66EE1" w:rsidP="00D66EE1">
      <w:pPr>
        <w:pStyle w:val="B1"/>
        <w:ind w:left="0" w:firstLine="0"/>
        <w:rPr>
          <w:rFonts w:ascii="Arial" w:hAnsi="Arial" w:cs="Arial"/>
        </w:rPr>
      </w:pPr>
      <w:r w:rsidRPr="00EA63EF">
        <w:rPr>
          <w:rFonts w:ascii="Arial" w:hAnsi="Arial" w:cs="Arial"/>
        </w:rPr>
        <w:t xml:space="preserve">The above issue is also under discussion between CT1 and SA2 </w:t>
      </w:r>
      <w:r w:rsidR="00EA63EF" w:rsidRPr="00EA63EF">
        <w:rPr>
          <w:rFonts w:ascii="Arial" w:hAnsi="Arial" w:cs="Arial"/>
        </w:rPr>
        <w:t xml:space="preserve">LSs </w:t>
      </w:r>
      <w:r w:rsidRPr="00EA63EF">
        <w:rPr>
          <w:rFonts w:ascii="Arial" w:hAnsi="Arial" w:cs="Arial"/>
        </w:rPr>
        <w:t>[</w:t>
      </w:r>
      <w:r w:rsidR="00E069D2">
        <w:rPr>
          <w:rFonts w:ascii="Arial" w:hAnsi="Arial" w:cs="Arial"/>
        </w:rPr>
        <w:t>6</w:t>
      </w:r>
      <w:r w:rsidRPr="00EA63EF">
        <w:rPr>
          <w:rFonts w:ascii="Arial" w:hAnsi="Arial" w:cs="Arial"/>
        </w:rPr>
        <w:t xml:space="preserve">]. However, we think it would be useful for RAN2 to also discuss the issue of deactivation of AS functionalities when the UE is out of coverage and follow up the outcome </w:t>
      </w:r>
      <w:r w:rsidR="000A5EE0" w:rsidRPr="00EA63EF">
        <w:rPr>
          <w:rFonts w:ascii="Arial" w:hAnsi="Arial" w:cs="Arial"/>
        </w:rPr>
        <w:t>of CT1</w:t>
      </w:r>
      <w:r w:rsidRPr="00EA63EF">
        <w:rPr>
          <w:rFonts w:ascii="Arial" w:hAnsi="Arial" w:cs="Arial"/>
        </w:rPr>
        <w:t xml:space="preserve">/SA2 discussion. </w:t>
      </w:r>
    </w:p>
    <w:p w14:paraId="598BEADB" w14:textId="77777777" w:rsidR="009865A0" w:rsidRDefault="009865A0" w:rsidP="00B21E06">
      <w:pPr>
        <w:pStyle w:val="B1"/>
        <w:ind w:left="0" w:firstLine="0"/>
        <w:rPr>
          <w:rFonts w:ascii="Arial" w:hAnsi="Arial" w:cs="Arial"/>
          <w:b/>
        </w:rPr>
      </w:pPr>
    </w:p>
    <w:p w14:paraId="06088203" w14:textId="1AB131CC" w:rsidR="00B21E06" w:rsidRDefault="00B21E06" w:rsidP="00B21E06">
      <w:pPr>
        <w:pStyle w:val="B1"/>
        <w:ind w:left="0" w:firstLine="0"/>
        <w:rPr>
          <w:rFonts w:ascii="Arial" w:hAnsi="Arial" w:cs="Arial"/>
          <w:b/>
        </w:rPr>
      </w:pPr>
      <w:r>
        <w:rPr>
          <w:rFonts w:ascii="Arial" w:hAnsi="Arial" w:cs="Arial"/>
          <w:b/>
        </w:rPr>
        <w:t xml:space="preserve">Proposal 1: the </w:t>
      </w:r>
      <w:r w:rsidRPr="00B21E06">
        <w:rPr>
          <w:rFonts w:ascii="Arial" w:hAnsi="Arial" w:cs="Arial"/>
          <w:b/>
        </w:rPr>
        <w:t>UE may deactivate all RATs access stratum functionalities in order to optimise power consumption until the coverage return</w:t>
      </w:r>
      <w:r w:rsidR="000A1B73">
        <w:rPr>
          <w:rFonts w:ascii="Arial" w:hAnsi="Arial" w:cs="Arial"/>
          <w:b/>
        </w:rPr>
        <w:t>s</w:t>
      </w:r>
      <w:r w:rsidRPr="00B21E06">
        <w:rPr>
          <w:rFonts w:ascii="Arial" w:hAnsi="Arial" w:cs="Arial"/>
          <w:b/>
        </w:rPr>
        <w:t>.</w:t>
      </w:r>
      <w:r w:rsidRPr="00D66EE1">
        <w:rPr>
          <w:rFonts w:ascii="Arial" w:hAnsi="Arial" w:cs="Arial"/>
          <w:b/>
        </w:rPr>
        <w:t xml:space="preserve"> </w:t>
      </w:r>
    </w:p>
    <w:p w14:paraId="73A287A7" w14:textId="54BA0D3A" w:rsidR="000A1B73" w:rsidRDefault="000A1B73" w:rsidP="00B21E06">
      <w:pPr>
        <w:pStyle w:val="B1"/>
        <w:ind w:left="0" w:firstLine="0"/>
        <w:rPr>
          <w:rFonts w:ascii="Arial" w:hAnsi="Arial" w:cs="Arial"/>
          <w:b/>
        </w:rPr>
      </w:pPr>
    </w:p>
    <w:p w14:paraId="009A517A" w14:textId="3B345BE9" w:rsidR="000A1B73" w:rsidRDefault="000A1B73" w:rsidP="00B21E06">
      <w:pPr>
        <w:pStyle w:val="B1"/>
        <w:ind w:left="0" w:firstLine="0"/>
        <w:rPr>
          <w:rFonts w:ascii="Arial" w:hAnsi="Arial" w:cs="Arial"/>
          <w:b/>
        </w:rPr>
      </w:pPr>
    </w:p>
    <w:p w14:paraId="62B6C206" w14:textId="183E5752" w:rsidR="000A1B73" w:rsidRDefault="000A1B73" w:rsidP="00B21E06">
      <w:pPr>
        <w:pStyle w:val="B1"/>
        <w:ind w:left="0" w:firstLine="0"/>
        <w:rPr>
          <w:rFonts w:ascii="Arial" w:hAnsi="Arial" w:cs="Arial"/>
          <w:b/>
        </w:rPr>
      </w:pPr>
    </w:p>
    <w:p w14:paraId="2AA890EC" w14:textId="77777777" w:rsidR="000A1B73" w:rsidRPr="00D66EE1" w:rsidRDefault="000A1B73" w:rsidP="00B21E06">
      <w:pPr>
        <w:pStyle w:val="B1"/>
        <w:ind w:left="0" w:firstLine="0"/>
        <w:rPr>
          <w:rFonts w:ascii="Arial" w:hAnsi="Arial" w:cs="Arial"/>
          <w:b/>
        </w:rPr>
      </w:pPr>
    </w:p>
    <w:p w14:paraId="5390E21B" w14:textId="02D10056" w:rsidR="00321D2D" w:rsidRPr="00D11442" w:rsidRDefault="00321D2D" w:rsidP="00321D2D">
      <w:pPr>
        <w:pStyle w:val="Heading1"/>
        <w:rPr>
          <w:rFonts w:cs="Arial"/>
          <w:sz w:val="32"/>
          <w:szCs w:val="36"/>
        </w:rPr>
      </w:pPr>
      <w:r w:rsidRPr="00D11442">
        <w:rPr>
          <w:rFonts w:cs="Arial"/>
          <w:sz w:val="32"/>
          <w:szCs w:val="36"/>
        </w:rPr>
        <w:lastRenderedPageBreak/>
        <w:t>3. Conclusion</w:t>
      </w:r>
    </w:p>
    <w:p w14:paraId="20C903FA" w14:textId="651FC375" w:rsidR="0014151E" w:rsidRPr="000A5EE0" w:rsidRDefault="000A5EE0" w:rsidP="00276289">
      <w:pPr>
        <w:rPr>
          <w:rFonts w:ascii="Arial" w:hAnsi="Arial" w:cs="Arial"/>
          <w:lang w:eastAsia="ko-KR"/>
        </w:rPr>
      </w:pPr>
      <w:r w:rsidRPr="000A5EE0">
        <w:rPr>
          <w:rFonts w:ascii="Arial" w:hAnsi="Arial" w:cs="Arial"/>
          <w:lang w:eastAsia="ko-KR"/>
        </w:rPr>
        <w:t>In this contribution we discuss</w:t>
      </w:r>
      <w:r w:rsidR="000A1B73">
        <w:rPr>
          <w:rFonts w:ascii="Arial" w:hAnsi="Arial" w:cs="Arial"/>
          <w:lang w:eastAsia="ko-KR"/>
        </w:rPr>
        <w:t>ed</w:t>
      </w:r>
      <w:r w:rsidRPr="000A5EE0">
        <w:rPr>
          <w:rFonts w:ascii="Arial" w:hAnsi="Arial" w:cs="Arial"/>
          <w:lang w:eastAsia="ko-KR"/>
        </w:rPr>
        <w:t xml:space="preserve"> issues related to deactivation of AS function in Discontinuous Coverage.</w:t>
      </w:r>
      <w:r w:rsidR="00B853C9">
        <w:rPr>
          <w:rFonts w:ascii="Arial" w:hAnsi="Arial" w:cs="Arial"/>
          <w:lang w:eastAsia="ko-KR"/>
        </w:rPr>
        <w:t xml:space="preserve"> The</w:t>
      </w:r>
      <w:r w:rsidR="00542790" w:rsidRPr="000A5EE0">
        <w:rPr>
          <w:rFonts w:ascii="Arial" w:hAnsi="Arial" w:cs="Arial"/>
          <w:lang w:eastAsia="ko-KR"/>
        </w:rPr>
        <w:t xml:space="preserve"> following are the </w:t>
      </w:r>
      <w:r w:rsidR="00B853C9">
        <w:rPr>
          <w:rFonts w:ascii="Arial" w:hAnsi="Arial" w:cs="Arial"/>
          <w:lang w:eastAsia="ko-KR"/>
        </w:rPr>
        <w:t>observations</w:t>
      </w:r>
      <w:r w:rsidR="00542790" w:rsidRPr="000A5EE0">
        <w:rPr>
          <w:rFonts w:ascii="Arial" w:hAnsi="Arial" w:cs="Arial"/>
          <w:lang w:eastAsia="ko-KR"/>
        </w:rPr>
        <w:t xml:space="preserve"> </w:t>
      </w:r>
      <w:r w:rsidR="009865A0">
        <w:rPr>
          <w:rFonts w:ascii="Arial" w:hAnsi="Arial" w:cs="Arial"/>
          <w:lang w:eastAsia="ko-KR"/>
        </w:rPr>
        <w:t xml:space="preserve">and proposal </w:t>
      </w:r>
      <w:r w:rsidR="00542790" w:rsidRPr="000A5EE0">
        <w:rPr>
          <w:rFonts w:ascii="Arial" w:hAnsi="Arial" w:cs="Arial"/>
          <w:lang w:eastAsia="ko-KR"/>
        </w:rPr>
        <w:t>in this document</w:t>
      </w:r>
      <w:r w:rsidR="004723CB" w:rsidRPr="000A5EE0">
        <w:rPr>
          <w:rFonts w:ascii="Arial" w:hAnsi="Arial" w:cs="Arial"/>
          <w:lang w:eastAsia="ko-KR"/>
        </w:rPr>
        <w:t xml:space="preserve">. </w:t>
      </w:r>
    </w:p>
    <w:p w14:paraId="50A49377" w14:textId="77777777" w:rsidR="000A1B73" w:rsidRDefault="000A1B73" w:rsidP="0080301F">
      <w:pPr>
        <w:rPr>
          <w:rFonts w:ascii="Arial" w:hAnsi="Arial" w:cs="Arial"/>
          <w:b/>
          <w:lang w:eastAsia="ko-KR"/>
        </w:rPr>
      </w:pPr>
    </w:p>
    <w:p w14:paraId="11F6AF9F" w14:textId="0E9A4DBA" w:rsidR="0080301F" w:rsidRDefault="0080301F" w:rsidP="0080301F">
      <w:pPr>
        <w:rPr>
          <w:rFonts w:ascii="Arial" w:hAnsi="Arial" w:cs="Arial"/>
          <w:b/>
          <w:lang w:eastAsia="ko-KR"/>
        </w:rPr>
      </w:pPr>
      <w:r w:rsidRPr="001B5B9E">
        <w:rPr>
          <w:rFonts w:ascii="Arial" w:hAnsi="Arial" w:cs="Arial"/>
          <w:b/>
          <w:lang w:eastAsia="ko-KR"/>
        </w:rPr>
        <w:t xml:space="preserve">Observation 1: If the UE is out of coverage </w:t>
      </w:r>
      <w:r>
        <w:rPr>
          <w:rFonts w:ascii="Arial" w:hAnsi="Arial" w:cs="Arial"/>
          <w:b/>
          <w:lang w:eastAsia="ko-KR"/>
        </w:rPr>
        <w:t xml:space="preserve">it </w:t>
      </w:r>
      <w:r w:rsidRPr="001B5B9E">
        <w:rPr>
          <w:rFonts w:ascii="Arial" w:hAnsi="Arial" w:cs="Arial"/>
          <w:b/>
          <w:lang w:eastAsia="ko-KR"/>
        </w:rPr>
        <w:t>may deactivate its Access Stratum functions</w:t>
      </w:r>
      <w:r>
        <w:rPr>
          <w:rFonts w:ascii="Arial" w:hAnsi="Arial" w:cs="Arial"/>
          <w:b/>
          <w:lang w:eastAsia="ko-KR"/>
        </w:rPr>
        <w:t>.</w:t>
      </w:r>
    </w:p>
    <w:p w14:paraId="0465C4FC" w14:textId="77777777" w:rsidR="000A1B73" w:rsidRDefault="000A1B73" w:rsidP="00DB1AA2">
      <w:pPr>
        <w:pStyle w:val="B1"/>
        <w:ind w:left="0" w:firstLine="0"/>
        <w:rPr>
          <w:rFonts w:ascii="Arial" w:hAnsi="Arial" w:cs="Arial"/>
          <w:b/>
        </w:rPr>
      </w:pPr>
    </w:p>
    <w:p w14:paraId="221A62F4" w14:textId="30016A4B" w:rsidR="00DB1AA2" w:rsidRPr="00230279" w:rsidRDefault="00DB1AA2" w:rsidP="00DB1AA2">
      <w:pPr>
        <w:pStyle w:val="B1"/>
        <w:ind w:left="0" w:firstLine="0"/>
        <w:rPr>
          <w:rFonts w:ascii="Arial" w:hAnsi="Arial" w:cs="Arial"/>
          <w:b/>
        </w:rPr>
      </w:pPr>
      <w:r>
        <w:rPr>
          <w:rFonts w:ascii="Arial" w:hAnsi="Arial" w:cs="Arial"/>
          <w:b/>
        </w:rPr>
        <w:t>Observation 2</w:t>
      </w:r>
      <w:r w:rsidRPr="00230279">
        <w:rPr>
          <w:rFonts w:ascii="Arial" w:hAnsi="Arial" w:cs="Arial"/>
          <w:b/>
        </w:rPr>
        <w:t xml:space="preserve">: if the UE </w:t>
      </w:r>
      <w:r>
        <w:rPr>
          <w:rFonts w:ascii="Arial" w:hAnsi="Arial" w:cs="Arial"/>
          <w:b/>
        </w:rPr>
        <w:t xml:space="preserve">is out of coverage it is not expected </w:t>
      </w:r>
      <w:r w:rsidRPr="00230279">
        <w:rPr>
          <w:rFonts w:ascii="Arial" w:hAnsi="Arial" w:cs="Arial"/>
          <w:b/>
        </w:rPr>
        <w:t xml:space="preserve">to select </w:t>
      </w:r>
      <w:r w:rsidR="000A1B73">
        <w:rPr>
          <w:rFonts w:ascii="Arial" w:hAnsi="Arial" w:cs="Arial"/>
          <w:b/>
        </w:rPr>
        <w:t xml:space="preserve">an </w:t>
      </w:r>
      <w:r w:rsidRPr="00230279">
        <w:rPr>
          <w:rFonts w:ascii="Arial" w:hAnsi="Arial" w:cs="Arial"/>
          <w:b/>
        </w:rPr>
        <w:t>alternate PLMN/RAT</w:t>
      </w:r>
      <w:r>
        <w:rPr>
          <w:rFonts w:ascii="Arial" w:hAnsi="Arial" w:cs="Arial"/>
          <w:b/>
        </w:rPr>
        <w:t xml:space="preserve">. </w:t>
      </w:r>
    </w:p>
    <w:p w14:paraId="4A29880D" w14:textId="77777777" w:rsidR="000A1B73" w:rsidRDefault="000A1B73" w:rsidP="000A1B73">
      <w:pPr>
        <w:rPr>
          <w:rFonts w:ascii="Arial" w:hAnsi="Arial" w:cs="Arial"/>
          <w:b/>
        </w:rPr>
      </w:pPr>
    </w:p>
    <w:p w14:paraId="43442FDE" w14:textId="4F42A10E" w:rsidR="000A1B73" w:rsidRPr="000F1ED2" w:rsidRDefault="000A1B73" w:rsidP="000A1B73">
      <w:pPr>
        <w:rPr>
          <w:rFonts w:ascii="Arial" w:hAnsi="Arial" w:cs="Arial"/>
          <w:b/>
        </w:rPr>
      </w:pPr>
      <w:r>
        <w:rPr>
          <w:rFonts w:ascii="Arial" w:hAnsi="Arial" w:cs="Arial"/>
          <w:b/>
        </w:rPr>
        <w:t>Observation 3</w:t>
      </w:r>
      <w:r w:rsidRPr="00230279">
        <w:rPr>
          <w:rFonts w:ascii="Arial" w:hAnsi="Arial" w:cs="Arial"/>
          <w:b/>
        </w:rPr>
        <w:t xml:space="preserve">: </w:t>
      </w:r>
      <w:r>
        <w:rPr>
          <w:rFonts w:ascii="Arial" w:hAnsi="Arial" w:cs="Arial"/>
          <w:b/>
        </w:rPr>
        <w:t xml:space="preserve">it is not clear whether the </w:t>
      </w:r>
      <w:r w:rsidRPr="00230279">
        <w:rPr>
          <w:rFonts w:ascii="Arial" w:hAnsi="Arial" w:cs="Arial"/>
          <w:b/>
        </w:rPr>
        <w:t xml:space="preserve">UE </w:t>
      </w:r>
      <w:r>
        <w:rPr>
          <w:rFonts w:ascii="Arial" w:hAnsi="Arial" w:cs="Arial"/>
          <w:b/>
        </w:rPr>
        <w:t xml:space="preserve">may deactivate </w:t>
      </w:r>
      <w:r w:rsidRPr="000F1ED2">
        <w:rPr>
          <w:rFonts w:ascii="Arial" w:hAnsi="Arial" w:cs="Arial"/>
          <w:b/>
        </w:rPr>
        <w:t xml:space="preserve">E-UTRAN satellite access, E-UTRAN satellite </w:t>
      </w:r>
      <w:r>
        <w:rPr>
          <w:rFonts w:ascii="Arial" w:hAnsi="Arial" w:cs="Arial"/>
          <w:b/>
        </w:rPr>
        <w:t xml:space="preserve">access </w:t>
      </w:r>
      <w:r w:rsidRPr="000F1ED2">
        <w:rPr>
          <w:rFonts w:ascii="Arial" w:hAnsi="Arial" w:cs="Arial"/>
          <w:b/>
        </w:rPr>
        <w:t>and terrestrial access, or all RATs supported by the UE</w:t>
      </w:r>
      <w:r>
        <w:rPr>
          <w:rFonts w:ascii="Arial" w:hAnsi="Arial" w:cs="Arial"/>
          <w:b/>
        </w:rPr>
        <w:t>,</w:t>
      </w:r>
      <w:r w:rsidRPr="000F1ED2">
        <w:rPr>
          <w:rFonts w:ascii="Arial" w:hAnsi="Arial" w:cs="Arial"/>
          <w:b/>
        </w:rPr>
        <w:t xml:space="preserve"> in order to optimise power consumption until the coverage return</w:t>
      </w:r>
      <w:r>
        <w:rPr>
          <w:rFonts w:ascii="Arial" w:hAnsi="Arial" w:cs="Arial"/>
          <w:b/>
        </w:rPr>
        <w:t>s</w:t>
      </w:r>
      <w:r w:rsidRPr="000F1ED2">
        <w:rPr>
          <w:rFonts w:ascii="Arial" w:hAnsi="Arial" w:cs="Arial"/>
          <w:b/>
        </w:rPr>
        <w:t>.</w:t>
      </w:r>
    </w:p>
    <w:p w14:paraId="7F6397BF" w14:textId="77777777" w:rsidR="000A1B73" w:rsidRDefault="000A1B73" w:rsidP="000A1B73">
      <w:pPr>
        <w:rPr>
          <w:rFonts w:ascii="Arial" w:hAnsi="Arial" w:cs="Arial"/>
          <w:b/>
        </w:rPr>
      </w:pPr>
    </w:p>
    <w:p w14:paraId="0913472F" w14:textId="36553F21" w:rsidR="000A1B73" w:rsidRDefault="000A1B73" w:rsidP="000A1B73">
      <w:pPr>
        <w:rPr>
          <w:rFonts w:ascii="Arial" w:hAnsi="Arial" w:cs="Arial"/>
          <w:b/>
        </w:rPr>
      </w:pPr>
      <w:r w:rsidRPr="0042322D">
        <w:rPr>
          <w:rFonts w:ascii="Arial" w:hAnsi="Arial" w:cs="Arial"/>
          <w:b/>
        </w:rPr>
        <w:t xml:space="preserve">Observation 4: </w:t>
      </w:r>
      <w:r>
        <w:rPr>
          <w:rFonts w:ascii="Arial" w:hAnsi="Arial" w:cs="Arial"/>
          <w:b/>
        </w:rPr>
        <w:t>the UE may not optimise power consumption if it only deactivates the E</w:t>
      </w:r>
      <w:r w:rsidRPr="000F1ED2">
        <w:rPr>
          <w:rFonts w:ascii="Arial" w:hAnsi="Arial" w:cs="Arial"/>
          <w:b/>
        </w:rPr>
        <w:t>-UTRAN satellite access</w:t>
      </w:r>
      <w:r>
        <w:rPr>
          <w:rFonts w:ascii="Arial" w:hAnsi="Arial" w:cs="Arial"/>
          <w:b/>
        </w:rPr>
        <w:t xml:space="preserve"> while keeping legacy RAT access stratum </w:t>
      </w:r>
      <w:r w:rsidRPr="00706F06">
        <w:rPr>
          <w:rFonts w:ascii="Arial" w:hAnsi="Arial" w:cs="Arial"/>
          <w:b/>
        </w:rPr>
        <w:t>functionalities active</w:t>
      </w:r>
      <w:r>
        <w:rPr>
          <w:rFonts w:ascii="Arial" w:hAnsi="Arial" w:cs="Arial"/>
          <w:b/>
        </w:rPr>
        <w:t>.</w:t>
      </w:r>
    </w:p>
    <w:p w14:paraId="5A9FEF27" w14:textId="77777777" w:rsidR="000A1B73" w:rsidRDefault="000A1B73" w:rsidP="000A1B73">
      <w:pPr>
        <w:pStyle w:val="B1"/>
        <w:ind w:left="0" w:firstLine="0"/>
        <w:rPr>
          <w:rFonts w:ascii="Arial" w:hAnsi="Arial" w:cs="Arial"/>
          <w:b/>
        </w:rPr>
      </w:pPr>
    </w:p>
    <w:p w14:paraId="27F76D45" w14:textId="2AC17485" w:rsidR="000A1B73" w:rsidRPr="00D66EE1" w:rsidRDefault="000A1B73" w:rsidP="000A1B73">
      <w:pPr>
        <w:pStyle w:val="B1"/>
        <w:ind w:left="0" w:firstLine="0"/>
        <w:rPr>
          <w:rFonts w:ascii="Arial" w:hAnsi="Arial" w:cs="Arial"/>
          <w:b/>
        </w:rPr>
      </w:pPr>
      <w:r w:rsidRPr="0042322D">
        <w:rPr>
          <w:rFonts w:ascii="Arial" w:hAnsi="Arial" w:cs="Arial"/>
          <w:b/>
        </w:rPr>
        <w:t xml:space="preserve">Observation </w:t>
      </w:r>
      <w:r>
        <w:rPr>
          <w:rFonts w:ascii="Arial" w:hAnsi="Arial" w:cs="Arial"/>
          <w:b/>
        </w:rPr>
        <w:t>5</w:t>
      </w:r>
      <w:r w:rsidRPr="0042322D">
        <w:rPr>
          <w:rFonts w:ascii="Arial" w:hAnsi="Arial" w:cs="Arial"/>
          <w:b/>
        </w:rPr>
        <w:t xml:space="preserve">: </w:t>
      </w:r>
      <w:r>
        <w:rPr>
          <w:rFonts w:ascii="Arial" w:hAnsi="Arial" w:cs="Arial"/>
          <w:b/>
        </w:rPr>
        <w:t xml:space="preserve">the UE may not optimise power consumption by </w:t>
      </w:r>
      <w:r w:rsidRPr="00A81E1E">
        <w:rPr>
          <w:rFonts w:ascii="Arial" w:hAnsi="Arial" w:cs="Arial"/>
          <w:b/>
        </w:rPr>
        <w:t>deactivating only the E-UTRAN satellite access or E-UTRAN satellite and terrestrial access, but rather by deactivating all the access stratum functionalities in a way similar to PSM/MICO features.</w:t>
      </w:r>
      <w:r w:rsidRPr="00D66EE1">
        <w:rPr>
          <w:rFonts w:ascii="Arial" w:hAnsi="Arial" w:cs="Arial"/>
          <w:b/>
        </w:rPr>
        <w:t xml:space="preserve"> </w:t>
      </w:r>
    </w:p>
    <w:p w14:paraId="3C39A329" w14:textId="77777777" w:rsidR="00A1744E" w:rsidRDefault="00A1744E" w:rsidP="00A1744E">
      <w:pPr>
        <w:pStyle w:val="B1"/>
        <w:ind w:left="0" w:firstLine="0"/>
        <w:rPr>
          <w:rFonts w:ascii="Arial" w:hAnsi="Arial" w:cs="Arial"/>
          <w:b/>
        </w:rPr>
      </w:pPr>
    </w:p>
    <w:p w14:paraId="3E87D215" w14:textId="77777777" w:rsidR="000A1B73" w:rsidRDefault="000A1B73" w:rsidP="000A1B73">
      <w:pPr>
        <w:pStyle w:val="B1"/>
        <w:ind w:left="0" w:firstLine="0"/>
        <w:rPr>
          <w:rFonts w:ascii="Arial" w:hAnsi="Arial" w:cs="Arial"/>
          <w:b/>
        </w:rPr>
      </w:pPr>
      <w:r>
        <w:rPr>
          <w:rFonts w:ascii="Arial" w:hAnsi="Arial" w:cs="Arial"/>
          <w:b/>
        </w:rPr>
        <w:t xml:space="preserve">Proposal 1: the </w:t>
      </w:r>
      <w:r w:rsidRPr="00B21E06">
        <w:rPr>
          <w:rFonts w:ascii="Arial" w:hAnsi="Arial" w:cs="Arial"/>
          <w:b/>
        </w:rPr>
        <w:t>UE may deactivate all RATs access stratum functionalities in order to optimise power consumption until the coverage return</w:t>
      </w:r>
      <w:r>
        <w:rPr>
          <w:rFonts w:ascii="Arial" w:hAnsi="Arial" w:cs="Arial"/>
          <w:b/>
        </w:rPr>
        <w:t>s</w:t>
      </w:r>
      <w:r w:rsidRPr="00B21E06">
        <w:rPr>
          <w:rFonts w:ascii="Arial" w:hAnsi="Arial" w:cs="Arial"/>
          <w:b/>
        </w:rPr>
        <w:t>.</w:t>
      </w:r>
      <w:r w:rsidRPr="00D66EE1">
        <w:rPr>
          <w:rFonts w:ascii="Arial" w:hAnsi="Arial" w:cs="Arial"/>
          <w:b/>
        </w:rPr>
        <w:t xml:space="preserve"> </w:t>
      </w:r>
    </w:p>
    <w:p w14:paraId="13728F2A" w14:textId="77777777" w:rsidR="009865A0" w:rsidRDefault="009865A0" w:rsidP="00B0736A">
      <w:pPr>
        <w:pStyle w:val="B1"/>
        <w:ind w:left="0" w:firstLine="0"/>
        <w:rPr>
          <w:rFonts w:ascii="Arial" w:hAnsi="Arial" w:cs="Arial"/>
          <w:b/>
        </w:rPr>
      </w:pPr>
    </w:p>
    <w:p w14:paraId="509F5A9F" w14:textId="7FE6064D" w:rsidR="00E52FA4" w:rsidRPr="00D11442" w:rsidRDefault="00E52FA4" w:rsidP="00E52FA4">
      <w:pPr>
        <w:pStyle w:val="Heading1"/>
        <w:rPr>
          <w:rFonts w:cs="Arial"/>
          <w:sz w:val="32"/>
          <w:szCs w:val="36"/>
        </w:rPr>
      </w:pPr>
      <w:r w:rsidRPr="00D11442">
        <w:rPr>
          <w:rFonts w:cs="Arial"/>
          <w:sz w:val="32"/>
          <w:szCs w:val="36"/>
        </w:rPr>
        <w:t>4. Reference</w:t>
      </w:r>
    </w:p>
    <w:bookmarkStart w:id="1" w:name="_Ref387394383"/>
    <w:bookmarkStart w:id="2" w:name="_Ref457225889"/>
    <w:p w14:paraId="107500F5" w14:textId="1D5E294C" w:rsidR="00EA63EF" w:rsidRPr="001B02DC" w:rsidRDefault="00EA63EF" w:rsidP="001B02DC">
      <w:pPr>
        <w:pStyle w:val="references"/>
        <w:spacing w:after="180" w:line="240" w:lineRule="auto"/>
        <w:rPr>
          <w:rFonts w:ascii="Arial" w:hAnsi="Arial" w:cs="Arial"/>
          <w:szCs w:val="20"/>
        </w:rPr>
      </w:pPr>
      <w:r w:rsidRPr="001B02DC">
        <w:rPr>
          <w:rFonts w:ascii="Arial" w:hAnsi="Arial" w:cs="Arial"/>
        </w:rPr>
        <w:fldChar w:fldCharType="begin"/>
      </w:r>
      <w:r w:rsidRPr="001B02DC">
        <w:rPr>
          <w:rFonts w:ascii="Arial" w:hAnsi="Arial" w:cs="Arial"/>
        </w:rPr>
        <w:instrText xml:space="preserve"> HYPERLINK "https://www.3gpp.org/ftp/tsg_ran/TSG_RAN/TSGR_96/Docs/RP-221806.zip" </w:instrText>
      </w:r>
      <w:r w:rsidRPr="001B02DC">
        <w:rPr>
          <w:rFonts w:ascii="Arial" w:hAnsi="Arial" w:cs="Arial"/>
        </w:rPr>
        <w:fldChar w:fldCharType="separate"/>
      </w:r>
      <w:r w:rsidRPr="001B02DC">
        <w:rPr>
          <w:rStyle w:val="Hyperlink"/>
          <w:rFonts w:ascii="Arial" w:hAnsi="Arial" w:cs="Arial"/>
          <w:szCs w:val="20"/>
        </w:rPr>
        <w:t>RP-2218</w:t>
      </w:r>
      <w:r w:rsidRPr="001B02DC">
        <w:rPr>
          <w:rStyle w:val="Hyperlink"/>
          <w:rFonts w:ascii="Arial" w:hAnsi="Arial" w:cs="Arial"/>
          <w:szCs w:val="20"/>
        </w:rPr>
        <w:t>06</w:t>
      </w:r>
      <w:r w:rsidRPr="001B02DC">
        <w:rPr>
          <w:rStyle w:val="Hyperlink"/>
          <w:rFonts w:ascii="Arial" w:hAnsi="Arial" w:cs="Arial"/>
          <w:szCs w:val="20"/>
        </w:rPr>
        <w:fldChar w:fldCharType="end"/>
      </w:r>
      <w:r w:rsidR="00C417BF" w:rsidRPr="001B02DC">
        <w:rPr>
          <w:rFonts w:ascii="Arial" w:hAnsi="Arial" w:cs="Arial"/>
          <w:szCs w:val="20"/>
        </w:rPr>
        <w:t xml:space="preserve"> Revised WID on IoT NTN enhancements</w:t>
      </w:r>
    </w:p>
    <w:p w14:paraId="43A8948A" w14:textId="0FCBBCE0" w:rsidR="00282C84" w:rsidRPr="001B02DC" w:rsidRDefault="00282C84" w:rsidP="001B02DC">
      <w:pPr>
        <w:pStyle w:val="references"/>
        <w:spacing w:after="180" w:line="240" w:lineRule="auto"/>
        <w:rPr>
          <w:rFonts w:ascii="Arial" w:hAnsi="Arial" w:cs="Arial"/>
          <w:szCs w:val="20"/>
        </w:rPr>
      </w:pPr>
      <w:r w:rsidRPr="001B02DC">
        <w:rPr>
          <w:rFonts w:ascii="Arial" w:hAnsi="Arial" w:cs="Arial"/>
          <w:szCs w:val="20"/>
        </w:rPr>
        <w:t>RAN2#117-</w:t>
      </w:r>
      <w:r w:rsidR="002633E6">
        <w:rPr>
          <w:rFonts w:ascii="Arial" w:hAnsi="Arial" w:cs="Arial"/>
          <w:szCs w:val="20"/>
        </w:rPr>
        <w:t>e</w:t>
      </w:r>
      <w:r w:rsidRPr="001B02DC">
        <w:rPr>
          <w:rFonts w:ascii="Arial" w:hAnsi="Arial" w:cs="Arial"/>
          <w:szCs w:val="20"/>
        </w:rPr>
        <w:t xml:space="preserve"> Cha</w:t>
      </w:r>
      <w:r w:rsidR="002633E6">
        <w:rPr>
          <w:rFonts w:ascii="Arial" w:hAnsi="Arial" w:cs="Arial"/>
          <w:szCs w:val="20"/>
        </w:rPr>
        <w:t>i</w:t>
      </w:r>
      <w:r w:rsidRPr="001B02DC">
        <w:rPr>
          <w:rFonts w:ascii="Arial" w:hAnsi="Arial" w:cs="Arial"/>
          <w:szCs w:val="20"/>
        </w:rPr>
        <w:t>rm</w:t>
      </w:r>
      <w:r w:rsidR="00956BEF">
        <w:rPr>
          <w:rFonts w:ascii="Arial" w:hAnsi="Arial" w:cs="Arial"/>
          <w:szCs w:val="20"/>
        </w:rPr>
        <w:t>an</w:t>
      </w:r>
      <w:r w:rsidRPr="001B02DC">
        <w:rPr>
          <w:rFonts w:ascii="Arial" w:hAnsi="Arial" w:cs="Arial"/>
          <w:szCs w:val="20"/>
        </w:rPr>
        <w:t xml:space="preserve"> report. </w:t>
      </w:r>
    </w:p>
    <w:p w14:paraId="2D5D27CC" w14:textId="34EAD581" w:rsidR="00E069D2" w:rsidRPr="001B02DC" w:rsidRDefault="00E069D2" w:rsidP="001B02DC">
      <w:pPr>
        <w:pStyle w:val="references"/>
        <w:spacing w:after="180" w:line="240" w:lineRule="auto"/>
        <w:rPr>
          <w:rFonts w:ascii="Arial" w:hAnsi="Arial" w:cs="Arial"/>
          <w:szCs w:val="20"/>
        </w:rPr>
      </w:pPr>
      <w:r w:rsidRPr="001B02DC">
        <w:rPr>
          <w:rFonts w:ascii="Arial" w:hAnsi="Arial" w:cs="Arial"/>
          <w:szCs w:val="20"/>
        </w:rPr>
        <w:t>RAN2#118-</w:t>
      </w:r>
      <w:r w:rsidR="002633E6">
        <w:rPr>
          <w:rFonts w:ascii="Arial" w:hAnsi="Arial" w:cs="Arial"/>
          <w:szCs w:val="20"/>
        </w:rPr>
        <w:t>e</w:t>
      </w:r>
      <w:r w:rsidRPr="001B02DC">
        <w:rPr>
          <w:rFonts w:ascii="Arial" w:hAnsi="Arial" w:cs="Arial"/>
          <w:szCs w:val="20"/>
        </w:rPr>
        <w:t xml:space="preserve"> Cha</w:t>
      </w:r>
      <w:r w:rsidR="002633E6">
        <w:rPr>
          <w:rFonts w:ascii="Arial" w:hAnsi="Arial" w:cs="Arial"/>
          <w:szCs w:val="20"/>
        </w:rPr>
        <w:t>i</w:t>
      </w:r>
      <w:r w:rsidRPr="001B02DC">
        <w:rPr>
          <w:rFonts w:ascii="Arial" w:hAnsi="Arial" w:cs="Arial"/>
          <w:szCs w:val="20"/>
        </w:rPr>
        <w:t xml:space="preserve">rman report. </w:t>
      </w:r>
    </w:p>
    <w:p w14:paraId="1EF67EFF" w14:textId="6DBC079A" w:rsidR="00EA63EF" w:rsidRPr="001B02DC" w:rsidRDefault="002633E6" w:rsidP="001B02DC">
      <w:pPr>
        <w:pStyle w:val="references"/>
        <w:spacing w:after="180" w:line="240" w:lineRule="auto"/>
        <w:rPr>
          <w:rFonts w:ascii="Arial" w:hAnsi="Arial" w:cs="Arial"/>
          <w:szCs w:val="20"/>
        </w:rPr>
      </w:pPr>
      <w:hyperlink r:id="rId13" w:history="1">
        <w:r w:rsidR="00EA63EF" w:rsidRPr="002633E6">
          <w:rPr>
            <w:rStyle w:val="Hyperlink"/>
            <w:rFonts w:ascii="Arial" w:hAnsi="Arial" w:cs="Arial"/>
            <w:lang w:eastAsia="ko-KR"/>
          </w:rPr>
          <w:t>TS 36.304</w:t>
        </w:r>
      </w:hyperlink>
      <w:r w:rsidR="00C417BF" w:rsidRPr="001B02DC">
        <w:rPr>
          <w:rFonts w:ascii="Arial" w:hAnsi="Arial" w:cs="Arial"/>
          <w:lang w:eastAsia="ko-KR"/>
        </w:rPr>
        <w:t xml:space="preserve"> Evolved Universal Terrestrial Radio Access (E-UTRA); User Equipment (UE) procedures in idle mode</w:t>
      </w:r>
      <w:r>
        <w:rPr>
          <w:rFonts w:ascii="Arial" w:hAnsi="Arial" w:cs="Arial"/>
          <w:lang w:eastAsia="ko-KR"/>
        </w:rPr>
        <w:t xml:space="preserve"> </w:t>
      </w:r>
      <w:r w:rsidRPr="001B02DC">
        <w:rPr>
          <w:rFonts w:ascii="Arial" w:hAnsi="Arial" w:cs="Arial"/>
          <w:szCs w:val="20"/>
        </w:rPr>
        <w:t>(Release 17)</w:t>
      </w:r>
    </w:p>
    <w:p w14:paraId="58FA8D46" w14:textId="1FD94DC5" w:rsidR="00EA63EF" w:rsidRPr="001B02DC" w:rsidRDefault="002633E6" w:rsidP="001B02DC">
      <w:pPr>
        <w:pStyle w:val="references"/>
        <w:spacing w:after="180" w:line="240" w:lineRule="auto"/>
        <w:rPr>
          <w:rFonts w:ascii="Arial" w:hAnsi="Arial" w:cs="Arial"/>
        </w:rPr>
      </w:pPr>
      <w:hyperlink r:id="rId14" w:history="1">
        <w:r w:rsidR="00EA63EF" w:rsidRPr="002633E6">
          <w:rPr>
            <w:rStyle w:val="Hyperlink"/>
            <w:rFonts w:ascii="Arial" w:hAnsi="Arial" w:cs="Arial"/>
          </w:rPr>
          <w:t>TS 23.401</w:t>
        </w:r>
      </w:hyperlink>
      <w:r w:rsidR="00C417BF" w:rsidRPr="001B02DC">
        <w:rPr>
          <w:rFonts w:ascii="Arial" w:hAnsi="Arial" w:cs="Arial"/>
        </w:rPr>
        <w:t xml:space="preserve"> General Packet Radio Service (GPRS) enhancements for Evolved Universal Terrestrial Radio Access Network (E-UTRAN) access</w:t>
      </w:r>
      <w:r w:rsidR="001B02DC" w:rsidRPr="001B02DC">
        <w:rPr>
          <w:rFonts w:ascii="Arial" w:hAnsi="Arial" w:cs="Arial"/>
        </w:rPr>
        <w:t xml:space="preserve"> </w:t>
      </w:r>
      <w:r w:rsidR="001B02DC" w:rsidRPr="001B02DC">
        <w:rPr>
          <w:rFonts w:ascii="Arial" w:hAnsi="Arial" w:cs="Arial"/>
          <w:szCs w:val="20"/>
        </w:rPr>
        <w:t>(Release 17)</w:t>
      </w:r>
    </w:p>
    <w:p w14:paraId="0EB785BF" w14:textId="1DE483D6" w:rsidR="00E069D2" w:rsidRPr="001B02DC" w:rsidRDefault="001441FD" w:rsidP="001B02DC">
      <w:pPr>
        <w:pStyle w:val="references"/>
        <w:spacing w:after="180" w:line="240" w:lineRule="auto"/>
        <w:rPr>
          <w:rFonts w:ascii="Arial" w:hAnsi="Arial" w:cs="Arial"/>
          <w:szCs w:val="20"/>
        </w:rPr>
      </w:pPr>
      <w:hyperlink r:id="rId15" w:history="1">
        <w:r w:rsidR="00E069D2" w:rsidRPr="001B02DC">
          <w:rPr>
            <w:rStyle w:val="Hyperlink"/>
            <w:rFonts w:ascii="Arial" w:hAnsi="Arial" w:cs="Arial"/>
            <w:szCs w:val="20"/>
          </w:rPr>
          <w:t>S2-2205</w:t>
        </w:r>
        <w:r w:rsidR="00E069D2" w:rsidRPr="001B02DC">
          <w:rPr>
            <w:rStyle w:val="Hyperlink"/>
            <w:rFonts w:ascii="Arial" w:hAnsi="Arial" w:cs="Arial"/>
            <w:szCs w:val="20"/>
          </w:rPr>
          <w:t>409</w:t>
        </w:r>
      </w:hyperlink>
      <w:r w:rsidR="00E069D2" w:rsidRPr="001B02DC">
        <w:rPr>
          <w:rFonts w:ascii="Arial" w:hAnsi="Arial" w:cs="Arial"/>
          <w:szCs w:val="20"/>
        </w:rPr>
        <w:t xml:space="preserve"> LS on the deactivation of access stratum due to discontinuous coverage</w:t>
      </w:r>
      <w:bookmarkEnd w:id="1"/>
      <w:bookmarkEnd w:id="2"/>
    </w:p>
    <w:sectPr w:rsidR="00E069D2" w:rsidRPr="001B02DC"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1CFEB" w14:textId="77777777" w:rsidR="001441FD" w:rsidRDefault="001441FD">
      <w:r>
        <w:separator/>
      </w:r>
    </w:p>
  </w:endnote>
  <w:endnote w:type="continuationSeparator" w:id="0">
    <w:p w14:paraId="6D3040ED" w14:textId="77777777" w:rsidR="001441FD" w:rsidRDefault="001441FD">
      <w:r>
        <w:continuationSeparator/>
      </w:r>
    </w:p>
  </w:endnote>
  <w:endnote w:type="continuationNotice" w:id="1">
    <w:p w14:paraId="44ACE6C2" w14:textId="77777777" w:rsidR="001441FD" w:rsidRDefault="00144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946CF" w14:textId="77777777" w:rsidR="001441FD" w:rsidRDefault="001441FD">
      <w:r>
        <w:separator/>
      </w:r>
    </w:p>
  </w:footnote>
  <w:footnote w:type="continuationSeparator" w:id="0">
    <w:p w14:paraId="3AD5431F" w14:textId="77777777" w:rsidR="001441FD" w:rsidRDefault="001441FD">
      <w:r>
        <w:continuationSeparator/>
      </w:r>
    </w:p>
  </w:footnote>
  <w:footnote w:type="continuationNotice" w:id="1">
    <w:p w14:paraId="26F57A3C" w14:textId="77777777" w:rsidR="001441FD" w:rsidRDefault="00144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9"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1"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35"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3"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12"/>
  </w:num>
  <w:num w:numId="7">
    <w:abstractNumId w:val="40"/>
  </w:num>
  <w:num w:numId="8">
    <w:abstractNumId w:val="33"/>
  </w:num>
  <w:num w:numId="9">
    <w:abstractNumId w:val="30"/>
  </w:num>
  <w:num w:numId="10">
    <w:abstractNumId w:val="39"/>
  </w:num>
  <w:num w:numId="11">
    <w:abstractNumId w:val="32"/>
  </w:num>
  <w:num w:numId="12">
    <w:abstractNumId w:val="29"/>
  </w:num>
  <w:num w:numId="13">
    <w:abstractNumId w:val="17"/>
  </w:num>
  <w:num w:numId="14">
    <w:abstractNumId w:val="18"/>
  </w:num>
  <w:num w:numId="15">
    <w:abstractNumId w:val="24"/>
  </w:num>
  <w:num w:numId="16">
    <w:abstractNumId w:val="28"/>
  </w:num>
  <w:num w:numId="17">
    <w:abstractNumId w:val="37"/>
  </w:num>
  <w:num w:numId="18">
    <w:abstractNumId w:val="3"/>
  </w:num>
  <w:num w:numId="19">
    <w:abstractNumId w:val="35"/>
  </w:num>
  <w:num w:numId="20">
    <w:abstractNumId w:val="19"/>
  </w:num>
  <w:num w:numId="21">
    <w:abstractNumId w:val="31"/>
  </w:num>
  <w:num w:numId="22">
    <w:abstractNumId w:val="25"/>
  </w:num>
  <w:num w:numId="23">
    <w:abstractNumId w:val="7"/>
  </w:num>
  <w:num w:numId="24">
    <w:abstractNumId w:val="2"/>
  </w:num>
  <w:num w:numId="25">
    <w:abstractNumId w:val="38"/>
  </w:num>
  <w:num w:numId="26">
    <w:abstractNumId w:val="14"/>
  </w:num>
  <w:num w:numId="27">
    <w:abstractNumId w:val="26"/>
  </w:num>
  <w:num w:numId="28">
    <w:abstractNumId w:val="27"/>
  </w:num>
  <w:num w:numId="29">
    <w:abstractNumId w:val="16"/>
  </w:num>
  <w:num w:numId="30">
    <w:abstractNumId w:val="10"/>
  </w:num>
  <w:num w:numId="31">
    <w:abstractNumId w:val="4"/>
  </w:num>
  <w:num w:numId="32">
    <w:abstractNumId w:val="21"/>
  </w:num>
  <w:num w:numId="33">
    <w:abstractNumId w:val="36"/>
  </w:num>
  <w:num w:numId="34">
    <w:abstractNumId w:val="42"/>
  </w:num>
  <w:num w:numId="35">
    <w:abstractNumId w:val="6"/>
  </w:num>
  <w:num w:numId="36">
    <w:abstractNumId w:val="23"/>
  </w:num>
  <w:num w:numId="37">
    <w:abstractNumId w:val="43"/>
  </w:num>
  <w:num w:numId="38">
    <w:abstractNumId w:val="13"/>
  </w:num>
  <w:num w:numId="39">
    <w:abstractNumId w:val="9"/>
  </w:num>
  <w:num w:numId="40">
    <w:abstractNumId w:val="41"/>
  </w:num>
  <w:num w:numId="41">
    <w:abstractNumId w:val="11"/>
  </w:num>
  <w:num w:numId="42">
    <w:abstractNumId w:val="5"/>
  </w:num>
  <w:num w:numId="43">
    <w:abstractNumId w:val="22"/>
  </w:num>
  <w:num w:numId="44">
    <w:abstractNumId w:val="20"/>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547C"/>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B9E"/>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6FBE"/>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BE"/>
    <w:rsid w:val="00356164"/>
    <w:rsid w:val="00360111"/>
    <w:rsid w:val="00362878"/>
    <w:rsid w:val="003639D3"/>
    <w:rsid w:val="0036441E"/>
    <w:rsid w:val="00364B41"/>
    <w:rsid w:val="00364BBC"/>
    <w:rsid w:val="00364EE2"/>
    <w:rsid w:val="0037188C"/>
    <w:rsid w:val="00372025"/>
    <w:rsid w:val="0037217C"/>
    <w:rsid w:val="00377116"/>
    <w:rsid w:val="00377A71"/>
    <w:rsid w:val="003817FF"/>
    <w:rsid w:val="00381D38"/>
    <w:rsid w:val="00382A7C"/>
    <w:rsid w:val="00382E50"/>
    <w:rsid w:val="0038512A"/>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5A22"/>
    <w:rsid w:val="004176F8"/>
    <w:rsid w:val="004212EF"/>
    <w:rsid w:val="004224F8"/>
    <w:rsid w:val="0042322D"/>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2790"/>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7057"/>
    <w:rsid w:val="007E71E9"/>
    <w:rsid w:val="007F0133"/>
    <w:rsid w:val="007F077E"/>
    <w:rsid w:val="007F15E4"/>
    <w:rsid w:val="007F6CB6"/>
    <w:rsid w:val="007F6FF4"/>
    <w:rsid w:val="00800AD4"/>
    <w:rsid w:val="00800D2C"/>
    <w:rsid w:val="0080219B"/>
    <w:rsid w:val="008028A4"/>
    <w:rsid w:val="0080301F"/>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792"/>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353B"/>
    <w:rsid w:val="00A83DB3"/>
    <w:rsid w:val="00A85AB8"/>
    <w:rsid w:val="00A868BB"/>
    <w:rsid w:val="00A86DA9"/>
    <w:rsid w:val="00A872CF"/>
    <w:rsid w:val="00A875FA"/>
    <w:rsid w:val="00A90026"/>
    <w:rsid w:val="00A9185A"/>
    <w:rsid w:val="00A9240E"/>
    <w:rsid w:val="00A9367E"/>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1806"/>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863"/>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56C0"/>
    <w:rsid w:val="00CF6D18"/>
    <w:rsid w:val="00D039EA"/>
    <w:rsid w:val="00D040BB"/>
    <w:rsid w:val="00D05935"/>
    <w:rsid w:val="00D05B05"/>
    <w:rsid w:val="00D10707"/>
    <w:rsid w:val="00D10B5E"/>
    <w:rsid w:val="00D11442"/>
    <w:rsid w:val="00D1188D"/>
    <w:rsid w:val="00D145BC"/>
    <w:rsid w:val="00D1632C"/>
    <w:rsid w:val="00D17979"/>
    <w:rsid w:val="00D217EC"/>
    <w:rsid w:val="00D222E0"/>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DF7A66"/>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36_series/36.304/36304-h1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52E_Electronic_2022-08/Docs/S2-220540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3_series/23.401/23401-h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048C34A-FA03-411D-AEDC-CE64C2128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3</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(CK)</cp:lastModifiedBy>
  <cp:revision>26</cp:revision>
  <dcterms:created xsi:type="dcterms:W3CDTF">2022-08-09T14:51:00Z</dcterms:created>
  <dcterms:modified xsi:type="dcterms:W3CDTF">2022-08-10T07:52:00Z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