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B69F0" w14:textId="0DAEA59A" w:rsidR="00034CF0" w:rsidRDefault="00C665F2">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TSG-RAN2#119-e</w:t>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BD3A3E" w:rsidRPr="00BD3A3E">
        <w:rPr>
          <w:rFonts w:eastAsia="SimSun" w:cs="Arial"/>
          <w:b/>
          <w:kern w:val="0"/>
          <w:sz w:val="28"/>
          <w:szCs w:val="28"/>
          <w:lang w:val="en-US" w:eastAsia="en-US"/>
        </w:rPr>
        <w:t>R2-2207978</w:t>
      </w:r>
    </w:p>
    <w:p w14:paraId="556BEADC" w14:textId="77777777" w:rsidR="00034CF0" w:rsidRDefault="00C665F2">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 xml:space="preserve">Electronic meeting, </w:t>
      </w:r>
      <w:proofErr w:type="gramStart"/>
      <w:r>
        <w:rPr>
          <w:rFonts w:eastAsia="SimSun" w:cs="Arial"/>
          <w:b/>
          <w:kern w:val="0"/>
          <w:sz w:val="28"/>
          <w:szCs w:val="28"/>
          <w:lang w:val="en-US" w:eastAsia="en-US"/>
        </w:rPr>
        <w:t>August,</w:t>
      </w:r>
      <w:proofErr w:type="gramEnd"/>
      <w:r>
        <w:rPr>
          <w:rFonts w:eastAsia="SimSun" w:cs="Arial"/>
          <w:b/>
          <w:kern w:val="0"/>
          <w:sz w:val="28"/>
          <w:szCs w:val="28"/>
          <w:lang w:val="en-US" w:eastAsia="en-US"/>
        </w:rPr>
        <w:t xml:space="preserve"> 2022</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281DEF7C" w14:textId="77777777" w:rsidR="00034CF0" w:rsidRDefault="00C665F2">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1F7941AA" w14:textId="5E3A0960" w:rsidR="00034CF0" w:rsidRDefault="00C665F2">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9B118E">
        <w:rPr>
          <w:rFonts w:cs="Arial"/>
          <w:b/>
          <w:bCs/>
          <w:snapToGrid w:val="0"/>
          <w:kern w:val="0"/>
          <w:sz w:val="28"/>
          <w:szCs w:val="28"/>
        </w:rPr>
        <w:t>Capacity enhancements of XR support in RAN</w:t>
      </w:r>
      <w:r>
        <w:rPr>
          <w:rFonts w:cs="Arial"/>
          <w:b/>
          <w:bCs/>
          <w:snapToGrid w:val="0"/>
          <w:kern w:val="0"/>
          <w:sz w:val="28"/>
          <w:szCs w:val="28"/>
        </w:rPr>
        <w:t xml:space="preserve"> </w:t>
      </w:r>
    </w:p>
    <w:p w14:paraId="09D8D387" w14:textId="6191D47B" w:rsidR="00034CF0" w:rsidRDefault="00C665F2">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8.5.</w:t>
      </w:r>
      <w:r w:rsidR="00CD1FDC">
        <w:rPr>
          <w:rFonts w:cs="Arial"/>
          <w:b/>
          <w:bCs/>
          <w:snapToGrid w:val="0"/>
          <w:kern w:val="0"/>
          <w:sz w:val="28"/>
          <w:szCs w:val="28"/>
        </w:rPr>
        <w:t>4</w:t>
      </w:r>
    </w:p>
    <w:p w14:paraId="5E37A16E" w14:textId="77777777" w:rsidR="00034CF0" w:rsidRDefault="00C665F2">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1738EC6E" w14:textId="77777777" w:rsidR="00034CF0" w:rsidRDefault="00C665F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7DD2E7E9" w14:textId="54A7D8C0" w:rsidR="00034CF0" w:rsidRDefault="00C665F2">
      <w:pPr>
        <w:pStyle w:val="NormalWeb"/>
        <w:spacing w:before="75" w:beforeAutospacing="0" w:after="75" w:afterAutospacing="0" w:line="315" w:lineRule="atLeast"/>
        <w:rPr>
          <w:rFonts w:cs="Arial"/>
          <w:color w:val="000000"/>
          <w:sz w:val="21"/>
        </w:rPr>
      </w:pPr>
      <w:r>
        <w:rPr>
          <w:rFonts w:cs="Arial"/>
          <w:color w:val="000000"/>
          <w:sz w:val="21"/>
        </w:rPr>
        <w:t xml:space="preserve">In this contribution we discuss </w:t>
      </w:r>
      <w:r w:rsidR="009B118E">
        <w:rPr>
          <w:rFonts w:cs="Arial"/>
          <w:color w:val="000000"/>
          <w:sz w:val="21"/>
        </w:rPr>
        <w:t>some XR related capacity enhancements for RAN</w:t>
      </w:r>
      <w:r>
        <w:rPr>
          <w:rFonts w:cs="Arial"/>
          <w:color w:val="000000"/>
          <w:sz w:val="21"/>
        </w:rPr>
        <w:t xml:space="preserve">. </w:t>
      </w:r>
    </w:p>
    <w:p w14:paraId="67868ADE" w14:textId="6C2A7C65" w:rsidR="00034CF0" w:rsidRDefault="009B118E">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Impacts to </w:t>
      </w:r>
      <w:proofErr w:type="spellStart"/>
      <w:r>
        <w:rPr>
          <w:rFonts w:cs="Arial"/>
          <w:b w:val="0"/>
          <w:bCs w:val="0"/>
          <w:kern w:val="0"/>
          <w:sz w:val="32"/>
          <w:szCs w:val="36"/>
        </w:rPr>
        <w:t>gNB</w:t>
      </w:r>
      <w:proofErr w:type="spellEnd"/>
      <w:r>
        <w:rPr>
          <w:rFonts w:cs="Arial"/>
          <w:b w:val="0"/>
          <w:bCs w:val="0"/>
          <w:kern w:val="0"/>
          <w:sz w:val="32"/>
          <w:szCs w:val="36"/>
        </w:rPr>
        <w:t xml:space="preserve"> scheduler with XR traffic</w:t>
      </w:r>
    </w:p>
    <w:p w14:paraId="2F8A5A30" w14:textId="0A1224C4" w:rsidR="00034CF0" w:rsidRDefault="009B118E">
      <w:r w:rsidRPr="009B118E">
        <w:t xml:space="preserve">XR traffic imposes special requirements on </w:t>
      </w:r>
      <w:r>
        <w:t xml:space="preserve">the </w:t>
      </w:r>
      <w:proofErr w:type="spellStart"/>
      <w:r>
        <w:t>gNB</w:t>
      </w:r>
      <w:proofErr w:type="spellEnd"/>
      <w:r>
        <w:t xml:space="preserve"> scheduler </w:t>
      </w:r>
      <w:r w:rsidRPr="009B118E">
        <w:t>because of the characteristics such as periodicity with jitter, varying frame/traffic-unit importance within the same traffic flow, existence of correlated traffic frames within the traffic flow</w:t>
      </w:r>
      <w:r w:rsidR="00C665F2">
        <w:t xml:space="preserve">. </w:t>
      </w:r>
      <w:r>
        <w:t xml:space="preserve">There are 2 pre-requisites to handle XR traffic in RAN: </w:t>
      </w:r>
    </w:p>
    <w:p w14:paraId="75192CAC" w14:textId="2A931A87" w:rsidR="009B118E" w:rsidRDefault="009B118E" w:rsidP="009B118E">
      <w:pPr>
        <w:pStyle w:val="ListParagraph"/>
        <w:numPr>
          <w:ilvl w:val="0"/>
          <w:numId w:val="12"/>
        </w:numPr>
        <w:ind w:firstLineChars="0"/>
      </w:pPr>
      <w:r>
        <w:t xml:space="preserve">RAN should be aware of the XR traffic characteristics and the associated QoS requirements for the XR traffic. </w:t>
      </w:r>
    </w:p>
    <w:p w14:paraId="686D7905" w14:textId="1AC9B4EB" w:rsidR="009B118E" w:rsidRDefault="009B118E" w:rsidP="009B118E">
      <w:pPr>
        <w:pStyle w:val="ListParagraph"/>
        <w:numPr>
          <w:ilvl w:val="0"/>
          <w:numId w:val="12"/>
        </w:numPr>
        <w:ind w:firstLineChars="0"/>
      </w:pPr>
      <w:r>
        <w:t>Specific enhancements are needed to handle the special XR traffic</w:t>
      </w:r>
    </w:p>
    <w:p w14:paraId="472E6C38" w14:textId="66716285" w:rsidR="009B118E" w:rsidRDefault="009B118E" w:rsidP="009B118E">
      <w:r>
        <w:t xml:space="preserve">For 1), some assistance information is needed at </w:t>
      </w:r>
      <w:proofErr w:type="gramStart"/>
      <w:r>
        <w:t>RAN</w:t>
      </w:r>
      <w:proofErr w:type="gramEnd"/>
      <w:r>
        <w:t xml:space="preserve"> and this can come both from CN as well as from the UE. Further, there can also be some assistance information from RAN towards CN in form of expo</w:t>
      </w:r>
      <w:r w:rsidR="00035C3A">
        <w:t>su</w:t>
      </w:r>
      <w:r>
        <w:t>re of RAN status</w:t>
      </w:r>
      <w:r w:rsidR="00035C3A">
        <w:t xml:space="preserve"> to the CN/upper layers at the UE. </w:t>
      </w:r>
      <w:r>
        <w:t>In section 3, we discuss the as</w:t>
      </w:r>
      <w:r w:rsidR="00035C3A">
        <w:t xml:space="preserve">sistance information that is relevant to XR. </w:t>
      </w:r>
    </w:p>
    <w:p w14:paraId="26DD6AC6" w14:textId="1C1F3AB1" w:rsidR="00035C3A" w:rsidRDefault="00035C3A" w:rsidP="009B118E">
      <w:r>
        <w:t xml:space="preserve">For 2), some enhancements are needed in RAN to handle the XR traffic and these aspects are discussed in </w:t>
      </w:r>
      <w:r w:rsidR="00BC101E">
        <w:fldChar w:fldCharType="begin"/>
      </w:r>
      <w:r w:rsidR="00BC101E">
        <w:instrText xml:space="preserve"> REF _Ref110507280 \r \h </w:instrText>
      </w:r>
      <w:r w:rsidR="00BC101E">
        <w:fldChar w:fldCharType="separate"/>
      </w:r>
      <w:r w:rsidR="00BC101E">
        <w:t>[1]</w:t>
      </w:r>
      <w:r w:rsidR="00BC101E">
        <w:fldChar w:fldCharType="end"/>
      </w:r>
      <w:r w:rsidR="00BC101E">
        <w:t xml:space="preserve"> and </w:t>
      </w:r>
      <w:r w:rsidR="00BC101E">
        <w:fldChar w:fldCharType="begin"/>
      </w:r>
      <w:r w:rsidR="00BC101E">
        <w:instrText xml:space="preserve"> REF _Ref110507281 \r \h </w:instrText>
      </w:r>
      <w:r w:rsidR="00BC101E">
        <w:fldChar w:fldCharType="separate"/>
      </w:r>
      <w:r w:rsidR="00BC101E">
        <w:t>[2]</w:t>
      </w:r>
      <w:r w:rsidR="00BC101E">
        <w:fldChar w:fldCharType="end"/>
      </w:r>
      <w:r>
        <w:t xml:space="preserve">. </w:t>
      </w:r>
    </w:p>
    <w:p w14:paraId="47CCB020" w14:textId="77777777" w:rsidR="00034CF0" w:rsidRDefault="00C665F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Assistance information and RAN data exposure</w:t>
      </w:r>
    </w:p>
    <w:p w14:paraId="128D9CA9" w14:textId="77777777" w:rsidR="00034CF0" w:rsidRDefault="00C665F2">
      <w:r>
        <w:t xml:space="preserve">In this section assistance information from CN and UE to RAN as well as exposure of RAN data to upper layers/CN is discussed. </w:t>
      </w:r>
    </w:p>
    <w:p w14:paraId="5DBFBB7C" w14:textId="554E7719" w:rsidR="00034CF0" w:rsidRDefault="00C665F2">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Assistance information from CN</w:t>
      </w:r>
    </w:p>
    <w:p w14:paraId="3E3BEFA5" w14:textId="1A7125F6" w:rsidR="00035C3A" w:rsidRPr="00035C3A" w:rsidRDefault="00035C3A" w:rsidP="00035C3A">
      <w:r>
        <w:t xml:space="preserve">The </w:t>
      </w:r>
      <w:proofErr w:type="spellStart"/>
      <w:r>
        <w:t>gNB</w:t>
      </w:r>
      <w:proofErr w:type="spellEnd"/>
      <w:r>
        <w:t xml:space="preserve"> scheduler would need to understand the specific characteristics and QoS requirements associated with XR traffic. From </w:t>
      </w:r>
      <w:r>
        <w:fldChar w:fldCharType="begin"/>
      </w:r>
      <w:r>
        <w:instrText xml:space="preserve"> REF _Ref106972667 \r \h </w:instrText>
      </w:r>
      <w:r>
        <w:fldChar w:fldCharType="separate"/>
      </w:r>
      <w:r>
        <w:t>[2]</w:t>
      </w:r>
      <w:r>
        <w:fldChar w:fldCharType="end"/>
      </w:r>
      <w:r>
        <w:t xml:space="preserve">, the following QoS parameters seem to be relevant to RAN operation. </w:t>
      </w:r>
    </w:p>
    <w:p w14:paraId="1F8877D0" w14:textId="77777777" w:rsidR="00034CF0" w:rsidRPr="0082342B" w:rsidRDefault="00C665F2">
      <w:pPr>
        <w:rPr>
          <w:b/>
          <w:bCs/>
          <w:u w:val="single"/>
          <w:lang w:val="en-US" w:eastAsia="zh-CN"/>
        </w:rPr>
      </w:pPr>
      <w:r w:rsidRPr="0082342B">
        <w:rPr>
          <w:b/>
          <w:bCs/>
          <w:u w:val="single"/>
          <w:lang w:val="en-US" w:eastAsia="zh-CN"/>
        </w:rPr>
        <w:lastRenderedPageBreak/>
        <w:t>QoS Assistance information:</w:t>
      </w:r>
    </w:p>
    <w:p w14:paraId="51693264" w14:textId="094923C7" w:rsidR="00034CF0" w:rsidRPr="0082342B" w:rsidRDefault="00C665F2" w:rsidP="0082342B">
      <w:pPr>
        <w:pStyle w:val="ListParagraph"/>
        <w:numPr>
          <w:ilvl w:val="0"/>
          <w:numId w:val="11"/>
        </w:numPr>
        <w:ind w:firstLineChars="0"/>
        <w:rPr>
          <w:lang w:val="en-US" w:eastAsia="zh-CN"/>
        </w:rPr>
      </w:pPr>
      <w:r w:rsidRPr="00F7155A">
        <w:rPr>
          <w:rFonts w:hint="eastAsia"/>
          <w:u w:val="single"/>
          <w:lang w:val="en-US" w:eastAsia="zh-CN"/>
        </w:rPr>
        <w:t>PDU Set Start Time</w:t>
      </w:r>
      <w:r w:rsidRPr="00F7155A">
        <w:rPr>
          <w:u w:val="single"/>
          <w:lang w:val="en-US" w:eastAsia="zh-CN"/>
        </w:rPr>
        <w:t>:</w:t>
      </w:r>
      <w:r w:rsidRPr="0082342B">
        <w:rPr>
          <w:rFonts w:hint="eastAsia"/>
          <w:lang w:val="en-US" w:eastAsia="zh-CN"/>
        </w:rPr>
        <w:t xml:space="preserve"> it is helpful for </w:t>
      </w:r>
      <w:proofErr w:type="spellStart"/>
      <w:r w:rsidRPr="0082342B">
        <w:rPr>
          <w:rFonts w:hint="eastAsia"/>
          <w:lang w:val="en-US" w:eastAsia="zh-CN"/>
        </w:rPr>
        <w:t>gNB</w:t>
      </w:r>
      <w:proofErr w:type="spellEnd"/>
      <w:r w:rsidRPr="0082342B">
        <w:rPr>
          <w:rFonts w:hint="eastAsia"/>
          <w:lang w:val="en-US" w:eastAsia="zh-CN"/>
        </w:rPr>
        <w:t xml:space="preserve"> to configure SPS/CG or C-DRX parameters</w:t>
      </w:r>
    </w:p>
    <w:p w14:paraId="4BBEF946" w14:textId="71C5B514" w:rsidR="00034CF0" w:rsidRDefault="00C665F2" w:rsidP="00F7155A">
      <w:pPr>
        <w:pStyle w:val="ListParagraph"/>
        <w:numPr>
          <w:ilvl w:val="0"/>
          <w:numId w:val="11"/>
        </w:numPr>
        <w:ind w:firstLineChars="0"/>
        <w:rPr>
          <w:lang w:val="en-US" w:eastAsia="zh-CN"/>
        </w:rPr>
      </w:pPr>
      <w:r w:rsidRPr="00F7155A">
        <w:rPr>
          <w:rFonts w:hint="eastAsia"/>
          <w:u w:val="single"/>
          <w:lang w:val="en-US" w:eastAsia="zh-CN"/>
        </w:rPr>
        <w:t>Jitter of PDU Set Start</w:t>
      </w:r>
      <w:r w:rsidRPr="00F7155A">
        <w:rPr>
          <w:u w:val="single"/>
          <w:lang w:val="en-US" w:eastAsia="zh-CN"/>
        </w:rPr>
        <w:t>:</w:t>
      </w:r>
      <w:r>
        <w:rPr>
          <w:rFonts w:hint="eastAsia"/>
          <w:lang w:val="en-US" w:eastAsia="zh-CN"/>
        </w:rPr>
        <w:t xml:space="preserve"> it is helpful for </w:t>
      </w:r>
      <w:proofErr w:type="spellStart"/>
      <w:r>
        <w:rPr>
          <w:rFonts w:hint="eastAsia"/>
          <w:lang w:val="en-US" w:eastAsia="zh-CN"/>
        </w:rPr>
        <w:t>gNB</w:t>
      </w:r>
      <w:proofErr w:type="spellEnd"/>
      <w:r>
        <w:rPr>
          <w:rFonts w:hint="eastAsia"/>
          <w:lang w:val="en-US" w:eastAsia="zh-CN"/>
        </w:rPr>
        <w:t xml:space="preserve"> to </w:t>
      </w:r>
      <w:r>
        <w:rPr>
          <w:lang w:val="en-US" w:eastAsia="zh-CN"/>
        </w:rPr>
        <w:t xml:space="preserve">decide whether </w:t>
      </w:r>
      <w:r>
        <w:rPr>
          <w:rFonts w:hint="eastAsia"/>
          <w:lang w:val="en-US" w:eastAsia="zh-CN"/>
        </w:rPr>
        <w:t xml:space="preserve">SPS/CG </w:t>
      </w:r>
      <w:r>
        <w:rPr>
          <w:lang w:val="en-US" w:eastAsia="zh-CN"/>
        </w:rPr>
        <w:t>can be used for the service.</w:t>
      </w:r>
      <w:r>
        <w:rPr>
          <w:rFonts w:hint="eastAsia"/>
          <w:lang w:val="en-US" w:eastAsia="zh-CN"/>
        </w:rPr>
        <w:t xml:space="preserve"> </w:t>
      </w:r>
    </w:p>
    <w:p w14:paraId="786DCF30" w14:textId="48C0C676" w:rsidR="00034CF0" w:rsidRDefault="00C665F2" w:rsidP="00F7155A">
      <w:pPr>
        <w:pStyle w:val="ListParagraph"/>
        <w:numPr>
          <w:ilvl w:val="0"/>
          <w:numId w:val="11"/>
        </w:numPr>
        <w:ind w:firstLineChars="0"/>
        <w:rPr>
          <w:lang w:val="en-US" w:eastAsia="zh-CN"/>
        </w:rPr>
      </w:pPr>
      <w:r w:rsidRPr="00F7155A">
        <w:rPr>
          <w:rFonts w:hint="eastAsia"/>
          <w:u w:val="single"/>
          <w:lang w:val="en-US" w:eastAsia="zh-CN"/>
        </w:rPr>
        <w:t>PDU Set End or PDU Set Time Duration:</w:t>
      </w:r>
      <w:r>
        <w:rPr>
          <w:rFonts w:hint="eastAsia"/>
          <w:lang w:val="en-US" w:eastAsia="zh-CN"/>
        </w:rPr>
        <w:t xml:space="preserve"> it is helpful for </w:t>
      </w:r>
      <w:proofErr w:type="spellStart"/>
      <w:r>
        <w:rPr>
          <w:rFonts w:hint="eastAsia"/>
          <w:lang w:val="en-US" w:eastAsia="zh-CN"/>
        </w:rPr>
        <w:t>gNB</w:t>
      </w:r>
      <w:proofErr w:type="spellEnd"/>
      <w:r>
        <w:rPr>
          <w:rFonts w:hint="eastAsia"/>
          <w:lang w:val="en-US" w:eastAsia="zh-CN"/>
        </w:rPr>
        <w:t xml:space="preserve"> to configure SPS/CG or C-DRX parameters</w:t>
      </w:r>
    </w:p>
    <w:p w14:paraId="27B25FB2" w14:textId="77777777" w:rsidR="00034CF0" w:rsidRDefault="00C665F2" w:rsidP="00F7155A">
      <w:pPr>
        <w:pStyle w:val="ListParagraph"/>
        <w:numPr>
          <w:ilvl w:val="0"/>
          <w:numId w:val="11"/>
        </w:numPr>
        <w:ind w:firstLineChars="0"/>
        <w:rPr>
          <w:lang w:val="en-US" w:eastAsia="zh-CN"/>
        </w:rPr>
      </w:pPr>
      <w:r w:rsidRPr="00F7155A">
        <w:rPr>
          <w:rFonts w:hint="eastAsia"/>
          <w:u w:val="single"/>
          <w:lang w:val="en-US" w:eastAsia="zh-CN"/>
        </w:rPr>
        <w:t>PDU Set Periodicity</w:t>
      </w:r>
      <w:r w:rsidRPr="00F7155A">
        <w:rPr>
          <w:u w:val="single"/>
          <w:lang w:val="en-US" w:eastAsia="zh-CN"/>
        </w:rPr>
        <w:t>:</w:t>
      </w:r>
      <w:r>
        <w:rPr>
          <w:rFonts w:hint="eastAsia"/>
          <w:lang w:val="en-US" w:eastAsia="zh-CN"/>
        </w:rPr>
        <w:t xml:space="preserve"> it is helpful for </w:t>
      </w:r>
      <w:proofErr w:type="spellStart"/>
      <w:r>
        <w:rPr>
          <w:rFonts w:hint="eastAsia"/>
          <w:lang w:val="en-US" w:eastAsia="zh-CN"/>
        </w:rPr>
        <w:t>gNB</w:t>
      </w:r>
      <w:proofErr w:type="spellEnd"/>
      <w:r>
        <w:rPr>
          <w:rFonts w:hint="eastAsia"/>
          <w:lang w:val="en-US" w:eastAsia="zh-CN"/>
        </w:rPr>
        <w:t xml:space="preserve"> to configure SPS/CG or C-DRX parameters</w:t>
      </w:r>
    </w:p>
    <w:p w14:paraId="010E01DD" w14:textId="77777777" w:rsidR="00034CF0" w:rsidRDefault="00C665F2" w:rsidP="00F7155A">
      <w:pPr>
        <w:pStyle w:val="ListParagraph"/>
        <w:numPr>
          <w:ilvl w:val="0"/>
          <w:numId w:val="11"/>
        </w:numPr>
        <w:ind w:firstLineChars="0"/>
        <w:rPr>
          <w:lang w:val="en-US" w:eastAsia="zh-CN"/>
        </w:rPr>
      </w:pPr>
      <w:r w:rsidRPr="00F7155A">
        <w:rPr>
          <w:rFonts w:hint="eastAsia"/>
          <w:u w:val="single"/>
          <w:lang w:val="en-US" w:eastAsia="zh-CN"/>
        </w:rPr>
        <w:t>Packet periodicity or Packet numbers in one PDU Set</w:t>
      </w:r>
      <w:r w:rsidRPr="00F7155A">
        <w:rPr>
          <w:u w:val="single"/>
          <w:lang w:val="en-US" w:eastAsia="zh-CN"/>
        </w:rPr>
        <w:t>:</w:t>
      </w:r>
      <w:r>
        <w:rPr>
          <w:rFonts w:hint="eastAsia"/>
          <w:lang w:val="en-US" w:eastAsia="zh-CN"/>
        </w:rPr>
        <w:t xml:space="preserve"> it is helpful for </w:t>
      </w:r>
      <w:proofErr w:type="spellStart"/>
      <w:r>
        <w:rPr>
          <w:rFonts w:hint="eastAsia"/>
          <w:lang w:val="en-US" w:eastAsia="zh-CN"/>
        </w:rPr>
        <w:t>gNB</w:t>
      </w:r>
      <w:proofErr w:type="spellEnd"/>
      <w:r>
        <w:rPr>
          <w:rFonts w:hint="eastAsia"/>
          <w:lang w:val="en-US" w:eastAsia="zh-CN"/>
        </w:rPr>
        <w:t xml:space="preserve"> to configure SPS/CG</w:t>
      </w:r>
      <w:r>
        <w:rPr>
          <w:lang w:val="en-US" w:eastAsia="zh-CN"/>
        </w:rPr>
        <w:t xml:space="preserve"> resource.</w:t>
      </w:r>
    </w:p>
    <w:p w14:paraId="116A38BB" w14:textId="77777777" w:rsidR="00034CF0" w:rsidRDefault="00C665F2" w:rsidP="00F7155A">
      <w:pPr>
        <w:pStyle w:val="ListParagraph"/>
        <w:numPr>
          <w:ilvl w:val="0"/>
          <w:numId w:val="11"/>
        </w:numPr>
        <w:ind w:firstLineChars="0"/>
        <w:rPr>
          <w:lang w:val="en-US" w:eastAsia="zh-CN"/>
        </w:rPr>
      </w:pPr>
      <w:r w:rsidRPr="00F7155A">
        <w:rPr>
          <w:rFonts w:hint="eastAsia"/>
          <w:u w:val="single"/>
          <w:lang w:val="en-US" w:eastAsia="zh-CN"/>
        </w:rPr>
        <w:t>Packet size</w:t>
      </w:r>
      <w:r w:rsidRPr="00F7155A">
        <w:rPr>
          <w:u w:val="single"/>
          <w:lang w:val="en-US" w:eastAsia="zh-CN"/>
        </w:rPr>
        <w:t>:</w:t>
      </w:r>
      <w:r>
        <w:rPr>
          <w:rFonts w:hint="eastAsia"/>
          <w:lang w:val="en-US" w:eastAsia="zh-CN"/>
        </w:rPr>
        <w:t xml:space="preserve"> it is helpful for </w:t>
      </w:r>
      <w:proofErr w:type="spellStart"/>
      <w:r>
        <w:rPr>
          <w:rFonts w:hint="eastAsia"/>
          <w:lang w:val="en-US" w:eastAsia="zh-CN"/>
        </w:rPr>
        <w:t>gNB</w:t>
      </w:r>
      <w:proofErr w:type="spellEnd"/>
      <w:r>
        <w:rPr>
          <w:rFonts w:hint="eastAsia"/>
          <w:lang w:val="en-US" w:eastAsia="zh-CN"/>
        </w:rPr>
        <w:t xml:space="preserve"> to configure SPS/CG</w:t>
      </w:r>
      <w:r>
        <w:rPr>
          <w:lang w:val="en-US" w:eastAsia="zh-CN"/>
        </w:rPr>
        <w:t xml:space="preserve"> resource.</w:t>
      </w:r>
    </w:p>
    <w:p w14:paraId="330F0F50" w14:textId="77777777" w:rsidR="00034CF0" w:rsidRDefault="00C665F2" w:rsidP="00F7155A">
      <w:pPr>
        <w:pStyle w:val="ListParagraph"/>
        <w:numPr>
          <w:ilvl w:val="0"/>
          <w:numId w:val="11"/>
        </w:numPr>
        <w:ind w:firstLineChars="0"/>
        <w:rPr>
          <w:lang w:val="en-US" w:eastAsia="zh-CN"/>
        </w:rPr>
      </w:pPr>
      <w:r w:rsidRPr="00F7155A">
        <w:rPr>
          <w:rFonts w:hint="eastAsia"/>
          <w:u w:val="single"/>
          <w:lang w:val="en-US" w:eastAsia="zh-CN"/>
        </w:rPr>
        <w:t>PDU Set</w:t>
      </w:r>
      <w:r w:rsidRPr="00F7155A">
        <w:rPr>
          <w:u w:val="single"/>
          <w:lang w:val="en-US" w:eastAsia="zh-CN"/>
        </w:rPr>
        <w:t xml:space="preserve"> priority level:</w:t>
      </w:r>
      <w:r>
        <w:rPr>
          <w:lang w:val="en-US" w:eastAsia="zh-CN"/>
        </w:rPr>
        <w:t xml:space="preserve"> it is necessary for resource scheduling in </w:t>
      </w:r>
      <w:proofErr w:type="spellStart"/>
      <w:r>
        <w:rPr>
          <w:lang w:val="en-US" w:eastAsia="zh-CN"/>
        </w:rPr>
        <w:t>gNB</w:t>
      </w:r>
      <w:proofErr w:type="spellEnd"/>
      <w:r>
        <w:rPr>
          <w:lang w:val="en-US" w:eastAsia="zh-CN"/>
        </w:rPr>
        <w:t>.</w:t>
      </w:r>
    </w:p>
    <w:p w14:paraId="63CB49F0" w14:textId="77777777" w:rsidR="00034CF0" w:rsidRDefault="00C665F2" w:rsidP="00F7155A">
      <w:pPr>
        <w:pStyle w:val="ListParagraph"/>
        <w:numPr>
          <w:ilvl w:val="0"/>
          <w:numId w:val="11"/>
        </w:numPr>
        <w:ind w:firstLineChars="0"/>
        <w:rPr>
          <w:lang w:val="en-US" w:eastAsia="zh-CN"/>
        </w:rPr>
      </w:pPr>
      <w:r w:rsidRPr="00F7155A">
        <w:rPr>
          <w:u w:val="single"/>
          <w:lang w:val="en-US" w:eastAsia="zh-CN"/>
        </w:rPr>
        <w:t>PDU Set dependency information:</w:t>
      </w:r>
      <w:r>
        <w:rPr>
          <w:lang w:val="en-US" w:eastAsia="zh-CN"/>
        </w:rPr>
        <w:t xml:space="preserve"> it depends on whether PDU Set should be delivered in-sequence, and whether the subsequent PDU set delivery will be not needed if </w:t>
      </w:r>
      <w:proofErr w:type="gramStart"/>
      <w:r>
        <w:rPr>
          <w:lang w:val="en-US" w:eastAsia="zh-CN"/>
        </w:rPr>
        <w:t>it’s</w:t>
      </w:r>
      <w:proofErr w:type="gramEnd"/>
      <w:r>
        <w:rPr>
          <w:lang w:val="en-US" w:eastAsia="zh-CN"/>
        </w:rPr>
        <w:t xml:space="preserve"> dependent PDU Set is lost, which should be confirmed by SA2 and SA4.  </w:t>
      </w:r>
    </w:p>
    <w:p w14:paraId="5096BBA4" w14:textId="58501A70" w:rsidR="00034CF0" w:rsidRDefault="00035C3A">
      <w:r>
        <w:t xml:space="preserve">Based on the above, the following proposals are made: </w:t>
      </w:r>
    </w:p>
    <w:p w14:paraId="428BEB79" w14:textId="2E259A9A" w:rsidR="00B62383" w:rsidRPr="00B62383" w:rsidRDefault="00035C3A" w:rsidP="00B62383">
      <w:pPr>
        <w:rPr>
          <w:b/>
          <w:bCs/>
        </w:rPr>
      </w:pPr>
      <w:r w:rsidRPr="00B62383">
        <w:rPr>
          <w:b/>
          <w:bCs/>
        </w:rPr>
        <w:t xml:space="preserve">Proposal 1: RAN2 should </w:t>
      </w:r>
      <w:r w:rsidR="00B62383" w:rsidRPr="00B62383">
        <w:rPr>
          <w:b/>
          <w:bCs/>
        </w:rPr>
        <w:t xml:space="preserve">discuss the usefulness of the following QoS </w:t>
      </w:r>
      <w:r w:rsidR="00607434">
        <w:rPr>
          <w:b/>
          <w:bCs/>
        </w:rPr>
        <w:t>assistance information</w:t>
      </w:r>
      <w:r w:rsidR="00B62383" w:rsidRPr="00B62383">
        <w:rPr>
          <w:b/>
          <w:bCs/>
        </w:rPr>
        <w:t xml:space="preserve"> </w:t>
      </w:r>
      <w:r w:rsidR="00607434">
        <w:rPr>
          <w:b/>
          <w:bCs/>
        </w:rPr>
        <w:t xml:space="preserve">from CN to RAN associated with XR traffic and </w:t>
      </w:r>
      <w:r w:rsidRPr="00B62383">
        <w:rPr>
          <w:b/>
          <w:bCs/>
        </w:rPr>
        <w:t xml:space="preserve">indicate to SA2/SA4 </w:t>
      </w:r>
      <w:r w:rsidR="00B62383" w:rsidRPr="00B62383">
        <w:rPr>
          <w:b/>
          <w:bCs/>
        </w:rPr>
        <w:t xml:space="preserve">the parameters that seem most relevant: </w:t>
      </w:r>
    </w:p>
    <w:p w14:paraId="4BCB673F" w14:textId="2FE22EFC" w:rsidR="00B62383" w:rsidRPr="00B62383" w:rsidRDefault="00B62383" w:rsidP="00B62383">
      <w:pPr>
        <w:pStyle w:val="ListParagraph"/>
        <w:numPr>
          <w:ilvl w:val="0"/>
          <w:numId w:val="11"/>
        </w:numPr>
        <w:ind w:firstLineChars="0"/>
        <w:rPr>
          <w:b/>
          <w:bCs/>
          <w:i/>
          <w:iCs/>
          <w:lang w:val="en-US" w:eastAsia="zh-CN"/>
        </w:rPr>
      </w:pPr>
      <w:r w:rsidRPr="00B62383">
        <w:rPr>
          <w:rFonts w:hint="eastAsia"/>
          <w:b/>
          <w:bCs/>
          <w:i/>
          <w:iCs/>
          <w:lang w:val="en-US" w:eastAsia="zh-CN"/>
        </w:rPr>
        <w:t>PDU Set Start</w:t>
      </w:r>
      <w:r w:rsidRPr="00B62383">
        <w:rPr>
          <w:b/>
          <w:bCs/>
          <w:i/>
          <w:iCs/>
          <w:lang w:val="en-US" w:eastAsia="zh-CN"/>
        </w:rPr>
        <w:t xml:space="preserve">, </w:t>
      </w:r>
      <w:r w:rsidRPr="00B62383">
        <w:rPr>
          <w:rFonts w:hint="eastAsia"/>
          <w:b/>
          <w:bCs/>
          <w:i/>
          <w:iCs/>
          <w:lang w:val="en-US" w:eastAsia="zh-CN"/>
        </w:rPr>
        <w:t xml:space="preserve">Jitter of PDU Set Start </w:t>
      </w:r>
      <w:r w:rsidR="00D155A2">
        <w:rPr>
          <w:b/>
          <w:bCs/>
          <w:i/>
          <w:iCs/>
          <w:lang w:val="en-US" w:eastAsia="zh-CN"/>
        </w:rPr>
        <w:t>instance</w:t>
      </w:r>
      <w:r w:rsidRPr="00B62383">
        <w:rPr>
          <w:b/>
          <w:bCs/>
          <w:i/>
          <w:iCs/>
          <w:lang w:val="en-US" w:eastAsia="zh-CN"/>
        </w:rPr>
        <w:t xml:space="preserve">, </w:t>
      </w:r>
      <w:r w:rsidRPr="00B62383">
        <w:rPr>
          <w:rFonts w:hint="eastAsia"/>
          <w:b/>
          <w:bCs/>
          <w:i/>
          <w:iCs/>
          <w:lang w:val="en-US" w:eastAsia="zh-CN"/>
        </w:rPr>
        <w:t>PDU Set End or PDU Set Time Duration</w:t>
      </w:r>
      <w:r w:rsidRPr="00B62383">
        <w:rPr>
          <w:b/>
          <w:bCs/>
          <w:i/>
          <w:iCs/>
          <w:lang w:val="en-US" w:eastAsia="zh-CN"/>
        </w:rPr>
        <w:t xml:space="preserve">, </w:t>
      </w:r>
      <w:r w:rsidRPr="00B62383">
        <w:rPr>
          <w:rFonts w:hint="eastAsia"/>
          <w:b/>
          <w:bCs/>
          <w:i/>
          <w:iCs/>
          <w:lang w:val="en-US" w:eastAsia="zh-CN"/>
        </w:rPr>
        <w:t>PDU Set Periodicity</w:t>
      </w:r>
      <w:r w:rsidRPr="00B62383">
        <w:rPr>
          <w:b/>
          <w:bCs/>
          <w:i/>
          <w:iCs/>
          <w:lang w:val="en-US" w:eastAsia="zh-CN"/>
        </w:rPr>
        <w:t xml:space="preserve">, </w:t>
      </w:r>
      <w:r w:rsidRPr="00B62383">
        <w:rPr>
          <w:rFonts w:hint="eastAsia"/>
          <w:b/>
          <w:bCs/>
          <w:i/>
          <w:iCs/>
          <w:lang w:val="en-US" w:eastAsia="zh-CN"/>
        </w:rPr>
        <w:t>Packet periodicity or Packet numbers in one PDU Set</w:t>
      </w:r>
      <w:r w:rsidR="00D155A2">
        <w:rPr>
          <w:b/>
          <w:bCs/>
          <w:i/>
          <w:iCs/>
          <w:lang w:val="en-US" w:eastAsia="zh-CN"/>
        </w:rPr>
        <w:t xml:space="preserve">, </w:t>
      </w:r>
      <w:r w:rsidRPr="00B62383">
        <w:rPr>
          <w:rFonts w:hint="eastAsia"/>
          <w:b/>
          <w:bCs/>
          <w:i/>
          <w:iCs/>
          <w:lang w:val="en-US" w:eastAsia="zh-CN"/>
        </w:rPr>
        <w:t>Packet size</w:t>
      </w:r>
      <w:r w:rsidRPr="00B62383">
        <w:rPr>
          <w:b/>
          <w:bCs/>
          <w:i/>
          <w:iCs/>
          <w:lang w:val="en-US" w:eastAsia="zh-CN"/>
        </w:rPr>
        <w:t xml:space="preserve">, </w:t>
      </w:r>
      <w:r w:rsidRPr="00B62383">
        <w:rPr>
          <w:rFonts w:hint="eastAsia"/>
          <w:b/>
          <w:bCs/>
          <w:i/>
          <w:iCs/>
          <w:lang w:val="en-US" w:eastAsia="zh-CN"/>
        </w:rPr>
        <w:t>PDU Set</w:t>
      </w:r>
      <w:r w:rsidRPr="00B62383">
        <w:rPr>
          <w:b/>
          <w:bCs/>
          <w:i/>
          <w:iCs/>
          <w:lang w:val="en-US" w:eastAsia="zh-CN"/>
        </w:rPr>
        <w:t xml:space="preserve"> priority level, PDU Set dependency information.  </w:t>
      </w:r>
    </w:p>
    <w:p w14:paraId="41A95E24" w14:textId="77777777" w:rsidR="00034CF0" w:rsidRDefault="00C665F2">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Assistance information from UE</w:t>
      </w:r>
    </w:p>
    <w:p w14:paraId="198D6392" w14:textId="77777777" w:rsidR="00034CF0" w:rsidRDefault="00C665F2">
      <w:pPr>
        <w:pStyle w:val="Heading1"/>
        <w:widowControl/>
        <w:numPr>
          <w:ilvl w:val="2"/>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Long-term UE assistance information for XR</w:t>
      </w:r>
    </w:p>
    <w:p w14:paraId="60319F5F" w14:textId="77777777" w:rsidR="00034CF0" w:rsidRDefault="00C665F2">
      <w:r>
        <w:t xml:space="preserve">Typical XR traffic is periodic and the radio level QoS requirements for satisfying the XR requirements may be tightly coupled with the characteristics such as the periodicity, burst size etc. Taking as an example an XR session including video and audio data, session characteristics such as frame rate, expected burst size etc may be important for the network to know to be able to configure the radio resources appropriately. These characteristics of the overall XR session typically change rather infrequently and hence such information is needed not too often. Hence, RRC level assistance information could be used for such long-term assistance information for XR. The </w:t>
      </w:r>
      <w:r>
        <w:fldChar w:fldCharType="begin"/>
      </w:r>
      <w:r>
        <w:instrText xml:space="preserve"> REF _Ref106640643 \h </w:instrText>
      </w:r>
      <w:r>
        <w:fldChar w:fldCharType="separate"/>
      </w:r>
      <w:r>
        <w:t>Figure 2</w:t>
      </w:r>
      <w:r>
        <w:fldChar w:fldCharType="end"/>
      </w:r>
      <w:r>
        <w:t xml:space="preserve"> below, depicts the characteristics of XR traffic (taking AV data as an example). </w:t>
      </w:r>
    </w:p>
    <w:p w14:paraId="6ABBD65A" w14:textId="77777777" w:rsidR="00034CF0" w:rsidRDefault="00C665F2">
      <w:pPr>
        <w:keepNext/>
        <w:jc w:val="center"/>
      </w:pPr>
      <w:r>
        <w:rPr>
          <w:noProof/>
        </w:rPr>
        <w:lastRenderedPageBreak/>
        <w:drawing>
          <wp:inline distT="0" distB="0" distL="0" distR="0" wp14:anchorId="78B02D17" wp14:editId="19BEBC80">
            <wp:extent cx="3319145" cy="14725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319145" cy="1472565"/>
                    </a:xfrm>
                    <a:prstGeom prst="rect">
                      <a:avLst/>
                    </a:prstGeom>
                    <a:noFill/>
                    <a:ln>
                      <a:noFill/>
                    </a:ln>
                  </pic:spPr>
                </pic:pic>
              </a:graphicData>
            </a:graphic>
          </wp:inline>
        </w:drawing>
      </w:r>
    </w:p>
    <w:p w14:paraId="431B288A" w14:textId="77777777" w:rsidR="00034CF0" w:rsidRDefault="00C665F2">
      <w:pPr>
        <w:pStyle w:val="Caption"/>
        <w:jc w:val="center"/>
      </w:pPr>
      <w:bookmarkStart w:id="6" w:name="_Ref106640643"/>
      <w:r>
        <w:t xml:space="preserve">Figure </w:t>
      </w:r>
      <w:fldSimple w:instr=" SEQ Figure \* ARABIC ">
        <w:r>
          <w:t>2</w:t>
        </w:r>
      </w:fldSimple>
      <w:bookmarkEnd w:id="6"/>
      <w:r>
        <w:t>: Long-term assistance information for XR traffic</w:t>
      </w:r>
    </w:p>
    <w:p w14:paraId="03EF1AEA" w14:textId="77777777" w:rsidR="00034CF0" w:rsidRDefault="00C665F2">
      <w:r>
        <w:t xml:space="preserve">Thus, the long-term assistance information could include information such as: </w:t>
      </w:r>
    </w:p>
    <w:p w14:paraId="06E84240" w14:textId="77777777" w:rsidR="00034CF0" w:rsidRDefault="00C665F2">
      <w:pPr>
        <w:pStyle w:val="ListParagraph"/>
        <w:numPr>
          <w:ilvl w:val="0"/>
          <w:numId w:val="8"/>
        </w:numPr>
        <w:ind w:firstLineChars="0"/>
      </w:pPr>
      <w:r>
        <w:rPr>
          <w:b/>
          <w:bCs/>
          <w:u w:val="single"/>
        </w:rPr>
        <w:t>Periodicity</w:t>
      </w:r>
      <w:r>
        <w:t>: This could be data such as frames generated per second (for audio/video data). Finer granularity (</w:t>
      </w:r>
      <w:proofErr w:type="gramStart"/>
      <w:r>
        <w:t>e.g.</w:t>
      </w:r>
      <w:proofErr w:type="gramEnd"/>
      <w:r>
        <w:t xml:space="preserve"> expected periodicity of I frames and P/B frames could be considered as additional assistance information that is useful). This information is useful in determining the periodicity of resources such as CG period. </w:t>
      </w:r>
    </w:p>
    <w:p w14:paraId="1742506B" w14:textId="77777777" w:rsidR="00034CF0" w:rsidRDefault="00C665F2">
      <w:pPr>
        <w:pStyle w:val="ListParagraph"/>
        <w:numPr>
          <w:ilvl w:val="0"/>
          <w:numId w:val="8"/>
        </w:numPr>
        <w:ind w:firstLineChars="0"/>
      </w:pPr>
      <w:r>
        <w:rPr>
          <w:b/>
          <w:bCs/>
          <w:u w:val="single"/>
        </w:rPr>
        <w:t>Burst size</w:t>
      </w:r>
      <w:r>
        <w:t>: Expected size of the individual burst. This information is useful to configure the size of CG resource in each period. Finer granularity for burst size can be considered for components of the XR stream (</w:t>
      </w:r>
      <w:proofErr w:type="gramStart"/>
      <w:r>
        <w:t>e.g.</w:t>
      </w:r>
      <w:proofErr w:type="gramEnd"/>
      <w:r>
        <w:t xml:space="preserve"> I frames, P/B frames and audio frames)</w:t>
      </w:r>
    </w:p>
    <w:p w14:paraId="6613D111" w14:textId="77777777" w:rsidR="00034CF0" w:rsidRDefault="00C665F2">
      <w:pPr>
        <w:pStyle w:val="ListParagraph"/>
        <w:numPr>
          <w:ilvl w:val="0"/>
          <w:numId w:val="8"/>
        </w:numPr>
        <w:ind w:firstLineChars="0"/>
      </w:pPr>
      <w:r>
        <w:rPr>
          <w:b/>
          <w:bCs/>
          <w:u w:val="single"/>
        </w:rPr>
        <w:t>Burst size variance</w:t>
      </w:r>
      <w:r>
        <w:t xml:space="preserve">: expected variance of the data bursts generated. It is important to configure the resources such that resources are neither under configured nor over configured. Combination of CG/DG could be used to avoid wastage of radio resources depending on the expected variance in the burst size. </w:t>
      </w:r>
    </w:p>
    <w:p w14:paraId="21485BDC" w14:textId="77777777" w:rsidR="00034CF0" w:rsidRDefault="00C665F2">
      <w:pPr>
        <w:pStyle w:val="ListParagraph"/>
        <w:numPr>
          <w:ilvl w:val="0"/>
          <w:numId w:val="8"/>
        </w:numPr>
        <w:ind w:firstLineChars="0"/>
      </w:pPr>
      <w:r>
        <w:rPr>
          <w:b/>
          <w:bCs/>
          <w:u w:val="single"/>
        </w:rPr>
        <w:t>Burst timing</w:t>
      </w:r>
      <w:r>
        <w:t>: This could include the offset (</w:t>
      </w:r>
      <w:proofErr w:type="gramStart"/>
      <w:r>
        <w:t>e.g.</w:t>
      </w:r>
      <w:proofErr w:type="gramEnd"/>
      <w:r>
        <w:t xml:space="preserve"> offset to SFN/radio frame boundary) when the periodic data is generated for each period. Providing this offset is important to tailor the radio resources (</w:t>
      </w:r>
      <w:proofErr w:type="gramStart"/>
      <w:r>
        <w:t>e.g.</w:t>
      </w:r>
      <w:proofErr w:type="gramEnd"/>
      <w:r>
        <w:t xml:space="preserve"> the CG period offset) such that the CG occasion occurs at the right instance. If the CG resource is not configured at the right instance, there would be a residual latency (and this could be as large as the CG period itself in the worst case) and this is not desirable.  </w:t>
      </w:r>
    </w:p>
    <w:p w14:paraId="35587E1D" w14:textId="77777777" w:rsidR="00034CF0" w:rsidRDefault="00C665F2">
      <w:r>
        <w:t xml:space="preserve">Based on the above, the following proposals are made: </w:t>
      </w:r>
    </w:p>
    <w:p w14:paraId="1EEAF2AF" w14:textId="47E02F81" w:rsidR="00034CF0" w:rsidRDefault="00C665F2">
      <w:pPr>
        <w:rPr>
          <w:b/>
          <w:bCs/>
        </w:rPr>
      </w:pPr>
      <w:r>
        <w:rPr>
          <w:b/>
          <w:bCs/>
        </w:rPr>
        <w:t xml:space="preserve">Proposal </w:t>
      </w:r>
      <w:r w:rsidR="00100CED">
        <w:rPr>
          <w:b/>
          <w:bCs/>
        </w:rPr>
        <w:t>2</w:t>
      </w:r>
      <w:r>
        <w:rPr>
          <w:b/>
          <w:bCs/>
        </w:rPr>
        <w:t xml:space="preserve">: RRC level assistance information could be used for providing long-term assistance information </w:t>
      </w:r>
      <w:r w:rsidR="00100CED">
        <w:rPr>
          <w:b/>
          <w:bCs/>
        </w:rPr>
        <w:t xml:space="preserve">from UE to RAN </w:t>
      </w:r>
      <w:r>
        <w:rPr>
          <w:b/>
          <w:bCs/>
        </w:rPr>
        <w:t>for XR</w:t>
      </w:r>
    </w:p>
    <w:p w14:paraId="366CD660" w14:textId="2098F9FC" w:rsidR="00034CF0" w:rsidRDefault="00C665F2">
      <w:pPr>
        <w:rPr>
          <w:b/>
          <w:bCs/>
        </w:rPr>
      </w:pPr>
      <w:r>
        <w:rPr>
          <w:b/>
          <w:bCs/>
        </w:rPr>
        <w:t xml:space="preserve">Proposal </w:t>
      </w:r>
      <w:r w:rsidR="00100CED">
        <w:rPr>
          <w:b/>
          <w:bCs/>
        </w:rPr>
        <w:t>3</w:t>
      </w:r>
      <w:r>
        <w:rPr>
          <w:b/>
          <w:bCs/>
        </w:rPr>
        <w:t>: UE Assistance Information (UAI) framework is reused for the long-term assistance information for XR</w:t>
      </w:r>
    </w:p>
    <w:p w14:paraId="08690090" w14:textId="2E071372" w:rsidR="00034CF0" w:rsidRDefault="00C665F2">
      <w:pPr>
        <w:rPr>
          <w:b/>
          <w:bCs/>
        </w:rPr>
      </w:pPr>
      <w:r>
        <w:rPr>
          <w:b/>
          <w:bCs/>
        </w:rPr>
        <w:t xml:space="preserve">Proposal </w:t>
      </w:r>
      <w:r w:rsidR="00100CED">
        <w:rPr>
          <w:b/>
          <w:bCs/>
        </w:rPr>
        <w:t>4</w:t>
      </w:r>
      <w:r>
        <w:rPr>
          <w:b/>
          <w:bCs/>
        </w:rPr>
        <w:t xml:space="preserve">: The long-term assistance information for XR could include information such as the Periodicity, </w:t>
      </w:r>
      <w:proofErr w:type="gramStart"/>
      <w:r>
        <w:rPr>
          <w:b/>
          <w:bCs/>
        </w:rPr>
        <w:t>Burst</w:t>
      </w:r>
      <w:proofErr w:type="gramEnd"/>
      <w:r>
        <w:rPr>
          <w:b/>
          <w:bCs/>
        </w:rPr>
        <w:t xml:space="preserve"> size, Burst size variance, Burst timing</w:t>
      </w:r>
      <w:r w:rsidR="00100CED">
        <w:rPr>
          <w:b/>
          <w:bCs/>
        </w:rPr>
        <w:t xml:space="preserve"> associated with XR traffic</w:t>
      </w:r>
    </w:p>
    <w:p w14:paraId="3F474611" w14:textId="77777777" w:rsidR="00034CF0" w:rsidRDefault="00C665F2">
      <w:pPr>
        <w:pStyle w:val="Heading1"/>
        <w:widowControl/>
        <w:numPr>
          <w:ilvl w:val="2"/>
          <w:numId w:val="5"/>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Time critical assistance information for XR</w:t>
      </w:r>
    </w:p>
    <w:p w14:paraId="2C57C508" w14:textId="77777777" w:rsidR="00034CF0" w:rsidRDefault="00C665F2">
      <w:r>
        <w:t xml:space="preserve">Once the XR session is up </w:t>
      </w:r>
      <w:proofErr w:type="gramStart"/>
      <w:r>
        <w:t>and running, there</w:t>
      </w:r>
      <w:proofErr w:type="gramEnd"/>
      <w:r>
        <w:t xml:space="preserve"> could be some useful time critical assistance information </w:t>
      </w:r>
      <w:r>
        <w:lastRenderedPageBreak/>
        <w:t xml:space="preserve">that is needed to maintain the QoS for the ongoing XR service. As an example, the XR service may use multiple CG resources tailored for different sub-streams or different codec modes etc. To minimise the signalling overhead, network can preconfigure multiple CG resources tailored for each scenario and the UE could switch between the modes as and when the XR service layer switches between these. This is depicted in </w:t>
      </w:r>
      <w:r>
        <w:fldChar w:fldCharType="begin"/>
      </w:r>
      <w:r>
        <w:instrText xml:space="preserve"> REF _Ref106702336 \h </w:instrText>
      </w:r>
      <w:r>
        <w:fldChar w:fldCharType="separate"/>
      </w:r>
      <w:r>
        <w:t>Figure 3</w:t>
      </w:r>
      <w:r>
        <w:fldChar w:fldCharType="end"/>
      </w:r>
      <w:r>
        <w:t xml:space="preserve"> below. </w:t>
      </w:r>
    </w:p>
    <w:p w14:paraId="3E2E88FE" w14:textId="77777777" w:rsidR="00034CF0" w:rsidRDefault="00C665F2">
      <w:pPr>
        <w:keepNext/>
        <w:jc w:val="center"/>
      </w:pPr>
      <w:r>
        <w:rPr>
          <w:noProof/>
        </w:rPr>
        <w:drawing>
          <wp:inline distT="0" distB="0" distL="0" distR="0" wp14:anchorId="455238C4" wp14:editId="7E588EDE">
            <wp:extent cx="4180205" cy="23749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180205" cy="2374900"/>
                    </a:xfrm>
                    <a:prstGeom prst="rect">
                      <a:avLst/>
                    </a:prstGeom>
                    <a:noFill/>
                    <a:ln>
                      <a:noFill/>
                    </a:ln>
                  </pic:spPr>
                </pic:pic>
              </a:graphicData>
            </a:graphic>
          </wp:inline>
        </w:drawing>
      </w:r>
    </w:p>
    <w:p w14:paraId="1A4A3DE2" w14:textId="77777777" w:rsidR="00034CF0" w:rsidRDefault="00C665F2">
      <w:pPr>
        <w:pStyle w:val="Caption"/>
        <w:jc w:val="center"/>
      </w:pPr>
      <w:bookmarkStart w:id="7" w:name="_Ref106702336"/>
      <w:r>
        <w:t xml:space="preserve">Figure </w:t>
      </w:r>
      <w:fldSimple w:instr=" SEQ Figure \* ARABIC ">
        <w:r>
          <w:t>3</w:t>
        </w:r>
      </w:fldSimple>
      <w:bookmarkEnd w:id="7"/>
      <w:r>
        <w:t>: Multiple CG resources tailored for different modes of operation for the XR service</w:t>
      </w:r>
    </w:p>
    <w:p w14:paraId="2D34D720" w14:textId="77777777" w:rsidR="00034CF0" w:rsidRDefault="00C665F2">
      <w:r>
        <w:t xml:space="preserve">The XR service may switch between different codec modes, based on </w:t>
      </w:r>
      <w:proofErr w:type="gramStart"/>
      <w:r>
        <w:t>a number of</w:t>
      </w:r>
      <w:proofErr w:type="gramEnd"/>
      <w:r>
        <w:t xml:space="preserve"> factors such as radio conditions, capacity in the radio/transport network, load on the XR server etc. When codec modes change, there will be a significant change to the resource requirements and using RRC signalling to reconfigure the underlying radio resources may incur heavy penalty in terms of latency. For such time critical events, the radio resources may be preconfigured (</w:t>
      </w:r>
      <w:proofErr w:type="gramStart"/>
      <w:r>
        <w:t>e.g.</w:t>
      </w:r>
      <w:proofErr w:type="gramEnd"/>
      <w:r>
        <w:t xml:space="preserve"> multiple CG resources) and the UE can provide assistance information to the network to switch between different CG modes. Such assistance information is more time critical and hence can be delivered via MAC CEs. </w:t>
      </w:r>
    </w:p>
    <w:p w14:paraId="5F2DC02A" w14:textId="29913E8C" w:rsidR="00034CF0" w:rsidRDefault="00C665F2">
      <w:pPr>
        <w:rPr>
          <w:b/>
          <w:bCs/>
        </w:rPr>
      </w:pPr>
      <w:r>
        <w:rPr>
          <w:b/>
          <w:bCs/>
        </w:rPr>
        <w:t xml:space="preserve">Proposal </w:t>
      </w:r>
      <w:r w:rsidR="00A404D5">
        <w:rPr>
          <w:b/>
          <w:bCs/>
        </w:rPr>
        <w:t>5</w:t>
      </w:r>
      <w:r>
        <w:rPr>
          <w:b/>
          <w:bCs/>
        </w:rPr>
        <w:t>: Time critical UE assistance information such as need to activate/deactivate certain CG resources depending on the codec modes used etc should be provided using MAC level assistance information (</w:t>
      </w:r>
      <w:proofErr w:type="gramStart"/>
      <w:r>
        <w:rPr>
          <w:b/>
          <w:bCs/>
        </w:rPr>
        <w:t>i.e.</w:t>
      </w:r>
      <w:proofErr w:type="gramEnd"/>
      <w:r>
        <w:rPr>
          <w:b/>
          <w:bCs/>
        </w:rPr>
        <w:t xml:space="preserve"> MAC CEs). </w:t>
      </w:r>
    </w:p>
    <w:p w14:paraId="7931E76B" w14:textId="29C5C811" w:rsidR="00034CF0" w:rsidRDefault="00C665F2">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Exposure of RAN </w:t>
      </w:r>
      <w:r w:rsidR="00A404D5">
        <w:rPr>
          <w:rFonts w:cs="Arial"/>
          <w:b w:val="0"/>
          <w:bCs w:val="0"/>
          <w:kern w:val="0"/>
          <w:sz w:val="32"/>
          <w:szCs w:val="36"/>
        </w:rPr>
        <w:t>status</w:t>
      </w:r>
      <w:r>
        <w:rPr>
          <w:rFonts w:cs="Arial"/>
          <w:b w:val="0"/>
          <w:bCs w:val="0"/>
          <w:kern w:val="0"/>
          <w:sz w:val="32"/>
          <w:szCs w:val="36"/>
        </w:rPr>
        <w:t xml:space="preserve"> </w:t>
      </w:r>
      <w:r>
        <w:rPr>
          <w:rFonts w:cs="Arial"/>
          <w:b w:val="0"/>
          <w:bCs w:val="0"/>
          <w:kern w:val="0"/>
          <w:sz w:val="32"/>
          <w:szCs w:val="36"/>
          <w:lang w:val="en-US"/>
        </w:rPr>
        <w:t xml:space="preserve">to </w:t>
      </w:r>
      <w:r>
        <w:rPr>
          <w:rFonts w:cs="Arial"/>
          <w:b w:val="0"/>
          <w:bCs w:val="0"/>
          <w:kern w:val="0"/>
          <w:sz w:val="32"/>
          <w:szCs w:val="36"/>
        </w:rPr>
        <w:t xml:space="preserve">XR </w:t>
      </w:r>
      <w:r w:rsidR="00A404D5">
        <w:rPr>
          <w:rFonts w:cs="Arial"/>
          <w:b w:val="0"/>
          <w:bCs w:val="0"/>
          <w:kern w:val="0"/>
          <w:sz w:val="32"/>
          <w:szCs w:val="36"/>
        </w:rPr>
        <w:t>application</w:t>
      </w:r>
    </w:p>
    <w:p w14:paraId="0A87DDC0" w14:textId="7A4CE848" w:rsidR="00034CF0" w:rsidRDefault="00AE33B4">
      <w:pPr>
        <w:rPr>
          <w:lang w:val="en-US"/>
        </w:rPr>
      </w:pPr>
      <w:proofErr w:type="gramStart"/>
      <w:r>
        <w:rPr>
          <w:lang w:val="en-US"/>
        </w:rPr>
        <w:t>Similar to</w:t>
      </w:r>
      <w:proofErr w:type="gramEnd"/>
      <w:r>
        <w:rPr>
          <w:lang w:val="en-US"/>
        </w:rPr>
        <w:t xml:space="preserve"> the assistance information from CN to RAN, there may also be some useful assistance information that may be exposed from RAN side towards the CN </w:t>
      </w:r>
      <w:r w:rsidR="00A404D5">
        <w:rPr>
          <w:lang w:val="en-US"/>
        </w:rPr>
        <w:t xml:space="preserve">and/or to the application layer on the UE side, </w:t>
      </w:r>
      <w:r>
        <w:rPr>
          <w:lang w:val="en-US"/>
        </w:rPr>
        <w:t>to improve the overall XR capacity. For instance, t</w:t>
      </w:r>
      <w:r w:rsidR="00C665F2">
        <w:rPr>
          <w:lang w:val="en-US"/>
        </w:rPr>
        <w:t xml:space="preserve">o deal with the </w:t>
      </w:r>
      <w:r>
        <w:rPr>
          <w:lang w:val="en-US"/>
        </w:rPr>
        <w:t xml:space="preserve">RAN congestion, the following mechanisms can be considered. </w:t>
      </w:r>
    </w:p>
    <w:p w14:paraId="1952B531" w14:textId="7E9F3339" w:rsidR="00034CF0" w:rsidRDefault="00AE33B4" w:rsidP="00B873CB">
      <w:pPr>
        <w:pStyle w:val="ListParagraph"/>
        <w:numPr>
          <w:ilvl w:val="0"/>
          <w:numId w:val="11"/>
        </w:numPr>
        <w:ind w:firstLineChars="0"/>
        <w:rPr>
          <w:lang w:val="en-US" w:eastAsia="zh-CN"/>
        </w:rPr>
      </w:pPr>
      <w:r w:rsidRPr="007C622C">
        <w:rPr>
          <w:u w:val="single"/>
          <w:lang w:val="en-US" w:eastAsia="zh-CN"/>
        </w:rPr>
        <w:t>Preferred data rate</w:t>
      </w:r>
      <w:r w:rsidR="00806181">
        <w:rPr>
          <w:u w:val="single"/>
          <w:lang w:val="en-US" w:eastAsia="zh-CN"/>
        </w:rPr>
        <w:t>/Coded modes</w:t>
      </w:r>
      <w:r w:rsidR="00C665F2">
        <w:rPr>
          <w:lang w:val="en-US" w:eastAsia="zh-CN"/>
        </w:rPr>
        <w:t>: to balance the user experience and NW capacity</w:t>
      </w:r>
      <w:r>
        <w:rPr>
          <w:lang w:val="en-US" w:eastAsia="zh-CN"/>
        </w:rPr>
        <w:t xml:space="preserve">, RAN can provide a recommended data rate to the </w:t>
      </w:r>
      <w:r w:rsidR="00A404D5">
        <w:rPr>
          <w:lang w:val="en-US" w:eastAsia="zh-CN"/>
        </w:rPr>
        <w:t>XR application server</w:t>
      </w:r>
      <w:r>
        <w:rPr>
          <w:lang w:val="en-US" w:eastAsia="zh-CN"/>
        </w:rPr>
        <w:t xml:space="preserve">. </w:t>
      </w:r>
    </w:p>
    <w:p w14:paraId="14FDD33F" w14:textId="7073E373" w:rsidR="00034CF0" w:rsidRDefault="00AE33B4" w:rsidP="00B873CB">
      <w:pPr>
        <w:pStyle w:val="ListParagraph"/>
        <w:numPr>
          <w:ilvl w:val="0"/>
          <w:numId w:val="11"/>
        </w:numPr>
        <w:ind w:firstLineChars="0"/>
        <w:rPr>
          <w:lang w:val="en-US" w:eastAsia="zh-CN"/>
        </w:rPr>
      </w:pPr>
      <w:r w:rsidRPr="007C622C">
        <w:rPr>
          <w:u w:val="single"/>
          <w:lang w:val="en-US" w:eastAsia="zh-CN"/>
        </w:rPr>
        <w:t>Preferred arrival time for a given PDU-set (</w:t>
      </w:r>
      <w:proofErr w:type="gramStart"/>
      <w:r w:rsidRPr="007C622C">
        <w:rPr>
          <w:u w:val="single"/>
          <w:lang w:val="en-US" w:eastAsia="zh-CN"/>
        </w:rPr>
        <w:t>e.g.</w:t>
      </w:r>
      <w:proofErr w:type="gramEnd"/>
      <w:r w:rsidRPr="007C622C">
        <w:rPr>
          <w:u w:val="single"/>
          <w:lang w:val="en-US" w:eastAsia="zh-CN"/>
        </w:rPr>
        <w:t xml:space="preserve"> video frames)</w:t>
      </w:r>
      <w:r w:rsidR="00C665F2" w:rsidRPr="007C622C">
        <w:rPr>
          <w:u w:val="single"/>
          <w:lang w:val="en-US" w:eastAsia="zh-CN"/>
        </w:rPr>
        <w:t>:</w:t>
      </w:r>
      <w:r w:rsidR="00C665F2">
        <w:rPr>
          <w:lang w:val="en-US" w:eastAsia="zh-CN"/>
        </w:rPr>
        <w:t xml:space="preserve"> </w:t>
      </w:r>
      <w:r>
        <w:rPr>
          <w:lang w:val="en-US" w:eastAsia="zh-CN"/>
        </w:rPr>
        <w:t xml:space="preserve">Certain video frames may have extremely large size (e.g. an I frame may be extremely large and may be multiple orders of </w:t>
      </w:r>
      <w:r>
        <w:rPr>
          <w:lang w:val="en-US" w:eastAsia="zh-CN"/>
        </w:rPr>
        <w:lastRenderedPageBreak/>
        <w:t xml:space="preserve">magnitude compared to a P/B frame). If multiple XR services are running in the network, it is preferable to stagger the I </w:t>
      </w:r>
      <w:proofErr w:type="gramStart"/>
      <w:r>
        <w:rPr>
          <w:lang w:val="en-US" w:eastAsia="zh-CN"/>
        </w:rPr>
        <w:t>frames</w:t>
      </w:r>
      <w:proofErr w:type="gramEnd"/>
      <w:r>
        <w:rPr>
          <w:lang w:val="en-US" w:eastAsia="zh-CN"/>
        </w:rPr>
        <w:t xml:space="preserve"> across different applications to avoid </w:t>
      </w:r>
      <w:r w:rsidR="007C622C">
        <w:rPr>
          <w:lang w:val="en-US" w:eastAsia="zh-CN"/>
        </w:rPr>
        <w:t>causing a load spike on a given time instance</w:t>
      </w:r>
      <w:r>
        <w:rPr>
          <w:lang w:val="en-US" w:eastAsia="zh-CN"/>
        </w:rPr>
        <w:t xml:space="preserve">. In order to achieve this, a suggested offset for the I </w:t>
      </w:r>
      <w:proofErr w:type="gramStart"/>
      <w:r>
        <w:rPr>
          <w:lang w:val="en-US" w:eastAsia="zh-CN"/>
        </w:rPr>
        <w:t>frames</w:t>
      </w:r>
      <w:proofErr w:type="gramEnd"/>
      <w:r>
        <w:rPr>
          <w:lang w:val="en-US" w:eastAsia="zh-CN"/>
        </w:rPr>
        <w:t xml:space="preserve"> may be conveyed by RAN to the XR </w:t>
      </w:r>
      <w:r w:rsidR="007C622C">
        <w:rPr>
          <w:lang w:val="en-US" w:eastAsia="zh-CN"/>
        </w:rPr>
        <w:t xml:space="preserve">application </w:t>
      </w:r>
      <w:r>
        <w:rPr>
          <w:lang w:val="en-US" w:eastAsia="zh-CN"/>
        </w:rPr>
        <w:t xml:space="preserve">server. </w:t>
      </w:r>
    </w:p>
    <w:p w14:paraId="28E99A41" w14:textId="097F4ED2" w:rsidR="007C622C" w:rsidRDefault="007C622C" w:rsidP="00B873CB">
      <w:pPr>
        <w:pStyle w:val="ListParagraph"/>
        <w:numPr>
          <w:ilvl w:val="0"/>
          <w:numId w:val="11"/>
        </w:numPr>
        <w:ind w:firstLineChars="0"/>
        <w:rPr>
          <w:lang w:val="en-US" w:eastAsia="zh-CN"/>
        </w:rPr>
      </w:pPr>
      <w:r>
        <w:rPr>
          <w:u w:val="single"/>
          <w:lang w:val="en-US" w:eastAsia="zh-CN"/>
        </w:rPr>
        <w:t>Load situation in RAN:</w:t>
      </w:r>
      <w:r>
        <w:rPr>
          <w:lang w:val="en-US" w:eastAsia="zh-CN"/>
        </w:rPr>
        <w:t xml:space="preserve"> Whist preferred data rate provides a direct recommendation to the XR application regarding the supported XR capacity, </w:t>
      </w:r>
      <w:r w:rsidR="007605A4">
        <w:rPr>
          <w:lang w:val="en-US" w:eastAsia="zh-CN"/>
        </w:rPr>
        <w:t>a softer</w:t>
      </w:r>
      <w:r>
        <w:rPr>
          <w:lang w:val="en-US" w:eastAsia="zh-CN"/>
        </w:rPr>
        <w:t xml:space="preserve"> indication such as load situation </w:t>
      </w:r>
      <w:proofErr w:type="spellStart"/>
      <w:r>
        <w:rPr>
          <w:lang w:val="en-US" w:eastAsia="zh-CN"/>
        </w:rPr>
        <w:t>etc</w:t>
      </w:r>
      <w:proofErr w:type="spellEnd"/>
      <w:r>
        <w:rPr>
          <w:lang w:val="en-US" w:eastAsia="zh-CN"/>
        </w:rPr>
        <w:t xml:space="preserve"> will leave the intelligence of the XR traffic data rate/codec modes </w:t>
      </w:r>
      <w:proofErr w:type="spellStart"/>
      <w:r>
        <w:rPr>
          <w:lang w:val="en-US" w:eastAsia="zh-CN"/>
        </w:rPr>
        <w:t>etc</w:t>
      </w:r>
      <w:proofErr w:type="spellEnd"/>
      <w:r>
        <w:rPr>
          <w:lang w:val="en-US" w:eastAsia="zh-CN"/>
        </w:rPr>
        <w:t xml:space="preserve"> to the XR server and may be more useful in some cases where the RAN is to be kept agnostic to the XR traffic details. </w:t>
      </w:r>
    </w:p>
    <w:p w14:paraId="2BE23BEE" w14:textId="3CB16034" w:rsidR="007C622C" w:rsidRDefault="007C622C" w:rsidP="007C622C">
      <w:pPr>
        <w:rPr>
          <w:lang w:val="en-US" w:eastAsia="zh-CN"/>
        </w:rPr>
      </w:pPr>
      <w:r>
        <w:rPr>
          <w:lang w:val="en-US" w:eastAsia="zh-CN"/>
        </w:rPr>
        <w:t>It should be noted that the above information may be provided by RAN to CN (</w:t>
      </w:r>
      <w:proofErr w:type="gramStart"/>
      <w:r>
        <w:rPr>
          <w:lang w:val="en-US" w:eastAsia="zh-CN"/>
        </w:rPr>
        <w:t>i.e.</w:t>
      </w:r>
      <w:proofErr w:type="gramEnd"/>
      <w:r>
        <w:rPr>
          <w:lang w:val="en-US" w:eastAsia="zh-CN"/>
        </w:rPr>
        <w:t xml:space="preserve"> towards the XR application server) but the same can also be conveyed by </w:t>
      </w:r>
      <w:proofErr w:type="spellStart"/>
      <w:r>
        <w:rPr>
          <w:lang w:val="en-US" w:eastAsia="zh-CN"/>
        </w:rPr>
        <w:t>gNB</w:t>
      </w:r>
      <w:proofErr w:type="spellEnd"/>
      <w:r>
        <w:rPr>
          <w:lang w:val="en-US" w:eastAsia="zh-CN"/>
        </w:rPr>
        <w:t xml:space="preserve"> to the UE (i.e. for the UE to pass this on to the application layer where the XR application is running). </w:t>
      </w:r>
      <w:r w:rsidR="002338DB">
        <w:rPr>
          <w:lang w:val="en-US" w:eastAsia="zh-CN"/>
        </w:rPr>
        <w:t xml:space="preserve">For the assistance information conveyed by the </w:t>
      </w:r>
      <w:proofErr w:type="spellStart"/>
      <w:r w:rsidR="002338DB">
        <w:rPr>
          <w:lang w:val="en-US" w:eastAsia="zh-CN"/>
        </w:rPr>
        <w:t>gNB</w:t>
      </w:r>
      <w:proofErr w:type="spellEnd"/>
      <w:r w:rsidR="002338DB">
        <w:rPr>
          <w:lang w:val="en-US" w:eastAsia="zh-CN"/>
        </w:rPr>
        <w:t xml:space="preserve"> to the UE, the existing RAN-assisted codec adaptation framework could be reused. </w:t>
      </w:r>
    </w:p>
    <w:p w14:paraId="185952C9" w14:textId="0B61303B" w:rsidR="007C622C" w:rsidRDefault="007C622C" w:rsidP="007C622C">
      <w:pPr>
        <w:rPr>
          <w:lang w:val="en-US" w:eastAsia="zh-CN"/>
        </w:rPr>
      </w:pPr>
      <w:r>
        <w:rPr>
          <w:lang w:val="en-US" w:eastAsia="zh-CN"/>
        </w:rPr>
        <w:t xml:space="preserve">Based on the above, the following is proposed: </w:t>
      </w:r>
    </w:p>
    <w:p w14:paraId="2A83F55E" w14:textId="57CD6739" w:rsidR="007C622C" w:rsidRPr="00806181" w:rsidRDefault="007C622C" w:rsidP="007C622C">
      <w:pPr>
        <w:rPr>
          <w:b/>
          <w:bCs/>
          <w:lang w:val="en-US" w:eastAsia="zh-CN"/>
        </w:rPr>
      </w:pPr>
      <w:r w:rsidRPr="00806181">
        <w:rPr>
          <w:b/>
          <w:bCs/>
          <w:lang w:val="en-US" w:eastAsia="zh-CN"/>
        </w:rPr>
        <w:t>Proposal 6: Exposure of RAN status to CN and UE upper layers should be considered for XR capacity improvement</w:t>
      </w:r>
    </w:p>
    <w:p w14:paraId="7DFDEC51" w14:textId="602832FA" w:rsidR="007C622C" w:rsidRPr="00806181" w:rsidRDefault="007C622C" w:rsidP="007C622C">
      <w:pPr>
        <w:rPr>
          <w:b/>
          <w:bCs/>
          <w:lang w:val="en-US" w:eastAsia="zh-CN"/>
        </w:rPr>
      </w:pPr>
      <w:r w:rsidRPr="00806181">
        <w:rPr>
          <w:b/>
          <w:bCs/>
          <w:lang w:val="en-US" w:eastAsia="zh-CN"/>
        </w:rPr>
        <w:t>Proposal 7: RAN2 should investigate the following RAN status information to be exposed to CN (XR application server) and/or UE (XR application)</w:t>
      </w:r>
      <w:r w:rsidR="002338DB">
        <w:rPr>
          <w:b/>
          <w:bCs/>
          <w:lang w:val="en-US" w:eastAsia="zh-CN"/>
        </w:rPr>
        <w:t xml:space="preserve"> – reusing the framework defined for the RAN-assisted codec adaptation for the assistance information provided to the UE </w:t>
      </w:r>
    </w:p>
    <w:p w14:paraId="641DA47F" w14:textId="32EDFCBF" w:rsidR="007C622C" w:rsidRPr="00806181" w:rsidRDefault="00806181" w:rsidP="007C622C">
      <w:pPr>
        <w:pStyle w:val="ListParagraph"/>
        <w:numPr>
          <w:ilvl w:val="0"/>
          <w:numId w:val="11"/>
        </w:numPr>
        <w:ind w:firstLineChars="0"/>
        <w:rPr>
          <w:b/>
          <w:bCs/>
          <w:lang w:val="en-US" w:eastAsia="zh-CN"/>
        </w:rPr>
      </w:pPr>
      <w:r w:rsidRPr="00806181">
        <w:rPr>
          <w:b/>
          <w:bCs/>
          <w:lang w:val="en-US" w:eastAsia="zh-CN"/>
        </w:rPr>
        <w:t>Load situation in RAN</w:t>
      </w:r>
    </w:p>
    <w:p w14:paraId="6F060021" w14:textId="41DBCAB9" w:rsidR="00806181" w:rsidRPr="00806181" w:rsidRDefault="00806181" w:rsidP="007C622C">
      <w:pPr>
        <w:pStyle w:val="ListParagraph"/>
        <w:numPr>
          <w:ilvl w:val="0"/>
          <w:numId w:val="11"/>
        </w:numPr>
        <w:ind w:firstLineChars="0"/>
        <w:rPr>
          <w:b/>
          <w:bCs/>
          <w:lang w:val="en-US" w:eastAsia="zh-CN"/>
        </w:rPr>
      </w:pPr>
      <w:r w:rsidRPr="00806181">
        <w:rPr>
          <w:b/>
          <w:bCs/>
          <w:lang w:val="en-US" w:eastAsia="zh-CN"/>
        </w:rPr>
        <w:t>Preferred arrival time for a given PDU set (</w:t>
      </w:r>
      <w:proofErr w:type="gramStart"/>
      <w:r w:rsidRPr="00806181">
        <w:rPr>
          <w:b/>
          <w:bCs/>
          <w:lang w:val="en-US" w:eastAsia="zh-CN"/>
        </w:rPr>
        <w:t>e.g.</w:t>
      </w:r>
      <w:proofErr w:type="gramEnd"/>
      <w:r w:rsidRPr="00806181">
        <w:rPr>
          <w:b/>
          <w:bCs/>
          <w:lang w:val="en-US" w:eastAsia="zh-CN"/>
        </w:rPr>
        <w:t xml:space="preserve"> I frames)</w:t>
      </w:r>
    </w:p>
    <w:p w14:paraId="4612D683" w14:textId="29125ADA" w:rsidR="002338DB" w:rsidRPr="002338DB" w:rsidRDefault="00806181" w:rsidP="002338DB">
      <w:pPr>
        <w:pStyle w:val="ListParagraph"/>
        <w:numPr>
          <w:ilvl w:val="0"/>
          <w:numId w:val="11"/>
        </w:numPr>
        <w:ind w:firstLineChars="0"/>
        <w:rPr>
          <w:b/>
          <w:bCs/>
          <w:lang w:val="en-US" w:eastAsia="zh-CN"/>
        </w:rPr>
      </w:pPr>
      <w:r w:rsidRPr="00806181">
        <w:rPr>
          <w:b/>
          <w:bCs/>
          <w:lang w:val="en-US" w:eastAsia="zh-CN"/>
        </w:rPr>
        <w:t>Preferred data rate/Codec modes</w:t>
      </w:r>
    </w:p>
    <w:p w14:paraId="705D538E" w14:textId="36B52F6A" w:rsidR="00BC101E" w:rsidRDefault="00BC101E" w:rsidP="00BC101E">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32805B2E" w14:textId="3C058E0B" w:rsidR="00BC101E" w:rsidRDefault="00BC101E" w:rsidP="00BC101E">
      <w:pPr>
        <w:rPr>
          <w:lang w:val="en-US" w:eastAsia="zh-CN"/>
        </w:rPr>
      </w:pPr>
      <w:r>
        <w:rPr>
          <w:lang w:val="en-US" w:eastAsia="zh-CN"/>
        </w:rPr>
        <w:t xml:space="preserve">In this contribution, the XR specific capacity enhancements are </w:t>
      </w:r>
      <w:r w:rsidR="005025B6">
        <w:rPr>
          <w:lang w:val="en-US" w:eastAsia="zh-CN"/>
        </w:rPr>
        <w:t>discussed,</w:t>
      </w:r>
      <w:r>
        <w:rPr>
          <w:lang w:val="en-US" w:eastAsia="zh-CN"/>
        </w:rPr>
        <w:t xml:space="preserve"> and the following proposals are made: </w:t>
      </w:r>
    </w:p>
    <w:p w14:paraId="38965628" w14:textId="77777777" w:rsidR="00BC101E" w:rsidRPr="00B62383" w:rsidRDefault="00BC101E" w:rsidP="00BC101E">
      <w:pPr>
        <w:rPr>
          <w:b/>
          <w:bCs/>
        </w:rPr>
      </w:pPr>
      <w:r w:rsidRPr="00B62383">
        <w:rPr>
          <w:b/>
          <w:bCs/>
        </w:rPr>
        <w:t xml:space="preserve">Proposal 1: RAN2 should discuss the usefulness of the following QoS </w:t>
      </w:r>
      <w:r>
        <w:rPr>
          <w:b/>
          <w:bCs/>
        </w:rPr>
        <w:t>assistance information</w:t>
      </w:r>
      <w:r w:rsidRPr="00B62383">
        <w:rPr>
          <w:b/>
          <w:bCs/>
        </w:rPr>
        <w:t xml:space="preserve"> </w:t>
      </w:r>
      <w:r>
        <w:rPr>
          <w:b/>
          <w:bCs/>
        </w:rPr>
        <w:t xml:space="preserve">from CN to RAN associated with XR traffic and </w:t>
      </w:r>
      <w:r w:rsidRPr="00B62383">
        <w:rPr>
          <w:b/>
          <w:bCs/>
        </w:rPr>
        <w:t xml:space="preserve">indicate to SA2/SA4 the parameters that seem most relevant: </w:t>
      </w:r>
    </w:p>
    <w:p w14:paraId="7A741039" w14:textId="77777777" w:rsidR="00BC101E" w:rsidRPr="00B62383" w:rsidRDefault="00BC101E" w:rsidP="00BC101E">
      <w:pPr>
        <w:pStyle w:val="ListParagraph"/>
        <w:numPr>
          <w:ilvl w:val="0"/>
          <w:numId w:val="11"/>
        </w:numPr>
        <w:ind w:firstLineChars="0"/>
        <w:rPr>
          <w:b/>
          <w:bCs/>
          <w:i/>
          <w:iCs/>
          <w:lang w:val="en-US" w:eastAsia="zh-CN"/>
        </w:rPr>
      </w:pPr>
      <w:r w:rsidRPr="00B62383">
        <w:rPr>
          <w:rFonts w:hint="eastAsia"/>
          <w:b/>
          <w:bCs/>
          <w:i/>
          <w:iCs/>
          <w:lang w:val="en-US" w:eastAsia="zh-CN"/>
        </w:rPr>
        <w:t>PDU Set Start</w:t>
      </w:r>
      <w:r w:rsidRPr="00B62383">
        <w:rPr>
          <w:b/>
          <w:bCs/>
          <w:i/>
          <w:iCs/>
          <w:lang w:val="en-US" w:eastAsia="zh-CN"/>
        </w:rPr>
        <w:t xml:space="preserve">, </w:t>
      </w:r>
      <w:r w:rsidRPr="00B62383">
        <w:rPr>
          <w:rFonts w:hint="eastAsia"/>
          <w:b/>
          <w:bCs/>
          <w:i/>
          <w:iCs/>
          <w:lang w:val="en-US" w:eastAsia="zh-CN"/>
        </w:rPr>
        <w:t xml:space="preserve">Jitter of PDU Set Start </w:t>
      </w:r>
      <w:r>
        <w:rPr>
          <w:b/>
          <w:bCs/>
          <w:i/>
          <w:iCs/>
          <w:lang w:val="en-US" w:eastAsia="zh-CN"/>
        </w:rPr>
        <w:t>instance</w:t>
      </w:r>
      <w:r w:rsidRPr="00B62383">
        <w:rPr>
          <w:b/>
          <w:bCs/>
          <w:i/>
          <w:iCs/>
          <w:lang w:val="en-US" w:eastAsia="zh-CN"/>
        </w:rPr>
        <w:t xml:space="preserve">, </w:t>
      </w:r>
      <w:r w:rsidRPr="00B62383">
        <w:rPr>
          <w:rFonts w:hint="eastAsia"/>
          <w:b/>
          <w:bCs/>
          <w:i/>
          <w:iCs/>
          <w:lang w:val="en-US" w:eastAsia="zh-CN"/>
        </w:rPr>
        <w:t>PDU Set End or PDU Set Time Duration</w:t>
      </w:r>
      <w:r w:rsidRPr="00B62383">
        <w:rPr>
          <w:b/>
          <w:bCs/>
          <w:i/>
          <w:iCs/>
          <w:lang w:val="en-US" w:eastAsia="zh-CN"/>
        </w:rPr>
        <w:t xml:space="preserve">, </w:t>
      </w:r>
      <w:r w:rsidRPr="00B62383">
        <w:rPr>
          <w:rFonts w:hint="eastAsia"/>
          <w:b/>
          <w:bCs/>
          <w:i/>
          <w:iCs/>
          <w:lang w:val="en-US" w:eastAsia="zh-CN"/>
        </w:rPr>
        <w:t>PDU Set Periodicity</w:t>
      </w:r>
      <w:r w:rsidRPr="00B62383">
        <w:rPr>
          <w:b/>
          <w:bCs/>
          <w:i/>
          <w:iCs/>
          <w:lang w:val="en-US" w:eastAsia="zh-CN"/>
        </w:rPr>
        <w:t xml:space="preserve">, </w:t>
      </w:r>
      <w:r w:rsidRPr="00B62383">
        <w:rPr>
          <w:rFonts w:hint="eastAsia"/>
          <w:b/>
          <w:bCs/>
          <w:i/>
          <w:iCs/>
          <w:lang w:val="en-US" w:eastAsia="zh-CN"/>
        </w:rPr>
        <w:t>Packet periodicity or Packet numbers in one PDU Set</w:t>
      </w:r>
      <w:r>
        <w:rPr>
          <w:b/>
          <w:bCs/>
          <w:i/>
          <w:iCs/>
          <w:lang w:val="en-US" w:eastAsia="zh-CN"/>
        </w:rPr>
        <w:t xml:space="preserve">, </w:t>
      </w:r>
      <w:r w:rsidRPr="00B62383">
        <w:rPr>
          <w:rFonts w:hint="eastAsia"/>
          <w:b/>
          <w:bCs/>
          <w:i/>
          <w:iCs/>
          <w:lang w:val="en-US" w:eastAsia="zh-CN"/>
        </w:rPr>
        <w:t>Packet size</w:t>
      </w:r>
      <w:r w:rsidRPr="00B62383">
        <w:rPr>
          <w:b/>
          <w:bCs/>
          <w:i/>
          <w:iCs/>
          <w:lang w:val="en-US" w:eastAsia="zh-CN"/>
        </w:rPr>
        <w:t xml:space="preserve">, </w:t>
      </w:r>
      <w:r w:rsidRPr="00B62383">
        <w:rPr>
          <w:rFonts w:hint="eastAsia"/>
          <w:b/>
          <w:bCs/>
          <w:i/>
          <w:iCs/>
          <w:lang w:val="en-US" w:eastAsia="zh-CN"/>
        </w:rPr>
        <w:t>PDU Set</w:t>
      </w:r>
      <w:r w:rsidRPr="00B62383">
        <w:rPr>
          <w:b/>
          <w:bCs/>
          <w:i/>
          <w:iCs/>
          <w:lang w:val="en-US" w:eastAsia="zh-CN"/>
        </w:rPr>
        <w:t xml:space="preserve"> priority level, PDU Set dependency information.  </w:t>
      </w:r>
    </w:p>
    <w:p w14:paraId="664E6197" w14:textId="77777777" w:rsidR="005025B6" w:rsidRDefault="005025B6" w:rsidP="005025B6">
      <w:pPr>
        <w:rPr>
          <w:b/>
          <w:bCs/>
        </w:rPr>
      </w:pPr>
      <w:r>
        <w:rPr>
          <w:b/>
          <w:bCs/>
        </w:rPr>
        <w:t>Proposal 2: RRC level assistance information could be used for providing long-term assistance information from UE to RAN for XR</w:t>
      </w:r>
    </w:p>
    <w:p w14:paraId="6802BC7D" w14:textId="77777777" w:rsidR="005025B6" w:rsidRDefault="005025B6" w:rsidP="005025B6">
      <w:pPr>
        <w:rPr>
          <w:b/>
          <w:bCs/>
        </w:rPr>
      </w:pPr>
      <w:r>
        <w:rPr>
          <w:b/>
          <w:bCs/>
        </w:rPr>
        <w:t xml:space="preserve">Proposal 3: UE Assistance Information (UAI) framework is reused for the long-term assistance </w:t>
      </w:r>
      <w:r>
        <w:rPr>
          <w:b/>
          <w:bCs/>
        </w:rPr>
        <w:lastRenderedPageBreak/>
        <w:t>information for XR</w:t>
      </w:r>
    </w:p>
    <w:p w14:paraId="4C05F10F" w14:textId="77777777" w:rsidR="005025B6" w:rsidRDefault="005025B6" w:rsidP="005025B6">
      <w:pPr>
        <w:rPr>
          <w:b/>
          <w:bCs/>
        </w:rPr>
      </w:pPr>
      <w:r>
        <w:rPr>
          <w:b/>
          <w:bCs/>
        </w:rPr>
        <w:t xml:space="preserve">Proposal 4: The long-term assistance information for XR could include information such as the Periodicity, </w:t>
      </w:r>
      <w:proofErr w:type="gramStart"/>
      <w:r>
        <w:rPr>
          <w:b/>
          <w:bCs/>
        </w:rPr>
        <w:t>Burst</w:t>
      </w:r>
      <w:proofErr w:type="gramEnd"/>
      <w:r>
        <w:rPr>
          <w:b/>
          <w:bCs/>
        </w:rPr>
        <w:t xml:space="preserve"> size, Burst size variance, Burst timing associated with XR traffic</w:t>
      </w:r>
    </w:p>
    <w:p w14:paraId="1087EF0F" w14:textId="77777777" w:rsidR="005025B6" w:rsidRDefault="005025B6" w:rsidP="005025B6">
      <w:pPr>
        <w:rPr>
          <w:b/>
          <w:bCs/>
        </w:rPr>
      </w:pPr>
      <w:r>
        <w:rPr>
          <w:b/>
          <w:bCs/>
        </w:rPr>
        <w:t>Proposal 5: Time critical UE assistance information such as need to activate/deactivate certain CG resources depending on the codec modes used etc should be provided using MAC level assistance information (</w:t>
      </w:r>
      <w:proofErr w:type="gramStart"/>
      <w:r>
        <w:rPr>
          <w:b/>
          <w:bCs/>
        </w:rPr>
        <w:t>i.e.</w:t>
      </w:r>
      <w:proofErr w:type="gramEnd"/>
      <w:r>
        <w:rPr>
          <w:b/>
          <w:bCs/>
        </w:rPr>
        <w:t xml:space="preserve"> MAC CEs). </w:t>
      </w:r>
    </w:p>
    <w:p w14:paraId="579CD504" w14:textId="77777777" w:rsidR="005025B6" w:rsidRPr="00806181" w:rsidRDefault="005025B6" w:rsidP="005025B6">
      <w:pPr>
        <w:rPr>
          <w:b/>
          <w:bCs/>
          <w:lang w:val="en-US" w:eastAsia="zh-CN"/>
        </w:rPr>
      </w:pPr>
      <w:r w:rsidRPr="00806181">
        <w:rPr>
          <w:b/>
          <w:bCs/>
          <w:lang w:val="en-US" w:eastAsia="zh-CN"/>
        </w:rPr>
        <w:t>Proposal 6: Exposure of RAN status to CN and UE upper layers should be considered for XR capacity improvement</w:t>
      </w:r>
    </w:p>
    <w:p w14:paraId="36A4D93D" w14:textId="68E1B755" w:rsidR="005025B6" w:rsidRPr="00806181" w:rsidRDefault="005025B6" w:rsidP="005025B6">
      <w:pPr>
        <w:rPr>
          <w:b/>
          <w:bCs/>
          <w:lang w:val="en-US" w:eastAsia="zh-CN"/>
        </w:rPr>
      </w:pPr>
      <w:r w:rsidRPr="00806181">
        <w:rPr>
          <w:b/>
          <w:bCs/>
          <w:lang w:val="en-US" w:eastAsia="zh-CN"/>
        </w:rPr>
        <w:t>Proposal 7: RAN2 should investigate the following RAN status information to be exposed to CN (XR application server) and/or UE (XR application)</w:t>
      </w:r>
      <w:r w:rsidR="00D27930" w:rsidRPr="00D27930">
        <w:rPr>
          <w:b/>
          <w:bCs/>
          <w:lang w:val="en-US" w:eastAsia="zh-CN"/>
        </w:rPr>
        <w:t xml:space="preserve"> </w:t>
      </w:r>
      <w:r w:rsidR="00D27930">
        <w:rPr>
          <w:b/>
          <w:bCs/>
          <w:lang w:val="en-US" w:eastAsia="zh-CN"/>
        </w:rPr>
        <w:t>– reusing the framework defined for the RAN-assisted codec adaptation for the assistance information provided to the UE</w:t>
      </w:r>
    </w:p>
    <w:p w14:paraId="6D2ECA61" w14:textId="77777777" w:rsidR="005025B6" w:rsidRPr="00806181" w:rsidRDefault="005025B6" w:rsidP="005025B6">
      <w:pPr>
        <w:pStyle w:val="ListParagraph"/>
        <w:numPr>
          <w:ilvl w:val="0"/>
          <w:numId w:val="11"/>
        </w:numPr>
        <w:ind w:firstLineChars="0"/>
        <w:rPr>
          <w:b/>
          <w:bCs/>
          <w:lang w:val="en-US" w:eastAsia="zh-CN"/>
        </w:rPr>
      </w:pPr>
      <w:r w:rsidRPr="00806181">
        <w:rPr>
          <w:b/>
          <w:bCs/>
          <w:lang w:val="en-US" w:eastAsia="zh-CN"/>
        </w:rPr>
        <w:t>Load situation in RAN</w:t>
      </w:r>
    </w:p>
    <w:p w14:paraId="3716E78C" w14:textId="77777777" w:rsidR="005025B6" w:rsidRPr="00806181" w:rsidRDefault="005025B6" w:rsidP="005025B6">
      <w:pPr>
        <w:pStyle w:val="ListParagraph"/>
        <w:numPr>
          <w:ilvl w:val="0"/>
          <w:numId w:val="11"/>
        </w:numPr>
        <w:ind w:firstLineChars="0"/>
        <w:rPr>
          <w:b/>
          <w:bCs/>
          <w:lang w:val="en-US" w:eastAsia="zh-CN"/>
        </w:rPr>
      </w:pPr>
      <w:r w:rsidRPr="00806181">
        <w:rPr>
          <w:b/>
          <w:bCs/>
          <w:lang w:val="en-US" w:eastAsia="zh-CN"/>
        </w:rPr>
        <w:t>Preferred arrival time for a given PDU set (</w:t>
      </w:r>
      <w:proofErr w:type="gramStart"/>
      <w:r w:rsidRPr="00806181">
        <w:rPr>
          <w:b/>
          <w:bCs/>
          <w:lang w:val="en-US" w:eastAsia="zh-CN"/>
        </w:rPr>
        <w:t>e.g.</w:t>
      </w:r>
      <w:proofErr w:type="gramEnd"/>
      <w:r w:rsidRPr="00806181">
        <w:rPr>
          <w:b/>
          <w:bCs/>
          <w:lang w:val="en-US" w:eastAsia="zh-CN"/>
        </w:rPr>
        <w:t xml:space="preserve"> I frames)</w:t>
      </w:r>
    </w:p>
    <w:p w14:paraId="04BDA687" w14:textId="77777777" w:rsidR="005025B6" w:rsidRDefault="005025B6" w:rsidP="005025B6">
      <w:pPr>
        <w:pStyle w:val="ListParagraph"/>
        <w:numPr>
          <w:ilvl w:val="0"/>
          <w:numId w:val="11"/>
        </w:numPr>
        <w:ind w:firstLineChars="0"/>
        <w:rPr>
          <w:b/>
          <w:bCs/>
          <w:lang w:val="en-US" w:eastAsia="zh-CN"/>
        </w:rPr>
      </w:pPr>
      <w:r w:rsidRPr="00806181">
        <w:rPr>
          <w:b/>
          <w:bCs/>
          <w:lang w:val="en-US" w:eastAsia="zh-CN"/>
        </w:rPr>
        <w:t>Preferred data rate/Codec modes</w:t>
      </w:r>
    </w:p>
    <w:p w14:paraId="6BF7D3D7" w14:textId="77777777" w:rsidR="00034CF0" w:rsidRDefault="00C665F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8" w:name="_Toc18404543"/>
      <w:bookmarkStart w:id="9" w:name="_Toc18413612"/>
      <w:bookmarkStart w:id="10" w:name="_Toc18403976"/>
      <w:r>
        <w:rPr>
          <w:rFonts w:cs="Arial"/>
          <w:b w:val="0"/>
          <w:bCs w:val="0"/>
          <w:kern w:val="0"/>
          <w:sz w:val="32"/>
          <w:szCs w:val="36"/>
        </w:rPr>
        <w:t>References</w:t>
      </w:r>
      <w:bookmarkEnd w:id="8"/>
      <w:bookmarkEnd w:id="9"/>
      <w:bookmarkEnd w:id="10"/>
    </w:p>
    <w:p w14:paraId="1D86E2FB" w14:textId="317FBDC7" w:rsidR="00034CF0" w:rsidRDefault="00BC101E">
      <w:pPr>
        <w:pStyle w:val="ListParagraph"/>
        <w:numPr>
          <w:ilvl w:val="0"/>
          <w:numId w:val="10"/>
        </w:numPr>
        <w:ind w:firstLineChars="0"/>
      </w:pPr>
      <w:bookmarkStart w:id="11" w:name="_Ref110507280"/>
      <w:r>
        <w:t xml:space="preserve">R2-22xxxxx, </w:t>
      </w:r>
      <w:r w:rsidRPr="00BC101E">
        <w:t>RAN level protocol enhancements for XR awareness</w:t>
      </w:r>
      <w:r>
        <w:t>, ZTE Corporation, Sanechips</w:t>
      </w:r>
      <w:bookmarkEnd w:id="11"/>
    </w:p>
    <w:p w14:paraId="42217144" w14:textId="0EB16DA1" w:rsidR="00BC101E" w:rsidRDefault="00BC101E" w:rsidP="00BC101E">
      <w:pPr>
        <w:pStyle w:val="ListParagraph"/>
        <w:numPr>
          <w:ilvl w:val="0"/>
          <w:numId w:val="10"/>
        </w:numPr>
        <w:ind w:firstLineChars="0"/>
      </w:pPr>
      <w:bookmarkStart w:id="12" w:name="_Ref110507281"/>
      <w:r>
        <w:t xml:space="preserve">R2-22xxxxx, </w:t>
      </w:r>
      <w:r w:rsidRPr="00BC101E">
        <w:t>Power Saving enhancements for XR</w:t>
      </w:r>
      <w:r>
        <w:t>, ZTE Corporation, Sanechips</w:t>
      </w:r>
      <w:bookmarkEnd w:id="12"/>
    </w:p>
    <w:p w14:paraId="5ABE8508" w14:textId="77777777" w:rsidR="00034CF0" w:rsidRDefault="00C665F2">
      <w:pPr>
        <w:pStyle w:val="ListParagraph"/>
        <w:numPr>
          <w:ilvl w:val="0"/>
          <w:numId w:val="10"/>
        </w:numPr>
        <w:ind w:firstLineChars="0"/>
      </w:pPr>
      <w:bookmarkStart w:id="13" w:name="_Ref106972667"/>
      <w:r>
        <w:t xml:space="preserve">3GPP TR 23.700-60, V0.3.0, </w:t>
      </w:r>
      <w:r>
        <w:rPr>
          <w:rFonts w:cs="Arial"/>
          <w:color w:val="000000"/>
          <w:sz w:val="18"/>
          <w:szCs w:val="18"/>
        </w:rPr>
        <w:t>Study on XR (Extended Reality) and media services</w:t>
      </w:r>
      <w:bookmarkEnd w:id="13"/>
    </w:p>
    <w:p w14:paraId="5A02798B" w14:textId="77777777" w:rsidR="00034CF0" w:rsidRDefault="00034CF0">
      <w:pPr>
        <w:pStyle w:val="NormalWeb"/>
        <w:spacing w:before="75" w:beforeAutospacing="0" w:after="75" w:afterAutospacing="0" w:line="315" w:lineRule="atLeast"/>
        <w:rPr>
          <w:rFonts w:cs="Arial"/>
          <w:color w:val="000000"/>
          <w:sz w:val="21"/>
        </w:rPr>
      </w:pPr>
    </w:p>
    <w:sectPr w:rsidR="00034CF0">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3D126" w14:textId="77777777" w:rsidR="002414A1" w:rsidRDefault="002414A1">
      <w:pPr>
        <w:spacing w:after="0" w:line="240" w:lineRule="auto"/>
      </w:pPr>
      <w:r>
        <w:separator/>
      </w:r>
    </w:p>
  </w:endnote>
  <w:endnote w:type="continuationSeparator" w:id="0">
    <w:p w14:paraId="6E3F1C33" w14:textId="77777777" w:rsidR="002414A1" w:rsidRDefault="00241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EC68C" w14:textId="77777777" w:rsidR="00034CF0" w:rsidRDefault="00C665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E3A2C8" w14:textId="77777777" w:rsidR="00034CF0" w:rsidRDefault="00034C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C0955" w14:textId="77777777" w:rsidR="00034CF0" w:rsidRDefault="00034CF0">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20670" w14:textId="77777777" w:rsidR="001879E5" w:rsidRDefault="001879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A1DBA" w14:textId="77777777" w:rsidR="002414A1" w:rsidRDefault="002414A1">
      <w:pPr>
        <w:spacing w:after="0" w:line="240" w:lineRule="auto"/>
      </w:pPr>
      <w:r>
        <w:separator/>
      </w:r>
    </w:p>
  </w:footnote>
  <w:footnote w:type="continuationSeparator" w:id="0">
    <w:p w14:paraId="3568EE4D" w14:textId="77777777" w:rsidR="002414A1" w:rsidRDefault="002414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A0A57" w14:textId="77777777" w:rsidR="001879E5" w:rsidRDefault="001879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20591" w14:textId="77777777" w:rsidR="00034CF0" w:rsidRDefault="00034CF0">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88E22" w14:textId="77777777" w:rsidR="001879E5" w:rsidRDefault="001879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96D8CD"/>
    <w:multiLevelType w:val="singleLevel"/>
    <w:tmpl w:val="DB96D8CD"/>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4D448F3"/>
    <w:multiLevelType w:val="multilevel"/>
    <w:tmpl w:val="14D448F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4A61ED9"/>
    <w:multiLevelType w:val="hybridMultilevel"/>
    <w:tmpl w:val="28BC0B62"/>
    <w:lvl w:ilvl="0" w:tplc="7820C47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EAAA388"/>
    <w:multiLevelType w:val="singleLevel"/>
    <w:tmpl w:val="2EAAA388"/>
    <w:lvl w:ilvl="0">
      <w:start w:val="1"/>
      <w:numFmt w:val="bullet"/>
      <w:lvlText w:val=""/>
      <w:lvlJc w:val="left"/>
      <w:pPr>
        <w:ind w:left="420" w:hanging="420"/>
      </w:pPr>
      <w:rPr>
        <w:rFonts w:ascii="Wingdings" w:hAnsi="Wingdings" w:hint="default"/>
      </w:rPr>
    </w:lvl>
  </w:abstractNum>
  <w:abstractNum w:abstractNumId="7"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BA27462"/>
    <w:multiLevelType w:val="multilevel"/>
    <w:tmpl w:val="3BA2746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DCF7DCF"/>
    <w:multiLevelType w:val="multilevel"/>
    <w:tmpl w:val="3DCF7DCF"/>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E2F74BE"/>
    <w:multiLevelType w:val="hybridMultilevel"/>
    <w:tmpl w:val="E5EE91C4"/>
    <w:lvl w:ilvl="0" w:tplc="CC4070DA">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8159790">
    <w:abstractNumId w:val="1"/>
  </w:num>
  <w:num w:numId="2" w16cid:durableId="1816410524">
    <w:abstractNumId w:val="10"/>
  </w:num>
  <w:num w:numId="3" w16cid:durableId="500193634">
    <w:abstractNumId w:val="5"/>
  </w:num>
  <w:num w:numId="4" w16cid:durableId="270557084">
    <w:abstractNumId w:val="7"/>
  </w:num>
  <w:num w:numId="5" w16cid:durableId="1585604844">
    <w:abstractNumId w:val="2"/>
  </w:num>
  <w:num w:numId="6" w16cid:durableId="1424842569">
    <w:abstractNumId w:val="3"/>
  </w:num>
  <w:num w:numId="7" w16cid:durableId="363216240">
    <w:abstractNumId w:val="6"/>
  </w:num>
  <w:num w:numId="8" w16cid:durableId="106312186">
    <w:abstractNumId w:val="9"/>
  </w:num>
  <w:num w:numId="9" w16cid:durableId="675422098">
    <w:abstractNumId w:val="0"/>
  </w:num>
  <w:num w:numId="10" w16cid:durableId="1293487884">
    <w:abstractNumId w:val="8"/>
  </w:num>
  <w:num w:numId="11" w16cid:durableId="2050035284">
    <w:abstractNumId w:val="11"/>
  </w:num>
  <w:num w:numId="12" w16cid:durableId="1556521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bordersDoNotSurroundHeader/>
  <w:bordersDoNotSurroundFooter/>
  <w:proofState w:spelling="clean"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C3A"/>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80F"/>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204F"/>
    <w:rsid w:val="000A22DF"/>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7001"/>
    <w:rsid w:val="000B780E"/>
    <w:rsid w:val="000B7BA4"/>
    <w:rsid w:val="000C236D"/>
    <w:rsid w:val="000C2690"/>
    <w:rsid w:val="000C364E"/>
    <w:rsid w:val="000C4F79"/>
    <w:rsid w:val="000C5D4C"/>
    <w:rsid w:val="000C6FF6"/>
    <w:rsid w:val="000C7FC7"/>
    <w:rsid w:val="000D18C5"/>
    <w:rsid w:val="000D2BF9"/>
    <w:rsid w:val="000D46DC"/>
    <w:rsid w:val="000E1125"/>
    <w:rsid w:val="000E1993"/>
    <w:rsid w:val="000E1EF3"/>
    <w:rsid w:val="000E2601"/>
    <w:rsid w:val="000E38C6"/>
    <w:rsid w:val="000E3B8A"/>
    <w:rsid w:val="000F0A49"/>
    <w:rsid w:val="000F0A7B"/>
    <w:rsid w:val="000F0AC3"/>
    <w:rsid w:val="000F2AE2"/>
    <w:rsid w:val="000F4CFF"/>
    <w:rsid w:val="000F78FD"/>
    <w:rsid w:val="00100030"/>
    <w:rsid w:val="00100CED"/>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2611"/>
    <w:rsid w:val="001627D9"/>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9E5"/>
    <w:rsid w:val="00187A58"/>
    <w:rsid w:val="00187FEF"/>
    <w:rsid w:val="00190A8D"/>
    <w:rsid w:val="00190EA3"/>
    <w:rsid w:val="0019547D"/>
    <w:rsid w:val="00195E1F"/>
    <w:rsid w:val="00196645"/>
    <w:rsid w:val="0019681B"/>
    <w:rsid w:val="001978AE"/>
    <w:rsid w:val="00197997"/>
    <w:rsid w:val="001A384E"/>
    <w:rsid w:val="001A4015"/>
    <w:rsid w:val="001A41E0"/>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38DB"/>
    <w:rsid w:val="002341A8"/>
    <w:rsid w:val="002344F2"/>
    <w:rsid w:val="00235BBC"/>
    <w:rsid w:val="002368E4"/>
    <w:rsid w:val="002414A1"/>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7301"/>
    <w:rsid w:val="00281718"/>
    <w:rsid w:val="00282A2B"/>
    <w:rsid w:val="002843CF"/>
    <w:rsid w:val="002855D0"/>
    <w:rsid w:val="00290E18"/>
    <w:rsid w:val="002910B9"/>
    <w:rsid w:val="00291D54"/>
    <w:rsid w:val="00293A6E"/>
    <w:rsid w:val="002961E6"/>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57A1"/>
    <w:rsid w:val="003268BB"/>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47A"/>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3A74"/>
    <w:rsid w:val="00384541"/>
    <w:rsid w:val="00385C87"/>
    <w:rsid w:val="00387F14"/>
    <w:rsid w:val="00391402"/>
    <w:rsid w:val="00391815"/>
    <w:rsid w:val="0039187D"/>
    <w:rsid w:val="00391F87"/>
    <w:rsid w:val="003922AD"/>
    <w:rsid w:val="00393338"/>
    <w:rsid w:val="00394FC5"/>
    <w:rsid w:val="00395A59"/>
    <w:rsid w:val="00396952"/>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214B5"/>
    <w:rsid w:val="004228A3"/>
    <w:rsid w:val="004229AC"/>
    <w:rsid w:val="00423D3B"/>
    <w:rsid w:val="004245A3"/>
    <w:rsid w:val="00424A48"/>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176F"/>
    <w:rsid w:val="004923EE"/>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5B6"/>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5585"/>
    <w:rsid w:val="00525811"/>
    <w:rsid w:val="00525BAC"/>
    <w:rsid w:val="0052657B"/>
    <w:rsid w:val="00530E1D"/>
    <w:rsid w:val="00532B61"/>
    <w:rsid w:val="00534869"/>
    <w:rsid w:val="00534EE5"/>
    <w:rsid w:val="00535F2B"/>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A98"/>
    <w:rsid w:val="00585E04"/>
    <w:rsid w:val="00586551"/>
    <w:rsid w:val="0058687D"/>
    <w:rsid w:val="00586D2A"/>
    <w:rsid w:val="005907D0"/>
    <w:rsid w:val="005910DD"/>
    <w:rsid w:val="005940C1"/>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434"/>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50236"/>
    <w:rsid w:val="006503F8"/>
    <w:rsid w:val="00650D0F"/>
    <w:rsid w:val="00651856"/>
    <w:rsid w:val="006521E7"/>
    <w:rsid w:val="0065579F"/>
    <w:rsid w:val="0065726E"/>
    <w:rsid w:val="006608AE"/>
    <w:rsid w:val="00670351"/>
    <w:rsid w:val="006706AA"/>
    <w:rsid w:val="006718B7"/>
    <w:rsid w:val="00673154"/>
    <w:rsid w:val="006746B2"/>
    <w:rsid w:val="0067540D"/>
    <w:rsid w:val="00677F98"/>
    <w:rsid w:val="006810C4"/>
    <w:rsid w:val="00682047"/>
    <w:rsid w:val="0068365D"/>
    <w:rsid w:val="0068376C"/>
    <w:rsid w:val="0068430C"/>
    <w:rsid w:val="00685237"/>
    <w:rsid w:val="006852A4"/>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36F2"/>
    <w:rsid w:val="006A451F"/>
    <w:rsid w:val="006A5402"/>
    <w:rsid w:val="006A67C2"/>
    <w:rsid w:val="006A6A31"/>
    <w:rsid w:val="006B0BCD"/>
    <w:rsid w:val="006B0C35"/>
    <w:rsid w:val="006B0CBE"/>
    <w:rsid w:val="006B0EB4"/>
    <w:rsid w:val="006B1340"/>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5037"/>
    <w:rsid w:val="007165B5"/>
    <w:rsid w:val="007165BE"/>
    <w:rsid w:val="007200FA"/>
    <w:rsid w:val="00722A01"/>
    <w:rsid w:val="00723530"/>
    <w:rsid w:val="00723EFA"/>
    <w:rsid w:val="00725C56"/>
    <w:rsid w:val="00725CC4"/>
    <w:rsid w:val="00726958"/>
    <w:rsid w:val="00727D4D"/>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47D6D"/>
    <w:rsid w:val="007517C3"/>
    <w:rsid w:val="00751B08"/>
    <w:rsid w:val="00751F23"/>
    <w:rsid w:val="0075278C"/>
    <w:rsid w:val="00756779"/>
    <w:rsid w:val="007573D2"/>
    <w:rsid w:val="007577AC"/>
    <w:rsid w:val="007605A4"/>
    <w:rsid w:val="00760C49"/>
    <w:rsid w:val="00761578"/>
    <w:rsid w:val="00761BE2"/>
    <w:rsid w:val="007626A2"/>
    <w:rsid w:val="007627AE"/>
    <w:rsid w:val="007651F0"/>
    <w:rsid w:val="00765D32"/>
    <w:rsid w:val="007705A1"/>
    <w:rsid w:val="00770F43"/>
    <w:rsid w:val="00771468"/>
    <w:rsid w:val="007719AC"/>
    <w:rsid w:val="00773686"/>
    <w:rsid w:val="007759F4"/>
    <w:rsid w:val="00776AD0"/>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22C"/>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064A"/>
    <w:rsid w:val="008013CA"/>
    <w:rsid w:val="00802795"/>
    <w:rsid w:val="008056CF"/>
    <w:rsid w:val="00806181"/>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5117"/>
    <w:rsid w:val="008757FA"/>
    <w:rsid w:val="00875CD2"/>
    <w:rsid w:val="008768D2"/>
    <w:rsid w:val="00880F6C"/>
    <w:rsid w:val="00881D74"/>
    <w:rsid w:val="0088223F"/>
    <w:rsid w:val="00884DAD"/>
    <w:rsid w:val="008850B6"/>
    <w:rsid w:val="008855E2"/>
    <w:rsid w:val="00885E69"/>
    <w:rsid w:val="0088621F"/>
    <w:rsid w:val="00886521"/>
    <w:rsid w:val="00887BBB"/>
    <w:rsid w:val="00887F76"/>
    <w:rsid w:val="00891079"/>
    <w:rsid w:val="00891D81"/>
    <w:rsid w:val="00891E8C"/>
    <w:rsid w:val="008937A3"/>
    <w:rsid w:val="0089509A"/>
    <w:rsid w:val="008A4FE1"/>
    <w:rsid w:val="008A5E28"/>
    <w:rsid w:val="008B0EAE"/>
    <w:rsid w:val="008B2486"/>
    <w:rsid w:val="008B302A"/>
    <w:rsid w:val="008B4198"/>
    <w:rsid w:val="008B4609"/>
    <w:rsid w:val="008B725C"/>
    <w:rsid w:val="008C1D6D"/>
    <w:rsid w:val="008C3F98"/>
    <w:rsid w:val="008C594A"/>
    <w:rsid w:val="008D1DAC"/>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2453"/>
    <w:rsid w:val="008F34E9"/>
    <w:rsid w:val="008F6CDD"/>
    <w:rsid w:val="008F7007"/>
    <w:rsid w:val="00900D26"/>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51051"/>
    <w:rsid w:val="00952F6F"/>
    <w:rsid w:val="00954F42"/>
    <w:rsid w:val="00957172"/>
    <w:rsid w:val="009578D1"/>
    <w:rsid w:val="00957A33"/>
    <w:rsid w:val="0096003B"/>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18E"/>
    <w:rsid w:val="009B155B"/>
    <w:rsid w:val="009B183F"/>
    <w:rsid w:val="009B1F5B"/>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3D3F"/>
    <w:rsid w:val="00A041F1"/>
    <w:rsid w:val="00A04BEB"/>
    <w:rsid w:val="00A04DE2"/>
    <w:rsid w:val="00A05412"/>
    <w:rsid w:val="00A117FD"/>
    <w:rsid w:val="00A11A20"/>
    <w:rsid w:val="00A11DFB"/>
    <w:rsid w:val="00A11F1E"/>
    <w:rsid w:val="00A13073"/>
    <w:rsid w:val="00A14BA5"/>
    <w:rsid w:val="00A14E89"/>
    <w:rsid w:val="00A15C80"/>
    <w:rsid w:val="00A15DA4"/>
    <w:rsid w:val="00A20607"/>
    <w:rsid w:val="00A20D0F"/>
    <w:rsid w:val="00A221B3"/>
    <w:rsid w:val="00A22250"/>
    <w:rsid w:val="00A2351E"/>
    <w:rsid w:val="00A2486B"/>
    <w:rsid w:val="00A25160"/>
    <w:rsid w:val="00A259B5"/>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375AE"/>
    <w:rsid w:val="00A404D5"/>
    <w:rsid w:val="00A40F4B"/>
    <w:rsid w:val="00A4263A"/>
    <w:rsid w:val="00A44BE1"/>
    <w:rsid w:val="00A4500D"/>
    <w:rsid w:val="00A504A8"/>
    <w:rsid w:val="00A527D9"/>
    <w:rsid w:val="00A53CDD"/>
    <w:rsid w:val="00A542B8"/>
    <w:rsid w:val="00A54719"/>
    <w:rsid w:val="00A552FB"/>
    <w:rsid w:val="00A56A1D"/>
    <w:rsid w:val="00A5709E"/>
    <w:rsid w:val="00A5741E"/>
    <w:rsid w:val="00A612B9"/>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34B"/>
    <w:rsid w:val="00AB1D7B"/>
    <w:rsid w:val="00AB1EA3"/>
    <w:rsid w:val="00AB203B"/>
    <w:rsid w:val="00AB2332"/>
    <w:rsid w:val="00AB2492"/>
    <w:rsid w:val="00AB265A"/>
    <w:rsid w:val="00AB3399"/>
    <w:rsid w:val="00AB3D67"/>
    <w:rsid w:val="00AB6BB3"/>
    <w:rsid w:val="00AC0D4C"/>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2A05"/>
    <w:rsid w:val="00B53EAE"/>
    <w:rsid w:val="00B55CF3"/>
    <w:rsid w:val="00B57187"/>
    <w:rsid w:val="00B57304"/>
    <w:rsid w:val="00B609A8"/>
    <w:rsid w:val="00B62383"/>
    <w:rsid w:val="00B65BF6"/>
    <w:rsid w:val="00B670CE"/>
    <w:rsid w:val="00B67B79"/>
    <w:rsid w:val="00B67E74"/>
    <w:rsid w:val="00B70722"/>
    <w:rsid w:val="00B714B6"/>
    <w:rsid w:val="00B716F8"/>
    <w:rsid w:val="00B74FDC"/>
    <w:rsid w:val="00B7693C"/>
    <w:rsid w:val="00B76AB2"/>
    <w:rsid w:val="00B82234"/>
    <w:rsid w:val="00B8283E"/>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ABA"/>
    <w:rsid w:val="00BB4FEC"/>
    <w:rsid w:val="00BB65B1"/>
    <w:rsid w:val="00BB69D5"/>
    <w:rsid w:val="00BB6A3E"/>
    <w:rsid w:val="00BB7202"/>
    <w:rsid w:val="00BB72D2"/>
    <w:rsid w:val="00BC03DD"/>
    <w:rsid w:val="00BC03E1"/>
    <w:rsid w:val="00BC101E"/>
    <w:rsid w:val="00BC34F8"/>
    <w:rsid w:val="00BC4576"/>
    <w:rsid w:val="00BC4593"/>
    <w:rsid w:val="00BC64DB"/>
    <w:rsid w:val="00BC6C9C"/>
    <w:rsid w:val="00BC6CA4"/>
    <w:rsid w:val="00BD05BF"/>
    <w:rsid w:val="00BD3A3E"/>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4054"/>
    <w:rsid w:val="00BF4907"/>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929"/>
    <w:rsid w:val="00CC58C3"/>
    <w:rsid w:val="00CC6448"/>
    <w:rsid w:val="00CC6668"/>
    <w:rsid w:val="00CC6970"/>
    <w:rsid w:val="00CC69F7"/>
    <w:rsid w:val="00CD16C7"/>
    <w:rsid w:val="00CD1FDC"/>
    <w:rsid w:val="00CD229F"/>
    <w:rsid w:val="00CD2E60"/>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29CB"/>
    <w:rsid w:val="00D04274"/>
    <w:rsid w:val="00D05A8B"/>
    <w:rsid w:val="00D0622A"/>
    <w:rsid w:val="00D06659"/>
    <w:rsid w:val="00D0699D"/>
    <w:rsid w:val="00D10B09"/>
    <w:rsid w:val="00D1447E"/>
    <w:rsid w:val="00D155A2"/>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27930"/>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1ABD"/>
    <w:rsid w:val="00D81BAC"/>
    <w:rsid w:val="00D81D61"/>
    <w:rsid w:val="00D82C56"/>
    <w:rsid w:val="00D82EE7"/>
    <w:rsid w:val="00D83149"/>
    <w:rsid w:val="00D83173"/>
    <w:rsid w:val="00D8380A"/>
    <w:rsid w:val="00D84ABB"/>
    <w:rsid w:val="00D85273"/>
    <w:rsid w:val="00D87AA7"/>
    <w:rsid w:val="00D90425"/>
    <w:rsid w:val="00D90CC5"/>
    <w:rsid w:val="00D92C6A"/>
    <w:rsid w:val="00D95330"/>
    <w:rsid w:val="00D97C16"/>
    <w:rsid w:val="00DA12AB"/>
    <w:rsid w:val="00DA1A93"/>
    <w:rsid w:val="00DA204B"/>
    <w:rsid w:val="00DA4303"/>
    <w:rsid w:val="00DA52B8"/>
    <w:rsid w:val="00DA7973"/>
    <w:rsid w:val="00DB3689"/>
    <w:rsid w:val="00DB3767"/>
    <w:rsid w:val="00DB39E0"/>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912"/>
    <w:rsid w:val="00E31B60"/>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5FB"/>
    <w:rsid w:val="00E50ED3"/>
    <w:rsid w:val="00E521EE"/>
    <w:rsid w:val="00E52329"/>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5032"/>
    <w:rsid w:val="00ED5270"/>
    <w:rsid w:val="00ED55D8"/>
    <w:rsid w:val="00ED7856"/>
    <w:rsid w:val="00ED792B"/>
    <w:rsid w:val="00ED7DC2"/>
    <w:rsid w:val="00EE1B25"/>
    <w:rsid w:val="00EE3EE2"/>
    <w:rsid w:val="00EE5769"/>
    <w:rsid w:val="00EE5CA6"/>
    <w:rsid w:val="00EE6916"/>
    <w:rsid w:val="00EF1335"/>
    <w:rsid w:val="00EF1557"/>
    <w:rsid w:val="00EF245B"/>
    <w:rsid w:val="00EF2499"/>
    <w:rsid w:val="00EF4AE0"/>
    <w:rsid w:val="00EF4B3A"/>
    <w:rsid w:val="00EF6FA1"/>
    <w:rsid w:val="00F012FF"/>
    <w:rsid w:val="00F01A21"/>
    <w:rsid w:val="00F046E9"/>
    <w:rsid w:val="00F04831"/>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63A3"/>
    <w:rsid w:val="00F5653F"/>
    <w:rsid w:val="00F56A1B"/>
    <w:rsid w:val="00F6079F"/>
    <w:rsid w:val="00F60896"/>
    <w:rsid w:val="00F6227E"/>
    <w:rsid w:val="00F64AA8"/>
    <w:rsid w:val="00F64EA5"/>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6F03DC"/>
    <w:rsid w:val="087D49D7"/>
    <w:rsid w:val="098B1EF5"/>
    <w:rsid w:val="09F00BD8"/>
    <w:rsid w:val="0B2C0FB7"/>
    <w:rsid w:val="0CBA1583"/>
    <w:rsid w:val="0D47430F"/>
    <w:rsid w:val="0E6F0740"/>
    <w:rsid w:val="0F321E2D"/>
    <w:rsid w:val="10DF3115"/>
    <w:rsid w:val="131C76E1"/>
    <w:rsid w:val="1501485D"/>
    <w:rsid w:val="1A9B1F53"/>
    <w:rsid w:val="1B3D4012"/>
    <w:rsid w:val="1B481AFB"/>
    <w:rsid w:val="1D235F66"/>
    <w:rsid w:val="1D330706"/>
    <w:rsid w:val="1D665A9E"/>
    <w:rsid w:val="1D8D3AB3"/>
    <w:rsid w:val="1E21472F"/>
    <w:rsid w:val="1E64724C"/>
    <w:rsid w:val="1EB2633F"/>
    <w:rsid w:val="1F51614F"/>
    <w:rsid w:val="20705710"/>
    <w:rsid w:val="211E529B"/>
    <w:rsid w:val="232660FF"/>
    <w:rsid w:val="248512BD"/>
    <w:rsid w:val="2744098B"/>
    <w:rsid w:val="2A4A4D64"/>
    <w:rsid w:val="2AA14025"/>
    <w:rsid w:val="2AA823D6"/>
    <w:rsid w:val="2B2348E2"/>
    <w:rsid w:val="2C7F2EA6"/>
    <w:rsid w:val="2D1E05D5"/>
    <w:rsid w:val="3003631E"/>
    <w:rsid w:val="3078124A"/>
    <w:rsid w:val="3090209F"/>
    <w:rsid w:val="31DE1118"/>
    <w:rsid w:val="32C850C3"/>
    <w:rsid w:val="32D900A8"/>
    <w:rsid w:val="38FA0996"/>
    <w:rsid w:val="39193DDA"/>
    <w:rsid w:val="396E02FE"/>
    <w:rsid w:val="3AA26C9B"/>
    <w:rsid w:val="3ADC5E36"/>
    <w:rsid w:val="3C3F7E0E"/>
    <w:rsid w:val="3E7A082F"/>
    <w:rsid w:val="42680181"/>
    <w:rsid w:val="437906BF"/>
    <w:rsid w:val="44C70D28"/>
    <w:rsid w:val="452560E2"/>
    <w:rsid w:val="454E006C"/>
    <w:rsid w:val="4625557D"/>
    <w:rsid w:val="465173C0"/>
    <w:rsid w:val="47727391"/>
    <w:rsid w:val="49613924"/>
    <w:rsid w:val="498254A8"/>
    <w:rsid w:val="49DD7C63"/>
    <w:rsid w:val="4B3040AF"/>
    <w:rsid w:val="4C081A35"/>
    <w:rsid w:val="4CF24C8C"/>
    <w:rsid w:val="4D786103"/>
    <w:rsid w:val="4F2F25EA"/>
    <w:rsid w:val="50F36CD9"/>
    <w:rsid w:val="53AB764B"/>
    <w:rsid w:val="55E15918"/>
    <w:rsid w:val="56830F29"/>
    <w:rsid w:val="56BF0EA2"/>
    <w:rsid w:val="56CE15F2"/>
    <w:rsid w:val="57A329FE"/>
    <w:rsid w:val="59414843"/>
    <w:rsid w:val="59996800"/>
    <w:rsid w:val="5B2C56F7"/>
    <w:rsid w:val="5BDF3319"/>
    <w:rsid w:val="5D93468D"/>
    <w:rsid w:val="5EA87B0A"/>
    <w:rsid w:val="5EB119EE"/>
    <w:rsid w:val="5F8828F6"/>
    <w:rsid w:val="626E2D07"/>
    <w:rsid w:val="62B8321C"/>
    <w:rsid w:val="63766DF5"/>
    <w:rsid w:val="63A965A7"/>
    <w:rsid w:val="63E41E32"/>
    <w:rsid w:val="66E97154"/>
    <w:rsid w:val="66F9171A"/>
    <w:rsid w:val="6761194F"/>
    <w:rsid w:val="67A01566"/>
    <w:rsid w:val="67A84465"/>
    <w:rsid w:val="69797C2C"/>
    <w:rsid w:val="6D1112AB"/>
    <w:rsid w:val="6D735E56"/>
    <w:rsid w:val="6D935AB0"/>
    <w:rsid w:val="6E087119"/>
    <w:rsid w:val="70D03D2D"/>
    <w:rsid w:val="71173046"/>
    <w:rsid w:val="72E9489F"/>
    <w:rsid w:val="73E1565D"/>
    <w:rsid w:val="75544B2F"/>
    <w:rsid w:val="760A43BF"/>
    <w:rsid w:val="783E4597"/>
    <w:rsid w:val="7A265E0F"/>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F2F85"/>
  <w15:docId w15:val="{1A862143-C0DE-4A14-A30C-8CC96B831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0" w:line="240" w:lineRule="auto"/>
    </w:pPr>
    <w:rPr>
      <w:kern w:val="2"/>
      <w:sz w:val="21"/>
      <w:szCs w:val="21"/>
    </w:rPr>
  </w:style>
  <w:style w:type="paragraph" w:styleId="Revision">
    <w:name w:val="Revision"/>
    <w:hidden/>
    <w:uiPriority w:val="99"/>
    <w:semiHidden/>
    <w:rsid w:val="00E836C6"/>
    <w:pPr>
      <w:spacing w:after="0" w:line="240" w:lineRule="auto"/>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951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1783</Words>
  <Characters>10165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ZTE(EV)</cp:lastModifiedBy>
  <cp:revision>18</cp:revision>
  <cp:lastPrinted>2113-01-01T00:00:00Z</cp:lastPrinted>
  <dcterms:created xsi:type="dcterms:W3CDTF">2022-08-04T10:35:00Z</dcterms:created>
  <dcterms:modified xsi:type="dcterms:W3CDTF">2022-08-09T18:50:00Z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