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C4F2C" w14:textId="176208C7" w:rsidR="00A713DE" w:rsidRPr="00A713DE" w:rsidRDefault="00A713DE" w:rsidP="00A713DE">
      <w:pPr>
        <w:pStyle w:val="a3"/>
        <w:pBdr>
          <w:bottom w:val="none" w:sz="0" w:space="0" w:color="auto"/>
        </w:pBdr>
        <w:tabs>
          <w:tab w:val="clear" w:pos="4153"/>
          <w:tab w:val="clear" w:pos="8306"/>
          <w:tab w:val="right" w:pos="9639"/>
        </w:tabs>
        <w:overflowPunct w:val="0"/>
        <w:autoSpaceDE w:val="0"/>
        <w:autoSpaceDN w:val="0"/>
        <w:adjustRightInd w:val="0"/>
        <w:snapToGrid/>
        <w:jc w:val="left"/>
        <w:textAlignment w:val="baseline"/>
        <w:rPr>
          <w:rFonts w:ascii="Arial" w:eastAsia="宋体" w:hAnsi="Arial" w:cs="Times New Roman"/>
          <w:b/>
          <w:bCs/>
          <w:kern w:val="0"/>
          <w:sz w:val="24"/>
          <w:szCs w:val="24"/>
          <w:lang w:val="en-GB" w:eastAsia="ja-JP"/>
        </w:rPr>
      </w:pPr>
      <w:r w:rsidRPr="00A713DE">
        <w:rPr>
          <w:rFonts w:ascii="Arial" w:eastAsia="宋体" w:hAnsi="Arial" w:cs="Times New Roman"/>
          <w:b/>
          <w:bCs/>
          <w:kern w:val="0"/>
          <w:sz w:val="24"/>
          <w:szCs w:val="24"/>
          <w:lang w:val="en-GB" w:eastAsia="ja-JP"/>
        </w:rPr>
        <w:t>3GPP TSG-RAN WG2 Meeting #11</w:t>
      </w:r>
      <w:r>
        <w:rPr>
          <w:rFonts w:ascii="Arial" w:eastAsia="宋体" w:hAnsi="Arial" w:cs="Times New Roman"/>
          <w:b/>
          <w:bCs/>
          <w:kern w:val="0"/>
          <w:sz w:val="24"/>
          <w:szCs w:val="24"/>
          <w:lang w:val="en-GB" w:eastAsia="ja-JP"/>
        </w:rPr>
        <w:t>9</w:t>
      </w:r>
      <w:r w:rsidRPr="00A713DE">
        <w:rPr>
          <w:rFonts w:ascii="Arial" w:eastAsia="宋体" w:hAnsi="Arial" w:cs="Times New Roman"/>
          <w:b/>
          <w:bCs/>
          <w:kern w:val="0"/>
          <w:sz w:val="24"/>
          <w:szCs w:val="24"/>
          <w:lang w:val="en-GB" w:eastAsia="ja-JP"/>
        </w:rPr>
        <w:t xml:space="preserve"> Electronic</w:t>
      </w:r>
      <w:r w:rsidRPr="00A713DE">
        <w:rPr>
          <w:rFonts w:ascii="Arial" w:eastAsia="宋体" w:hAnsi="Arial" w:cs="Times New Roman"/>
          <w:b/>
          <w:bCs/>
          <w:kern w:val="0"/>
          <w:sz w:val="24"/>
          <w:szCs w:val="24"/>
          <w:lang w:val="en-GB" w:eastAsia="ja-JP"/>
        </w:rPr>
        <w:tab/>
        <w:t>R2-220</w:t>
      </w:r>
      <w:r>
        <w:rPr>
          <w:rFonts w:ascii="Arial" w:eastAsia="宋体" w:hAnsi="Arial" w:cs="Times New Roman"/>
          <w:b/>
          <w:bCs/>
          <w:kern w:val="0"/>
          <w:sz w:val="24"/>
          <w:szCs w:val="24"/>
          <w:lang w:val="en-GB" w:eastAsia="ja-JP"/>
        </w:rPr>
        <w:t>78</w:t>
      </w:r>
      <w:r w:rsidR="00DA0519">
        <w:rPr>
          <w:rFonts w:ascii="Arial" w:eastAsia="宋体" w:hAnsi="Arial" w:cs="Times New Roman"/>
          <w:b/>
          <w:bCs/>
          <w:kern w:val="0"/>
          <w:sz w:val="24"/>
          <w:szCs w:val="24"/>
          <w:lang w:val="en-GB" w:eastAsia="ja-JP"/>
        </w:rPr>
        <w:t>89</w:t>
      </w:r>
    </w:p>
    <w:p w14:paraId="5F462978" w14:textId="3350675A" w:rsidR="00A713DE" w:rsidRPr="00A713DE" w:rsidRDefault="00A713DE" w:rsidP="00A713DE">
      <w:pPr>
        <w:pStyle w:val="a3"/>
        <w:pBdr>
          <w:bottom w:val="none" w:sz="0" w:space="0" w:color="auto"/>
        </w:pBdr>
        <w:tabs>
          <w:tab w:val="clear" w:pos="4153"/>
          <w:tab w:val="clear" w:pos="8306"/>
          <w:tab w:val="right" w:pos="9639"/>
        </w:tabs>
        <w:overflowPunct w:val="0"/>
        <w:autoSpaceDE w:val="0"/>
        <w:autoSpaceDN w:val="0"/>
        <w:adjustRightInd w:val="0"/>
        <w:snapToGrid/>
        <w:jc w:val="left"/>
        <w:textAlignment w:val="baseline"/>
        <w:rPr>
          <w:rFonts w:ascii="Arial" w:eastAsia="宋体" w:hAnsi="Arial" w:cs="Times New Roman"/>
          <w:b/>
          <w:bCs/>
          <w:kern w:val="0"/>
          <w:sz w:val="24"/>
          <w:szCs w:val="24"/>
          <w:lang w:val="en-GB" w:eastAsia="ja-JP"/>
        </w:rPr>
      </w:pPr>
      <w:r w:rsidRPr="00A713DE">
        <w:rPr>
          <w:rFonts w:ascii="Arial" w:eastAsia="宋体" w:hAnsi="Arial" w:cs="Times New Roman"/>
          <w:b/>
          <w:bCs/>
          <w:kern w:val="0"/>
          <w:sz w:val="24"/>
          <w:szCs w:val="24"/>
          <w:lang w:val="en-GB" w:eastAsia="ja-JP"/>
        </w:rPr>
        <w:t xml:space="preserve">Online, </w:t>
      </w:r>
      <w:r>
        <w:rPr>
          <w:rFonts w:ascii="Arial" w:eastAsia="宋体" w:hAnsi="Arial" w:cs="Times New Roman"/>
          <w:b/>
          <w:bCs/>
          <w:kern w:val="0"/>
          <w:sz w:val="24"/>
          <w:szCs w:val="24"/>
          <w:lang w:val="en-GB" w:eastAsia="ja-JP"/>
        </w:rPr>
        <w:t>Aug</w:t>
      </w:r>
      <w:r w:rsidRPr="00A713DE">
        <w:rPr>
          <w:rFonts w:ascii="Arial" w:eastAsia="宋体" w:hAnsi="Arial" w:cs="Times New Roman"/>
          <w:b/>
          <w:bCs/>
          <w:kern w:val="0"/>
          <w:sz w:val="24"/>
          <w:szCs w:val="24"/>
          <w:lang w:val="en-GB" w:eastAsia="ja-JP"/>
        </w:rPr>
        <w:t xml:space="preserve"> </w:t>
      </w:r>
      <w:r>
        <w:rPr>
          <w:rFonts w:ascii="Arial" w:eastAsia="宋体" w:hAnsi="Arial" w:cs="Times New Roman"/>
          <w:b/>
          <w:bCs/>
          <w:kern w:val="0"/>
          <w:sz w:val="24"/>
          <w:szCs w:val="24"/>
          <w:lang w:val="en-GB" w:eastAsia="ja-JP"/>
        </w:rPr>
        <w:t>17</w:t>
      </w:r>
      <w:r w:rsidRPr="00A713DE">
        <w:rPr>
          <w:rFonts w:ascii="Arial" w:eastAsia="宋体" w:hAnsi="Arial" w:cs="Times New Roman"/>
          <w:b/>
          <w:bCs/>
          <w:kern w:val="0"/>
          <w:sz w:val="24"/>
          <w:szCs w:val="24"/>
          <w:lang w:val="en-GB" w:eastAsia="ja-JP"/>
        </w:rPr>
        <w:t xml:space="preserve"> - </w:t>
      </w:r>
      <w:r>
        <w:rPr>
          <w:rFonts w:ascii="Arial" w:eastAsia="宋体" w:hAnsi="Arial" w:cs="Times New Roman"/>
          <w:b/>
          <w:bCs/>
          <w:kern w:val="0"/>
          <w:sz w:val="24"/>
          <w:szCs w:val="24"/>
          <w:lang w:val="en-GB" w:eastAsia="ja-JP"/>
        </w:rPr>
        <w:t>Aug</w:t>
      </w:r>
      <w:r w:rsidRPr="00A713DE">
        <w:rPr>
          <w:rFonts w:ascii="Arial" w:eastAsia="宋体" w:hAnsi="Arial" w:cs="Times New Roman"/>
          <w:b/>
          <w:bCs/>
          <w:kern w:val="0"/>
          <w:sz w:val="24"/>
          <w:szCs w:val="24"/>
          <w:lang w:val="en-GB" w:eastAsia="ja-JP"/>
        </w:rPr>
        <w:t xml:space="preserve"> </w:t>
      </w:r>
      <w:r>
        <w:rPr>
          <w:rFonts w:ascii="Arial" w:eastAsia="宋体" w:hAnsi="Arial" w:cs="Times New Roman"/>
          <w:b/>
          <w:bCs/>
          <w:kern w:val="0"/>
          <w:sz w:val="24"/>
          <w:szCs w:val="24"/>
          <w:lang w:val="en-GB" w:eastAsia="ja-JP"/>
        </w:rPr>
        <w:t>29</w:t>
      </w:r>
      <w:r w:rsidRPr="00A713DE">
        <w:rPr>
          <w:rFonts w:ascii="Arial" w:eastAsia="宋体" w:hAnsi="Arial" w:cs="Times New Roman"/>
          <w:b/>
          <w:bCs/>
          <w:kern w:val="0"/>
          <w:sz w:val="24"/>
          <w:szCs w:val="24"/>
          <w:lang w:val="en-GB" w:eastAsia="ja-JP"/>
        </w:rPr>
        <w:t>, 2022</w:t>
      </w:r>
      <w:r w:rsidRPr="00A713DE">
        <w:rPr>
          <w:rFonts w:ascii="Arial" w:eastAsia="宋体" w:hAnsi="Arial" w:cs="Times New Roman"/>
          <w:b/>
          <w:bCs/>
          <w:kern w:val="0"/>
          <w:sz w:val="24"/>
          <w:szCs w:val="24"/>
          <w:lang w:val="en-GB" w:eastAsia="ja-JP"/>
        </w:rPr>
        <w:tab/>
      </w:r>
    </w:p>
    <w:p w14:paraId="47721AC1" w14:textId="7F7949EE" w:rsidR="00A713DE" w:rsidRDefault="00A713DE" w:rsidP="00A713DE">
      <w:pPr>
        <w:pStyle w:val="CRCoverPage"/>
        <w:tabs>
          <w:tab w:val="left" w:pos="1985"/>
        </w:tabs>
        <w:rPr>
          <w:rFonts w:cs="Arial"/>
          <w:b/>
          <w:bCs/>
          <w:sz w:val="24"/>
        </w:rPr>
      </w:pPr>
    </w:p>
    <w:p w14:paraId="6B163E46" w14:textId="77777777" w:rsidR="00A713DE" w:rsidRDefault="00A713DE" w:rsidP="00A713DE">
      <w:pPr>
        <w:pStyle w:val="CRCoverPage"/>
        <w:tabs>
          <w:tab w:val="left" w:pos="1985"/>
        </w:tabs>
        <w:rPr>
          <w:rFonts w:cs="Arial"/>
          <w:b/>
          <w:bCs/>
          <w:sz w:val="24"/>
        </w:rPr>
      </w:pPr>
    </w:p>
    <w:p w14:paraId="75F80792" w14:textId="53A515B1" w:rsidR="00A713DE" w:rsidRDefault="00A713DE" w:rsidP="00165926">
      <w:pPr>
        <w:pStyle w:val="CRCoverPage"/>
        <w:tabs>
          <w:tab w:val="left" w:pos="1985"/>
        </w:tabs>
        <w:rPr>
          <w:rFonts w:cs="Arial"/>
          <w:b/>
          <w:bCs/>
          <w:sz w:val="24"/>
        </w:rPr>
      </w:pPr>
      <w:r w:rsidRPr="00B266B0">
        <w:rPr>
          <w:rFonts w:cs="Arial"/>
          <w:b/>
          <w:bCs/>
          <w:sz w:val="24"/>
        </w:rPr>
        <w:t>Agenda item:</w:t>
      </w:r>
      <w:r>
        <w:rPr>
          <w:rFonts w:cs="Arial"/>
          <w:b/>
          <w:bCs/>
          <w:sz w:val="24"/>
        </w:rPr>
        <w:tab/>
        <w:t>6.10.3.2</w:t>
      </w:r>
      <w:r w:rsidR="00CA747C">
        <w:rPr>
          <w:rFonts w:cs="Arial"/>
          <w:b/>
          <w:bCs/>
          <w:sz w:val="24"/>
        </w:rPr>
        <w:t>.3</w:t>
      </w:r>
    </w:p>
    <w:p w14:paraId="083D6CD7" w14:textId="47E094CC" w:rsidR="00A713DE" w:rsidRPr="00B266B0" w:rsidRDefault="00A713DE" w:rsidP="00165926">
      <w:pPr>
        <w:pStyle w:val="CRCoverPage"/>
        <w:tabs>
          <w:tab w:val="left" w:pos="1985"/>
        </w:tabs>
        <w:rPr>
          <w:rFonts w:cs="Arial"/>
          <w:b/>
          <w:bCs/>
          <w:sz w:val="24"/>
        </w:rPr>
      </w:pPr>
      <w:r w:rsidRPr="00B266B0">
        <w:rPr>
          <w:rFonts w:cs="Arial"/>
          <w:b/>
          <w:bCs/>
          <w:sz w:val="24"/>
        </w:rPr>
        <w:t>Source:</w:t>
      </w:r>
      <w:r w:rsidRPr="00B266B0">
        <w:rPr>
          <w:rFonts w:cs="Arial"/>
          <w:b/>
          <w:bCs/>
          <w:sz w:val="24"/>
        </w:rPr>
        <w:tab/>
      </w:r>
      <w:r>
        <w:rPr>
          <w:rFonts w:cs="Arial"/>
          <w:b/>
          <w:bCs/>
          <w:sz w:val="24"/>
        </w:rPr>
        <w:t>BUPT</w:t>
      </w:r>
    </w:p>
    <w:p w14:paraId="713B54E8" w14:textId="0C353B26" w:rsidR="00A713DE" w:rsidRDefault="00A713DE" w:rsidP="00165926">
      <w:pPr>
        <w:spacing w:after="120"/>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A713DE">
        <w:rPr>
          <w:rFonts w:ascii="Arial" w:hAnsi="Arial" w:cs="Arial"/>
          <w:b/>
          <w:bCs/>
          <w:sz w:val="24"/>
        </w:rPr>
        <w:t>Discussion on whether the inactive state of RRC enables in specific scenarios for NTN</w:t>
      </w:r>
      <w:r>
        <w:rPr>
          <w:rFonts w:ascii="Arial" w:hAnsi="Arial" w:cs="Arial"/>
          <w:b/>
          <w:bCs/>
          <w:sz w:val="24"/>
        </w:rPr>
        <w:t xml:space="preserve"> </w:t>
      </w:r>
    </w:p>
    <w:p w14:paraId="325A30F3" w14:textId="77777777" w:rsidR="00A713DE" w:rsidRPr="00B266B0" w:rsidRDefault="00A713DE" w:rsidP="00165926">
      <w:pPr>
        <w:tabs>
          <w:tab w:val="left" w:pos="1985"/>
        </w:tabs>
        <w:spacing w:after="12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Pr>
          <w:rFonts w:ascii="Arial" w:hAnsi="Arial" w:cs="Arial"/>
          <w:b/>
          <w:bCs/>
          <w:sz w:val="24"/>
        </w:rPr>
        <w:t xml:space="preserve"> and Decision</w:t>
      </w:r>
    </w:p>
    <w:p w14:paraId="49149C97" w14:textId="77777777" w:rsidR="00A713DE" w:rsidRPr="006E13D1" w:rsidRDefault="00A713DE" w:rsidP="00A713DE">
      <w:pPr>
        <w:pStyle w:val="1"/>
      </w:pPr>
      <w:r w:rsidRPr="006E13D1">
        <w:t>1</w:t>
      </w:r>
      <w:r w:rsidRPr="006E13D1">
        <w:tab/>
      </w:r>
      <w:r>
        <w:t>Introduction</w:t>
      </w:r>
    </w:p>
    <w:p w14:paraId="091BE90A" w14:textId="49EFC930" w:rsidR="00F14C21" w:rsidRPr="00F14C21" w:rsidRDefault="00F14C21" w:rsidP="00A713DE">
      <w:pPr>
        <w:spacing w:after="240"/>
        <w:rPr>
          <w:rFonts w:ascii="Arial" w:hAnsi="Arial" w:cs="Arial"/>
          <w:sz w:val="20"/>
          <w:szCs w:val="20"/>
        </w:rPr>
      </w:pPr>
      <w:r w:rsidRPr="00F14C21">
        <w:rPr>
          <w:rFonts w:ascii="Arial" w:hAnsi="Arial" w:cs="Arial"/>
          <w:sz w:val="20"/>
          <w:szCs w:val="20"/>
        </w:rPr>
        <w:t>In RAN#2 118-e meeting</w:t>
      </w:r>
      <w:r w:rsidR="008B665B">
        <w:rPr>
          <w:rFonts w:ascii="Arial" w:hAnsi="Arial" w:cs="Arial"/>
          <w:sz w:val="20"/>
          <w:szCs w:val="20"/>
        </w:rPr>
        <w:t xml:space="preserve"> </w:t>
      </w:r>
      <w:r w:rsidR="00450F58">
        <w:rPr>
          <w:rFonts w:ascii="Arial" w:hAnsi="Arial" w:cs="Arial"/>
          <w:sz w:val="20"/>
          <w:szCs w:val="20"/>
        </w:rPr>
        <w:t>[1]</w:t>
      </w:r>
      <w:r w:rsidRPr="00F14C21">
        <w:rPr>
          <w:rFonts w:ascii="Arial" w:hAnsi="Arial" w:cs="Arial"/>
          <w:sz w:val="20"/>
          <w:szCs w:val="20"/>
        </w:rPr>
        <w:t xml:space="preserve">, these contents about UE capabilities have been agreed. </w:t>
      </w:r>
    </w:p>
    <w:p w14:paraId="0AE302DB" w14:textId="7AA6B951" w:rsidR="00F14C21" w:rsidRDefault="005B252C" w:rsidP="00A713DE">
      <w:pPr>
        <w:spacing w:after="240"/>
        <w:rPr>
          <w:sz w:val="22"/>
        </w:rPr>
      </w:pPr>
      <w:r>
        <w:rPr>
          <w:noProof/>
        </w:rPr>
        <mc:AlternateContent>
          <mc:Choice Requires="wps">
            <w:drawing>
              <wp:inline distT="0" distB="0" distL="0" distR="0" wp14:anchorId="46F44221" wp14:editId="4BDD0F74">
                <wp:extent cx="5932805" cy="2832100"/>
                <wp:effectExtent l="0" t="0" r="1079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2832100"/>
                        </a:xfrm>
                        <a:prstGeom prst="rect">
                          <a:avLst/>
                        </a:prstGeom>
                        <a:solidFill>
                          <a:srgbClr val="FFFFFF"/>
                        </a:solidFill>
                        <a:ln w="9525">
                          <a:solidFill>
                            <a:srgbClr val="000000"/>
                          </a:solidFill>
                          <a:miter lim="800000"/>
                          <a:headEnd/>
                          <a:tailEnd/>
                        </a:ln>
                      </wps:spPr>
                      <wps:txbx>
                        <w:txbxContent>
                          <w:p w14:paraId="33BF994B" w14:textId="77777777" w:rsidR="005B252C" w:rsidRDefault="005B252C" w:rsidP="005B252C">
                            <w:pPr>
                              <w:rPr>
                                <w:rFonts w:ascii="Arial" w:hAnsi="Arial" w:cs="Arial"/>
                                <w:highlight w:val="green"/>
                                <w:lang w:eastAsia="x-none"/>
                              </w:rPr>
                            </w:pPr>
                            <w:r w:rsidRPr="006557AB">
                              <w:rPr>
                                <w:rFonts w:ascii="Arial" w:hAnsi="Arial" w:cs="Arial"/>
                                <w:highlight w:val="green"/>
                                <w:lang w:eastAsia="x-none"/>
                              </w:rPr>
                              <w:t>Agreement:</w:t>
                            </w:r>
                          </w:p>
                          <w:p w14:paraId="2D1CDB59" w14:textId="77777777" w:rsidR="00CB6D08" w:rsidRPr="00F14C21" w:rsidRDefault="00CB6D08" w:rsidP="008B665B">
                            <w:pPr>
                              <w:pStyle w:val="a9"/>
                              <w:widowControl w:val="0"/>
                              <w:numPr>
                                <w:ilvl w:val="0"/>
                                <w:numId w:val="4"/>
                              </w:numPr>
                              <w:spacing w:beforeLines="50" w:before="120" w:line="360" w:lineRule="auto"/>
                              <w:ind w:left="425" w:hanging="425"/>
                            </w:pPr>
                            <w:r w:rsidRPr="007D66B6">
                              <w:t>Whether existing TN capabilities need separate NTN capabilities or IoT bits is focused on per-UE capabilities</w:t>
                            </w:r>
                          </w:p>
                          <w:p w14:paraId="4EF17673" w14:textId="77777777" w:rsidR="008831EE" w:rsidRPr="007D66B6" w:rsidRDefault="008831EE" w:rsidP="008B665B">
                            <w:pPr>
                              <w:pStyle w:val="a9"/>
                              <w:widowControl w:val="0"/>
                              <w:numPr>
                                <w:ilvl w:val="0"/>
                                <w:numId w:val="4"/>
                              </w:numPr>
                              <w:spacing w:beforeLines="50" w:before="120" w:line="360" w:lineRule="auto"/>
                              <w:ind w:left="425" w:hanging="425"/>
                            </w:pPr>
                            <w:r w:rsidRPr="007D66B6">
                              <w:t>at least the following existing TN UE capabilities need separate IoT bits for NTN:</w:t>
                            </w:r>
                          </w:p>
                          <w:p w14:paraId="2059FD0F" w14:textId="77777777" w:rsidR="008831EE" w:rsidRPr="00F14C21" w:rsidRDefault="008831EE" w:rsidP="008B665B">
                            <w:pPr>
                              <w:pStyle w:val="Comments"/>
                              <w:spacing w:line="360" w:lineRule="auto"/>
                              <w:rPr>
                                <w:i w:val="0"/>
                                <w:iCs/>
                                <w:sz w:val="20"/>
                                <w:szCs w:val="21"/>
                              </w:rPr>
                            </w:pPr>
                            <w:r w:rsidRPr="00F14C21">
                              <w:rPr>
                                <w:i w:val="0"/>
                                <w:iCs/>
                                <w:sz w:val="20"/>
                                <w:szCs w:val="21"/>
                              </w:rPr>
                              <w:t xml:space="preserve">1) mac-Parameters; </w:t>
                            </w:r>
                          </w:p>
                          <w:p w14:paraId="374DF5C7" w14:textId="77777777" w:rsidR="008831EE" w:rsidRPr="00F14C21" w:rsidRDefault="008831EE" w:rsidP="008B665B">
                            <w:pPr>
                              <w:pStyle w:val="Comments"/>
                              <w:spacing w:line="360" w:lineRule="auto"/>
                              <w:rPr>
                                <w:i w:val="0"/>
                                <w:iCs/>
                                <w:sz w:val="20"/>
                                <w:szCs w:val="21"/>
                              </w:rPr>
                            </w:pPr>
                            <w:r w:rsidRPr="00F14C21">
                              <w:rPr>
                                <w:i w:val="0"/>
                                <w:iCs/>
                                <w:sz w:val="20"/>
                                <w:szCs w:val="21"/>
                              </w:rPr>
                              <w:t xml:space="preserve">2) phy-Parameters; </w:t>
                            </w:r>
                          </w:p>
                          <w:p w14:paraId="44DA9827" w14:textId="77777777" w:rsidR="008831EE" w:rsidRPr="00F14C21" w:rsidRDefault="008831EE" w:rsidP="008B665B">
                            <w:pPr>
                              <w:pStyle w:val="Comments"/>
                              <w:spacing w:line="360" w:lineRule="auto"/>
                              <w:rPr>
                                <w:i w:val="0"/>
                                <w:iCs/>
                                <w:sz w:val="20"/>
                                <w:szCs w:val="21"/>
                              </w:rPr>
                            </w:pPr>
                            <w:r w:rsidRPr="00F14C21">
                              <w:rPr>
                                <w:i w:val="0"/>
                                <w:iCs/>
                                <w:sz w:val="20"/>
                                <w:szCs w:val="21"/>
                              </w:rPr>
                              <w:t xml:space="preserve">3) measAndMobParameters; </w:t>
                            </w:r>
                          </w:p>
                          <w:p w14:paraId="110BE73D" w14:textId="77777777" w:rsidR="008831EE" w:rsidRPr="00F14C21" w:rsidRDefault="008831EE" w:rsidP="008B665B">
                            <w:pPr>
                              <w:pStyle w:val="Comments"/>
                              <w:spacing w:line="360" w:lineRule="auto"/>
                              <w:rPr>
                                <w:i w:val="0"/>
                                <w:iCs/>
                                <w:sz w:val="20"/>
                                <w:szCs w:val="21"/>
                              </w:rPr>
                            </w:pPr>
                            <w:r w:rsidRPr="00F14C21">
                              <w:rPr>
                                <w:i w:val="0"/>
                                <w:iCs/>
                                <w:sz w:val="20"/>
                                <w:szCs w:val="21"/>
                              </w:rPr>
                              <w:t xml:space="preserve">4) fdd-Add-UE-NR-Capabilities; </w:t>
                            </w:r>
                          </w:p>
                          <w:p w14:paraId="10B2C530" w14:textId="77777777" w:rsidR="008831EE" w:rsidRPr="00F14C21" w:rsidRDefault="008831EE" w:rsidP="008B665B">
                            <w:pPr>
                              <w:pStyle w:val="Comments"/>
                              <w:spacing w:line="360" w:lineRule="auto"/>
                              <w:rPr>
                                <w:i w:val="0"/>
                                <w:iCs/>
                                <w:sz w:val="20"/>
                                <w:szCs w:val="21"/>
                              </w:rPr>
                            </w:pPr>
                            <w:r w:rsidRPr="00F14C21">
                              <w:rPr>
                                <w:i w:val="0"/>
                                <w:iCs/>
                                <w:sz w:val="20"/>
                                <w:szCs w:val="21"/>
                              </w:rPr>
                              <w:t>5) fr1-Add-UE-NR-Capabilities</w:t>
                            </w:r>
                          </w:p>
                          <w:p w14:paraId="3543747E" w14:textId="77777777" w:rsidR="008831EE" w:rsidRPr="00F14C21" w:rsidRDefault="008831EE" w:rsidP="008B665B">
                            <w:pPr>
                              <w:pStyle w:val="Comments"/>
                              <w:spacing w:line="360" w:lineRule="auto"/>
                              <w:rPr>
                                <w:i w:val="0"/>
                                <w:iCs/>
                                <w:sz w:val="20"/>
                                <w:szCs w:val="21"/>
                              </w:rPr>
                            </w:pPr>
                            <w:r w:rsidRPr="00F14C21">
                              <w:rPr>
                                <w:i w:val="0"/>
                                <w:iCs/>
                                <w:sz w:val="20"/>
                                <w:szCs w:val="21"/>
                              </w:rPr>
                              <w:t>6) SON/MDT related capabilities.</w:t>
                            </w:r>
                          </w:p>
                          <w:p w14:paraId="2CB78147" w14:textId="517DE16A" w:rsidR="005B252C" w:rsidRPr="00F14C21" w:rsidRDefault="008831EE" w:rsidP="008B665B">
                            <w:pPr>
                              <w:pStyle w:val="Comments"/>
                              <w:spacing w:line="360" w:lineRule="auto"/>
                              <w:rPr>
                                <w:i w:val="0"/>
                                <w:iCs/>
                                <w:sz w:val="20"/>
                                <w:szCs w:val="21"/>
                              </w:rPr>
                            </w:pPr>
                            <w:r w:rsidRPr="00F14C21">
                              <w:rPr>
                                <w:i w:val="0"/>
                                <w:iCs/>
                                <w:sz w:val="20"/>
                                <w:szCs w:val="21"/>
                              </w:rPr>
                              <w:t xml:space="preserve">7) at least inactiveState </w:t>
                            </w:r>
                          </w:p>
                        </w:txbxContent>
                      </wps:txbx>
                      <wps:bodyPr rot="0" vert="horz" wrap="square" lIns="91440" tIns="45720" rIns="91440" bIns="45720" anchor="t" anchorCtr="0" upright="1">
                        <a:noAutofit/>
                      </wps:bodyPr>
                    </wps:wsp>
                  </a:graphicData>
                </a:graphic>
              </wp:inline>
            </w:drawing>
          </mc:Choice>
          <mc:Fallback>
            <w:pict>
              <v:shapetype w14:anchorId="46F44221" id="_x0000_t202" coordsize="21600,21600" o:spt="202" path="m,l,21600r21600,l21600,xe">
                <v:stroke joinstyle="miter"/>
                <v:path gradientshapeok="t" o:connecttype="rect"/>
              </v:shapetype>
              <v:shape id="Text Box 5" o:spid="_x0000_s1026" type="#_x0000_t202" style="width:467.15pt;height:2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HnKwIAAFEEAAAOAAAAZHJzL2Uyb0RvYy54bWysVNuO0zAQfUfiHyy/06TZFtqo6WrpUoS0&#10;XKRdPsBxnMTC9hjbbbJ8PWOnW6oFXhB5sDye8fGZMzPZXI9akaNwXoKp6HyWUyIMh0aarqJfH/av&#10;VpT4wEzDFBhR0Ufh6fX25YvNYEtRQA+qEY4giPHlYCvah2DLLPO8F5r5GVhh0NmC0yyg6bqscWxA&#10;dK2yIs9fZwO4xjrgwns8vZ2cdJvw21bw8LltvQhEVRS5hbS6tNZxzbYbVnaO2V7yEw32Dyw0kwYf&#10;PUPdssDIwcnfoLTkDjy0YcZBZ9C2kouUA2Yzz59lc98zK1IuKI63Z5n8/4Pln45fHJFNRZeUGKax&#10;RA9iDOQtjGQZ1RmsLzHo3mJYGPEYq5wy9fYO+DdPDOx6Zjpx4xwMvWANspvHm9nF1QnHR5B6+AgN&#10;PsMOARLQ2DodpUMxCKJjlR7PlYlUOB4u11fFKkeKHH3F6qqY56l2GSufrlvnw3sBmsRNRR2WPsGz&#10;450PkQ4rn0Liax6UbPZSqWS4rt4pR44M22SfvpTBszBlyFDR9bJYTgr8FSJP358gtAzY70rqiq7O&#10;QayMur0zTerGwKSa9khZmZOQUbtJxTDW46kwNTSPKKmDqa9xDnHTg/tByYA9XVH//cCcoER9MFiW&#10;9XyxiEOQjMXyTYGGu/TUlx5mOEJVNFAybXdhGpyDdbLr8aWpEQzcYClbmUSONZ9YnXhj3ybtTzMW&#10;B+PSTlG//gTbnwAAAP//AwBQSwMEFAAGAAgAAAAhANkxzZPcAAAABQEAAA8AAABkcnMvZG93bnJl&#10;di54bWxMj0FLxDAQhe+C/yGM4EXcVFvqbm26iKDoTVfR62wz2xaTSU2y3frvjV70MvB4j/e+qdez&#10;NWIiHwbHCi4WGQji1umBOwWvL3fnSxAhIms0jknBFwVYN8dHNVbaHfiZpk3sRCrhUKGCPsaxkjK0&#10;PVkMCzcSJ2/nvMWYpO+k9nhI5dbIyywrpcWB00KPI9321H5s9lbBsniY3sNj/vTWljuzimdX0/2n&#10;V+r0ZL65BhFpjn9h+MFP6NAkpq3bsw7CKEiPxN+bvFVe5CC2CoqizEA2tfxP33wDAAD//wMAUEsB&#10;Ai0AFAAGAAgAAAAhALaDOJL+AAAA4QEAABMAAAAAAAAAAAAAAAAAAAAAAFtDb250ZW50X1R5cGVz&#10;XS54bWxQSwECLQAUAAYACAAAACEAOP0h/9YAAACUAQAACwAAAAAAAAAAAAAAAAAvAQAAX3JlbHMv&#10;LnJlbHNQSwECLQAUAAYACAAAACEAW86h5ysCAABRBAAADgAAAAAAAAAAAAAAAAAuAgAAZHJzL2Uy&#10;b0RvYy54bWxQSwECLQAUAAYACAAAACEA2THNk9wAAAAFAQAADwAAAAAAAAAAAAAAAACFBAAAZHJz&#10;L2Rvd25yZXYueG1sUEsFBgAAAAAEAAQA8wAAAI4FAAAAAA==&#10;">
                <v:textbox>
                  <w:txbxContent>
                    <w:p w14:paraId="33BF994B" w14:textId="77777777" w:rsidR="005B252C" w:rsidRDefault="005B252C" w:rsidP="005B252C">
                      <w:pPr>
                        <w:rPr>
                          <w:rFonts w:ascii="Arial" w:hAnsi="Arial" w:cs="Arial"/>
                          <w:highlight w:val="green"/>
                          <w:lang w:eastAsia="x-none"/>
                        </w:rPr>
                      </w:pPr>
                      <w:r w:rsidRPr="006557AB">
                        <w:rPr>
                          <w:rFonts w:ascii="Arial" w:hAnsi="Arial" w:cs="Arial"/>
                          <w:highlight w:val="green"/>
                          <w:lang w:eastAsia="x-none"/>
                        </w:rPr>
                        <w:t>Agreement:</w:t>
                      </w:r>
                    </w:p>
                    <w:p w14:paraId="2D1CDB59" w14:textId="77777777" w:rsidR="00CB6D08" w:rsidRPr="00F14C21" w:rsidRDefault="00CB6D08" w:rsidP="008B665B">
                      <w:pPr>
                        <w:pStyle w:val="a9"/>
                        <w:widowControl w:val="0"/>
                        <w:numPr>
                          <w:ilvl w:val="0"/>
                          <w:numId w:val="4"/>
                        </w:numPr>
                        <w:spacing w:beforeLines="50" w:before="120" w:line="360" w:lineRule="auto"/>
                        <w:ind w:left="425" w:hanging="425"/>
                      </w:pPr>
                      <w:r w:rsidRPr="007D66B6">
                        <w:t>Whether existing TN capabilities need separate NTN capabilities or IoT bits is focused on per-UE capabilities</w:t>
                      </w:r>
                    </w:p>
                    <w:p w14:paraId="4EF17673" w14:textId="77777777" w:rsidR="008831EE" w:rsidRPr="007D66B6" w:rsidRDefault="008831EE" w:rsidP="008B665B">
                      <w:pPr>
                        <w:pStyle w:val="a9"/>
                        <w:widowControl w:val="0"/>
                        <w:numPr>
                          <w:ilvl w:val="0"/>
                          <w:numId w:val="4"/>
                        </w:numPr>
                        <w:spacing w:beforeLines="50" w:before="120" w:line="360" w:lineRule="auto"/>
                        <w:ind w:left="425" w:hanging="425"/>
                      </w:pPr>
                      <w:r w:rsidRPr="007D66B6">
                        <w:t>at least the following existing TN UE capabilities need separate IoT bits for NTN:</w:t>
                      </w:r>
                    </w:p>
                    <w:p w14:paraId="2059FD0F" w14:textId="77777777" w:rsidR="008831EE" w:rsidRPr="00F14C21" w:rsidRDefault="008831EE" w:rsidP="008B665B">
                      <w:pPr>
                        <w:pStyle w:val="Comments"/>
                        <w:spacing w:line="360" w:lineRule="auto"/>
                        <w:rPr>
                          <w:i w:val="0"/>
                          <w:iCs/>
                          <w:sz w:val="20"/>
                          <w:szCs w:val="21"/>
                        </w:rPr>
                      </w:pPr>
                      <w:r w:rsidRPr="00F14C21">
                        <w:rPr>
                          <w:i w:val="0"/>
                          <w:iCs/>
                          <w:sz w:val="20"/>
                          <w:szCs w:val="21"/>
                        </w:rPr>
                        <w:t xml:space="preserve">1) mac-Parameters; </w:t>
                      </w:r>
                    </w:p>
                    <w:p w14:paraId="374DF5C7" w14:textId="77777777" w:rsidR="008831EE" w:rsidRPr="00F14C21" w:rsidRDefault="008831EE" w:rsidP="008B665B">
                      <w:pPr>
                        <w:pStyle w:val="Comments"/>
                        <w:spacing w:line="360" w:lineRule="auto"/>
                        <w:rPr>
                          <w:i w:val="0"/>
                          <w:iCs/>
                          <w:sz w:val="20"/>
                          <w:szCs w:val="21"/>
                        </w:rPr>
                      </w:pPr>
                      <w:r w:rsidRPr="00F14C21">
                        <w:rPr>
                          <w:i w:val="0"/>
                          <w:iCs/>
                          <w:sz w:val="20"/>
                          <w:szCs w:val="21"/>
                        </w:rPr>
                        <w:t xml:space="preserve">2) phy-Parameters; </w:t>
                      </w:r>
                    </w:p>
                    <w:p w14:paraId="44DA9827" w14:textId="77777777" w:rsidR="008831EE" w:rsidRPr="00F14C21" w:rsidRDefault="008831EE" w:rsidP="008B665B">
                      <w:pPr>
                        <w:pStyle w:val="Comments"/>
                        <w:spacing w:line="360" w:lineRule="auto"/>
                        <w:rPr>
                          <w:i w:val="0"/>
                          <w:iCs/>
                          <w:sz w:val="20"/>
                          <w:szCs w:val="21"/>
                        </w:rPr>
                      </w:pPr>
                      <w:r w:rsidRPr="00F14C21">
                        <w:rPr>
                          <w:i w:val="0"/>
                          <w:iCs/>
                          <w:sz w:val="20"/>
                          <w:szCs w:val="21"/>
                        </w:rPr>
                        <w:t xml:space="preserve">3) measAndMobParameters; </w:t>
                      </w:r>
                    </w:p>
                    <w:p w14:paraId="110BE73D" w14:textId="77777777" w:rsidR="008831EE" w:rsidRPr="00F14C21" w:rsidRDefault="008831EE" w:rsidP="008B665B">
                      <w:pPr>
                        <w:pStyle w:val="Comments"/>
                        <w:spacing w:line="360" w:lineRule="auto"/>
                        <w:rPr>
                          <w:i w:val="0"/>
                          <w:iCs/>
                          <w:sz w:val="20"/>
                          <w:szCs w:val="21"/>
                        </w:rPr>
                      </w:pPr>
                      <w:r w:rsidRPr="00F14C21">
                        <w:rPr>
                          <w:i w:val="0"/>
                          <w:iCs/>
                          <w:sz w:val="20"/>
                          <w:szCs w:val="21"/>
                        </w:rPr>
                        <w:t xml:space="preserve">4) fdd-Add-UE-NR-Capabilities; </w:t>
                      </w:r>
                    </w:p>
                    <w:p w14:paraId="10B2C530" w14:textId="77777777" w:rsidR="008831EE" w:rsidRPr="00F14C21" w:rsidRDefault="008831EE" w:rsidP="008B665B">
                      <w:pPr>
                        <w:pStyle w:val="Comments"/>
                        <w:spacing w:line="360" w:lineRule="auto"/>
                        <w:rPr>
                          <w:i w:val="0"/>
                          <w:iCs/>
                          <w:sz w:val="20"/>
                          <w:szCs w:val="21"/>
                        </w:rPr>
                      </w:pPr>
                      <w:r w:rsidRPr="00F14C21">
                        <w:rPr>
                          <w:i w:val="0"/>
                          <w:iCs/>
                          <w:sz w:val="20"/>
                          <w:szCs w:val="21"/>
                        </w:rPr>
                        <w:t>5) fr1-Add-UE-NR-Capabilities</w:t>
                      </w:r>
                    </w:p>
                    <w:p w14:paraId="3543747E" w14:textId="77777777" w:rsidR="008831EE" w:rsidRPr="00F14C21" w:rsidRDefault="008831EE" w:rsidP="008B665B">
                      <w:pPr>
                        <w:pStyle w:val="Comments"/>
                        <w:spacing w:line="360" w:lineRule="auto"/>
                        <w:rPr>
                          <w:i w:val="0"/>
                          <w:iCs/>
                          <w:sz w:val="20"/>
                          <w:szCs w:val="21"/>
                        </w:rPr>
                      </w:pPr>
                      <w:r w:rsidRPr="00F14C21">
                        <w:rPr>
                          <w:i w:val="0"/>
                          <w:iCs/>
                          <w:sz w:val="20"/>
                          <w:szCs w:val="21"/>
                        </w:rPr>
                        <w:t>6) SON/MDT related capabilities.</w:t>
                      </w:r>
                    </w:p>
                    <w:p w14:paraId="2CB78147" w14:textId="517DE16A" w:rsidR="005B252C" w:rsidRPr="00F14C21" w:rsidRDefault="008831EE" w:rsidP="008B665B">
                      <w:pPr>
                        <w:pStyle w:val="Comments"/>
                        <w:spacing w:line="360" w:lineRule="auto"/>
                        <w:rPr>
                          <w:i w:val="0"/>
                          <w:iCs/>
                          <w:sz w:val="20"/>
                          <w:szCs w:val="21"/>
                        </w:rPr>
                      </w:pPr>
                      <w:r w:rsidRPr="00F14C21">
                        <w:rPr>
                          <w:i w:val="0"/>
                          <w:iCs/>
                          <w:sz w:val="20"/>
                          <w:szCs w:val="21"/>
                        </w:rPr>
                        <w:t xml:space="preserve">7) at least inactiveState </w:t>
                      </w:r>
                    </w:p>
                  </w:txbxContent>
                </v:textbox>
                <w10:anchorlock/>
              </v:shape>
            </w:pict>
          </mc:Fallback>
        </mc:AlternateContent>
      </w:r>
    </w:p>
    <w:p w14:paraId="36143CC3" w14:textId="77777777" w:rsidR="00A713DE" w:rsidRPr="006E13D1" w:rsidRDefault="00A713DE" w:rsidP="00A713DE">
      <w:pPr>
        <w:pStyle w:val="1"/>
      </w:pPr>
      <w:r w:rsidRPr="006E13D1">
        <w:t>2</w:t>
      </w:r>
      <w:r w:rsidRPr="006E13D1">
        <w:tab/>
      </w:r>
      <w:r>
        <w:t>Discussion</w:t>
      </w:r>
    </w:p>
    <w:p w14:paraId="68456612" w14:textId="59DCA412" w:rsidR="00AB6CFF" w:rsidRPr="008B665B" w:rsidRDefault="009D22AB" w:rsidP="008B665B">
      <w:pPr>
        <w:spacing w:line="360" w:lineRule="auto"/>
        <w:rPr>
          <w:rFonts w:ascii="Arial" w:hAnsi="Arial" w:cs="Arial"/>
        </w:rPr>
      </w:pPr>
      <w:r w:rsidRPr="00F14C21">
        <w:rPr>
          <w:rFonts w:ascii="Arial" w:hAnsi="Arial" w:cs="Arial"/>
          <w:sz w:val="20"/>
          <w:szCs w:val="21"/>
        </w:rPr>
        <w:t>In RAN#2 118-e meeting</w:t>
      </w:r>
      <w:r w:rsidR="00A20A82">
        <w:rPr>
          <w:rFonts w:ascii="Arial" w:hAnsi="Arial" w:cs="Arial"/>
          <w:sz w:val="20"/>
          <w:szCs w:val="21"/>
        </w:rPr>
        <w:t xml:space="preserve"> </w:t>
      </w:r>
      <w:r w:rsidRPr="00F14C21">
        <w:rPr>
          <w:rFonts w:ascii="Arial" w:hAnsi="Arial" w:cs="Arial"/>
          <w:sz w:val="20"/>
          <w:szCs w:val="21"/>
        </w:rPr>
        <w:t xml:space="preserve">[1], </w:t>
      </w:r>
      <w:r w:rsidR="00F14C21" w:rsidRPr="00F14C21">
        <w:rPr>
          <w:rFonts w:ascii="Arial" w:hAnsi="Arial" w:cs="Arial"/>
          <w:sz w:val="20"/>
          <w:szCs w:val="21"/>
        </w:rPr>
        <w:t>There is still no consensus on the following contents</w:t>
      </w:r>
      <w:r w:rsidR="008B665B">
        <w:rPr>
          <w:rFonts w:ascii="Arial" w:hAnsi="Arial" w:cs="Arial"/>
          <w:sz w:val="20"/>
          <w:szCs w:val="21"/>
        </w:rPr>
        <w:t xml:space="preserve"> </w:t>
      </w:r>
      <w:r w:rsidR="00450F58">
        <w:rPr>
          <w:rFonts w:ascii="Arial" w:hAnsi="Arial" w:cs="Arial"/>
          <w:sz w:val="20"/>
          <w:szCs w:val="21"/>
        </w:rPr>
        <w:t>[2][3]</w:t>
      </w:r>
      <w:r w:rsidR="00F14C21" w:rsidRPr="00F14C21">
        <w:rPr>
          <w:rFonts w:ascii="Arial" w:hAnsi="Arial" w:cs="Arial"/>
          <w:sz w:val="20"/>
          <w:szCs w:val="21"/>
        </w:rPr>
        <w:t>.</w:t>
      </w:r>
    </w:p>
    <w:p w14:paraId="04E9A417" w14:textId="008F3464" w:rsidR="00A20A82" w:rsidRPr="008B665B" w:rsidRDefault="00CA747C" w:rsidP="00165926">
      <w:pPr>
        <w:pStyle w:val="Comments"/>
        <w:spacing w:before="120" w:after="120" w:line="360" w:lineRule="auto"/>
      </w:pPr>
      <w:r w:rsidRPr="007D66B6">
        <w:t>NTN-only UE is not supported.</w:t>
      </w:r>
    </w:p>
    <w:p w14:paraId="4EEDFB17" w14:textId="27A283C8" w:rsidR="00F14C21" w:rsidRPr="00F14C21" w:rsidRDefault="00F14C21" w:rsidP="008B665B">
      <w:pPr>
        <w:spacing w:line="360" w:lineRule="auto"/>
        <w:rPr>
          <w:rFonts w:ascii="Arial" w:hAnsi="Arial" w:cs="Arial"/>
          <w:sz w:val="20"/>
          <w:szCs w:val="21"/>
        </w:rPr>
      </w:pPr>
      <w:r w:rsidRPr="00F14C21">
        <w:rPr>
          <w:rFonts w:ascii="Arial" w:hAnsi="Arial" w:cs="Arial"/>
          <w:sz w:val="20"/>
          <w:szCs w:val="21"/>
        </w:rPr>
        <w:t>During the meeting, there were still some objections on whether there should be NTN</w:t>
      </w:r>
      <w:r w:rsidR="00165926">
        <w:rPr>
          <w:rFonts w:ascii="Arial" w:hAnsi="Arial" w:cs="Arial"/>
          <w:sz w:val="20"/>
          <w:szCs w:val="21"/>
        </w:rPr>
        <w:t>-</w:t>
      </w:r>
      <w:r w:rsidRPr="00F14C21">
        <w:rPr>
          <w:rFonts w:ascii="Arial" w:hAnsi="Arial" w:cs="Arial"/>
          <w:sz w:val="20"/>
          <w:szCs w:val="21"/>
        </w:rPr>
        <w:t xml:space="preserve">only </w:t>
      </w:r>
      <w:r w:rsidR="008B665B">
        <w:rPr>
          <w:rFonts w:ascii="Arial" w:hAnsi="Arial" w:cs="Arial"/>
          <w:sz w:val="20"/>
          <w:szCs w:val="21"/>
        </w:rPr>
        <w:t>UE</w:t>
      </w:r>
      <w:r w:rsidRPr="00F14C21">
        <w:rPr>
          <w:rFonts w:ascii="Arial" w:hAnsi="Arial" w:cs="Arial"/>
          <w:sz w:val="20"/>
          <w:szCs w:val="21"/>
        </w:rPr>
        <w:t>. Although most companies supported it, we considered this issue from other perspectives.</w:t>
      </w:r>
    </w:p>
    <w:p w14:paraId="4BCA1AD4" w14:textId="2B271EF1" w:rsidR="00F14C21" w:rsidRPr="008B665B" w:rsidRDefault="00F14C21" w:rsidP="008B665B">
      <w:pPr>
        <w:spacing w:line="360" w:lineRule="auto"/>
        <w:rPr>
          <w:rFonts w:ascii="Arial" w:hAnsi="Arial" w:cs="Arial"/>
          <w:sz w:val="20"/>
          <w:szCs w:val="21"/>
        </w:rPr>
      </w:pPr>
      <w:r w:rsidRPr="00F14C21">
        <w:rPr>
          <w:rFonts w:ascii="Arial" w:hAnsi="Arial" w:cs="Arial"/>
          <w:sz w:val="20"/>
          <w:szCs w:val="21"/>
        </w:rPr>
        <w:t xml:space="preserve">According to the existing discussion, at least the above contents should be included in the IOT bits, that is, it is considered that whether the RRC core content inactive status of </w:t>
      </w:r>
      <w:r w:rsidR="00A20A82">
        <w:rPr>
          <w:rFonts w:ascii="Arial" w:hAnsi="Arial" w:cs="Arial"/>
          <w:sz w:val="20"/>
          <w:szCs w:val="21"/>
        </w:rPr>
        <w:t>RAN</w:t>
      </w:r>
      <w:r w:rsidRPr="00F14C21">
        <w:rPr>
          <w:rFonts w:ascii="Arial" w:hAnsi="Arial" w:cs="Arial"/>
          <w:sz w:val="20"/>
          <w:szCs w:val="21"/>
        </w:rPr>
        <w:t xml:space="preserve">2 is supported or not must be reported, so that </w:t>
      </w:r>
      <w:r w:rsidR="008B665B">
        <w:rPr>
          <w:rFonts w:ascii="Arial" w:hAnsi="Arial" w:cs="Arial"/>
          <w:sz w:val="20"/>
          <w:szCs w:val="21"/>
        </w:rPr>
        <w:t>RAN</w:t>
      </w:r>
      <w:r w:rsidRPr="00F14C21">
        <w:rPr>
          <w:rFonts w:ascii="Arial" w:hAnsi="Arial" w:cs="Arial"/>
          <w:sz w:val="20"/>
          <w:szCs w:val="21"/>
        </w:rPr>
        <w:t>2 can decide how to control it.</w:t>
      </w:r>
    </w:p>
    <w:p w14:paraId="62BC6C67" w14:textId="2E0C815B" w:rsidR="00A20A82" w:rsidRPr="00F14C21" w:rsidRDefault="00F14C21" w:rsidP="008B665B">
      <w:pPr>
        <w:spacing w:line="360" w:lineRule="auto"/>
        <w:rPr>
          <w:rFonts w:ascii="Arial" w:hAnsi="Arial" w:cs="Arial"/>
          <w:sz w:val="20"/>
          <w:szCs w:val="21"/>
        </w:rPr>
      </w:pPr>
      <w:r w:rsidRPr="00F14C21">
        <w:rPr>
          <w:rFonts w:ascii="Arial" w:hAnsi="Arial" w:cs="Arial"/>
          <w:sz w:val="20"/>
          <w:szCs w:val="21"/>
        </w:rPr>
        <w:t>First of all, we also support the view of most companies in [2], that is, NTN</w:t>
      </w:r>
      <w:r w:rsidR="0070641B">
        <w:rPr>
          <w:rFonts w:ascii="Arial" w:hAnsi="Arial" w:cs="Arial"/>
          <w:sz w:val="20"/>
          <w:szCs w:val="21"/>
        </w:rPr>
        <w:t>-</w:t>
      </w:r>
      <w:r w:rsidRPr="00F14C21">
        <w:rPr>
          <w:rFonts w:ascii="Arial" w:hAnsi="Arial" w:cs="Arial"/>
          <w:sz w:val="20"/>
          <w:szCs w:val="21"/>
        </w:rPr>
        <w:t xml:space="preserve">only </w:t>
      </w:r>
      <w:r w:rsidR="008B665B">
        <w:rPr>
          <w:rFonts w:ascii="Arial" w:hAnsi="Arial" w:cs="Arial"/>
          <w:sz w:val="20"/>
          <w:szCs w:val="21"/>
        </w:rPr>
        <w:t>UE</w:t>
      </w:r>
      <w:r w:rsidRPr="00F14C21">
        <w:rPr>
          <w:rFonts w:ascii="Arial" w:hAnsi="Arial" w:cs="Arial"/>
          <w:sz w:val="20"/>
          <w:szCs w:val="21"/>
        </w:rPr>
        <w:t xml:space="preserve"> should not exist and should be used as a supplement to terrestrial communication. Therefore, we think that more attention should be paid to the communication scenario when using the NTN network, and more attention should be paid to the communication situation under the scenario conditions, so as to judge whether the inactive state is necessary in the NTN scenario. At the same time, i</w:t>
      </w:r>
      <w:bookmarkStart w:id="0" w:name="_GoBack"/>
      <w:bookmarkEnd w:id="0"/>
      <w:r w:rsidRPr="00F14C21">
        <w:rPr>
          <w:rFonts w:ascii="Arial" w:hAnsi="Arial" w:cs="Arial"/>
          <w:sz w:val="20"/>
          <w:szCs w:val="21"/>
        </w:rPr>
        <w:t xml:space="preserve">t should be judged according to the time sensitivity of the </w:t>
      </w:r>
      <w:r w:rsidR="008B665B">
        <w:rPr>
          <w:rFonts w:ascii="Arial" w:hAnsi="Arial" w:cs="Arial"/>
          <w:sz w:val="20"/>
          <w:szCs w:val="21"/>
        </w:rPr>
        <w:t>UE</w:t>
      </w:r>
      <w:r w:rsidRPr="00F14C21">
        <w:rPr>
          <w:rFonts w:ascii="Arial" w:hAnsi="Arial" w:cs="Arial"/>
          <w:sz w:val="20"/>
          <w:szCs w:val="21"/>
        </w:rPr>
        <w:t xml:space="preserve"> business, </w:t>
      </w:r>
      <w:r w:rsidRPr="00F14C21">
        <w:rPr>
          <w:rFonts w:ascii="Arial" w:hAnsi="Arial" w:cs="Arial"/>
          <w:sz w:val="20"/>
          <w:szCs w:val="21"/>
        </w:rPr>
        <w:lastRenderedPageBreak/>
        <w:t>Whether the inactive state needs to be introduced into the NTN.</w:t>
      </w:r>
    </w:p>
    <w:p w14:paraId="3B8B5ABB" w14:textId="7843EA8F" w:rsidR="00AB6CFF" w:rsidRPr="008B665B" w:rsidRDefault="0070641B" w:rsidP="004B6E1C">
      <w:pPr>
        <w:spacing w:after="120" w:line="360" w:lineRule="auto"/>
        <w:rPr>
          <w:rFonts w:ascii="Arial" w:hAnsi="Arial" w:cs="Arial"/>
          <w:b/>
          <w:sz w:val="20"/>
          <w:szCs w:val="20"/>
        </w:rPr>
      </w:pPr>
      <w:r>
        <w:rPr>
          <w:rFonts w:ascii="Arial" w:hAnsi="Arial" w:cs="Arial"/>
          <w:b/>
          <w:sz w:val="20"/>
          <w:szCs w:val="20"/>
        </w:rPr>
        <w:t>P</w:t>
      </w:r>
      <w:r>
        <w:rPr>
          <w:rFonts w:ascii="Arial" w:hAnsi="Arial" w:cs="Arial" w:hint="eastAsia"/>
          <w:b/>
          <w:sz w:val="20"/>
          <w:szCs w:val="20"/>
        </w:rPr>
        <w:t>roposal</w:t>
      </w:r>
      <w:r>
        <w:rPr>
          <w:rFonts w:ascii="Arial" w:hAnsi="Arial" w:cs="Arial"/>
          <w:b/>
          <w:sz w:val="20"/>
          <w:szCs w:val="20"/>
        </w:rPr>
        <w:t xml:space="preserve"> </w:t>
      </w:r>
      <w:r w:rsidR="00AB6CFF" w:rsidRPr="008B665B">
        <w:rPr>
          <w:rFonts w:ascii="Arial" w:hAnsi="Arial" w:cs="Arial"/>
          <w:b/>
          <w:sz w:val="20"/>
          <w:szCs w:val="20"/>
        </w:rPr>
        <w:t>1</w:t>
      </w:r>
      <w:r w:rsidR="004B6E1C">
        <w:rPr>
          <w:rFonts w:ascii="Arial" w:hAnsi="Arial" w:cs="Arial" w:hint="eastAsia"/>
          <w:b/>
          <w:sz w:val="20"/>
          <w:szCs w:val="20"/>
        </w:rPr>
        <w:t>:</w:t>
      </w:r>
      <w:r w:rsidR="004B6E1C">
        <w:rPr>
          <w:rFonts w:ascii="Arial" w:hAnsi="Arial" w:cs="Arial"/>
          <w:b/>
          <w:sz w:val="20"/>
          <w:szCs w:val="20"/>
        </w:rPr>
        <w:t xml:space="preserve"> </w:t>
      </w:r>
      <w:r w:rsidR="00AB6CFF" w:rsidRPr="008B665B">
        <w:rPr>
          <w:rFonts w:ascii="Arial" w:hAnsi="Arial" w:cs="Arial"/>
          <w:b/>
          <w:sz w:val="20"/>
          <w:szCs w:val="20"/>
        </w:rPr>
        <w:t>To determine whether the inactive state is supported, it should also be referenced according to the services supported by the NTN network and the environment where the UE is located.</w:t>
      </w:r>
    </w:p>
    <w:p w14:paraId="50B73916" w14:textId="50D9260F" w:rsidR="00AB6CFF" w:rsidRPr="008B665B" w:rsidRDefault="0070641B" w:rsidP="004B6E1C">
      <w:pPr>
        <w:spacing w:after="120" w:line="360" w:lineRule="auto"/>
        <w:rPr>
          <w:rFonts w:ascii="Arial" w:hAnsi="Arial" w:cs="Arial"/>
          <w:b/>
          <w:sz w:val="20"/>
          <w:szCs w:val="20"/>
        </w:rPr>
      </w:pPr>
      <w:r>
        <w:rPr>
          <w:rFonts w:ascii="Arial" w:hAnsi="Arial" w:cs="Arial"/>
          <w:b/>
          <w:sz w:val="20"/>
          <w:szCs w:val="20"/>
        </w:rPr>
        <w:t>P</w:t>
      </w:r>
      <w:r>
        <w:rPr>
          <w:rFonts w:ascii="Arial" w:hAnsi="Arial" w:cs="Arial" w:hint="eastAsia"/>
          <w:b/>
          <w:sz w:val="20"/>
          <w:szCs w:val="20"/>
        </w:rPr>
        <w:t>roposal</w:t>
      </w:r>
      <w:r>
        <w:rPr>
          <w:rFonts w:ascii="Arial" w:hAnsi="Arial" w:cs="Arial"/>
          <w:b/>
          <w:sz w:val="20"/>
          <w:szCs w:val="20"/>
        </w:rPr>
        <w:t xml:space="preserve"> </w:t>
      </w:r>
      <w:r w:rsidR="00AB6CFF" w:rsidRPr="008B665B">
        <w:rPr>
          <w:rFonts w:ascii="Arial" w:hAnsi="Arial" w:cs="Arial"/>
          <w:b/>
          <w:sz w:val="20"/>
          <w:szCs w:val="20"/>
        </w:rPr>
        <w:t>2</w:t>
      </w:r>
      <w:r w:rsidR="004B6E1C">
        <w:rPr>
          <w:rFonts w:ascii="Arial" w:hAnsi="Arial" w:cs="Arial" w:hint="eastAsia"/>
          <w:b/>
          <w:sz w:val="20"/>
          <w:szCs w:val="20"/>
        </w:rPr>
        <w:t>:</w:t>
      </w:r>
      <w:r w:rsidR="00AB6CFF" w:rsidRPr="008B665B">
        <w:rPr>
          <w:rFonts w:ascii="Arial" w:hAnsi="Arial" w:cs="Arial"/>
          <w:b/>
          <w:sz w:val="20"/>
          <w:szCs w:val="20"/>
        </w:rPr>
        <w:t xml:space="preserve"> In the NTN scenario, a functional entity (</w:t>
      </w:r>
      <w:r w:rsidR="00450F58" w:rsidRPr="008B665B">
        <w:rPr>
          <w:rFonts w:ascii="Arial" w:hAnsi="Arial" w:cs="Arial"/>
          <w:b/>
          <w:sz w:val="20"/>
          <w:szCs w:val="20"/>
        </w:rPr>
        <w:t>to enable the inactive state should be added to the RRC state control, and determine whether to enable the inactive state according to different conditions</w:t>
      </w:r>
      <w:r w:rsidR="00AB6CFF" w:rsidRPr="008B665B">
        <w:rPr>
          <w:rFonts w:ascii="Arial" w:hAnsi="Arial" w:cs="Arial"/>
          <w:b/>
          <w:sz w:val="20"/>
          <w:szCs w:val="20"/>
        </w:rPr>
        <w:t xml:space="preserve">) </w:t>
      </w:r>
    </w:p>
    <w:p w14:paraId="019B6D81" w14:textId="4529094A" w:rsidR="00AB6CFF" w:rsidRPr="008B665B" w:rsidRDefault="0070641B" w:rsidP="004B6E1C">
      <w:pPr>
        <w:spacing w:after="120" w:line="360" w:lineRule="auto"/>
        <w:rPr>
          <w:rFonts w:ascii="Arial" w:hAnsi="Arial" w:cs="Arial"/>
          <w:b/>
          <w:sz w:val="20"/>
          <w:szCs w:val="20"/>
        </w:rPr>
      </w:pPr>
      <w:r>
        <w:rPr>
          <w:rFonts w:ascii="Arial" w:hAnsi="Arial" w:cs="Arial"/>
          <w:b/>
          <w:sz w:val="20"/>
          <w:szCs w:val="20"/>
        </w:rPr>
        <w:t>P</w:t>
      </w:r>
      <w:r>
        <w:rPr>
          <w:rFonts w:ascii="Arial" w:hAnsi="Arial" w:cs="Arial" w:hint="eastAsia"/>
          <w:b/>
          <w:sz w:val="20"/>
          <w:szCs w:val="20"/>
        </w:rPr>
        <w:t>roposal</w:t>
      </w:r>
      <w:r w:rsidRPr="008B665B">
        <w:rPr>
          <w:rFonts w:ascii="Arial" w:hAnsi="Arial" w:cs="Arial"/>
          <w:b/>
          <w:sz w:val="20"/>
          <w:szCs w:val="20"/>
        </w:rPr>
        <w:t xml:space="preserve"> </w:t>
      </w:r>
      <w:r w:rsidR="00AB6CFF" w:rsidRPr="008B665B">
        <w:rPr>
          <w:rFonts w:ascii="Arial" w:hAnsi="Arial" w:cs="Arial"/>
          <w:b/>
          <w:sz w:val="20"/>
          <w:szCs w:val="20"/>
        </w:rPr>
        <w:t>3</w:t>
      </w:r>
      <w:r w:rsidR="004B6E1C">
        <w:rPr>
          <w:rFonts w:ascii="Arial" w:hAnsi="Arial" w:cs="Arial" w:hint="eastAsia"/>
          <w:b/>
          <w:sz w:val="20"/>
          <w:szCs w:val="20"/>
        </w:rPr>
        <w:t>:</w:t>
      </w:r>
      <w:r w:rsidR="00AB6CFF" w:rsidRPr="008B665B">
        <w:rPr>
          <w:rFonts w:ascii="Arial" w:hAnsi="Arial" w:cs="Arial"/>
          <w:b/>
          <w:sz w:val="20"/>
          <w:szCs w:val="20"/>
        </w:rPr>
        <w:t xml:space="preserve"> In general NTN scenarios, when considering whether to enable the inactive state from a business perspective, the burst characteristics of the business, that is, discontinuous and real-time, should be considered. It is recommended to further refine the delay and discontinuity parameters later.</w:t>
      </w:r>
    </w:p>
    <w:p w14:paraId="04CCC066" w14:textId="182B0A7A" w:rsidR="009D22AB" w:rsidRPr="004B6E1C" w:rsidRDefault="0070641B" w:rsidP="004B6E1C">
      <w:pPr>
        <w:spacing w:after="120" w:line="360" w:lineRule="auto"/>
        <w:rPr>
          <w:rFonts w:ascii="Arial" w:hAnsi="Arial" w:cs="Arial"/>
          <w:b/>
          <w:iCs/>
          <w:sz w:val="20"/>
          <w:szCs w:val="20"/>
        </w:rPr>
      </w:pPr>
      <w:r w:rsidRPr="004B6E1C">
        <w:rPr>
          <w:rFonts w:ascii="Arial" w:hAnsi="Arial" w:cs="Arial"/>
          <w:b/>
          <w:iCs/>
          <w:sz w:val="20"/>
          <w:szCs w:val="20"/>
        </w:rPr>
        <w:t>P</w:t>
      </w:r>
      <w:r w:rsidRPr="004B6E1C">
        <w:rPr>
          <w:rFonts w:ascii="Arial" w:hAnsi="Arial" w:cs="Arial" w:hint="eastAsia"/>
          <w:b/>
          <w:iCs/>
          <w:sz w:val="20"/>
          <w:szCs w:val="20"/>
        </w:rPr>
        <w:t>roposal</w:t>
      </w:r>
      <w:r w:rsidRPr="004B6E1C">
        <w:rPr>
          <w:rFonts w:ascii="Arial" w:hAnsi="Arial" w:cs="Arial"/>
          <w:b/>
          <w:iCs/>
          <w:sz w:val="20"/>
          <w:szCs w:val="20"/>
        </w:rPr>
        <w:t xml:space="preserve"> </w:t>
      </w:r>
      <w:r w:rsidR="00AB6CFF" w:rsidRPr="004B6E1C">
        <w:rPr>
          <w:rFonts w:ascii="Arial" w:hAnsi="Arial" w:cs="Arial"/>
          <w:b/>
          <w:iCs/>
          <w:sz w:val="20"/>
          <w:szCs w:val="20"/>
        </w:rPr>
        <w:t>4</w:t>
      </w:r>
      <w:r w:rsidR="004B6E1C">
        <w:rPr>
          <w:rFonts w:ascii="Arial" w:hAnsi="Arial" w:cs="Arial" w:hint="eastAsia"/>
          <w:b/>
          <w:iCs/>
          <w:sz w:val="20"/>
          <w:szCs w:val="20"/>
        </w:rPr>
        <w:t>:</w:t>
      </w:r>
      <w:r w:rsidR="00AB6CFF" w:rsidRPr="004B6E1C">
        <w:rPr>
          <w:rFonts w:ascii="Arial" w:hAnsi="Arial" w:cs="Arial"/>
          <w:b/>
          <w:iCs/>
          <w:sz w:val="20"/>
          <w:szCs w:val="20"/>
        </w:rPr>
        <w:t xml:space="preserve"> In general NTN scenarios, when considering whether the inactive state needs to be enabled from the UE environment, the main consideration should be whether the state conditions of the UE can meet the connection time requirements. It is recommended to further refine the judgment of the inactive state and the duration of other states. </w:t>
      </w:r>
    </w:p>
    <w:p w14:paraId="3A885EA5" w14:textId="77777777" w:rsidR="00A713DE" w:rsidRPr="006E13D1" w:rsidRDefault="00A713DE" w:rsidP="00A713DE">
      <w:pPr>
        <w:pStyle w:val="1"/>
        <w:jc w:val="both"/>
      </w:pPr>
      <w:r>
        <w:t>3</w:t>
      </w:r>
      <w:r w:rsidRPr="006E13D1">
        <w:tab/>
      </w:r>
      <w:r>
        <w:t>Conclusion</w:t>
      </w:r>
    </w:p>
    <w:p w14:paraId="1CA3B3F0" w14:textId="77E73D33" w:rsidR="00A713DE" w:rsidRPr="008B665B" w:rsidRDefault="00A713DE" w:rsidP="008B665B">
      <w:pPr>
        <w:spacing w:line="360" w:lineRule="auto"/>
        <w:rPr>
          <w:rFonts w:ascii="Arial" w:eastAsia="宋体" w:hAnsi="Arial" w:cs="Arial"/>
          <w:sz w:val="20"/>
          <w:szCs w:val="20"/>
        </w:rPr>
      </w:pPr>
      <w:r w:rsidRPr="008B665B">
        <w:rPr>
          <w:rFonts w:ascii="Arial" w:eastAsia="宋体" w:hAnsi="Arial" w:cs="Arial"/>
          <w:sz w:val="20"/>
          <w:szCs w:val="20"/>
        </w:rPr>
        <w:t>Based on the discussion, we have the following proposal.</w:t>
      </w:r>
    </w:p>
    <w:p w14:paraId="6E5296F9" w14:textId="19EEC68E" w:rsidR="00AB6CFF" w:rsidRPr="008B665B" w:rsidRDefault="004B6E1C" w:rsidP="008B665B">
      <w:pPr>
        <w:spacing w:after="240" w:line="360" w:lineRule="auto"/>
        <w:rPr>
          <w:rFonts w:ascii="Arial" w:hAnsi="Arial" w:cs="Arial"/>
          <w:b/>
          <w:sz w:val="20"/>
          <w:szCs w:val="20"/>
        </w:rPr>
      </w:pPr>
      <w:r>
        <w:rPr>
          <w:rFonts w:ascii="Arial" w:hAnsi="Arial" w:cs="Arial"/>
          <w:b/>
          <w:sz w:val="20"/>
          <w:szCs w:val="20"/>
        </w:rPr>
        <w:t>P</w:t>
      </w:r>
      <w:r>
        <w:rPr>
          <w:rFonts w:ascii="Arial" w:hAnsi="Arial" w:cs="Arial" w:hint="eastAsia"/>
          <w:b/>
          <w:sz w:val="20"/>
          <w:szCs w:val="20"/>
        </w:rPr>
        <w:t>roposal</w:t>
      </w:r>
      <w:r>
        <w:rPr>
          <w:rFonts w:ascii="Arial" w:hAnsi="Arial" w:cs="Arial"/>
          <w:b/>
          <w:sz w:val="20"/>
          <w:szCs w:val="20"/>
        </w:rPr>
        <w:t xml:space="preserve"> </w:t>
      </w:r>
      <w:r w:rsidR="00AB6CFF" w:rsidRPr="008B665B">
        <w:rPr>
          <w:rFonts w:ascii="Arial" w:hAnsi="Arial" w:cs="Arial"/>
          <w:b/>
          <w:sz w:val="20"/>
          <w:szCs w:val="20"/>
        </w:rPr>
        <w:t>1</w:t>
      </w:r>
      <w:r>
        <w:rPr>
          <w:rFonts w:ascii="Arial" w:hAnsi="Arial" w:cs="Arial"/>
          <w:b/>
          <w:sz w:val="20"/>
          <w:szCs w:val="20"/>
        </w:rPr>
        <w:t xml:space="preserve">: </w:t>
      </w:r>
      <w:r w:rsidR="00AB6CFF" w:rsidRPr="008B665B">
        <w:rPr>
          <w:rFonts w:ascii="Arial" w:hAnsi="Arial" w:cs="Arial"/>
          <w:b/>
          <w:sz w:val="20"/>
          <w:szCs w:val="20"/>
        </w:rPr>
        <w:t>To determine whether the inactive state is supported, it should also be referenced according to the services supported by the NTN network and the environment where the UE is located.</w:t>
      </w:r>
    </w:p>
    <w:p w14:paraId="7492AA58" w14:textId="2A28A927" w:rsidR="00AB6CFF" w:rsidRPr="008B665B" w:rsidRDefault="004B6E1C" w:rsidP="008B665B">
      <w:pPr>
        <w:spacing w:after="240" w:line="360" w:lineRule="auto"/>
        <w:rPr>
          <w:rFonts w:ascii="Arial" w:hAnsi="Arial" w:cs="Arial"/>
          <w:b/>
          <w:sz w:val="20"/>
          <w:szCs w:val="20"/>
        </w:rPr>
      </w:pPr>
      <w:r>
        <w:rPr>
          <w:rFonts w:ascii="Arial" w:hAnsi="Arial" w:cs="Arial"/>
          <w:b/>
          <w:sz w:val="20"/>
          <w:szCs w:val="20"/>
        </w:rPr>
        <w:t>Proposal 2:</w:t>
      </w:r>
      <w:r w:rsidR="00AB6CFF" w:rsidRPr="008B665B">
        <w:rPr>
          <w:rFonts w:ascii="Arial" w:hAnsi="Arial" w:cs="Arial"/>
          <w:b/>
          <w:sz w:val="20"/>
          <w:szCs w:val="20"/>
        </w:rPr>
        <w:t xml:space="preserve"> In the NTN scenario, a functional entity (</w:t>
      </w:r>
      <w:r w:rsidR="00450F58" w:rsidRPr="008B665B">
        <w:rPr>
          <w:rFonts w:ascii="Arial" w:hAnsi="Arial" w:cs="Arial"/>
          <w:b/>
          <w:sz w:val="20"/>
          <w:szCs w:val="20"/>
        </w:rPr>
        <w:t>to enable the inactive state should be added to the RRC state control, and determine whether to enable the inactive state according to different conditions</w:t>
      </w:r>
      <w:r w:rsidR="00AB6CFF" w:rsidRPr="008B665B">
        <w:rPr>
          <w:rFonts w:ascii="Arial" w:hAnsi="Arial" w:cs="Arial"/>
          <w:b/>
          <w:sz w:val="20"/>
          <w:szCs w:val="20"/>
        </w:rPr>
        <w:t xml:space="preserve">) </w:t>
      </w:r>
    </w:p>
    <w:p w14:paraId="7AED58E7" w14:textId="383CA9E1" w:rsidR="00AB6CFF" w:rsidRPr="008B665B" w:rsidRDefault="004B6E1C" w:rsidP="008B665B">
      <w:pPr>
        <w:spacing w:after="240" w:line="360" w:lineRule="auto"/>
        <w:rPr>
          <w:rFonts w:ascii="Arial" w:hAnsi="Arial" w:cs="Arial"/>
          <w:b/>
          <w:sz w:val="20"/>
          <w:szCs w:val="20"/>
        </w:rPr>
      </w:pPr>
      <w:r>
        <w:rPr>
          <w:rFonts w:ascii="Arial" w:hAnsi="Arial" w:cs="Arial"/>
          <w:b/>
          <w:sz w:val="20"/>
          <w:szCs w:val="20"/>
        </w:rPr>
        <w:t xml:space="preserve">Proposal </w:t>
      </w:r>
      <w:r w:rsidR="00AB6CFF" w:rsidRPr="008B665B">
        <w:rPr>
          <w:rFonts w:ascii="Arial" w:hAnsi="Arial" w:cs="Arial"/>
          <w:b/>
          <w:sz w:val="20"/>
          <w:szCs w:val="20"/>
        </w:rPr>
        <w:t>3</w:t>
      </w:r>
      <w:r>
        <w:rPr>
          <w:rFonts w:ascii="Arial" w:hAnsi="Arial" w:cs="Arial"/>
          <w:b/>
          <w:sz w:val="20"/>
          <w:szCs w:val="20"/>
        </w:rPr>
        <w:t>:</w:t>
      </w:r>
      <w:r w:rsidR="00AB6CFF" w:rsidRPr="008B665B">
        <w:rPr>
          <w:rFonts w:ascii="Arial" w:hAnsi="Arial" w:cs="Arial"/>
          <w:b/>
          <w:sz w:val="20"/>
          <w:szCs w:val="20"/>
        </w:rPr>
        <w:t xml:space="preserve"> In general NTN scenarios, when considering whether to enable the inactive state from a business perspective, the burst characteristics of the business, that is, discontinuous and real-time, should be considered. It is recommended to further refine the delay and discontinuity parameters later.</w:t>
      </w:r>
    </w:p>
    <w:p w14:paraId="7D23CCE7" w14:textId="3DA9109A" w:rsidR="00AB6CFF" w:rsidRPr="008B665B" w:rsidRDefault="004B6E1C" w:rsidP="008B665B">
      <w:pPr>
        <w:spacing w:line="360" w:lineRule="auto"/>
        <w:rPr>
          <w:rFonts w:ascii="Arial" w:hAnsi="Arial" w:cs="Arial"/>
          <w:sz w:val="20"/>
          <w:szCs w:val="20"/>
        </w:rPr>
      </w:pPr>
      <w:r>
        <w:rPr>
          <w:rFonts w:ascii="Arial" w:hAnsi="Arial" w:cs="Arial"/>
          <w:b/>
          <w:sz w:val="20"/>
          <w:szCs w:val="20"/>
        </w:rPr>
        <w:t xml:space="preserve">Proposal </w:t>
      </w:r>
      <w:r w:rsidR="00AB6CFF" w:rsidRPr="008B665B">
        <w:rPr>
          <w:rFonts w:ascii="Arial" w:hAnsi="Arial" w:cs="Arial"/>
          <w:b/>
          <w:sz w:val="20"/>
          <w:szCs w:val="20"/>
        </w:rPr>
        <w:t>4</w:t>
      </w:r>
      <w:r>
        <w:rPr>
          <w:rFonts w:ascii="Arial" w:hAnsi="Arial" w:cs="Arial"/>
          <w:b/>
          <w:sz w:val="20"/>
          <w:szCs w:val="20"/>
        </w:rPr>
        <w:t>:</w:t>
      </w:r>
      <w:r w:rsidR="00AB6CFF" w:rsidRPr="008B665B">
        <w:rPr>
          <w:rFonts w:ascii="Arial" w:hAnsi="Arial" w:cs="Arial"/>
          <w:b/>
          <w:sz w:val="20"/>
          <w:szCs w:val="20"/>
        </w:rPr>
        <w:t xml:space="preserve"> In general NTN scenarios, when considering whether the inactive state needs to be enabled from the UE environment, the main consideration should be whether the state conditions of the UE can meet the connection time requirements. It is recommended to further refine the judgment of the inactive state and the duration of other states.</w:t>
      </w:r>
    </w:p>
    <w:p w14:paraId="39BCD433" w14:textId="46C15B3F" w:rsidR="00A713DE" w:rsidRDefault="00A713DE" w:rsidP="00A713DE">
      <w:pPr>
        <w:pStyle w:val="1"/>
        <w:jc w:val="both"/>
      </w:pPr>
      <w:r>
        <w:t>Reference</w:t>
      </w:r>
    </w:p>
    <w:p w14:paraId="25730BEB" w14:textId="0F02C7FA" w:rsidR="008831EE" w:rsidRPr="004B6E1C" w:rsidRDefault="008831EE" w:rsidP="008B665B">
      <w:pPr>
        <w:widowControl/>
        <w:numPr>
          <w:ilvl w:val="0"/>
          <w:numId w:val="3"/>
        </w:numPr>
        <w:overflowPunct w:val="0"/>
        <w:autoSpaceDE w:val="0"/>
        <w:autoSpaceDN w:val="0"/>
        <w:adjustRightInd w:val="0"/>
        <w:spacing w:after="120" w:line="360" w:lineRule="auto"/>
        <w:ind w:left="482" w:hanging="482"/>
        <w:rPr>
          <w:rFonts w:ascii="Arial" w:eastAsia="MS Mincho" w:hAnsi="Arial" w:cs="Arial"/>
          <w:kern w:val="0"/>
          <w:sz w:val="20"/>
          <w:szCs w:val="24"/>
          <w:lang w:val="en-GB" w:eastAsia="en-GB"/>
        </w:rPr>
      </w:pPr>
      <w:r w:rsidRPr="004B6E1C">
        <w:rPr>
          <w:rFonts w:ascii="Arial" w:eastAsia="MS Mincho" w:hAnsi="Arial" w:cs="Arial"/>
          <w:kern w:val="0"/>
          <w:sz w:val="20"/>
          <w:szCs w:val="24"/>
          <w:lang w:val="en-GB" w:eastAsia="en-GB"/>
        </w:rPr>
        <w:t xml:space="preserve"> </w:t>
      </w:r>
      <w:r w:rsidRPr="00950C43">
        <w:rPr>
          <w:rFonts w:ascii="Arial" w:eastAsia="MS Mincho" w:hAnsi="Arial" w:cs="Arial"/>
          <w:kern w:val="0"/>
          <w:sz w:val="20"/>
          <w:szCs w:val="24"/>
          <w:lang w:val="en-GB" w:eastAsia="en-GB"/>
        </w:rPr>
        <w:t>Draft_R2-118e_Meeting_Report_v1</w:t>
      </w:r>
    </w:p>
    <w:p w14:paraId="1C257076" w14:textId="47690D85" w:rsidR="00A713DE" w:rsidRPr="004B6E1C" w:rsidRDefault="004B6E1C" w:rsidP="008B665B">
      <w:pPr>
        <w:widowControl/>
        <w:numPr>
          <w:ilvl w:val="0"/>
          <w:numId w:val="3"/>
        </w:numPr>
        <w:overflowPunct w:val="0"/>
        <w:autoSpaceDE w:val="0"/>
        <w:autoSpaceDN w:val="0"/>
        <w:adjustRightInd w:val="0"/>
        <w:spacing w:after="120" w:line="360" w:lineRule="auto"/>
        <w:ind w:left="482" w:hanging="482"/>
        <w:rPr>
          <w:rFonts w:ascii="Arial" w:eastAsia="MS Mincho" w:hAnsi="Arial" w:cs="Arial"/>
          <w:kern w:val="0"/>
          <w:sz w:val="20"/>
          <w:szCs w:val="24"/>
          <w:lang w:val="en-GB" w:eastAsia="en-GB"/>
        </w:rPr>
      </w:pPr>
      <w:r>
        <w:rPr>
          <w:rFonts w:ascii="Arial" w:eastAsia="MS Mincho" w:hAnsi="Arial" w:cs="Arial"/>
          <w:kern w:val="0"/>
          <w:sz w:val="20"/>
          <w:szCs w:val="24"/>
          <w:lang w:val="en-GB" w:eastAsia="en-GB"/>
        </w:rPr>
        <w:t xml:space="preserve"> </w:t>
      </w:r>
      <w:r w:rsidR="00450F58" w:rsidRPr="004B6E1C">
        <w:rPr>
          <w:rFonts w:ascii="Arial" w:eastAsia="MS Mincho" w:hAnsi="Arial" w:cs="Arial" w:hint="eastAsia"/>
          <w:kern w:val="0"/>
          <w:sz w:val="20"/>
          <w:szCs w:val="24"/>
          <w:lang w:val="en-GB" w:eastAsia="en-GB"/>
        </w:rPr>
        <w:t>R</w:t>
      </w:r>
      <w:r w:rsidR="00450F58" w:rsidRPr="004B6E1C">
        <w:rPr>
          <w:rFonts w:ascii="Arial" w:eastAsia="MS Mincho" w:hAnsi="Arial" w:cs="Arial"/>
          <w:kern w:val="0"/>
          <w:sz w:val="20"/>
          <w:szCs w:val="24"/>
          <w:lang w:val="en-GB" w:eastAsia="en-GB"/>
        </w:rPr>
        <w:t xml:space="preserve">2-2205593 </w:t>
      </w:r>
      <w:r w:rsidR="00450F58" w:rsidRPr="00450F58">
        <w:rPr>
          <w:rFonts w:ascii="Arial" w:eastAsia="MS Mincho" w:hAnsi="Arial" w:cs="Arial"/>
          <w:kern w:val="0"/>
          <w:sz w:val="20"/>
          <w:szCs w:val="24"/>
          <w:lang w:val="en-GB" w:eastAsia="en-GB"/>
        </w:rPr>
        <w:t>NTN-only UE</w:t>
      </w:r>
      <w:r w:rsidR="00450F58">
        <w:rPr>
          <w:rFonts w:ascii="Arial" w:eastAsia="MS Mincho" w:hAnsi="Arial" w:cs="Arial"/>
          <w:kern w:val="0"/>
          <w:sz w:val="20"/>
          <w:szCs w:val="24"/>
          <w:lang w:val="en-GB" w:eastAsia="en-GB"/>
        </w:rPr>
        <w:t>.</w:t>
      </w:r>
    </w:p>
    <w:p w14:paraId="70700E3E" w14:textId="2438904B" w:rsidR="00450F58" w:rsidRPr="00450F58" w:rsidRDefault="004B6E1C" w:rsidP="008B665B">
      <w:pPr>
        <w:widowControl/>
        <w:numPr>
          <w:ilvl w:val="0"/>
          <w:numId w:val="3"/>
        </w:numPr>
        <w:overflowPunct w:val="0"/>
        <w:autoSpaceDE w:val="0"/>
        <w:autoSpaceDN w:val="0"/>
        <w:adjustRightInd w:val="0"/>
        <w:spacing w:after="120" w:line="360" w:lineRule="auto"/>
        <w:ind w:left="482" w:hanging="482"/>
        <w:rPr>
          <w:rFonts w:ascii="Arial" w:eastAsia="MS Mincho" w:hAnsi="Arial" w:cs="Arial"/>
          <w:kern w:val="0"/>
          <w:sz w:val="20"/>
          <w:szCs w:val="24"/>
          <w:lang w:val="en-GB" w:eastAsia="en-GB"/>
        </w:rPr>
      </w:pPr>
      <w:r>
        <w:rPr>
          <w:rFonts w:ascii="Arial" w:eastAsia="MS Mincho" w:hAnsi="Arial" w:cs="Arial"/>
          <w:kern w:val="0"/>
          <w:sz w:val="20"/>
          <w:szCs w:val="24"/>
          <w:lang w:val="en-GB" w:eastAsia="en-GB"/>
        </w:rPr>
        <w:t xml:space="preserve"> </w:t>
      </w:r>
      <w:r w:rsidR="00450F58" w:rsidRPr="004B6E1C">
        <w:rPr>
          <w:rFonts w:ascii="Arial" w:eastAsia="MS Mincho" w:hAnsi="Arial" w:cs="Arial" w:hint="eastAsia"/>
          <w:kern w:val="0"/>
          <w:sz w:val="20"/>
          <w:szCs w:val="24"/>
          <w:lang w:val="en-GB" w:eastAsia="en-GB"/>
        </w:rPr>
        <w:t>R</w:t>
      </w:r>
      <w:r w:rsidR="00450F58" w:rsidRPr="004B6E1C">
        <w:rPr>
          <w:rFonts w:ascii="Arial" w:eastAsia="MS Mincho" w:hAnsi="Arial" w:cs="Arial"/>
          <w:kern w:val="0"/>
          <w:sz w:val="20"/>
          <w:szCs w:val="24"/>
          <w:lang w:val="en-GB" w:eastAsia="en-GB"/>
        </w:rPr>
        <w:t>2-2206198</w:t>
      </w:r>
      <w:r w:rsidR="00450F58" w:rsidRPr="00450F58">
        <w:rPr>
          <w:rFonts w:ascii="Arial" w:eastAsia="MS Mincho" w:hAnsi="Arial" w:cs="Arial"/>
          <w:kern w:val="0"/>
          <w:sz w:val="20"/>
          <w:szCs w:val="24"/>
          <w:lang w:val="en-GB" w:eastAsia="en-GB"/>
        </w:rPr>
        <w:t xml:space="preserve"> Report of email discussion [AT118-</w:t>
      </w:r>
      <w:proofErr w:type="gramStart"/>
      <w:r w:rsidR="00450F58" w:rsidRPr="00450F58">
        <w:rPr>
          <w:rFonts w:ascii="Arial" w:eastAsia="MS Mincho" w:hAnsi="Arial" w:cs="Arial"/>
          <w:kern w:val="0"/>
          <w:sz w:val="20"/>
          <w:szCs w:val="24"/>
          <w:lang w:val="en-GB" w:eastAsia="en-GB"/>
        </w:rPr>
        <w:t>e][</w:t>
      </w:r>
      <w:proofErr w:type="gramEnd"/>
      <w:r w:rsidR="00450F58" w:rsidRPr="00450F58">
        <w:rPr>
          <w:rFonts w:ascii="Arial" w:eastAsia="MS Mincho" w:hAnsi="Arial" w:cs="Arial"/>
          <w:kern w:val="0"/>
          <w:sz w:val="20"/>
          <w:szCs w:val="24"/>
          <w:lang w:val="en-GB" w:eastAsia="en-GB"/>
        </w:rPr>
        <w:t>108][NTN] UE capabilities (Intel)</w:t>
      </w:r>
    </w:p>
    <w:p w14:paraId="2BA43145" w14:textId="77777777" w:rsidR="0091711D" w:rsidRDefault="00471538"/>
    <w:sectPr w:rsidR="0091711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115D1" w14:textId="77777777" w:rsidR="00471538" w:rsidRDefault="00471538" w:rsidP="00A713DE">
      <w:r>
        <w:separator/>
      </w:r>
    </w:p>
  </w:endnote>
  <w:endnote w:type="continuationSeparator" w:id="0">
    <w:p w14:paraId="5EB9F7FB" w14:textId="77777777" w:rsidR="00471538" w:rsidRDefault="00471538" w:rsidP="00A7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973F0" w14:textId="77777777" w:rsidR="00471538" w:rsidRDefault="00471538" w:rsidP="00A713DE">
      <w:r>
        <w:separator/>
      </w:r>
    </w:p>
  </w:footnote>
  <w:footnote w:type="continuationSeparator" w:id="0">
    <w:p w14:paraId="3A488E66" w14:textId="77777777" w:rsidR="00471538" w:rsidRDefault="00471538" w:rsidP="00A71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647C9B"/>
    <w:multiLevelType w:val="singleLevel"/>
    <w:tmpl w:val="9B647C9B"/>
    <w:lvl w:ilvl="0">
      <w:start w:val="1"/>
      <w:numFmt w:val="decimal"/>
      <w:suff w:val="space"/>
      <w:lvlText w:val="[%1]"/>
      <w:lvlJc w:val="left"/>
    </w:lvl>
  </w:abstractNum>
  <w:abstractNum w:abstractNumId="1"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24115145"/>
    <w:multiLevelType w:val="hybridMultilevel"/>
    <w:tmpl w:val="287801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CA7A63"/>
    <w:multiLevelType w:val="hybridMultilevel"/>
    <w:tmpl w:val="0EE02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AFB"/>
    <w:rsid w:val="00003A36"/>
    <w:rsid w:val="00026AFB"/>
    <w:rsid w:val="000511BB"/>
    <w:rsid w:val="00055102"/>
    <w:rsid w:val="00165926"/>
    <w:rsid w:val="00450F58"/>
    <w:rsid w:val="00471538"/>
    <w:rsid w:val="004875D5"/>
    <w:rsid w:val="004B6E1C"/>
    <w:rsid w:val="005A35C7"/>
    <w:rsid w:val="005B252C"/>
    <w:rsid w:val="00690123"/>
    <w:rsid w:val="006C0FB6"/>
    <w:rsid w:val="0070641B"/>
    <w:rsid w:val="00785A67"/>
    <w:rsid w:val="008831EE"/>
    <w:rsid w:val="008A3583"/>
    <w:rsid w:val="008B665B"/>
    <w:rsid w:val="0094244E"/>
    <w:rsid w:val="00943DCA"/>
    <w:rsid w:val="009D22AB"/>
    <w:rsid w:val="009F2357"/>
    <w:rsid w:val="00A03865"/>
    <w:rsid w:val="00A20A82"/>
    <w:rsid w:val="00A315B9"/>
    <w:rsid w:val="00A6683E"/>
    <w:rsid w:val="00A713DE"/>
    <w:rsid w:val="00AB6CFF"/>
    <w:rsid w:val="00CA747C"/>
    <w:rsid w:val="00CB6D08"/>
    <w:rsid w:val="00DA0519"/>
    <w:rsid w:val="00F1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FBE83"/>
  <w15:chartTrackingRefBased/>
  <w15:docId w15:val="{E80C65FA-BDAB-4D11-A4DB-3E3484BD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next w:val="a"/>
    <w:link w:val="10"/>
    <w:qFormat/>
    <w:rsid w:val="00A713DE"/>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A713DE"/>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
    <w:basedOn w:val="a0"/>
    <w:link w:val="a3"/>
    <w:rsid w:val="00A713DE"/>
    <w:rPr>
      <w:sz w:val="18"/>
      <w:szCs w:val="18"/>
    </w:rPr>
  </w:style>
  <w:style w:type="paragraph" w:styleId="a5">
    <w:name w:val="footer"/>
    <w:basedOn w:val="a"/>
    <w:link w:val="a6"/>
    <w:uiPriority w:val="99"/>
    <w:unhideWhenUsed/>
    <w:rsid w:val="00A713DE"/>
    <w:pPr>
      <w:tabs>
        <w:tab w:val="center" w:pos="4153"/>
        <w:tab w:val="right" w:pos="8306"/>
      </w:tabs>
      <w:snapToGrid w:val="0"/>
      <w:jc w:val="left"/>
    </w:pPr>
    <w:rPr>
      <w:sz w:val="18"/>
      <w:szCs w:val="18"/>
    </w:rPr>
  </w:style>
  <w:style w:type="character" w:customStyle="1" w:styleId="a6">
    <w:name w:val="页脚 字符"/>
    <w:basedOn w:val="a0"/>
    <w:link w:val="a5"/>
    <w:uiPriority w:val="99"/>
    <w:rsid w:val="00A713DE"/>
    <w:rPr>
      <w:sz w:val="18"/>
      <w:szCs w:val="18"/>
    </w:rPr>
  </w:style>
  <w:style w:type="character" w:customStyle="1" w:styleId="10">
    <w:name w:val="标题 1 字符"/>
    <w:basedOn w:val="a0"/>
    <w:link w:val="1"/>
    <w:rsid w:val="00A713DE"/>
    <w:rPr>
      <w:rFonts w:ascii="Arial" w:eastAsia="宋体" w:hAnsi="Arial" w:cs="Times New Roman"/>
      <w:kern w:val="0"/>
      <w:sz w:val="36"/>
      <w:szCs w:val="20"/>
      <w:lang w:val="en-GB" w:eastAsia="en-US"/>
    </w:rPr>
  </w:style>
  <w:style w:type="paragraph" w:customStyle="1" w:styleId="CRCoverPage">
    <w:name w:val="CR Cover Page"/>
    <w:rsid w:val="00A713DE"/>
    <w:pPr>
      <w:spacing w:after="120"/>
    </w:pPr>
    <w:rPr>
      <w:rFonts w:ascii="Arial" w:eastAsia="MS Mincho" w:hAnsi="Arial" w:cs="Times New Roman"/>
      <w:kern w:val="0"/>
      <w:sz w:val="20"/>
      <w:szCs w:val="20"/>
      <w:lang w:val="en-GB" w:eastAsia="en-US"/>
    </w:rPr>
  </w:style>
  <w:style w:type="paragraph" w:styleId="a7">
    <w:name w:val="List Paragraph"/>
    <w:aliases w:val="- Bullets,목록 단락,リスト段落,列出段落,Lista1,?? ??,?????,????,中等深浅网格 1 - 着色 21,¥¡¡¡¡ì¬º¥¹¥È¶ÎÂä,ÁÐ³ö¶ÎÂä,¥ê¥¹¥È¶ÎÂä,列表段落1,—ño’i—Ž,1st level - Bullet List Paragraph,Lettre d'introduction,Paragrafo elenco,Normal bullet 2,Bullet list,列表段落11,목록단락,Task Body,列"/>
    <w:basedOn w:val="a"/>
    <w:link w:val="a8"/>
    <w:uiPriority w:val="34"/>
    <w:qFormat/>
    <w:rsid w:val="00A713DE"/>
    <w:pPr>
      <w:widowControl/>
      <w:ind w:left="720"/>
      <w:contextualSpacing/>
      <w:jc w:val="left"/>
    </w:pPr>
    <w:rPr>
      <w:rFonts w:ascii="Arial" w:eastAsia="宋体" w:hAnsi="Arial" w:cs="Times New Roman"/>
      <w:kern w:val="0"/>
      <w:sz w:val="22"/>
      <w:szCs w:val="20"/>
      <w:lang w:eastAsia="en-US"/>
    </w:rPr>
  </w:style>
  <w:style w:type="character" w:customStyle="1" w:styleId="a8">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1st level - Bullet List Paragraph 字符,Lettre d'introduction 字符,Paragrafo elenco 字符"/>
    <w:basedOn w:val="a0"/>
    <w:link w:val="a7"/>
    <w:uiPriority w:val="34"/>
    <w:qFormat/>
    <w:locked/>
    <w:rsid w:val="00A713DE"/>
    <w:rPr>
      <w:rFonts w:ascii="Arial" w:eastAsia="宋体" w:hAnsi="Arial" w:cs="Times New Roman"/>
      <w:kern w:val="0"/>
      <w:sz w:val="22"/>
      <w:szCs w:val="20"/>
      <w:lang w:eastAsia="en-US"/>
    </w:rPr>
  </w:style>
  <w:style w:type="paragraph" w:customStyle="1" w:styleId="Comments">
    <w:name w:val="Comments"/>
    <w:basedOn w:val="a"/>
    <w:link w:val="CommentsChar"/>
    <w:qFormat/>
    <w:rsid w:val="00CB6D08"/>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CB6D08"/>
    <w:rPr>
      <w:rFonts w:ascii="Arial" w:eastAsia="Times New Roman" w:hAnsi="Arial" w:cs="Times New Roman"/>
      <w:i/>
      <w:noProof/>
      <w:kern w:val="0"/>
      <w:sz w:val="18"/>
      <w:szCs w:val="20"/>
      <w:lang w:val="en-GB" w:eastAsia="ja-JP"/>
    </w:rPr>
  </w:style>
  <w:style w:type="paragraph" w:styleId="a9">
    <w:name w:val="Body Text"/>
    <w:basedOn w:val="a"/>
    <w:link w:val="aa"/>
    <w:qFormat/>
    <w:rsid w:val="00F14C21"/>
    <w:pPr>
      <w:widowControl/>
      <w:overflowPunct w:val="0"/>
      <w:autoSpaceDE w:val="0"/>
      <w:autoSpaceDN w:val="0"/>
      <w:adjustRightInd w:val="0"/>
      <w:spacing w:after="120"/>
      <w:textAlignment w:val="baseline"/>
    </w:pPr>
    <w:rPr>
      <w:rFonts w:ascii="Arial" w:eastAsia="MS Mincho" w:hAnsi="Arial" w:cs="Times New Roman"/>
      <w:kern w:val="0"/>
      <w:sz w:val="20"/>
      <w:szCs w:val="20"/>
      <w:lang w:val="en-GB"/>
    </w:rPr>
  </w:style>
  <w:style w:type="character" w:customStyle="1" w:styleId="aa">
    <w:name w:val="正文文本 字符"/>
    <w:basedOn w:val="a0"/>
    <w:link w:val="a9"/>
    <w:rsid w:val="00F14C21"/>
    <w:rPr>
      <w:rFonts w:ascii="Arial" w:eastAsia="MS Mincho"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01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580</Words>
  <Characters>3308</Characters>
  <Application>Microsoft Office Word</Application>
  <DocSecurity>0</DocSecurity>
  <Lines>27</Lines>
  <Paragraphs>7</Paragraphs>
  <ScaleCrop>false</ScaleCrop>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2022-08-10T07:56:00Z</dcterms:created>
  <dcterms:modified xsi:type="dcterms:W3CDTF">2022-08-10T08:23:00Z</dcterms:modified>
</cp:coreProperties>
</file>