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8F4D6" w14:textId="14CBCE35"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3GPP TSG-RAN WG</w:t>
      </w:r>
      <w:r w:rsidR="00BB6B10">
        <w:rPr>
          <w:rFonts w:ascii="Arial" w:eastAsia="MS Mincho" w:hAnsi="Arial" w:cs="Arial"/>
          <w:b/>
          <w:bCs/>
          <w:sz w:val="24"/>
          <w:szCs w:val="24"/>
        </w:rPr>
        <w:t>2</w:t>
      </w:r>
      <w:r w:rsidRPr="00B17197">
        <w:rPr>
          <w:rFonts w:ascii="Arial" w:eastAsia="MS Mincho" w:hAnsi="Arial" w:cs="Arial"/>
          <w:b/>
          <w:bCs/>
          <w:sz w:val="24"/>
          <w:szCs w:val="24"/>
        </w:rPr>
        <w:t xml:space="preserve"> Meeting #11</w:t>
      </w:r>
      <w:r w:rsidR="00BB6B10">
        <w:rPr>
          <w:rFonts w:ascii="Arial" w:eastAsia="MS Mincho" w:hAnsi="Arial" w:cs="Arial"/>
          <w:b/>
          <w:bCs/>
          <w:sz w:val="24"/>
          <w:szCs w:val="24"/>
        </w:rPr>
        <w:t>9</w:t>
      </w:r>
      <w:r>
        <w:rPr>
          <w:rFonts w:ascii="Arial" w:eastAsia="MS Mincho" w:hAnsi="Arial" w:cs="Arial"/>
          <w:b/>
          <w:bCs/>
          <w:sz w:val="24"/>
          <w:szCs w:val="24"/>
        </w:rPr>
        <w:t>-</w:t>
      </w:r>
      <w:r w:rsidRPr="00B17197">
        <w:rPr>
          <w:rFonts w:ascii="Arial" w:eastAsia="MS Mincho" w:hAnsi="Arial" w:cs="Arial"/>
          <w:b/>
          <w:bCs/>
          <w:sz w:val="24"/>
          <w:szCs w:val="24"/>
        </w:rPr>
        <w:t>e</w:t>
      </w:r>
      <w:r w:rsidRPr="00B17197">
        <w:rPr>
          <w:rFonts w:ascii="Arial" w:eastAsia="MS Mincho" w:hAnsi="Arial" w:cs="Arial"/>
          <w:b/>
          <w:sz w:val="24"/>
          <w:szCs w:val="24"/>
        </w:rPr>
        <w:tab/>
      </w:r>
      <w:r w:rsidR="00790798" w:rsidRPr="00790798">
        <w:rPr>
          <w:rFonts w:ascii="Arial" w:eastAsia="MS Mincho" w:hAnsi="Arial"/>
          <w:b/>
          <w:i/>
          <w:noProof/>
          <w:sz w:val="28"/>
        </w:rPr>
        <w:t>R2-2207623</w:t>
      </w:r>
    </w:p>
    <w:p w14:paraId="2EA5B0ED" w14:textId="626494A0"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 xml:space="preserve">E-meeting, </w:t>
      </w:r>
      <w:r w:rsidR="00F7548B">
        <w:rPr>
          <w:rFonts w:ascii="Arial" w:eastAsia="宋体" w:hAnsi="Arial" w:cs="黑体"/>
          <w:b/>
          <w:sz w:val="24"/>
        </w:rPr>
        <w:t>17th</w:t>
      </w:r>
      <w:r w:rsidR="00F7548B" w:rsidRPr="0077637F">
        <w:rPr>
          <w:rFonts w:ascii="Arial" w:eastAsia="楷体_GB2312" w:hAnsi="Arial" w:cs="MS UI Gothic"/>
          <w:b/>
          <w:sz w:val="24"/>
        </w:rPr>
        <w:t xml:space="preserve"> </w:t>
      </w:r>
      <w:r w:rsidR="006E301E">
        <w:rPr>
          <w:rFonts w:ascii="Arial" w:eastAsia="楷体_GB2312" w:hAnsi="Arial" w:cs="MS UI Gothic"/>
          <w:b/>
          <w:sz w:val="24"/>
        </w:rPr>
        <w:t>Aug – 2</w:t>
      </w:r>
      <w:r w:rsidR="00F7548B">
        <w:rPr>
          <w:rFonts w:ascii="Arial" w:eastAsia="楷体_GB2312" w:hAnsi="Arial" w:cs="MS UI Gothic"/>
          <w:b/>
          <w:sz w:val="24"/>
        </w:rPr>
        <w:t>9th</w:t>
      </w:r>
      <w:r w:rsidR="006E301E" w:rsidRPr="0077637F">
        <w:rPr>
          <w:rFonts w:ascii="Arial" w:eastAsia="楷体_GB2312" w:hAnsi="Arial" w:cs="MS UI Gothic"/>
          <w:b/>
          <w:sz w:val="24"/>
        </w:rPr>
        <w:t xml:space="preserve"> </w:t>
      </w:r>
      <w:r w:rsidR="006E301E">
        <w:rPr>
          <w:rFonts w:ascii="Arial" w:eastAsia="楷体_GB2312" w:hAnsi="Arial" w:cs="MS UI Gothic"/>
          <w:b/>
          <w:sz w:val="24"/>
        </w:rPr>
        <w:t>Aug</w:t>
      </w:r>
      <w:r w:rsidR="006E301E" w:rsidRPr="0077637F">
        <w:rPr>
          <w:rFonts w:ascii="Arial" w:eastAsia="宋体" w:hAnsi="Arial" w:cs="黑体"/>
          <w:b/>
          <w:sz w:val="24"/>
        </w:rPr>
        <w:t>, 2022</w:t>
      </w:r>
    </w:p>
    <w:p w14:paraId="25813F41" w14:textId="77777777" w:rsidR="00A054BA" w:rsidRPr="00B17197" w:rsidRDefault="00A054BA" w:rsidP="00A054BA">
      <w:pPr>
        <w:overflowPunct w:val="0"/>
        <w:autoSpaceDE w:val="0"/>
        <w:autoSpaceDN w:val="0"/>
        <w:adjustRightInd w:val="0"/>
        <w:textAlignment w:val="baseline"/>
        <w:rPr>
          <w:rFonts w:ascii="Arial" w:eastAsia="宋体" w:hAnsi="Arial"/>
          <w:sz w:val="24"/>
        </w:rPr>
      </w:pPr>
    </w:p>
    <w:p w14:paraId="6A645B34" w14:textId="4D66B45D"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Title:</w:t>
      </w:r>
      <w:r w:rsidRPr="00B17197">
        <w:rPr>
          <w:rFonts w:ascii="Arial" w:hAnsi="Arial"/>
          <w:sz w:val="24"/>
        </w:rPr>
        <w:t xml:space="preserve"> </w:t>
      </w:r>
      <w:r w:rsidRPr="00B17197">
        <w:rPr>
          <w:rFonts w:ascii="Arial" w:hAnsi="Arial"/>
          <w:sz w:val="24"/>
        </w:rPr>
        <w:tab/>
      </w:r>
      <w:r w:rsidR="00F7166F">
        <w:rPr>
          <w:rFonts w:ascii="Arial" w:hAnsi="Arial"/>
          <w:sz w:val="24"/>
        </w:rPr>
        <w:t>Discussion</w:t>
      </w:r>
      <w:r w:rsidR="00937C1C">
        <w:rPr>
          <w:rFonts w:ascii="Arial" w:hAnsi="Arial"/>
          <w:sz w:val="24"/>
        </w:rPr>
        <w:t xml:space="preserve"> on the SA2 LS “</w:t>
      </w:r>
      <w:r w:rsidR="00937C1C" w:rsidRPr="00937C1C">
        <w:rPr>
          <w:rFonts w:ascii="Arial" w:hAnsi="Arial"/>
          <w:sz w:val="24"/>
        </w:rPr>
        <w:t>FS_REDCAP_Ph2 option feasibility</w:t>
      </w:r>
      <w:r w:rsidR="00937C1C">
        <w:rPr>
          <w:rFonts w:ascii="Arial" w:hAnsi="Arial"/>
          <w:sz w:val="24"/>
        </w:rPr>
        <w:t>”</w:t>
      </w:r>
      <w:r w:rsidR="00F7548B">
        <w:rPr>
          <w:rFonts w:ascii="Arial" w:hAnsi="Arial"/>
          <w:sz w:val="24"/>
        </w:rPr>
        <w:t xml:space="preserve"> </w:t>
      </w:r>
      <w:r w:rsidR="00F47E89">
        <w:rPr>
          <w:rFonts w:ascii="Arial" w:hAnsi="Arial"/>
          <w:sz w:val="24"/>
        </w:rPr>
        <w:t>for</w:t>
      </w:r>
      <w:r w:rsidR="00937C1C" w:rsidRPr="003E7386">
        <w:rPr>
          <w:rFonts w:ascii="Arial" w:hAnsi="Arial"/>
          <w:sz w:val="24"/>
        </w:rPr>
        <w:t xml:space="preserve"> RRC_INACTIVE </w:t>
      </w:r>
      <w:r w:rsidR="003E7386" w:rsidRPr="003E7386">
        <w:rPr>
          <w:rFonts w:ascii="Arial" w:hAnsi="Arial"/>
          <w:sz w:val="24"/>
        </w:rPr>
        <w:t>eDRX</w:t>
      </w:r>
    </w:p>
    <w:p w14:paraId="270BDBBE" w14:textId="4F7362BD" w:rsidR="00A054BA" w:rsidRPr="00B17197" w:rsidRDefault="00A054BA" w:rsidP="00A054BA">
      <w:pPr>
        <w:tabs>
          <w:tab w:val="left" w:pos="1985"/>
        </w:tabs>
        <w:rPr>
          <w:rFonts w:ascii="Arial" w:eastAsia="宋体" w:hAnsi="Arial"/>
          <w:sz w:val="24"/>
        </w:rPr>
      </w:pPr>
      <w:r w:rsidRPr="00B17197">
        <w:rPr>
          <w:rFonts w:ascii="Arial" w:hAnsi="Arial"/>
          <w:b/>
          <w:sz w:val="24"/>
        </w:rPr>
        <w:t xml:space="preserve">Source: </w:t>
      </w:r>
      <w:r w:rsidRPr="00B17197">
        <w:rPr>
          <w:rFonts w:ascii="Arial" w:hAnsi="Arial"/>
          <w:b/>
          <w:sz w:val="24"/>
        </w:rPr>
        <w:tab/>
      </w:r>
      <w:r w:rsidRPr="00B17197">
        <w:rPr>
          <w:rFonts w:ascii="Arial" w:eastAsia="宋体" w:hAnsi="Arial"/>
          <w:sz w:val="24"/>
        </w:rPr>
        <w:t>Huawei</w:t>
      </w:r>
      <w:r w:rsidR="00DC7C5C">
        <w:rPr>
          <w:rFonts w:ascii="Arial" w:eastAsia="宋体" w:hAnsi="Arial"/>
          <w:sz w:val="24"/>
        </w:rPr>
        <w:t>, HiSilicon</w:t>
      </w:r>
    </w:p>
    <w:p w14:paraId="0CF9D98D" w14:textId="78223ABC" w:rsidR="00A054BA" w:rsidRPr="00B17197" w:rsidRDefault="00A054BA" w:rsidP="00A054BA">
      <w:pPr>
        <w:tabs>
          <w:tab w:val="left" w:pos="1985"/>
        </w:tabs>
        <w:rPr>
          <w:rFonts w:ascii="Arial" w:eastAsia="宋体" w:hAnsi="Arial"/>
          <w:sz w:val="24"/>
        </w:rPr>
      </w:pPr>
      <w:r w:rsidRPr="00B17197">
        <w:rPr>
          <w:rFonts w:ascii="Arial" w:hAnsi="Arial"/>
          <w:b/>
          <w:sz w:val="24"/>
        </w:rPr>
        <w:t>Agenda item:</w:t>
      </w:r>
      <w:r w:rsidRPr="00B17197">
        <w:rPr>
          <w:rFonts w:ascii="Arial" w:hAnsi="Arial"/>
          <w:sz w:val="24"/>
        </w:rPr>
        <w:tab/>
      </w:r>
      <w:r w:rsidR="00F7166F">
        <w:rPr>
          <w:rFonts w:ascii="Arial" w:hAnsi="Arial"/>
          <w:sz w:val="24"/>
        </w:rPr>
        <w:t>8.15</w:t>
      </w:r>
    </w:p>
    <w:p w14:paraId="681B9B4F" w14:textId="7E56AC75"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Document Type:</w:t>
      </w:r>
      <w:r w:rsidRPr="00B17197">
        <w:rPr>
          <w:rFonts w:ascii="Arial" w:hAnsi="Arial"/>
          <w:sz w:val="24"/>
        </w:rPr>
        <w:tab/>
      </w:r>
      <w:r w:rsidR="00647363">
        <w:rPr>
          <w:rFonts w:ascii="Arial" w:hAnsi="Arial"/>
          <w:sz w:val="24"/>
        </w:rPr>
        <w:t>Discussion</w:t>
      </w:r>
    </w:p>
    <w:p w14:paraId="06222289" w14:textId="77777777" w:rsidR="00A054BA" w:rsidRPr="00665A40" w:rsidRDefault="00A054BA" w:rsidP="00A054BA">
      <w:pPr>
        <w:keepNext/>
        <w:keepLines/>
        <w:pBdr>
          <w:top w:val="single" w:sz="12" w:space="3" w:color="auto"/>
        </w:pBdr>
        <w:spacing w:before="240"/>
        <w:ind w:left="1134" w:hanging="1134"/>
        <w:outlineLvl w:val="0"/>
        <w:rPr>
          <w:rFonts w:ascii="Arial" w:eastAsia="宋体" w:hAnsi="Arial"/>
          <w:sz w:val="36"/>
        </w:rPr>
      </w:pPr>
      <w:r w:rsidRPr="00B17197">
        <w:rPr>
          <w:rFonts w:ascii="Arial" w:eastAsia="宋体" w:hAnsi="Arial"/>
          <w:sz w:val="36"/>
        </w:rPr>
        <w:t>1. Introduction</w:t>
      </w:r>
    </w:p>
    <w:p w14:paraId="66938668" w14:textId="322D3654" w:rsidR="00A054BA" w:rsidRDefault="00150690" w:rsidP="00A054BA">
      <w:r w:rsidRPr="00E46FE4">
        <w:rPr>
          <w:rFonts w:eastAsia="宋体"/>
          <w:lang w:eastAsia="zh-CN"/>
        </w:rPr>
        <w:t xml:space="preserve">There is an LS from </w:t>
      </w:r>
      <w:r>
        <w:rPr>
          <w:rFonts w:eastAsia="宋体"/>
          <w:lang w:eastAsia="zh-CN"/>
        </w:rPr>
        <w:t>SA</w:t>
      </w:r>
      <w:r w:rsidRPr="00E46FE4">
        <w:rPr>
          <w:rFonts w:eastAsia="宋体"/>
          <w:lang w:eastAsia="zh-CN"/>
        </w:rPr>
        <w:t xml:space="preserve">2 </w:t>
      </w:r>
      <w:r w:rsidR="001D0042">
        <w:rPr>
          <w:rFonts w:eastAsia="宋体" w:hint="eastAsia"/>
          <w:lang w:eastAsia="zh-CN"/>
        </w:rPr>
        <w:t>(</w:t>
      </w:r>
      <w:r w:rsidR="00937C1C" w:rsidRPr="000931CC">
        <w:rPr>
          <w:rFonts w:eastAsia="宋体"/>
          <w:color w:val="000000" w:themeColor="text1"/>
          <w:highlight w:val="yellow"/>
          <w:lang w:eastAsia="zh-CN"/>
        </w:rPr>
        <w:t>S2-2204989</w:t>
      </w:r>
      <w:r w:rsidR="001D0042">
        <w:rPr>
          <w:rFonts w:eastAsia="宋体"/>
          <w:lang w:eastAsia="zh-CN"/>
        </w:rPr>
        <w:t>)</w:t>
      </w:r>
      <w:r w:rsidR="00937C1C">
        <w:rPr>
          <w:rFonts w:eastAsia="宋体"/>
          <w:lang w:eastAsia="zh-CN"/>
        </w:rPr>
        <w:t xml:space="preserve"> </w:t>
      </w:r>
      <w:r w:rsidRPr="00E46FE4">
        <w:rPr>
          <w:rFonts w:eastAsia="宋体"/>
          <w:lang w:eastAsia="zh-CN"/>
        </w:rPr>
        <w:t xml:space="preserve">on </w:t>
      </w:r>
      <w:r w:rsidR="00B93871">
        <w:t xml:space="preserve">the </w:t>
      </w:r>
      <w:r w:rsidR="00B93871" w:rsidRPr="00B93871">
        <w:t>eDRX support for UE in RRC_INACTIVE state</w:t>
      </w:r>
      <w:r w:rsidR="001D0042">
        <w:t>. I</w:t>
      </w:r>
      <w:r w:rsidRPr="00150690">
        <w:t>n this contribution, we analyse the issues mentioned in the LS and potential impacts on RAN</w:t>
      </w:r>
      <w:r w:rsidR="00F33371">
        <w:t>2</w:t>
      </w:r>
      <w:r w:rsidRPr="00150690">
        <w:t>.</w:t>
      </w:r>
    </w:p>
    <w:tbl>
      <w:tblPr>
        <w:tblStyle w:val="af4"/>
        <w:tblW w:w="0" w:type="auto"/>
        <w:tblLook w:val="04A0" w:firstRow="1" w:lastRow="0" w:firstColumn="1" w:lastColumn="0" w:noHBand="0" w:noVBand="1"/>
      </w:tblPr>
      <w:tblGrid>
        <w:gridCol w:w="9631"/>
      </w:tblGrid>
      <w:tr w:rsidR="00F7548B" w14:paraId="5B7CFE99" w14:textId="77777777" w:rsidTr="00F7548B">
        <w:tc>
          <w:tcPr>
            <w:tcW w:w="9631" w:type="dxa"/>
          </w:tcPr>
          <w:p w14:paraId="36F410E1" w14:textId="77777777" w:rsidR="00F7548B" w:rsidRPr="00F7548B" w:rsidRDefault="00F7548B" w:rsidP="00F7548B">
            <w:pPr>
              <w:tabs>
                <w:tab w:val="center" w:pos="4153"/>
                <w:tab w:val="right" w:pos="8306"/>
              </w:tabs>
              <w:spacing w:after="0"/>
              <w:rPr>
                <w:rFonts w:ascii="Arial" w:eastAsiaTheme="minorEastAsia" w:hAnsi="Arial"/>
              </w:rPr>
            </w:pPr>
            <w:r w:rsidRPr="00F7548B">
              <w:rPr>
                <w:rFonts w:ascii="Arial" w:eastAsiaTheme="minorEastAsia" w:hAnsi="Arial"/>
              </w:rPr>
              <w:t xml:space="preserve">SA2 discussed mainly two different types of solutions: </w:t>
            </w:r>
          </w:p>
          <w:p w14:paraId="4C3853A4" w14:textId="77777777" w:rsidR="00F7548B" w:rsidRPr="00F7548B" w:rsidRDefault="00F7548B" w:rsidP="00F7548B">
            <w:pPr>
              <w:spacing w:after="0"/>
              <w:ind w:left="1134" w:hanging="567"/>
              <w:jc w:val="both"/>
              <w:rPr>
                <w:rFonts w:ascii="Arial" w:eastAsiaTheme="minorEastAsia" w:hAnsi="Arial"/>
              </w:rPr>
            </w:pPr>
            <w:r w:rsidRPr="00F7548B">
              <w:rPr>
                <w:rFonts w:ascii="Arial" w:eastAsiaTheme="minorEastAsia" w:hAnsi="Arial"/>
              </w:rPr>
              <w:t xml:space="preserve">A) </w:t>
            </w:r>
            <w:r w:rsidRPr="00F7548B">
              <w:rPr>
                <w:rFonts w:ascii="Arial" w:eastAsiaTheme="minorEastAsia" w:hAnsi="Arial"/>
              </w:rPr>
              <w:tab/>
              <w:t>NG-RAN provides UE unreachability information (e.g. the eDRX information) to CN when UE enters RRC_INACTIVE state with long eDRX and CN handles the MT data/signalling while the UE is unreachable. CN triggers MT data/signalling when the UE is considered reachable. For example, see solution#6 in TR 23.700-68 for reference.</w:t>
            </w:r>
          </w:p>
          <w:p w14:paraId="27ED947E" w14:textId="77777777" w:rsidR="00F7548B" w:rsidRPr="00F7548B" w:rsidRDefault="00F7548B" w:rsidP="00F7548B">
            <w:pPr>
              <w:spacing w:after="0"/>
              <w:ind w:left="1134" w:hanging="567"/>
              <w:jc w:val="both"/>
              <w:rPr>
                <w:rFonts w:ascii="Arial" w:eastAsiaTheme="minorEastAsia" w:hAnsi="Arial"/>
              </w:rPr>
            </w:pPr>
            <w:r w:rsidRPr="00F7548B">
              <w:rPr>
                <w:rFonts w:ascii="Arial" w:eastAsiaTheme="minorEastAsia" w:hAnsi="Arial"/>
              </w:rPr>
              <w:t xml:space="preserve">B) </w:t>
            </w:r>
            <w:r w:rsidRPr="00F7548B">
              <w:rPr>
                <w:rFonts w:ascii="Arial" w:eastAsiaTheme="minorEastAsia" w:hAnsi="Arial"/>
              </w:rPr>
              <w:tab/>
              <w:t>NG-RAN handles MT data/signalling while the UE is RRC_INACTIVE state. In case UE moves out of the RNA area during the unreachable time period and performs resume outside the RNA, the UE context retrieval between NG-RAN nodes and data forwarding are supported via CN when there is no Xn interface. For example, see solution#2 in TR 23.700-68 for reference.</w:t>
            </w:r>
          </w:p>
          <w:p w14:paraId="60667E69" w14:textId="77777777" w:rsidR="00F7548B" w:rsidRPr="00F7548B" w:rsidRDefault="00F7548B" w:rsidP="00F7548B">
            <w:pPr>
              <w:tabs>
                <w:tab w:val="center" w:pos="4153"/>
                <w:tab w:val="right" w:pos="8306"/>
              </w:tabs>
              <w:spacing w:after="0"/>
              <w:rPr>
                <w:rFonts w:ascii="Arial" w:eastAsiaTheme="minorEastAsia" w:hAnsi="Arial"/>
              </w:rPr>
            </w:pPr>
          </w:p>
          <w:p w14:paraId="570C7DC6" w14:textId="77777777" w:rsidR="00F7548B" w:rsidRPr="00F7548B" w:rsidRDefault="00F7548B" w:rsidP="00F7548B">
            <w:pPr>
              <w:tabs>
                <w:tab w:val="center" w:pos="4153"/>
                <w:tab w:val="right" w:pos="8306"/>
              </w:tabs>
              <w:spacing w:after="0"/>
              <w:rPr>
                <w:rFonts w:ascii="Arial" w:eastAsiaTheme="minorEastAsia" w:hAnsi="Arial"/>
              </w:rPr>
            </w:pPr>
          </w:p>
          <w:p w14:paraId="154209E5" w14:textId="77777777" w:rsidR="00F7548B" w:rsidRPr="00F7548B" w:rsidRDefault="00F7548B" w:rsidP="00F7548B">
            <w:pPr>
              <w:tabs>
                <w:tab w:val="center" w:pos="4153"/>
                <w:tab w:val="right" w:pos="8306"/>
              </w:tabs>
              <w:spacing w:after="0"/>
              <w:rPr>
                <w:rFonts w:ascii="Arial" w:eastAsiaTheme="minorEastAsia" w:hAnsi="Arial"/>
              </w:rPr>
            </w:pPr>
            <w:r w:rsidRPr="00F7548B">
              <w:rPr>
                <w:rFonts w:ascii="Arial" w:eastAsiaTheme="minorEastAsia" w:hAnsi="Arial"/>
              </w:rPr>
              <w:t xml:space="preserve">SA2 is starting to consider its conclusion and would like to </w:t>
            </w:r>
            <w:r w:rsidRPr="00CD71C0">
              <w:rPr>
                <w:rFonts w:ascii="Arial" w:eastAsiaTheme="minorEastAsia" w:hAnsi="Arial"/>
                <w:highlight w:val="yellow"/>
              </w:rPr>
              <w:t>ask RAN2 and RAN3 on their views on the following aspects:</w:t>
            </w:r>
          </w:p>
          <w:p w14:paraId="21825E6D" w14:textId="77777777" w:rsidR="00F7548B" w:rsidRPr="00F7548B" w:rsidRDefault="00F7548B" w:rsidP="00F7548B">
            <w:pPr>
              <w:tabs>
                <w:tab w:val="center" w:pos="4153"/>
                <w:tab w:val="right" w:pos="8306"/>
              </w:tabs>
              <w:spacing w:after="0"/>
              <w:rPr>
                <w:rFonts w:ascii="Arial" w:eastAsiaTheme="minorEastAsia" w:hAnsi="Arial"/>
              </w:rPr>
            </w:pPr>
          </w:p>
          <w:p w14:paraId="216D32F9" w14:textId="77777777" w:rsidR="00F7548B" w:rsidRPr="00F7548B" w:rsidRDefault="00F7548B" w:rsidP="00F7548B">
            <w:pPr>
              <w:numPr>
                <w:ilvl w:val="0"/>
                <w:numId w:val="14"/>
              </w:numPr>
              <w:spacing w:after="0"/>
              <w:ind w:left="720"/>
              <w:jc w:val="both"/>
              <w:rPr>
                <w:rFonts w:ascii="Arial" w:eastAsiaTheme="minorEastAsia" w:hAnsi="Arial"/>
              </w:rPr>
            </w:pPr>
            <w:r w:rsidRPr="00F7548B">
              <w:rPr>
                <w:rFonts w:ascii="Arial" w:eastAsiaTheme="minorEastAsia" w:hAnsi="Arial"/>
              </w:rPr>
              <w:t>NG-RAN providing UE unreachability information to CN for MT data/signalling handling when UE is not reachable in RRC_INACTIVE state.</w:t>
            </w:r>
          </w:p>
          <w:p w14:paraId="754936D9" w14:textId="77777777" w:rsidR="00F7548B" w:rsidRPr="00F7548B" w:rsidRDefault="00F7548B" w:rsidP="00F7548B">
            <w:pPr>
              <w:numPr>
                <w:ilvl w:val="0"/>
                <w:numId w:val="14"/>
              </w:numPr>
              <w:spacing w:after="0"/>
              <w:ind w:left="720"/>
              <w:jc w:val="both"/>
              <w:rPr>
                <w:rFonts w:ascii="Arial" w:eastAsiaTheme="minorEastAsia" w:hAnsi="Arial"/>
              </w:rPr>
            </w:pPr>
            <w:r w:rsidRPr="00F7548B">
              <w:rPr>
                <w:rFonts w:ascii="Arial" w:eastAsiaTheme="minorEastAsia" w:hAnsi="Arial"/>
              </w:rPr>
              <w:t>NG-RAN can handle a new NG_AP message to trigger RAN paging when UE is in RRC-INACTIVE.</w:t>
            </w:r>
          </w:p>
          <w:p w14:paraId="14CA0C1C" w14:textId="77777777" w:rsidR="00F7548B" w:rsidRPr="00F7548B" w:rsidRDefault="00F7548B" w:rsidP="00F7548B">
            <w:pPr>
              <w:numPr>
                <w:ilvl w:val="0"/>
                <w:numId w:val="14"/>
              </w:numPr>
              <w:spacing w:after="0"/>
              <w:ind w:left="720"/>
              <w:jc w:val="both"/>
              <w:rPr>
                <w:rFonts w:ascii="Arial" w:eastAsiaTheme="minorEastAsia" w:hAnsi="Arial"/>
              </w:rPr>
            </w:pPr>
            <w:r w:rsidRPr="00F7548B">
              <w:rPr>
                <w:rFonts w:ascii="Arial" w:eastAsiaTheme="minorEastAsia" w:hAnsi="Arial"/>
              </w:rPr>
              <w:t xml:space="preserve">Including the UE context retrieval with data forwarding handling between NG-RAN nodes via CN. </w:t>
            </w:r>
          </w:p>
          <w:p w14:paraId="263F4998" w14:textId="77777777" w:rsidR="00F7548B" w:rsidRPr="00F7548B" w:rsidRDefault="00F7548B" w:rsidP="00F7548B">
            <w:pPr>
              <w:numPr>
                <w:ilvl w:val="0"/>
                <w:numId w:val="14"/>
              </w:numPr>
              <w:spacing w:after="0"/>
              <w:ind w:left="720"/>
              <w:jc w:val="both"/>
              <w:rPr>
                <w:rFonts w:ascii="Arial" w:eastAsiaTheme="minorEastAsia" w:hAnsi="Arial"/>
              </w:rPr>
            </w:pPr>
            <w:r w:rsidRPr="00F7548B">
              <w:rPr>
                <w:rFonts w:ascii="Arial" w:eastAsiaTheme="minorEastAsia" w:hAnsi="Arial"/>
              </w:rPr>
              <w:t>NG-RAN buffering capabilities of MT data for the duration of the eDRX cycle.</w:t>
            </w:r>
          </w:p>
          <w:p w14:paraId="64F70144" w14:textId="77777777" w:rsidR="00F7548B" w:rsidRPr="00F7548B" w:rsidRDefault="00F7548B" w:rsidP="00F7548B">
            <w:pPr>
              <w:numPr>
                <w:ilvl w:val="0"/>
                <w:numId w:val="14"/>
              </w:numPr>
              <w:spacing w:after="0"/>
              <w:ind w:left="720"/>
              <w:jc w:val="both"/>
              <w:rPr>
                <w:rFonts w:ascii="Arial" w:eastAsiaTheme="minorEastAsia" w:hAnsi="Arial"/>
              </w:rPr>
            </w:pPr>
            <w:r w:rsidRPr="00F7548B">
              <w:rPr>
                <w:rFonts w:ascii="Arial" w:eastAsiaTheme="minorEastAsia" w:hAnsi="Arial"/>
              </w:rPr>
              <w:t>NG-RAN’s ability to perform UE context release procedure towards the AMF and locally releases the UE to RRC-IDLE when receiving DL NAS message and the UE is not reachable for a time period longer than 10.28s.</w:t>
            </w:r>
          </w:p>
          <w:p w14:paraId="72F87E9E" w14:textId="77777777" w:rsidR="00F7548B" w:rsidRPr="00F7548B" w:rsidRDefault="00F7548B" w:rsidP="00F7548B">
            <w:pPr>
              <w:numPr>
                <w:ilvl w:val="0"/>
                <w:numId w:val="14"/>
              </w:numPr>
              <w:spacing w:after="0"/>
              <w:ind w:left="720"/>
              <w:jc w:val="both"/>
              <w:rPr>
                <w:rFonts w:ascii="Arial" w:eastAsiaTheme="minorEastAsia" w:hAnsi="Arial"/>
              </w:rPr>
            </w:pPr>
            <w:r w:rsidRPr="00F7548B">
              <w:rPr>
                <w:rFonts w:ascii="Arial" w:eastAsiaTheme="minorEastAsia" w:hAnsi="Arial"/>
              </w:rPr>
              <w:t>Alternative to (5): NG-RANs ability to only provide an indication to AMF when receiving DL NAS message and the UE is not reachable for a time period longer than 10.28s. The UE remains in RRC_INACTIVE.</w:t>
            </w:r>
          </w:p>
          <w:p w14:paraId="15CC58F2" w14:textId="77777777" w:rsidR="00F7548B" w:rsidRPr="005F1D14" w:rsidRDefault="00F7548B" w:rsidP="00A054BA"/>
        </w:tc>
      </w:tr>
    </w:tbl>
    <w:p w14:paraId="58896459" w14:textId="77777777" w:rsidR="00F7548B" w:rsidRPr="00B17197" w:rsidRDefault="00F7548B" w:rsidP="00A054BA"/>
    <w:p w14:paraId="44983D2A" w14:textId="77777777" w:rsidR="00A054BA" w:rsidRPr="00B17197" w:rsidRDefault="00A054BA" w:rsidP="00A054BA">
      <w:pPr>
        <w:keepNext/>
        <w:keepLines/>
        <w:pBdr>
          <w:top w:val="single" w:sz="12" w:space="3" w:color="auto"/>
        </w:pBdr>
        <w:spacing w:before="240"/>
        <w:outlineLvl w:val="0"/>
        <w:rPr>
          <w:rFonts w:ascii="Arial" w:eastAsia="宋体" w:hAnsi="Arial"/>
          <w:sz w:val="36"/>
        </w:rPr>
      </w:pPr>
      <w:r>
        <w:rPr>
          <w:rFonts w:ascii="Arial" w:eastAsia="宋体" w:hAnsi="Arial"/>
          <w:sz w:val="36"/>
        </w:rPr>
        <w:t>2</w:t>
      </w:r>
      <w:r w:rsidRPr="00B17197">
        <w:rPr>
          <w:rFonts w:ascii="Arial" w:eastAsia="宋体" w:hAnsi="Arial"/>
          <w:sz w:val="36"/>
        </w:rPr>
        <w:t>. Discussion</w:t>
      </w:r>
    </w:p>
    <w:p w14:paraId="1F6F57FD" w14:textId="77777777" w:rsidR="00C82E5B" w:rsidRPr="00C82E5B" w:rsidRDefault="00C82E5B" w:rsidP="00190FFA">
      <w:pPr>
        <w:spacing w:before="100" w:beforeAutospacing="1" w:after="100" w:afterAutospacing="1"/>
        <w:jc w:val="both"/>
        <w:rPr>
          <w:rFonts w:eastAsia="宋体"/>
          <w:kern w:val="2"/>
          <w:lang w:val="en-US" w:eastAsia="zh-CN"/>
        </w:rPr>
      </w:pPr>
      <w:bookmarkStart w:id="0" w:name="_Toc57376961"/>
      <w:r w:rsidRPr="00C82E5B">
        <w:rPr>
          <w:rFonts w:eastAsia="宋体"/>
          <w:kern w:val="2"/>
          <w:lang w:val="en-US" w:eastAsia="zh-CN"/>
        </w:rPr>
        <w:t xml:space="preserve">In the </w:t>
      </w:r>
      <w:r w:rsidR="00914826" w:rsidRPr="00190FFA">
        <w:rPr>
          <w:rFonts w:eastAsia="宋体"/>
          <w:kern w:val="2"/>
          <w:lang w:val="en-US" w:eastAsia="zh-CN"/>
        </w:rPr>
        <w:t xml:space="preserve">received </w:t>
      </w:r>
      <w:r w:rsidR="009D60D1" w:rsidRPr="00C82E5B">
        <w:rPr>
          <w:rFonts w:eastAsia="宋体"/>
          <w:kern w:val="2"/>
          <w:lang w:val="en-US" w:eastAsia="zh-CN"/>
        </w:rPr>
        <w:t xml:space="preserve">LS </w:t>
      </w:r>
      <w:r w:rsidR="00190FFA" w:rsidRPr="00190FFA">
        <w:rPr>
          <w:rFonts w:eastAsia="宋体"/>
          <w:kern w:val="2"/>
          <w:lang w:val="en-US" w:eastAsia="zh-CN"/>
        </w:rPr>
        <w:fldChar w:fldCharType="begin"/>
      </w:r>
      <w:r w:rsidR="00190FFA" w:rsidRPr="00190FFA">
        <w:rPr>
          <w:rFonts w:eastAsia="宋体"/>
          <w:kern w:val="2"/>
          <w:lang w:val="en-US" w:eastAsia="zh-CN"/>
        </w:rPr>
        <w:instrText xml:space="preserve"> REF _Ref108105448 \r \h </w:instrText>
      </w:r>
      <w:r w:rsidR="00190FFA">
        <w:rPr>
          <w:rFonts w:eastAsia="宋体"/>
          <w:kern w:val="2"/>
          <w:lang w:val="en-US" w:eastAsia="zh-CN"/>
        </w:rPr>
        <w:instrText xml:space="preserve"> \* MERGEFORMAT </w:instrText>
      </w:r>
      <w:r w:rsidR="00190FFA" w:rsidRPr="00190FFA">
        <w:rPr>
          <w:rFonts w:eastAsia="宋体"/>
          <w:kern w:val="2"/>
          <w:lang w:val="en-US" w:eastAsia="zh-CN"/>
        </w:rPr>
      </w:r>
      <w:r w:rsidR="00190FFA" w:rsidRPr="00190FFA">
        <w:rPr>
          <w:rFonts w:eastAsia="宋体"/>
          <w:kern w:val="2"/>
          <w:lang w:val="en-US" w:eastAsia="zh-CN"/>
        </w:rPr>
        <w:fldChar w:fldCharType="separate"/>
      </w:r>
      <w:r w:rsidR="00190FFA" w:rsidRPr="00190FFA">
        <w:rPr>
          <w:rFonts w:eastAsia="宋体"/>
          <w:kern w:val="2"/>
          <w:lang w:val="en-US" w:eastAsia="zh-CN"/>
        </w:rPr>
        <w:t>[1]</w:t>
      </w:r>
      <w:r w:rsidR="00190FFA" w:rsidRPr="00190FFA">
        <w:rPr>
          <w:rFonts w:eastAsia="宋体"/>
          <w:kern w:val="2"/>
          <w:lang w:val="en-US" w:eastAsia="zh-CN"/>
        </w:rPr>
        <w:fldChar w:fldCharType="end"/>
      </w:r>
      <w:r w:rsidRPr="00C82E5B">
        <w:rPr>
          <w:rFonts w:eastAsia="宋体"/>
          <w:kern w:val="2"/>
          <w:lang w:val="en-US" w:eastAsia="zh-CN"/>
        </w:rPr>
        <w:t>, two different types of solutions for long INACTIVE eDRX cycle (&gt;10.24s) are presented, i.e.</w:t>
      </w:r>
    </w:p>
    <w:tbl>
      <w:tblPr>
        <w:tblStyle w:val="45"/>
        <w:tblW w:w="0" w:type="auto"/>
        <w:tblLook w:val="0420" w:firstRow="1" w:lastRow="0" w:firstColumn="0" w:lastColumn="0" w:noHBand="0" w:noVBand="1"/>
      </w:tblPr>
      <w:tblGrid>
        <w:gridCol w:w="9629"/>
      </w:tblGrid>
      <w:tr w:rsidR="00C82E5B" w:rsidRPr="00C82E5B" w14:paraId="2651A4DB" w14:textId="77777777" w:rsidTr="00227E07">
        <w:tc>
          <w:tcPr>
            <w:tcW w:w="9629" w:type="dxa"/>
          </w:tcPr>
          <w:p w14:paraId="0D8F55B0" w14:textId="77777777" w:rsidR="00C82E5B" w:rsidRPr="00C82E5B" w:rsidRDefault="00C82E5B" w:rsidP="00C82E5B">
            <w:pPr>
              <w:spacing w:after="0"/>
              <w:ind w:left="567" w:hanging="567"/>
              <w:jc w:val="both"/>
              <w:rPr>
                <w:rFonts w:ascii="Times New Roman" w:eastAsia="宋体" w:hAnsi="Times New Roman"/>
                <w:sz w:val="20"/>
                <w:szCs w:val="20"/>
              </w:rPr>
            </w:pPr>
            <w:r w:rsidRPr="00C82E5B">
              <w:rPr>
                <w:rFonts w:ascii="Times New Roman" w:eastAsia="宋体" w:hAnsi="Times New Roman"/>
                <w:sz w:val="20"/>
                <w:szCs w:val="20"/>
              </w:rPr>
              <w:t xml:space="preserve">A) </w:t>
            </w:r>
            <w:r w:rsidRPr="00C82E5B">
              <w:rPr>
                <w:rFonts w:ascii="Times New Roman" w:eastAsia="宋体" w:hAnsi="Times New Roman"/>
                <w:sz w:val="20"/>
                <w:szCs w:val="20"/>
              </w:rPr>
              <w:tab/>
              <w:t>NG-RAN provides UE unreachability information (e.g. the eDRX information) to CN when UE enters RRC_INACTIVE state with long eDRX and CN handles the MT data/signalling while the UE is unreachable. CN triggers MT data/signalling when the UE is considered reachable. For example, see solution#6 in TR 23.700-68 for reference.</w:t>
            </w:r>
          </w:p>
          <w:p w14:paraId="4ED6ED12" w14:textId="77777777" w:rsidR="00C82E5B" w:rsidRPr="00C82E5B" w:rsidRDefault="00C82E5B" w:rsidP="00C82E5B">
            <w:pPr>
              <w:spacing w:after="0"/>
              <w:ind w:left="567" w:hanging="567"/>
              <w:jc w:val="both"/>
              <w:rPr>
                <w:rFonts w:ascii="Times New Roman" w:eastAsia="宋体" w:hAnsi="Times New Roman"/>
                <w:sz w:val="20"/>
                <w:szCs w:val="20"/>
              </w:rPr>
            </w:pPr>
            <w:r w:rsidRPr="00C82E5B">
              <w:rPr>
                <w:rFonts w:ascii="Times New Roman" w:eastAsia="宋体" w:hAnsi="Times New Roman"/>
                <w:sz w:val="20"/>
                <w:szCs w:val="20"/>
              </w:rPr>
              <w:lastRenderedPageBreak/>
              <w:t xml:space="preserve">B) </w:t>
            </w:r>
            <w:r w:rsidRPr="00C82E5B">
              <w:rPr>
                <w:rFonts w:ascii="Times New Roman" w:eastAsia="宋体" w:hAnsi="Times New Roman"/>
                <w:sz w:val="20"/>
                <w:szCs w:val="20"/>
              </w:rPr>
              <w:tab/>
              <w:t>NG-RAN handles MT data/signalling while the UE is RRC_INACTIVE state. In case UE moves out of the RNA area during the unreachable time period and performs resume outside the RNA, the UE context retrieval between NG-RAN nodes and data forwarding are supported via CN when there is no Xn interface. For example, see solution#2 in TR 23.700-68 for reference.</w:t>
            </w:r>
          </w:p>
        </w:tc>
      </w:tr>
    </w:tbl>
    <w:p w14:paraId="252E2CD1" w14:textId="6ED091C9" w:rsidR="00C82E5B" w:rsidRDefault="00C82E5B" w:rsidP="00190FFA">
      <w:pPr>
        <w:spacing w:before="100" w:beforeAutospacing="1" w:after="100" w:afterAutospacing="1"/>
        <w:jc w:val="both"/>
        <w:rPr>
          <w:rFonts w:eastAsia="宋体"/>
          <w:kern w:val="2"/>
          <w:lang w:val="en-US" w:eastAsia="zh-CN"/>
        </w:rPr>
      </w:pPr>
    </w:p>
    <w:p w14:paraId="3DE7FC25" w14:textId="186711BD" w:rsidR="00F7166F" w:rsidRDefault="00F7166F" w:rsidP="00190FFA">
      <w:pPr>
        <w:spacing w:before="100" w:beforeAutospacing="1" w:after="100" w:afterAutospacing="1"/>
        <w:jc w:val="both"/>
        <w:rPr>
          <w:rFonts w:eastAsia="宋体"/>
          <w:kern w:val="2"/>
          <w:lang w:val="en-US" w:eastAsia="zh-CN"/>
        </w:rPr>
      </w:pPr>
      <w:r>
        <w:rPr>
          <w:rFonts w:eastAsia="宋体"/>
          <w:kern w:val="2"/>
          <w:lang w:val="en-US" w:eastAsia="zh-CN"/>
        </w:rPr>
        <w:t xml:space="preserve">SA2 </w:t>
      </w:r>
      <w:r w:rsidR="00EE6A5A">
        <w:rPr>
          <w:rFonts w:eastAsia="宋体"/>
          <w:kern w:val="2"/>
          <w:lang w:val="en-US" w:eastAsia="zh-CN"/>
        </w:rPr>
        <w:t xml:space="preserve">is starting to consider its conclusion and </w:t>
      </w:r>
      <w:r>
        <w:rPr>
          <w:rFonts w:eastAsia="宋体"/>
          <w:kern w:val="2"/>
          <w:lang w:val="en-US" w:eastAsia="zh-CN"/>
        </w:rPr>
        <w:t>would like to ask RAN2 and RAN3 to provide their views on some technical points. In the following, those technical points will be discussed one by one.</w:t>
      </w:r>
    </w:p>
    <w:p w14:paraId="777A1DCC" w14:textId="45727627" w:rsidR="00DB2BA7" w:rsidRDefault="00DB2BA7" w:rsidP="00847D13">
      <w:pPr>
        <w:spacing w:before="100" w:beforeAutospacing="1" w:after="100" w:afterAutospacing="1"/>
        <w:jc w:val="both"/>
        <w:rPr>
          <w:rFonts w:eastAsia="宋体"/>
        </w:rPr>
      </w:pPr>
    </w:p>
    <w:tbl>
      <w:tblPr>
        <w:tblStyle w:val="45"/>
        <w:tblW w:w="0" w:type="auto"/>
        <w:tblLook w:val="0420" w:firstRow="1" w:lastRow="0" w:firstColumn="0" w:lastColumn="0" w:noHBand="0" w:noVBand="1"/>
      </w:tblPr>
      <w:tblGrid>
        <w:gridCol w:w="9629"/>
      </w:tblGrid>
      <w:tr w:rsidR="00DB2BA7" w:rsidRPr="00C82E5B" w14:paraId="08C07663" w14:textId="77777777" w:rsidTr="006E1452">
        <w:tc>
          <w:tcPr>
            <w:tcW w:w="9629" w:type="dxa"/>
          </w:tcPr>
          <w:p w14:paraId="22D60D14" w14:textId="77777777" w:rsidR="00DB2BA7" w:rsidRPr="00C82E5B" w:rsidRDefault="00DB2BA7" w:rsidP="00DB2BA7">
            <w:pPr>
              <w:spacing w:after="0"/>
              <w:ind w:left="567" w:hanging="567"/>
              <w:jc w:val="both"/>
              <w:rPr>
                <w:rFonts w:ascii="Times New Roman" w:eastAsia="宋体" w:hAnsi="Times New Roman"/>
                <w:sz w:val="20"/>
                <w:szCs w:val="20"/>
              </w:rPr>
            </w:pPr>
            <w:r w:rsidRPr="00DB2BA7">
              <w:rPr>
                <w:rFonts w:ascii="Times New Roman" w:eastAsia="宋体" w:hAnsi="Times New Roman"/>
                <w:sz w:val="20"/>
                <w:szCs w:val="20"/>
              </w:rPr>
              <w:t>1)</w:t>
            </w:r>
            <w:r w:rsidRPr="00DB2BA7">
              <w:rPr>
                <w:rFonts w:ascii="Times New Roman" w:eastAsia="宋体" w:hAnsi="Times New Roman"/>
                <w:sz w:val="20"/>
                <w:szCs w:val="20"/>
              </w:rPr>
              <w:tab/>
              <w:t>NG-RAN providing UE unreachability information to CN for MT data/signalling handling when UE is not reachable in RRC_INACTIVE state.</w:t>
            </w:r>
          </w:p>
        </w:tc>
      </w:tr>
    </w:tbl>
    <w:p w14:paraId="5A8A5754" w14:textId="27E78339" w:rsidR="00190FFA" w:rsidRPr="00412361" w:rsidRDefault="009A65C9" w:rsidP="00847D13">
      <w:pPr>
        <w:spacing w:before="100" w:beforeAutospacing="1" w:after="100" w:afterAutospacing="1"/>
        <w:jc w:val="both"/>
        <w:rPr>
          <w:rFonts w:eastAsia="宋体"/>
          <w:lang w:eastAsia="zh-CN"/>
        </w:rPr>
      </w:pPr>
      <w:r>
        <w:rPr>
          <w:rFonts w:eastAsia="宋体"/>
        </w:rPr>
        <w:t>As discussed</w:t>
      </w:r>
      <w:r w:rsidR="00EE6A5A">
        <w:rPr>
          <w:rFonts w:eastAsia="宋体"/>
        </w:rPr>
        <w:t>, there is the potential NAS timer issue and UP data buffer issue when eDRX cycle in RRC_INACTIVE exceeds 10.24s. NG-RAN providing UE unreachability information is helpful to CN to handle the two issues. This UE unreachability information may include eDRX configuration for RRC_INACTIVE. Based on it, AMF could determine the occasion of transmitting NAS signalling and UPF could determine the occasion of transferring DL data to RAN.</w:t>
      </w:r>
      <w:r w:rsidR="00117AF5">
        <w:rPr>
          <w:rFonts w:eastAsia="宋体"/>
        </w:rPr>
        <w:t xml:space="preserve"> </w:t>
      </w:r>
    </w:p>
    <w:p w14:paraId="04BD2D37" w14:textId="382576D4" w:rsidR="004B5EC9" w:rsidRPr="00806991" w:rsidRDefault="00190FFA" w:rsidP="00C37FE7">
      <w:pPr>
        <w:tabs>
          <w:tab w:val="left" w:pos="1560"/>
        </w:tabs>
        <w:rPr>
          <w:rFonts w:eastAsia="宋体"/>
        </w:rPr>
      </w:pPr>
      <w:r>
        <w:rPr>
          <w:rFonts w:eastAsia="宋体"/>
          <w:b/>
        </w:rPr>
        <w:t xml:space="preserve">Proposal 1: </w:t>
      </w:r>
      <w:r w:rsidR="004E49A9">
        <w:rPr>
          <w:rFonts w:eastAsia="宋体"/>
          <w:b/>
        </w:rPr>
        <w:t xml:space="preserve">RAN2 reply on Q1: </w:t>
      </w:r>
      <w:r w:rsidR="00D44B5B">
        <w:rPr>
          <w:rFonts w:eastAsia="宋体"/>
          <w:b/>
        </w:rPr>
        <w:t>The gNB</w:t>
      </w:r>
      <w:r w:rsidR="004E49A9">
        <w:rPr>
          <w:rFonts w:eastAsia="宋体"/>
          <w:b/>
        </w:rPr>
        <w:t xml:space="preserve"> should</w:t>
      </w:r>
      <w:r w:rsidR="004B5EC9">
        <w:rPr>
          <w:rFonts w:eastAsia="宋体"/>
          <w:b/>
        </w:rPr>
        <w:t xml:space="preserve"> </w:t>
      </w:r>
      <w:r w:rsidR="004F62E1">
        <w:rPr>
          <w:rFonts w:eastAsia="宋体"/>
          <w:b/>
        </w:rPr>
        <w:t>provide</w:t>
      </w:r>
      <w:r w:rsidR="004B5EC9">
        <w:rPr>
          <w:rFonts w:eastAsia="宋体"/>
          <w:b/>
        </w:rPr>
        <w:t xml:space="preserve"> </w:t>
      </w:r>
      <w:r w:rsidR="00B53E08">
        <w:rPr>
          <w:rFonts w:eastAsia="宋体"/>
          <w:b/>
        </w:rPr>
        <w:t>t</w:t>
      </w:r>
      <w:r w:rsidR="00B53E08" w:rsidRPr="004B5EC9">
        <w:rPr>
          <w:rFonts w:eastAsia="宋体"/>
          <w:b/>
        </w:rPr>
        <w:t xml:space="preserve">he INACTIVE eDRX </w:t>
      </w:r>
      <w:r w:rsidR="00EE6A5A">
        <w:rPr>
          <w:rFonts w:eastAsia="宋体"/>
          <w:b/>
        </w:rPr>
        <w:t>configuration</w:t>
      </w:r>
      <w:r w:rsidR="004B5EC9" w:rsidRPr="004B5EC9">
        <w:rPr>
          <w:rFonts w:eastAsia="宋体"/>
          <w:b/>
        </w:rPr>
        <w:t xml:space="preserve"> </w:t>
      </w:r>
      <w:r w:rsidR="004E49A9">
        <w:rPr>
          <w:rFonts w:eastAsia="宋体"/>
          <w:b/>
        </w:rPr>
        <w:t xml:space="preserve">information </w:t>
      </w:r>
      <w:r w:rsidR="004B5EC9" w:rsidRPr="004B5EC9">
        <w:rPr>
          <w:rFonts w:eastAsia="宋体"/>
          <w:b/>
        </w:rPr>
        <w:t>to CN</w:t>
      </w:r>
      <w:r w:rsidR="004F62E1">
        <w:rPr>
          <w:rFonts w:eastAsia="宋体"/>
          <w:b/>
        </w:rPr>
        <w:t xml:space="preserve"> </w:t>
      </w:r>
      <w:r w:rsidR="004F62E1" w:rsidRPr="004F62E1">
        <w:rPr>
          <w:rFonts w:eastAsia="宋体"/>
          <w:b/>
        </w:rPr>
        <w:t xml:space="preserve">to </w:t>
      </w:r>
      <w:r w:rsidR="00EE6A5A">
        <w:rPr>
          <w:rFonts w:eastAsia="宋体"/>
          <w:b/>
        </w:rPr>
        <w:t>h</w:t>
      </w:r>
      <w:r w:rsidR="00D47F76">
        <w:rPr>
          <w:rFonts w:eastAsia="宋体"/>
          <w:b/>
        </w:rPr>
        <w:t>elp it handle</w:t>
      </w:r>
      <w:r w:rsidR="004E49A9">
        <w:rPr>
          <w:rFonts w:eastAsia="宋体"/>
          <w:b/>
        </w:rPr>
        <w:t xml:space="preserve"> </w:t>
      </w:r>
      <w:r w:rsidR="00D47F76">
        <w:rPr>
          <w:rFonts w:eastAsia="宋体"/>
          <w:b/>
        </w:rPr>
        <w:t>MT data/signalling</w:t>
      </w:r>
      <w:r w:rsidR="004E49A9">
        <w:rPr>
          <w:rFonts w:eastAsia="宋体"/>
          <w:b/>
        </w:rPr>
        <w:t xml:space="preserve">, </w:t>
      </w:r>
      <w:r w:rsidR="004E49A9" w:rsidRPr="004E49A9">
        <w:rPr>
          <w:rFonts w:eastAsia="宋体"/>
          <w:b/>
        </w:rPr>
        <w:t>when UE is not reachable in RRC_INACTIVE state</w:t>
      </w:r>
      <w:r w:rsidR="00A842CF">
        <w:rPr>
          <w:rFonts w:eastAsia="宋体" w:hint="eastAsia"/>
          <w:b/>
          <w:lang w:eastAsia="zh-CN"/>
        </w:rPr>
        <w:t>.</w:t>
      </w:r>
      <w:r w:rsidR="005F1D14">
        <w:rPr>
          <w:rFonts w:eastAsia="宋体"/>
          <w:b/>
          <w:lang w:eastAsia="zh-CN"/>
        </w:rPr>
        <w:t xml:space="preserve"> (Final decision is up to SA2 discussion)</w:t>
      </w:r>
    </w:p>
    <w:p w14:paraId="687C589E" w14:textId="104C7178" w:rsidR="00117AF5" w:rsidRDefault="00117AF5" w:rsidP="006131E0">
      <w:pPr>
        <w:tabs>
          <w:tab w:val="left" w:pos="1560"/>
        </w:tabs>
        <w:rPr>
          <w:rFonts w:eastAsia="宋体"/>
        </w:rPr>
      </w:pPr>
    </w:p>
    <w:tbl>
      <w:tblPr>
        <w:tblStyle w:val="45"/>
        <w:tblW w:w="0" w:type="auto"/>
        <w:tblLook w:val="0420" w:firstRow="1" w:lastRow="0" w:firstColumn="0" w:lastColumn="0" w:noHBand="0" w:noVBand="1"/>
      </w:tblPr>
      <w:tblGrid>
        <w:gridCol w:w="9629"/>
      </w:tblGrid>
      <w:tr w:rsidR="00117AF5" w:rsidRPr="00C82E5B" w14:paraId="62AA9112" w14:textId="77777777" w:rsidTr="006E1452">
        <w:tc>
          <w:tcPr>
            <w:tcW w:w="9629" w:type="dxa"/>
          </w:tcPr>
          <w:p w14:paraId="056083BD" w14:textId="77777777" w:rsidR="00117AF5" w:rsidRPr="00C82E5B" w:rsidRDefault="003F7071" w:rsidP="006E1452">
            <w:pPr>
              <w:spacing w:after="0"/>
              <w:ind w:left="567" w:hanging="567"/>
              <w:jc w:val="both"/>
              <w:rPr>
                <w:rFonts w:ascii="Times New Roman" w:eastAsia="宋体" w:hAnsi="Times New Roman"/>
                <w:sz w:val="20"/>
                <w:szCs w:val="20"/>
              </w:rPr>
            </w:pPr>
            <w:r w:rsidRPr="003F7071">
              <w:rPr>
                <w:rFonts w:ascii="Times New Roman" w:eastAsia="宋体" w:hAnsi="Times New Roman"/>
                <w:sz w:val="20"/>
                <w:szCs w:val="20"/>
              </w:rPr>
              <w:t>2)</w:t>
            </w:r>
            <w:r w:rsidRPr="003F7071">
              <w:rPr>
                <w:rFonts w:ascii="Times New Roman" w:eastAsia="宋体" w:hAnsi="Times New Roman"/>
                <w:sz w:val="20"/>
                <w:szCs w:val="20"/>
              </w:rPr>
              <w:tab/>
              <w:t>NG-RAN can handle a new NG_AP message to trigger RAN paging when UE is in RRC-INACTIVE.</w:t>
            </w:r>
          </w:p>
        </w:tc>
      </w:tr>
    </w:tbl>
    <w:p w14:paraId="55A12BF5" w14:textId="63C8271E" w:rsidR="004B5EC9" w:rsidRDefault="00D47F76" w:rsidP="006131E0">
      <w:pPr>
        <w:tabs>
          <w:tab w:val="left" w:pos="1560"/>
        </w:tabs>
        <w:rPr>
          <w:rFonts w:eastAsia="宋体"/>
        </w:rPr>
      </w:pPr>
      <w:r>
        <w:rPr>
          <w:rFonts w:eastAsia="宋体"/>
        </w:rPr>
        <w:t xml:space="preserve">In legacy mechanism, the CN sends the </w:t>
      </w:r>
      <w:r w:rsidRPr="00DB2BA7">
        <w:rPr>
          <w:rFonts w:eastAsia="宋体"/>
        </w:rPr>
        <w:t>MT data/signalling</w:t>
      </w:r>
      <w:r>
        <w:rPr>
          <w:rFonts w:eastAsia="宋体"/>
        </w:rPr>
        <w:t xml:space="preserve"> to RAN directly without considering whether UE is reachable, and then this will trigger RAN paging. In solution A, </w:t>
      </w:r>
      <w:r w:rsidR="00B94473">
        <w:rPr>
          <w:rFonts w:eastAsia="宋体"/>
        </w:rPr>
        <w:t>b</w:t>
      </w:r>
      <w:r>
        <w:rPr>
          <w:rFonts w:eastAsia="宋体"/>
        </w:rPr>
        <w:t xml:space="preserve">ased on </w:t>
      </w:r>
      <w:r w:rsidRPr="00C82E5B">
        <w:rPr>
          <w:rFonts w:eastAsia="宋体"/>
        </w:rPr>
        <w:t>eDRX information</w:t>
      </w:r>
      <w:r>
        <w:rPr>
          <w:rFonts w:eastAsia="宋体"/>
        </w:rPr>
        <w:t>, the CN can trigger</w:t>
      </w:r>
      <w:r w:rsidRPr="00C82E5B">
        <w:rPr>
          <w:rFonts w:eastAsia="宋体"/>
        </w:rPr>
        <w:t xml:space="preserve"> MT data/signalling when the UE is considered reachable</w:t>
      </w:r>
      <w:r>
        <w:rPr>
          <w:rFonts w:eastAsia="宋体"/>
        </w:rPr>
        <w:t xml:space="preserve">. </w:t>
      </w:r>
      <w:r w:rsidR="00B94473">
        <w:rPr>
          <w:rFonts w:eastAsia="宋体"/>
        </w:rPr>
        <w:t xml:space="preserve">In this procedure, AMF needs to trigger anchor gNB to perform RAN paging. </w:t>
      </w:r>
      <w:r w:rsidR="003F7071">
        <w:rPr>
          <w:rFonts w:eastAsia="宋体"/>
        </w:rPr>
        <w:t>In our view, introducing a</w:t>
      </w:r>
      <w:r w:rsidR="00C56BFF">
        <w:rPr>
          <w:rFonts w:eastAsia="宋体"/>
        </w:rPr>
        <w:t xml:space="preserve"> new </w:t>
      </w:r>
      <w:r w:rsidR="00C56BFF" w:rsidRPr="00C82E5B">
        <w:rPr>
          <w:rFonts w:eastAsia="宋体"/>
        </w:rPr>
        <w:t>NG_AP message</w:t>
      </w:r>
      <w:r w:rsidR="00D2129F">
        <w:rPr>
          <w:rFonts w:eastAsia="宋体"/>
        </w:rPr>
        <w:t xml:space="preserve"> </w:t>
      </w:r>
      <w:r w:rsidR="003F7071">
        <w:rPr>
          <w:rFonts w:eastAsia="宋体"/>
        </w:rPr>
        <w:t>is feasible</w:t>
      </w:r>
      <w:r w:rsidR="005A5FC2">
        <w:rPr>
          <w:rFonts w:eastAsia="宋体"/>
        </w:rPr>
        <w:t xml:space="preserve"> in Rel-</w:t>
      </w:r>
      <w:r w:rsidR="002D3B50">
        <w:rPr>
          <w:rFonts w:eastAsia="宋体"/>
        </w:rPr>
        <w:t>18</w:t>
      </w:r>
      <w:r w:rsidR="00D2129F">
        <w:rPr>
          <w:rFonts w:eastAsia="宋体"/>
        </w:rPr>
        <w:t xml:space="preserve">. </w:t>
      </w:r>
      <w:r w:rsidR="003F7071">
        <w:rPr>
          <w:rFonts w:eastAsia="宋体"/>
        </w:rPr>
        <w:t xml:space="preserve">However, </w:t>
      </w:r>
      <w:r w:rsidR="00B94473">
        <w:rPr>
          <w:rFonts w:eastAsia="宋体"/>
        </w:rPr>
        <w:t xml:space="preserve">we wonder whether the legacy mechanism (i.e., AMF sends a NAS signalling to anchor gNB) also works. So, </w:t>
      </w:r>
      <w:r w:rsidR="003F7071">
        <w:rPr>
          <w:rFonts w:eastAsia="宋体"/>
        </w:rPr>
        <w:t>whether the new message is needed</w:t>
      </w:r>
      <w:r w:rsidR="00973976">
        <w:rPr>
          <w:rFonts w:eastAsia="宋体"/>
        </w:rPr>
        <w:t xml:space="preserve"> </w:t>
      </w:r>
      <w:r w:rsidR="00B94473">
        <w:rPr>
          <w:rFonts w:eastAsia="宋体"/>
        </w:rPr>
        <w:t>or not is pending to</w:t>
      </w:r>
      <w:r w:rsidR="00427EEE">
        <w:rPr>
          <w:rFonts w:eastAsia="宋体"/>
        </w:rPr>
        <w:t xml:space="preserve"> RAN3</w:t>
      </w:r>
      <w:r w:rsidR="00973976">
        <w:rPr>
          <w:rFonts w:eastAsia="宋体"/>
        </w:rPr>
        <w:t xml:space="preserve">. </w:t>
      </w:r>
    </w:p>
    <w:p w14:paraId="232034A4" w14:textId="732F1359" w:rsidR="00D44B5B" w:rsidRDefault="00D44B5B" w:rsidP="00D44B5B">
      <w:pPr>
        <w:tabs>
          <w:tab w:val="left" w:pos="1560"/>
        </w:tabs>
        <w:rPr>
          <w:rFonts w:eastAsia="宋体"/>
          <w:b/>
        </w:rPr>
      </w:pPr>
      <w:r>
        <w:rPr>
          <w:rFonts w:eastAsia="宋体"/>
          <w:b/>
        </w:rPr>
        <w:t xml:space="preserve">Proposal 2: </w:t>
      </w:r>
      <w:r w:rsidR="005F1D14">
        <w:rPr>
          <w:rFonts w:eastAsia="宋体"/>
          <w:b/>
        </w:rPr>
        <w:t>RAN2 reply on Q2: It is feasible for R18 NG-RAN, if needed (e.g.</w:t>
      </w:r>
      <w:r w:rsidR="00B94473">
        <w:rPr>
          <w:rFonts w:eastAsia="宋体"/>
          <w:b/>
        </w:rPr>
        <w:t xml:space="preserve"> in solution A</w:t>
      </w:r>
      <w:r w:rsidR="005F1D14">
        <w:rPr>
          <w:rFonts w:eastAsia="宋体"/>
          <w:b/>
        </w:rPr>
        <w:t xml:space="preserve">). </w:t>
      </w:r>
      <w:r w:rsidR="009A65C9">
        <w:rPr>
          <w:rFonts w:eastAsia="宋体"/>
          <w:b/>
        </w:rPr>
        <w:t>It is up to RAN3 on w</w:t>
      </w:r>
      <w:r w:rsidR="00B94473">
        <w:rPr>
          <w:rFonts w:eastAsia="宋体"/>
          <w:b/>
        </w:rPr>
        <w:t xml:space="preserve">hether a new </w:t>
      </w:r>
      <w:r w:rsidR="005F1D14">
        <w:rPr>
          <w:rFonts w:eastAsia="宋体"/>
          <w:b/>
        </w:rPr>
        <w:t xml:space="preserve">NG-AP </w:t>
      </w:r>
      <w:r w:rsidR="00B94473">
        <w:rPr>
          <w:rFonts w:eastAsia="宋体"/>
          <w:b/>
        </w:rPr>
        <w:t>message is needed</w:t>
      </w:r>
      <w:r w:rsidR="001A7126">
        <w:rPr>
          <w:rFonts w:eastAsia="宋体"/>
          <w:b/>
        </w:rPr>
        <w:t>.</w:t>
      </w:r>
    </w:p>
    <w:p w14:paraId="25903ADE" w14:textId="502C0713" w:rsidR="003F6BC9" w:rsidRDefault="003F6BC9" w:rsidP="00C9681F">
      <w:pPr>
        <w:spacing w:line="259" w:lineRule="auto"/>
        <w:rPr>
          <w:rFonts w:eastAsia="宋体"/>
        </w:rPr>
      </w:pPr>
    </w:p>
    <w:tbl>
      <w:tblPr>
        <w:tblStyle w:val="45"/>
        <w:tblW w:w="0" w:type="auto"/>
        <w:tblLook w:val="0420" w:firstRow="1" w:lastRow="0" w:firstColumn="0" w:lastColumn="0" w:noHBand="0" w:noVBand="1"/>
      </w:tblPr>
      <w:tblGrid>
        <w:gridCol w:w="9629"/>
      </w:tblGrid>
      <w:tr w:rsidR="003F6BC9" w:rsidRPr="00C82E5B" w14:paraId="0D4AF7CD" w14:textId="77777777" w:rsidTr="006E1452">
        <w:tc>
          <w:tcPr>
            <w:tcW w:w="9629" w:type="dxa"/>
          </w:tcPr>
          <w:p w14:paraId="292F0E79" w14:textId="77777777" w:rsidR="003F6BC9" w:rsidRPr="00C82E5B" w:rsidRDefault="00F7239D" w:rsidP="006E1452">
            <w:pPr>
              <w:spacing w:after="0"/>
              <w:ind w:left="567" w:hanging="567"/>
              <w:jc w:val="both"/>
              <w:rPr>
                <w:rFonts w:ascii="Times New Roman" w:eastAsia="宋体" w:hAnsi="Times New Roman"/>
                <w:sz w:val="20"/>
                <w:szCs w:val="20"/>
              </w:rPr>
            </w:pPr>
            <w:r w:rsidRPr="00F7239D">
              <w:rPr>
                <w:rFonts w:ascii="Times New Roman" w:eastAsia="宋体" w:hAnsi="Times New Roman"/>
                <w:sz w:val="20"/>
                <w:szCs w:val="20"/>
              </w:rPr>
              <w:t>3)</w:t>
            </w:r>
            <w:r w:rsidRPr="00F7239D">
              <w:rPr>
                <w:rFonts w:ascii="Times New Roman" w:eastAsia="宋体" w:hAnsi="Times New Roman"/>
                <w:sz w:val="20"/>
                <w:szCs w:val="20"/>
              </w:rPr>
              <w:tab/>
              <w:t>Including the UE context retrieval with data forwarding handling between NG-RAN nodes via CN</w:t>
            </w:r>
          </w:p>
        </w:tc>
      </w:tr>
    </w:tbl>
    <w:p w14:paraId="7BAB99FB" w14:textId="41E8D318" w:rsidR="00C82E5B" w:rsidRDefault="00B94473" w:rsidP="00C9681F">
      <w:pPr>
        <w:spacing w:line="259" w:lineRule="auto"/>
        <w:rPr>
          <w:rFonts w:eastAsia="宋体"/>
        </w:rPr>
      </w:pPr>
      <w:r>
        <w:rPr>
          <w:rFonts w:eastAsia="宋体"/>
        </w:rPr>
        <w:t>This issue is related to solution B. In Sol</w:t>
      </w:r>
      <w:r w:rsidR="001D5694">
        <w:rPr>
          <w:rFonts w:eastAsia="宋体"/>
        </w:rPr>
        <w:t>.</w:t>
      </w:r>
      <w:r>
        <w:rPr>
          <w:rFonts w:eastAsia="宋体"/>
        </w:rPr>
        <w:t xml:space="preserve"> B, the gNB instead of CN handles </w:t>
      </w:r>
      <w:r w:rsidRPr="00C82E5B">
        <w:rPr>
          <w:rFonts w:eastAsia="宋体"/>
        </w:rPr>
        <w:t xml:space="preserve">MT data/signalling </w:t>
      </w:r>
      <w:r>
        <w:rPr>
          <w:rFonts w:eastAsia="宋体"/>
        </w:rPr>
        <w:t>for</w:t>
      </w:r>
      <w:r w:rsidRPr="00C82E5B">
        <w:rPr>
          <w:rFonts w:eastAsia="宋体"/>
        </w:rPr>
        <w:t xml:space="preserve"> RRC_INACTIVE</w:t>
      </w:r>
      <w:r w:rsidR="00CE0438">
        <w:rPr>
          <w:rFonts w:eastAsia="宋体"/>
        </w:rPr>
        <w:t xml:space="preserve"> </w:t>
      </w:r>
      <w:r w:rsidRPr="00C82E5B">
        <w:rPr>
          <w:rFonts w:eastAsia="宋体"/>
        </w:rPr>
        <w:t>UE</w:t>
      </w:r>
      <w:r w:rsidR="00CE0438" w:rsidRPr="00CE0438">
        <w:rPr>
          <w:rFonts w:eastAsia="宋体"/>
        </w:rPr>
        <w:t xml:space="preserve"> </w:t>
      </w:r>
      <w:r w:rsidR="00CE0438">
        <w:rPr>
          <w:rFonts w:eastAsia="宋体"/>
        </w:rPr>
        <w:t>with long eDRX cycle,</w:t>
      </w:r>
      <w:r>
        <w:rPr>
          <w:rFonts w:eastAsia="宋体"/>
        </w:rPr>
        <w:t xml:space="preserve"> </w:t>
      </w:r>
      <w:r w:rsidR="00CE0438">
        <w:rPr>
          <w:rFonts w:eastAsia="宋体"/>
        </w:rPr>
        <w:t xml:space="preserve">the UE context retrieval with data forwarding handling between NG-RAN via CN is introduced to handle the case </w:t>
      </w:r>
      <w:r>
        <w:rPr>
          <w:rFonts w:eastAsia="宋体"/>
        </w:rPr>
        <w:t xml:space="preserve">the UE moves out of the RNA area during </w:t>
      </w:r>
      <w:r w:rsidRPr="00C82E5B">
        <w:rPr>
          <w:rFonts w:eastAsia="宋体"/>
        </w:rPr>
        <w:t xml:space="preserve">the </w:t>
      </w:r>
      <w:r>
        <w:rPr>
          <w:rFonts w:eastAsia="宋体"/>
        </w:rPr>
        <w:t xml:space="preserve">long </w:t>
      </w:r>
      <w:r w:rsidRPr="00C82E5B">
        <w:rPr>
          <w:rFonts w:eastAsia="宋体"/>
        </w:rPr>
        <w:t>unreachable time period</w:t>
      </w:r>
      <w:r>
        <w:rPr>
          <w:rFonts w:eastAsia="宋体"/>
        </w:rPr>
        <w:t xml:space="preserve">. </w:t>
      </w:r>
      <w:r w:rsidR="009F56EF">
        <w:rPr>
          <w:rFonts w:eastAsia="宋体"/>
        </w:rPr>
        <w:t xml:space="preserve">It seems </w:t>
      </w:r>
      <w:r w:rsidR="00BA5C0D">
        <w:rPr>
          <w:rFonts w:eastAsia="宋体"/>
        </w:rPr>
        <w:t>a NG-based solution</w:t>
      </w:r>
      <w:r w:rsidR="009F56EF">
        <w:rPr>
          <w:rFonts w:eastAsia="宋体"/>
        </w:rPr>
        <w:t xml:space="preserve"> works</w:t>
      </w:r>
      <w:r w:rsidR="00BA5C0D">
        <w:rPr>
          <w:rFonts w:eastAsia="宋体"/>
        </w:rPr>
        <w:t xml:space="preserve"> when there is no Xn interface between the last serving gNB and current serving gNB.</w:t>
      </w:r>
      <w:r w:rsidR="001441E6">
        <w:rPr>
          <w:rFonts w:eastAsia="宋体"/>
        </w:rPr>
        <w:t xml:space="preserve"> </w:t>
      </w:r>
      <w:r w:rsidR="009F56EF">
        <w:rPr>
          <w:rFonts w:eastAsia="宋体"/>
        </w:rPr>
        <w:t>However</w:t>
      </w:r>
      <w:r w:rsidR="00B55A0B">
        <w:rPr>
          <w:rFonts w:eastAsia="宋体"/>
        </w:rPr>
        <w:t xml:space="preserve">, </w:t>
      </w:r>
      <w:r w:rsidR="00766F92">
        <w:rPr>
          <w:rFonts w:eastAsia="宋体"/>
        </w:rPr>
        <w:t>this is more related</w:t>
      </w:r>
      <w:r w:rsidR="000D659D">
        <w:rPr>
          <w:rFonts w:eastAsia="宋体"/>
        </w:rPr>
        <w:t xml:space="preserve"> </w:t>
      </w:r>
      <w:r w:rsidR="009F56EF">
        <w:rPr>
          <w:rFonts w:eastAsia="宋体"/>
        </w:rPr>
        <w:t xml:space="preserve">to </w:t>
      </w:r>
      <w:r w:rsidR="00766F92">
        <w:rPr>
          <w:rFonts w:eastAsia="宋体"/>
        </w:rPr>
        <w:t>RAN3/</w:t>
      </w:r>
      <w:r w:rsidR="000D659D">
        <w:rPr>
          <w:rFonts w:eastAsia="宋体"/>
        </w:rPr>
        <w:t xml:space="preserve">SA2 </w:t>
      </w:r>
      <w:r w:rsidR="009F56EF">
        <w:rPr>
          <w:rFonts w:eastAsia="宋体"/>
        </w:rPr>
        <w:t xml:space="preserve">and </w:t>
      </w:r>
      <w:r w:rsidR="00CE0438">
        <w:rPr>
          <w:rFonts w:eastAsia="宋体"/>
        </w:rPr>
        <w:t>it should be pending to RAN3/SA2</w:t>
      </w:r>
      <w:r w:rsidR="00766F92">
        <w:rPr>
          <w:rFonts w:eastAsia="宋体"/>
        </w:rPr>
        <w:t>.</w:t>
      </w:r>
    </w:p>
    <w:p w14:paraId="013F3E3B" w14:textId="2B89FAAD" w:rsidR="00F22E06" w:rsidRDefault="005F1D14" w:rsidP="00F22E06">
      <w:pPr>
        <w:tabs>
          <w:tab w:val="left" w:pos="1560"/>
        </w:tabs>
        <w:rPr>
          <w:rFonts w:eastAsia="宋体"/>
          <w:b/>
        </w:rPr>
      </w:pPr>
      <w:r>
        <w:rPr>
          <w:rFonts w:eastAsia="宋体"/>
          <w:b/>
        </w:rPr>
        <w:t>Observation</w:t>
      </w:r>
      <w:r w:rsidRPr="00B55A0B">
        <w:rPr>
          <w:rFonts w:eastAsia="宋体"/>
          <w:b/>
        </w:rPr>
        <w:t xml:space="preserve"> </w:t>
      </w:r>
      <w:r w:rsidR="00565D59">
        <w:rPr>
          <w:rFonts w:eastAsia="宋体"/>
          <w:b/>
        </w:rPr>
        <w:t>1</w:t>
      </w:r>
      <w:r w:rsidR="007B0560" w:rsidRPr="00B55A0B">
        <w:rPr>
          <w:rFonts w:eastAsia="宋体"/>
          <w:b/>
        </w:rPr>
        <w:t>:</w:t>
      </w:r>
      <w:r>
        <w:rPr>
          <w:rFonts w:eastAsia="宋体"/>
          <w:b/>
        </w:rPr>
        <w:t xml:space="preserve"> On Q3,</w:t>
      </w:r>
      <w:r w:rsidR="007B0560" w:rsidRPr="00B55A0B">
        <w:rPr>
          <w:rFonts w:eastAsia="宋体"/>
          <w:b/>
        </w:rPr>
        <w:t xml:space="preserve"> </w:t>
      </w:r>
      <w:r>
        <w:rPr>
          <w:rFonts w:eastAsia="宋体"/>
          <w:b/>
        </w:rPr>
        <w:t>t</w:t>
      </w:r>
      <w:r w:rsidR="00004300">
        <w:rPr>
          <w:rFonts w:eastAsia="宋体"/>
          <w:b/>
        </w:rPr>
        <w:t xml:space="preserve">he solution </w:t>
      </w:r>
      <w:r>
        <w:rPr>
          <w:rFonts w:eastAsia="宋体"/>
          <w:b/>
        </w:rPr>
        <w:t xml:space="preserve">by </w:t>
      </w:r>
      <w:r w:rsidR="00766F92" w:rsidRPr="00766F92">
        <w:rPr>
          <w:rFonts w:eastAsia="宋体"/>
          <w:b/>
        </w:rPr>
        <w:t>UE context retrieval with data forwarding handling between NG-RAN nodes via CN</w:t>
      </w:r>
      <w:r w:rsidR="00766F92" w:rsidRPr="00766F92" w:rsidDel="00766F92">
        <w:rPr>
          <w:rFonts w:eastAsia="宋体"/>
          <w:b/>
        </w:rPr>
        <w:t xml:space="preserve"> </w:t>
      </w:r>
      <w:r w:rsidR="00004300">
        <w:rPr>
          <w:rFonts w:eastAsia="宋体"/>
          <w:b/>
        </w:rPr>
        <w:t>shall be discussed in</w:t>
      </w:r>
      <w:r w:rsidR="00684B66">
        <w:rPr>
          <w:rFonts w:eastAsia="宋体"/>
          <w:b/>
        </w:rPr>
        <w:t xml:space="preserve"> RAN3</w:t>
      </w:r>
      <w:r>
        <w:rPr>
          <w:rFonts w:eastAsia="宋体"/>
          <w:b/>
        </w:rPr>
        <w:t xml:space="preserve">, pending on the </w:t>
      </w:r>
      <w:r w:rsidR="00684B66">
        <w:rPr>
          <w:rFonts w:eastAsia="宋体"/>
          <w:b/>
        </w:rPr>
        <w:t>SA2</w:t>
      </w:r>
      <w:r>
        <w:rPr>
          <w:rFonts w:eastAsia="宋体"/>
          <w:b/>
        </w:rPr>
        <w:t xml:space="preserve"> solution, i.e. RAN2 does not need to reply on Q3.</w:t>
      </w:r>
    </w:p>
    <w:p w14:paraId="7242FD46" w14:textId="134ECA3E" w:rsidR="00B55A0B" w:rsidRDefault="00B55A0B" w:rsidP="00C9681F">
      <w:pPr>
        <w:spacing w:line="259" w:lineRule="auto"/>
        <w:rPr>
          <w:rFonts w:eastAsia="宋体"/>
          <w:lang w:eastAsia="zh-CN"/>
        </w:rPr>
      </w:pPr>
    </w:p>
    <w:tbl>
      <w:tblPr>
        <w:tblStyle w:val="45"/>
        <w:tblW w:w="0" w:type="auto"/>
        <w:tblLook w:val="0420" w:firstRow="1" w:lastRow="0" w:firstColumn="0" w:lastColumn="0" w:noHBand="0" w:noVBand="1"/>
      </w:tblPr>
      <w:tblGrid>
        <w:gridCol w:w="9629"/>
      </w:tblGrid>
      <w:tr w:rsidR="00B55A0B" w:rsidRPr="00C82E5B" w14:paraId="5EBF8500" w14:textId="77777777" w:rsidTr="006E1452">
        <w:tc>
          <w:tcPr>
            <w:tcW w:w="9629" w:type="dxa"/>
          </w:tcPr>
          <w:p w14:paraId="0EFB6E34" w14:textId="77777777" w:rsidR="00B55A0B" w:rsidRPr="00C82E5B" w:rsidRDefault="00B55A0B" w:rsidP="006E1452">
            <w:pPr>
              <w:spacing w:after="0"/>
              <w:ind w:left="567" w:hanging="567"/>
              <w:jc w:val="both"/>
              <w:rPr>
                <w:rFonts w:ascii="Times New Roman" w:eastAsia="宋体" w:hAnsi="Times New Roman"/>
                <w:sz w:val="20"/>
                <w:szCs w:val="20"/>
              </w:rPr>
            </w:pPr>
            <w:r w:rsidRPr="00B55A0B">
              <w:rPr>
                <w:rFonts w:ascii="Times New Roman" w:eastAsia="宋体" w:hAnsi="Times New Roman"/>
                <w:sz w:val="20"/>
                <w:szCs w:val="20"/>
              </w:rPr>
              <w:t>4)</w:t>
            </w:r>
            <w:r w:rsidRPr="00B55A0B">
              <w:rPr>
                <w:rFonts w:ascii="Times New Roman" w:eastAsia="宋体" w:hAnsi="Times New Roman"/>
                <w:sz w:val="20"/>
                <w:szCs w:val="20"/>
              </w:rPr>
              <w:tab/>
              <w:t>NG-RAN buffering capabilities of MT data for the duration of the eDRX cycle.</w:t>
            </w:r>
          </w:p>
        </w:tc>
      </w:tr>
    </w:tbl>
    <w:p w14:paraId="5C422468" w14:textId="73A8977E" w:rsidR="00F22E06" w:rsidRPr="00F22E06" w:rsidRDefault="0035390F" w:rsidP="00C9681F">
      <w:pPr>
        <w:spacing w:line="259" w:lineRule="auto"/>
        <w:rPr>
          <w:rFonts w:eastAsia="宋体"/>
          <w:lang w:eastAsia="zh-CN"/>
        </w:rPr>
      </w:pPr>
      <w:r>
        <w:rPr>
          <w:rFonts w:eastAsia="宋体"/>
          <w:lang w:eastAsia="zh-CN"/>
        </w:rPr>
        <w:t>According to legacy mechanism and solution B, NG-RAN needs to buffer DL data when UE is not reachable for RRC_INACTIVE with long eDRX. From the perspective of one UE, it may be acceptable for gNB to buffer its DL data with considering that the traffic generally should be light when UE operates in eDRX mode. However,</w:t>
      </w:r>
      <w:r w:rsidR="0089132F">
        <w:rPr>
          <w:rFonts w:eastAsia="宋体"/>
          <w:lang w:eastAsia="zh-CN"/>
        </w:rPr>
        <w:t xml:space="preserve"> i</w:t>
      </w:r>
      <w:r w:rsidR="00772181">
        <w:rPr>
          <w:rFonts w:eastAsia="宋体"/>
          <w:lang w:eastAsia="zh-CN"/>
        </w:rPr>
        <w:t>f there are numerous REDCAP UEs</w:t>
      </w:r>
      <w:r w:rsidR="00A40B35">
        <w:rPr>
          <w:rFonts w:eastAsia="宋体"/>
          <w:lang w:eastAsia="zh-CN"/>
        </w:rPr>
        <w:t xml:space="preserve"> </w:t>
      </w:r>
      <w:r w:rsidR="00772181">
        <w:rPr>
          <w:rFonts w:eastAsia="宋体"/>
          <w:lang w:eastAsia="zh-CN"/>
        </w:rPr>
        <w:t>(</w:t>
      </w:r>
      <w:r w:rsidR="009C0DF9">
        <w:rPr>
          <w:rFonts w:eastAsia="宋体"/>
          <w:lang w:eastAsia="zh-CN"/>
        </w:rPr>
        <w:t xml:space="preserve">e.g., </w:t>
      </w:r>
      <w:r w:rsidR="009C0DF9" w:rsidRPr="009C0DF9">
        <w:rPr>
          <w:rFonts w:eastAsia="宋体"/>
          <w:lang w:eastAsia="zh-CN"/>
        </w:rPr>
        <w:t>Industrial wireless sensors</w:t>
      </w:r>
      <w:r>
        <w:rPr>
          <w:rFonts w:eastAsia="宋体"/>
          <w:lang w:eastAsia="zh-CN"/>
        </w:rPr>
        <w:t xml:space="preserve"> scenario</w:t>
      </w:r>
      <w:r w:rsidR="00772181">
        <w:rPr>
          <w:rFonts w:eastAsia="宋体"/>
          <w:lang w:eastAsia="zh-CN"/>
        </w:rPr>
        <w:t>)</w:t>
      </w:r>
      <w:r w:rsidR="009C0DF9">
        <w:rPr>
          <w:rFonts w:eastAsia="宋体"/>
          <w:lang w:eastAsia="zh-CN"/>
        </w:rPr>
        <w:t xml:space="preserve">, the buffer issue may be a burden for NG-RAN nodes. </w:t>
      </w:r>
      <w:r w:rsidR="003E4D12">
        <w:rPr>
          <w:rFonts w:eastAsia="宋体"/>
          <w:lang w:eastAsia="zh-CN"/>
        </w:rPr>
        <w:t xml:space="preserve">Regarding this issue, we think RAN is not expected to </w:t>
      </w:r>
      <w:r>
        <w:rPr>
          <w:rFonts w:eastAsia="宋体"/>
          <w:lang w:eastAsia="zh-CN"/>
        </w:rPr>
        <w:t xml:space="preserve">expand </w:t>
      </w:r>
      <w:r w:rsidR="003E4D12">
        <w:rPr>
          <w:rFonts w:eastAsia="宋体"/>
          <w:lang w:eastAsia="zh-CN"/>
        </w:rPr>
        <w:t>buffer</w:t>
      </w:r>
      <w:r>
        <w:rPr>
          <w:rFonts w:eastAsia="宋体"/>
          <w:lang w:eastAsia="zh-CN"/>
        </w:rPr>
        <w:t xml:space="preserve"> capability for this</w:t>
      </w:r>
      <w:r w:rsidR="003E4D12">
        <w:rPr>
          <w:rFonts w:eastAsia="宋体"/>
          <w:lang w:eastAsia="zh-CN"/>
        </w:rPr>
        <w:t>.</w:t>
      </w:r>
      <w:r w:rsidR="00044055">
        <w:rPr>
          <w:rFonts w:eastAsia="宋体"/>
        </w:rPr>
        <w:t xml:space="preserve"> </w:t>
      </w:r>
    </w:p>
    <w:p w14:paraId="707B7E86" w14:textId="0DC28397" w:rsidR="007B0560" w:rsidRDefault="007B0560" w:rsidP="007B0560">
      <w:pPr>
        <w:tabs>
          <w:tab w:val="left" w:pos="1560"/>
        </w:tabs>
        <w:rPr>
          <w:rFonts w:eastAsia="宋体"/>
          <w:b/>
        </w:rPr>
      </w:pPr>
      <w:r>
        <w:rPr>
          <w:rFonts w:eastAsia="宋体"/>
          <w:b/>
        </w:rPr>
        <w:t xml:space="preserve">Proposal 4: </w:t>
      </w:r>
      <w:r w:rsidR="00490FB3">
        <w:rPr>
          <w:rFonts w:eastAsia="宋体"/>
          <w:b/>
        </w:rPr>
        <w:t xml:space="preserve">RAN2 reply on Q4: </w:t>
      </w:r>
      <w:r w:rsidR="001A11EF" w:rsidRPr="001A11EF">
        <w:rPr>
          <w:rFonts w:eastAsia="宋体"/>
          <w:b/>
        </w:rPr>
        <w:t xml:space="preserve">There should be no extra requirement on </w:t>
      </w:r>
      <w:r w:rsidR="002C59CB">
        <w:rPr>
          <w:rFonts w:eastAsia="宋体"/>
          <w:b/>
        </w:rPr>
        <w:t>NG-</w:t>
      </w:r>
      <w:r w:rsidR="001A11EF" w:rsidRPr="001A11EF">
        <w:rPr>
          <w:rFonts w:eastAsia="宋体"/>
          <w:b/>
        </w:rPr>
        <w:t>RAN buffer capability</w:t>
      </w:r>
      <w:r w:rsidR="001A11EF">
        <w:rPr>
          <w:rFonts w:eastAsia="宋体"/>
          <w:b/>
        </w:rPr>
        <w:t xml:space="preserve"> </w:t>
      </w:r>
      <w:r w:rsidR="00490FB3">
        <w:rPr>
          <w:rFonts w:eastAsia="宋体"/>
          <w:b/>
        </w:rPr>
        <w:t xml:space="preserve">compared to R17, </w:t>
      </w:r>
      <w:r w:rsidR="001A11EF">
        <w:rPr>
          <w:rFonts w:eastAsia="宋体"/>
          <w:b/>
        </w:rPr>
        <w:t xml:space="preserve">to support a </w:t>
      </w:r>
      <w:r w:rsidR="001A11EF" w:rsidRPr="001A11EF">
        <w:rPr>
          <w:rFonts w:eastAsia="宋体"/>
          <w:b/>
        </w:rPr>
        <w:t>long INACTIVE eDRX cycle</w:t>
      </w:r>
      <w:r>
        <w:rPr>
          <w:rFonts w:eastAsia="宋体"/>
          <w:b/>
        </w:rPr>
        <w:t>.</w:t>
      </w:r>
    </w:p>
    <w:p w14:paraId="4CB1C53A" w14:textId="64A696AD" w:rsidR="00F22E06" w:rsidRDefault="00F22E06" w:rsidP="00C9681F">
      <w:pPr>
        <w:spacing w:line="259" w:lineRule="auto"/>
        <w:rPr>
          <w:rFonts w:eastAsia="宋体"/>
          <w:lang w:eastAsia="zh-CN"/>
        </w:rPr>
      </w:pPr>
    </w:p>
    <w:tbl>
      <w:tblPr>
        <w:tblStyle w:val="45"/>
        <w:tblW w:w="0" w:type="auto"/>
        <w:tblLook w:val="0420" w:firstRow="1" w:lastRow="0" w:firstColumn="0" w:lastColumn="0" w:noHBand="0" w:noVBand="1"/>
      </w:tblPr>
      <w:tblGrid>
        <w:gridCol w:w="9629"/>
      </w:tblGrid>
      <w:tr w:rsidR="005C44C3" w:rsidRPr="00C82E5B" w14:paraId="54DE6DF8" w14:textId="77777777" w:rsidTr="00C16D19">
        <w:tc>
          <w:tcPr>
            <w:tcW w:w="9629" w:type="dxa"/>
          </w:tcPr>
          <w:p w14:paraId="6C535B32" w14:textId="43F6292F" w:rsidR="005C44C3" w:rsidRPr="00C82E5B" w:rsidRDefault="005C44C3" w:rsidP="00F20919">
            <w:pPr>
              <w:spacing w:after="0"/>
              <w:ind w:left="567" w:hanging="567"/>
              <w:jc w:val="both"/>
              <w:rPr>
                <w:rFonts w:ascii="Times New Roman" w:eastAsia="宋体" w:hAnsi="Times New Roman"/>
                <w:sz w:val="20"/>
                <w:szCs w:val="20"/>
              </w:rPr>
            </w:pPr>
            <w:r>
              <w:rPr>
                <w:rFonts w:ascii="Times New Roman" w:eastAsia="宋体" w:hAnsi="Times New Roman"/>
                <w:sz w:val="20"/>
                <w:szCs w:val="20"/>
              </w:rPr>
              <w:t>5</w:t>
            </w:r>
            <w:r w:rsidRPr="00C82E5B">
              <w:rPr>
                <w:rFonts w:ascii="Times New Roman" w:eastAsia="宋体" w:hAnsi="Times New Roman"/>
                <w:sz w:val="20"/>
                <w:szCs w:val="20"/>
              </w:rPr>
              <w:t xml:space="preserve">) </w:t>
            </w:r>
            <w:r w:rsidRPr="00C82E5B">
              <w:rPr>
                <w:rFonts w:ascii="Times New Roman" w:eastAsia="宋体" w:hAnsi="Times New Roman"/>
                <w:sz w:val="20"/>
                <w:szCs w:val="20"/>
              </w:rPr>
              <w:tab/>
            </w:r>
            <w:r w:rsidRPr="00996B11">
              <w:rPr>
                <w:rFonts w:ascii="Times New Roman" w:eastAsia="宋体" w:hAnsi="Times New Roman"/>
                <w:sz w:val="20"/>
                <w:szCs w:val="20"/>
              </w:rPr>
              <w:t>NG-RAN’s ability to perform UE context release procedure towards the AMF and locally releases the UE to RRC-IDLE when receiving DL NAS message and the UE is not reachable for a time period longer than 10.28s.</w:t>
            </w:r>
          </w:p>
        </w:tc>
      </w:tr>
    </w:tbl>
    <w:p w14:paraId="742DB701" w14:textId="187E5E47" w:rsidR="00740CE6" w:rsidRDefault="002E30E8" w:rsidP="00740CE6">
      <w:pPr>
        <w:spacing w:before="100" w:beforeAutospacing="1" w:after="100" w:afterAutospacing="1"/>
        <w:jc w:val="both"/>
        <w:rPr>
          <w:rFonts w:eastAsia="宋体"/>
        </w:rPr>
      </w:pPr>
      <w:r>
        <w:rPr>
          <w:rFonts w:eastAsia="宋体"/>
        </w:rPr>
        <w:lastRenderedPageBreak/>
        <w:t xml:space="preserve">If the gNB is required to </w:t>
      </w:r>
      <w:r w:rsidRPr="00996B11">
        <w:rPr>
          <w:rFonts w:eastAsia="宋体"/>
        </w:rPr>
        <w:t>perform UE context release procedure towards the AMF and locally release the UE to RRC-IDLE</w:t>
      </w:r>
      <w:r w:rsidR="00BB1E58">
        <w:rPr>
          <w:rFonts w:eastAsia="宋体"/>
        </w:rPr>
        <w:t xml:space="preserve"> when UE is not reachable</w:t>
      </w:r>
      <w:r>
        <w:rPr>
          <w:rFonts w:eastAsia="宋体"/>
        </w:rPr>
        <w:t xml:space="preserve">, </w:t>
      </w:r>
      <w:r w:rsidR="00BB1E58">
        <w:rPr>
          <w:rFonts w:eastAsia="宋体"/>
        </w:rPr>
        <w:t xml:space="preserve">it will cause that </w:t>
      </w:r>
      <w:r w:rsidR="00AC0988">
        <w:rPr>
          <w:rFonts w:eastAsia="宋体"/>
        </w:rPr>
        <w:t xml:space="preserve">the </w:t>
      </w:r>
      <w:r w:rsidR="00BB1E58">
        <w:rPr>
          <w:rFonts w:eastAsia="宋体"/>
        </w:rPr>
        <w:t>UE will receive CN paging and have to perform RRC connection setup procedure</w:t>
      </w:r>
      <w:r w:rsidR="00CF4982">
        <w:rPr>
          <w:rFonts w:eastAsia="宋体"/>
        </w:rPr>
        <w:t xml:space="preserve">. </w:t>
      </w:r>
      <w:r w:rsidR="00BB1E58">
        <w:rPr>
          <w:rFonts w:eastAsia="宋体"/>
        </w:rPr>
        <w:t xml:space="preserve">In this way, </w:t>
      </w:r>
      <w:r w:rsidR="000D01CA">
        <w:rPr>
          <w:rFonts w:eastAsia="宋体"/>
        </w:rPr>
        <w:t>UE losses the benefit of RRC_INACTIVE</w:t>
      </w:r>
      <w:r w:rsidR="00D25733">
        <w:rPr>
          <w:rFonts w:eastAsia="宋体"/>
        </w:rPr>
        <w:t xml:space="preserve"> </w:t>
      </w:r>
      <w:r w:rsidR="000D01CA">
        <w:rPr>
          <w:rFonts w:eastAsia="宋体"/>
        </w:rPr>
        <w:t xml:space="preserve">(i.e., fast connection resume) because of introducing long RRC_INACTIVE eDRX. We think it is not acceptable. </w:t>
      </w:r>
    </w:p>
    <w:p w14:paraId="25B22715" w14:textId="37048B1D" w:rsidR="00C46BC1" w:rsidRDefault="00C46BC1" w:rsidP="00C46BC1">
      <w:pPr>
        <w:tabs>
          <w:tab w:val="left" w:pos="1560"/>
        </w:tabs>
        <w:rPr>
          <w:rFonts w:eastAsia="宋体"/>
          <w:b/>
        </w:rPr>
      </w:pPr>
      <w:r>
        <w:rPr>
          <w:rFonts w:eastAsia="宋体"/>
          <w:b/>
        </w:rPr>
        <w:t>Proposal 5:</w:t>
      </w:r>
      <w:r w:rsidR="00972050" w:rsidRPr="00972050">
        <w:rPr>
          <w:rFonts w:eastAsia="宋体"/>
          <w:b/>
        </w:rPr>
        <w:t xml:space="preserve"> </w:t>
      </w:r>
      <w:r w:rsidR="00972050">
        <w:rPr>
          <w:rFonts w:eastAsia="宋体"/>
          <w:b/>
        </w:rPr>
        <w:t>RAN2 reply on Q</w:t>
      </w:r>
      <w:r w:rsidR="00996D75">
        <w:rPr>
          <w:rFonts w:eastAsia="宋体"/>
          <w:b/>
        </w:rPr>
        <w:t>5</w:t>
      </w:r>
      <w:r w:rsidR="00972050">
        <w:rPr>
          <w:rFonts w:eastAsia="宋体"/>
          <w:b/>
        </w:rPr>
        <w:t>: This is NG-RAN implementation issue. I</w:t>
      </w:r>
      <w:r w:rsidR="000D01CA">
        <w:rPr>
          <w:rFonts w:eastAsia="宋体"/>
          <w:b/>
        </w:rPr>
        <w:t xml:space="preserve">t </w:t>
      </w:r>
      <w:r w:rsidR="00972050">
        <w:rPr>
          <w:rFonts w:eastAsia="宋体"/>
          <w:b/>
        </w:rPr>
        <w:t>should not be mandatory requirement to expect NG-RAN</w:t>
      </w:r>
      <w:r w:rsidR="000D01CA">
        <w:rPr>
          <w:rFonts w:eastAsia="宋体"/>
          <w:b/>
        </w:rPr>
        <w:t xml:space="preserve"> to release UE to RRC_IDLE when RRC_INACTIVE UE is not reachable</w:t>
      </w:r>
      <w:r>
        <w:rPr>
          <w:rFonts w:eastAsia="宋体"/>
          <w:b/>
        </w:rPr>
        <w:t>.</w:t>
      </w:r>
    </w:p>
    <w:p w14:paraId="5384A2B8" w14:textId="77777777" w:rsidR="00BB1E58" w:rsidRDefault="00BB1E58" w:rsidP="00BB1E58">
      <w:pPr>
        <w:spacing w:line="259" w:lineRule="auto"/>
        <w:rPr>
          <w:rFonts w:eastAsia="宋体"/>
          <w:lang w:eastAsia="zh-CN"/>
        </w:rPr>
      </w:pPr>
    </w:p>
    <w:tbl>
      <w:tblPr>
        <w:tblStyle w:val="45"/>
        <w:tblW w:w="0" w:type="auto"/>
        <w:tblLook w:val="0420" w:firstRow="1" w:lastRow="0" w:firstColumn="0" w:lastColumn="0" w:noHBand="0" w:noVBand="1"/>
      </w:tblPr>
      <w:tblGrid>
        <w:gridCol w:w="9629"/>
      </w:tblGrid>
      <w:tr w:rsidR="00BB1E58" w:rsidRPr="00C82E5B" w14:paraId="25E25EC1" w14:textId="77777777" w:rsidTr="0057325B">
        <w:tc>
          <w:tcPr>
            <w:tcW w:w="9629" w:type="dxa"/>
          </w:tcPr>
          <w:p w14:paraId="75BB1A06" w14:textId="77777777" w:rsidR="00BB1E58" w:rsidRPr="00C82E5B" w:rsidRDefault="00BB1E58" w:rsidP="0057325B">
            <w:pPr>
              <w:spacing w:after="0"/>
              <w:ind w:left="567" w:hanging="567"/>
              <w:jc w:val="both"/>
              <w:rPr>
                <w:rFonts w:ascii="Times New Roman" w:eastAsia="宋体" w:hAnsi="Times New Roman"/>
                <w:sz w:val="20"/>
                <w:szCs w:val="20"/>
              </w:rPr>
            </w:pPr>
            <w:r>
              <w:rPr>
                <w:rFonts w:ascii="Times New Roman" w:eastAsia="宋体" w:hAnsi="Times New Roman"/>
                <w:sz w:val="20"/>
                <w:szCs w:val="20"/>
              </w:rPr>
              <w:t>6</w:t>
            </w:r>
            <w:r w:rsidRPr="00C82E5B">
              <w:rPr>
                <w:rFonts w:ascii="Times New Roman" w:eastAsia="宋体" w:hAnsi="Times New Roman"/>
                <w:sz w:val="20"/>
                <w:szCs w:val="20"/>
              </w:rPr>
              <w:t xml:space="preserve">) </w:t>
            </w:r>
            <w:r w:rsidRPr="00C82E5B">
              <w:rPr>
                <w:rFonts w:ascii="Times New Roman" w:eastAsia="宋体" w:hAnsi="Times New Roman"/>
                <w:sz w:val="20"/>
                <w:szCs w:val="20"/>
              </w:rPr>
              <w:tab/>
            </w:r>
            <w:r w:rsidRPr="00996B11">
              <w:rPr>
                <w:rFonts w:ascii="Times New Roman" w:eastAsia="宋体" w:hAnsi="Times New Roman"/>
                <w:sz w:val="20"/>
                <w:szCs w:val="20"/>
              </w:rPr>
              <w:t>Alternative to (5): NG-RANs ability to only provide an indication to AMF when receiving DL NAS message and the UE is not reachable for a time period longer than 10.28s. The UE remains in RRC_INACTIVE.</w:t>
            </w:r>
          </w:p>
        </w:tc>
      </w:tr>
    </w:tbl>
    <w:p w14:paraId="18D2A17E" w14:textId="49334E61" w:rsidR="00CF4982" w:rsidRDefault="00CF4982" w:rsidP="00740CE6">
      <w:pPr>
        <w:spacing w:before="100" w:beforeAutospacing="1" w:after="100" w:afterAutospacing="1"/>
        <w:jc w:val="both"/>
        <w:rPr>
          <w:rFonts w:eastAsia="宋体"/>
        </w:rPr>
      </w:pPr>
      <w:r>
        <w:rPr>
          <w:rFonts w:eastAsia="宋体" w:hint="eastAsia"/>
          <w:kern w:val="2"/>
          <w:lang w:val="en-US" w:eastAsia="zh-CN"/>
        </w:rPr>
        <w:t>A</w:t>
      </w:r>
      <w:r>
        <w:rPr>
          <w:rFonts w:eastAsia="宋体"/>
          <w:kern w:val="2"/>
          <w:lang w:val="en-US" w:eastAsia="zh-CN"/>
        </w:rPr>
        <w:t xml:space="preserve">s an alternative way, the </w:t>
      </w:r>
      <w:r w:rsidR="00700492">
        <w:rPr>
          <w:rFonts w:eastAsia="宋体"/>
          <w:kern w:val="2"/>
          <w:lang w:val="en-US" w:eastAsia="zh-CN"/>
        </w:rPr>
        <w:t xml:space="preserve">solution described in </w:t>
      </w:r>
      <w:r>
        <w:rPr>
          <w:rFonts w:eastAsia="宋体"/>
          <w:kern w:val="2"/>
          <w:lang w:val="en-US" w:eastAsia="zh-CN"/>
        </w:rPr>
        <w:t xml:space="preserve">issue 6 seems to be more </w:t>
      </w:r>
      <w:r w:rsidR="00AB2768">
        <w:rPr>
          <w:rFonts w:eastAsia="宋体"/>
          <w:kern w:val="2"/>
          <w:lang w:val="en-US" w:eastAsia="zh-CN"/>
        </w:rPr>
        <w:t>effective</w:t>
      </w:r>
      <w:r>
        <w:rPr>
          <w:rFonts w:eastAsia="宋体"/>
          <w:kern w:val="2"/>
          <w:lang w:val="en-US" w:eastAsia="zh-CN"/>
        </w:rPr>
        <w:t xml:space="preserve">. </w:t>
      </w:r>
      <w:r w:rsidR="0042393D">
        <w:rPr>
          <w:rFonts w:eastAsia="宋体"/>
        </w:rPr>
        <w:t xml:space="preserve">However, </w:t>
      </w:r>
      <w:r w:rsidR="000D01CA">
        <w:rPr>
          <w:rFonts w:eastAsia="宋体"/>
        </w:rPr>
        <w:t xml:space="preserve">we wonder what </w:t>
      </w:r>
      <w:r w:rsidR="00154751">
        <w:rPr>
          <w:rFonts w:eastAsia="宋体"/>
        </w:rPr>
        <w:t>the behaver of AMF when receiving this indication is</w:t>
      </w:r>
      <w:r w:rsidR="000D01CA">
        <w:rPr>
          <w:rFonts w:eastAsia="宋体"/>
        </w:rPr>
        <w:t xml:space="preserve">. We think it doesn’t make sense if this indication doesn’t include some </w:t>
      </w:r>
      <w:r w:rsidR="00154751">
        <w:rPr>
          <w:rFonts w:eastAsia="宋体"/>
        </w:rPr>
        <w:t xml:space="preserve">assistance information, like RRC_INACTIVE eDRX configuration. If some information are needed to be </w:t>
      </w:r>
      <w:r w:rsidR="00996D75">
        <w:rPr>
          <w:rFonts w:eastAsia="宋体"/>
        </w:rPr>
        <w:t>included</w:t>
      </w:r>
      <w:r w:rsidR="00154751">
        <w:rPr>
          <w:rFonts w:eastAsia="宋体"/>
        </w:rPr>
        <w:t>, we wonder why not NG-RAN provides this information to AMF when releasing UE in RRC_INACTIVE with long eDRX. So, we think SA</w:t>
      </w:r>
      <w:r w:rsidR="00996D75">
        <w:rPr>
          <w:rFonts w:eastAsia="宋体"/>
        </w:rPr>
        <w:t>2</w:t>
      </w:r>
      <w:r w:rsidR="00154751">
        <w:rPr>
          <w:rFonts w:eastAsia="宋体"/>
        </w:rPr>
        <w:t xml:space="preserve"> should clarify the motivation and content of this indication.</w:t>
      </w:r>
    </w:p>
    <w:p w14:paraId="466BCA92" w14:textId="0B510A28" w:rsidR="00A37803" w:rsidRPr="00CD71C0" w:rsidRDefault="00996D75" w:rsidP="00CD71C0">
      <w:r>
        <w:rPr>
          <w:rFonts w:eastAsia="宋体"/>
          <w:b/>
        </w:rPr>
        <w:t>Observation 2</w:t>
      </w:r>
      <w:r w:rsidR="00A37803">
        <w:rPr>
          <w:rFonts w:eastAsia="宋体"/>
          <w:b/>
        </w:rPr>
        <w:t xml:space="preserve">: </w:t>
      </w:r>
      <w:r>
        <w:rPr>
          <w:rFonts w:eastAsia="宋体"/>
          <w:b/>
        </w:rPr>
        <w:t>On Q6,</w:t>
      </w:r>
      <w:r w:rsidRPr="00B55A0B">
        <w:rPr>
          <w:rFonts w:eastAsia="宋体"/>
          <w:b/>
        </w:rPr>
        <w:t xml:space="preserve"> </w:t>
      </w:r>
      <w:r>
        <w:rPr>
          <w:rFonts w:eastAsia="宋体"/>
          <w:b/>
        </w:rPr>
        <w:t>the</w:t>
      </w:r>
      <w:r w:rsidRPr="00996D75">
        <w:t xml:space="preserve"> </w:t>
      </w:r>
      <w:r w:rsidRPr="00996D75">
        <w:rPr>
          <w:rFonts w:eastAsia="宋体"/>
          <w:b/>
        </w:rPr>
        <w:t>NG-RANs ability to only provide an indication to AMF</w:t>
      </w:r>
      <w:r>
        <w:rPr>
          <w:rFonts w:eastAsia="宋体"/>
          <w:b/>
        </w:rPr>
        <w:t xml:space="preserve"> is </w:t>
      </w:r>
      <w:r w:rsidR="00D25733">
        <w:rPr>
          <w:rFonts w:eastAsia="宋体"/>
          <w:b/>
        </w:rPr>
        <w:t xml:space="preserve">a </w:t>
      </w:r>
      <w:r>
        <w:rPr>
          <w:rFonts w:eastAsia="宋体"/>
          <w:b/>
        </w:rPr>
        <w:t xml:space="preserve">RAN3 issue, and not supported by </w:t>
      </w:r>
      <w:r w:rsidR="00382597">
        <w:rPr>
          <w:rFonts w:eastAsia="宋体"/>
          <w:b/>
        </w:rPr>
        <w:t xml:space="preserve">the </w:t>
      </w:r>
      <w:r>
        <w:rPr>
          <w:rFonts w:eastAsia="宋体"/>
          <w:b/>
        </w:rPr>
        <w:t>current signalling. Further clarification from SA2 on</w:t>
      </w:r>
      <w:r w:rsidR="00154751" w:rsidRPr="00154751">
        <w:rPr>
          <w:rFonts w:eastAsia="宋体"/>
          <w:b/>
        </w:rPr>
        <w:t xml:space="preserve"> the motivation and content of this indication</w:t>
      </w:r>
      <w:r>
        <w:rPr>
          <w:rFonts w:eastAsia="宋体"/>
          <w:b/>
        </w:rPr>
        <w:t xml:space="preserve"> may be needed. RAN2 does not need to reply on Q6.</w:t>
      </w:r>
    </w:p>
    <w:bookmarkEnd w:id="0"/>
    <w:p w14:paraId="30472F03" w14:textId="77777777" w:rsidR="00A054BA" w:rsidRPr="003F52DF" w:rsidRDefault="00A054BA" w:rsidP="00A054B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sidRPr="003F52DF">
        <w:rPr>
          <w:rFonts w:ascii="Arial" w:eastAsia="宋体" w:hAnsi="Arial"/>
          <w:sz w:val="36"/>
        </w:rPr>
        <w:t>. Conclusion</w:t>
      </w:r>
    </w:p>
    <w:p w14:paraId="35E3561D" w14:textId="77777777" w:rsidR="0067156B" w:rsidRDefault="0067156B" w:rsidP="0067156B">
      <w:pPr>
        <w:rPr>
          <w:rFonts w:eastAsiaTheme="minorEastAsia"/>
          <w:lang w:eastAsia="zh-CN"/>
        </w:rPr>
      </w:pPr>
      <w:r>
        <w:rPr>
          <w:rFonts w:eastAsiaTheme="minorEastAsia" w:hint="eastAsia"/>
          <w:lang w:eastAsia="zh-CN"/>
        </w:rPr>
        <w:t>I</w:t>
      </w:r>
      <w:r>
        <w:rPr>
          <w:rFonts w:eastAsiaTheme="minorEastAsia"/>
          <w:lang w:eastAsia="zh-CN"/>
        </w:rPr>
        <w:t>n this contribution, we analyses the information provided by the LS, and get the following proposals:</w:t>
      </w:r>
    </w:p>
    <w:p w14:paraId="33EC2F45" w14:textId="77777777" w:rsidR="005D599A" w:rsidRPr="00806991" w:rsidRDefault="005D599A" w:rsidP="005D599A">
      <w:pPr>
        <w:tabs>
          <w:tab w:val="left" w:pos="1560"/>
        </w:tabs>
        <w:rPr>
          <w:rFonts w:eastAsia="宋体"/>
        </w:rPr>
      </w:pPr>
      <w:r>
        <w:rPr>
          <w:rFonts w:eastAsia="宋体"/>
          <w:b/>
        </w:rPr>
        <w:t>Proposal 1: RAN2 reply on Q1: The gNB should provide t</w:t>
      </w:r>
      <w:r w:rsidRPr="004B5EC9">
        <w:rPr>
          <w:rFonts w:eastAsia="宋体"/>
          <w:b/>
        </w:rPr>
        <w:t xml:space="preserve">he INACTIVE eDRX </w:t>
      </w:r>
      <w:r>
        <w:rPr>
          <w:rFonts w:eastAsia="宋体"/>
          <w:b/>
        </w:rPr>
        <w:t>configuration</w:t>
      </w:r>
      <w:r w:rsidRPr="004B5EC9">
        <w:rPr>
          <w:rFonts w:eastAsia="宋体"/>
          <w:b/>
        </w:rPr>
        <w:t xml:space="preserve"> </w:t>
      </w:r>
      <w:r>
        <w:rPr>
          <w:rFonts w:eastAsia="宋体"/>
          <w:b/>
        </w:rPr>
        <w:t xml:space="preserve">information </w:t>
      </w:r>
      <w:r w:rsidRPr="004B5EC9">
        <w:rPr>
          <w:rFonts w:eastAsia="宋体"/>
          <w:b/>
        </w:rPr>
        <w:t>to CN</w:t>
      </w:r>
      <w:r>
        <w:rPr>
          <w:rFonts w:eastAsia="宋体"/>
          <w:b/>
        </w:rPr>
        <w:t xml:space="preserve"> </w:t>
      </w:r>
      <w:r w:rsidRPr="004F62E1">
        <w:rPr>
          <w:rFonts w:eastAsia="宋体"/>
          <w:b/>
        </w:rPr>
        <w:t xml:space="preserve">to </w:t>
      </w:r>
      <w:r>
        <w:rPr>
          <w:rFonts w:eastAsia="宋体"/>
          <w:b/>
        </w:rPr>
        <w:t xml:space="preserve">help it handle MT data/signalling, </w:t>
      </w:r>
      <w:r w:rsidRPr="004E49A9">
        <w:rPr>
          <w:rFonts w:eastAsia="宋体"/>
          <w:b/>
        </w:rPr>
        <w:t>when UE is not reachable in RRC_INACTIVE state</w:t>
      </w:r>
      <w:r>
        <w:rPr>
          <w:rFonts w:eastAsia="宋体" w:hint="eastAsia"/>
          <w:b/>
          <w:lang w:eastAsia="zh-CN"/>
        </w:rPr>
        <w:t>.</w:t>
      </w:r>
      <w:r>
        <w:rPr>
          <w:rFonts w:eastAsia="宋体"/>
          <w:b/>
          <w:lang w:eastAsia="zh-CN"/>
        </w:rPr>
        <w:t xml:space="preserve"> (Final decision is up to SA2 discussion)</w:t>
      </w:r>
    </w:p>
    <w:p w14:paraId="06DE48DB" w14:textId="77777777" w:rsidR="005D599A" w:rsidRDefault="005D599A" w:rsidP="005D599A">
      <w:pPr>
        <w:tabs>
          <w:tab w:val="left" w:pos="1560"/>
        </w:tabs>
        <w:rPr>
          <w:rFonts w:eastAsia="宋体"/>
          <w:b/>
        </w:rPr>
      </w:pPr>
      <w:r>
        <w:rPr>
          <w:rFonts w:eastAsia="宋体"/>
          <w:b/>
        </w:rPr>
        <w:t>Proposal 2: RAN2 reply on Q2: It is feasible for R18 NG-RAN, if needed (e.g. in solution A). It is up to RAN3 on whether a new NG-AP message is needed.</w:t>
      </w:r>
    </w:p>
    <w:p w14:paraId="189DA46C" w14:textId="77777777" w:rsidR="005D599A" w:rsidRDefault="005D599A" w:rsidP="005D599A">
      <w:pPr>
        <w:tabs>
          <w:tab w:val="left" w:pos="1560"/>
        </w:tabs>
        <w:rPr>
          <w:rFonts w:eastAsia="宋体"/>
          <w:b/>
        </w:rPr>
      </w:pPr>
      <w:r>
        <w:rPr>
          <w:rFonts w:eastAsia="宋体"/>
          <w:b/>
        </w:rPr>
        <w:t>Observation</w:t>
      </w:r>
      <w:r w:rsidRPr="00B55A0B">
        <w:rPr>
          <w:rFonts w:eastAsia="宋体"/>
          <w:b/>
        </w:rPr>
        <w:t xml:space="preserve"> </w:t>
      </w:r>
      <w:r>
        <w:rPr>
          <w:rFonts w:eastAsia="宋体"/>
          <w:b/>
        </w:rPr>
        <w:t>1</w:t>
      </w:r>
      <w:r w:rsidRPr="00B55A0B">
        <w:rPr>
          <w:rFonts w:eastAsia="宋体"/>
          <w:b/>
        </w:rPr>
        <w:t>:</w:t>
      </w:r>
      <w:r>
        <w:rPr>
          <w:rFonts w:eastAsia="宋体"/>
          <w:b/>
        </w:rPr>
        <w:t xml:space="preserve"> On Q3,</w:t>
      </w:r>
      <w:r w:rsidRPr="00B55A0B">
        <w:rPr>
          <w:rFonts w:eastAsia="宋体"/>
          <w:b/>
        </w:rPr>
        <w:t xml:space="preserve"> </w:t>
      </w:r>
      <w:r>
        <w:rPr>
          <w:rFonts w:eastAsia="宋体"/>
          <w:b/>
        </w:rPr>
        <w:t xml:space="preserve">the solution by </w:t>
      </w:r>
      <w:r w:rsidRPr="00766F92">
        <w:rPr>
          <w:rFonts w:eastAsia="宋体"/>
          <w:b/>
        </w:rPr>
        <w:t>UE context retrieval with data forwarding handling between NG-RAN nodes via CN</w:t>
      </w:r>
      <w:r w:rsidRPr="00766F92" w:rsidDel="00766F92">
        <w:rPr>
          <w:rFonts w:eastAsia="宋体"/>
          <w:b/>
        </w:rPr>
        <w:t xml:space="preserve"> </w:t>
      </w:r>
      <w:r>
        <w:rPr>
          <w:rFonts w:eastAsia="宋体"/>
          <w:b/>
        </w:rPr>
        <w:t>shall be discussed in RAN3, pending on the SA2 solution, i.e. RAN2 does not need to reply on Q3.</w:t>
      </w:r>
    </w:p>
    <w:p w14:paraId="72B972D0" w14:textId="77777777" w:rsidR="005D599A" w:rsidRDefault="005D599A" w:rsidP="005D599A">
      <w:pPr>
        <w:tabs>
          <w:tab w:val="left" w:pos="1560"/>
        </w:tabs>
        <w:rPr>
          <w:rFonts w:eastAsia="宋体"/>
          <w:b/>
        </w:rPr>
      </w:pPr>
      <w:r>
        <w:rPr>
          <w:rFonts w:eastAsia="宋体"/>
          <w:b/>
        </w:rPr>
        <w:t xml:space="preserve">Proposal 4: RAN2 reply on Q4: </w:t>
      </w:r>
      <w:r w:rsidRPr="001A11EF">
        <w:rPr>
          <w:rFonts w:eastAsia="宋体"/>
          <w:b/>
        </w:rPr>
        <w:t xml:space="preserve">There should be no extra requirement on </w:t>
      </w:r>
      <w:r>
        <w:rPr>
          <w:rFonts w:eastAsia="宋体"/>
          <w:b/>
        </w:rPr>
        <w:t>NG-</w:t>
      </w:r>
      <w:r w:rsidRPr="001A11EF">
        <w:rPr>
          <w:rFonts w:eastAsia="宋体"/>
          <w:b/>
        </w:rPr>
        <w:t>RAN buffer capability</w:t>
      </w:r>
      <w:r>
        <w:rPr>
          <w:rFonts w:eastAsia="宋体"/>
          <w:b/>
        </w:rPr>
        <w:t xml:space="preserve"> compared to R17, to support a </w:t>
      </w:r>
      <w:r w:rsidRPr="001A11EF">
        <w:rPr>
          <w:rFonts w:eastAsia="宋体"/>
          <w:b/>
        </w:rPr>
        <w:t>long INACTIVE eDRX cycle</w:t>
      </w:r>
      <w:r>
        <w:rPr>
          <w:rFonts w:eastAsia="宋体"/>
          <w:b/>
        </w:rPr>
        <w:t>.</w:t>
      </w:r>
    </w:p>
    <w:p w14:paraId="4F767C83" w14:textId="77777777" w:rsidR="005D599A" w:rsidRDefault="005D599A" w:rsidP="005D599A">
      <w:pPr>
        <w:tabs>
          <w:tab w:val="left" w:pos="1560"/>
        </w:tabs>
        <w:rPr>
          <w:rFonts w:eastAsia="宋体"/>
          <w:b/>
        </w:rPr>
      </w:pPr>
      <w:r>
        <w:rPr>
          <w:rFonts w:eastAsia="宋体"/>
          <w:b/>
        </w:rPr>
        <w:t>Proposal 5:</w:t>
      </w:r>
      <w:r w:rsidRPr="00972050">
        <w:rPr>
          <w:rFonts w:eastAsia="宋体"/>
          <w:b/>
        </w:rPr>
        <w:t xml:space="preserve"> </w:t>
      </w:r>
      <w:r>
        <w:rPr>
          <w:rFonts w:eastAsia="宋体"/>
          <w:b/>
        </w:rPr>
        <w:t>RAN2 reply on Q5: This is NG-RAN implementation issue. It should not be mandatory requirement to expect NG-RAN to release UE to RRC_IDLE when RRC_INACTIVE UE is not reachable.</w:t>
      </w:r>
    </w:p>
    <w:p w14:paraId="0F939D9C" w14:textId="77777777" w:rsidR="005D599A" w:rsidRPr="00CD71C0" w:rsidRDefault="005D599A" w:rsidP="005D599A">
      <w:r>
        <w:rPr>
          <w:rFonts w:eastAsia="宋体"/>
          <w:b/>
        </w:rPr>
        <w:t>Observation 2: On Q6,</w:t>
      </w:r>
      <w:r w:rsidRPr="00B55A0B">
        <w:rPr>
          <w:rFonts w:eastAsia="宋体"/>
          <w:b/>
        </w:rPr>
        <w:t xml:space="preserve"> </w:t>
      </w:r>
      <w:r>
        <w:rPr>
          <w:rFonts w:eastAsia="宋体"/>
          <w:b/>
        </w:rPr>
        <w:t>the</w:t>
      </w:r>
      <w:r w:rsidRPr="00996D75">
        <w:t xml:space="preserve"> </w:t>
      </w:r>
      <w:r w:rsidRPr="00996D75">
        <w:rPr>
          <w:rFonts w:eastAsia="宋体"/>
          <w:b/>
        </w:rPr>
        <w:t>NG-RANs ability to only provide an indication to AMF</w:t>
      </w:r>
      <w:r>
        <w:rPr>
          <w:rFonts w:eastAsia="宋体"/>
          <w:b/>
        </w:rPr>
        <w:t xml:space="preserve"> is a RAN3 issue, and not supported by the current signalling. Further clarification from SA2 on</w:t>
      </w:r>
      <w:r w:rsidRPr="00154751">
        <w:rPr>
          <w:rFonts w:eastAsia="宋体"/>
          <w:b/>
        </w:rPr>
        <w:t xml:space="preserve"> the motivation and content of this indication</w:t>
      </w:r>
      <w:r>
        <w:rPr>
          <w:rFonts w:eastAsia="宋体"/>
          <w:b/>
        </w:rPr>
        <w:t xml:space="preserve"> may be needed. RAN2 does not need to reply on Q6.</w:t>
      </w:r>
    </w:p>
    <w:p w14:paraId="6FBE32DD" w14:textId="77777777" w:rsidR="005B336F" w:rsidRPr="005B336F" w:rsidRDefault="005B336F" w:rsidP="005B336F">
      <w:pPr>
        <w:keepNext/>
        <w:keepLines/>
        <w:pBdr>
          <w:top w:val="single" w:sz="12" w:space="3" w:color="auto"/>
        </w:pBdr>
        <w:spacing w:before="240"/>
        <w:ind w:left="1134" w:hanging="1134"/>
        <w:outlineLvl w:val="0"/>
        <w:rPr>
          <w:rFonts w:ascii="Arial" w:hAnsi="Arial"/>
          <w:sz w:val="36"/>
        </w:rPr>
      </w:pPr>
      <w:bookmarkStart w:id="1" w:name="_GoBack"/>
      <w:bookmarkEnd w:id="1"/>
      <w:r w:rsidRPr="005B336F">
        <w:rPr>
          <w:rFonts w:ascii="Arial" w:hAnsi="Arial"/>
          <w:sz w:val="36"/>
        </w:rPr>
        <w:t>4. Reference</w:t>
      </w:r>
    </w:p>
    <w:p w14:paraId="6EB22CB0" w14:textId="77777777" w:rsidR="00914826" w:rsidRDefault="00914826" w:rsidP="00595486">
      <w:pPr>
        <w:numPr>
          <w:ilvl w:val="0"/>
          <w:numId w:val="16"/>
        </w:numPr>
        <w:rPr>
          <w:lang w:eastAsia="zh-CN"/>
        </w:rPr>
      </w:pPr>
      <w:bookmarkStart w:id="2" w:name="_Ref108105448"/>
      <w:bookmarkStart w:id="3" w:name="_Ref108102762"/>
      <w:r w:rsidRPr="00C82E5B">
        <w:rPr>
          <w:rFonts w:eastAsia="宋体"/>
          <w:kern w:val="2"/>
          <w:lang w:val="en-US"/>
        </w:rPr>
        <w:t>S2-2204989</w:t>
      </w:r>
      <w:r>
        <w:rPr>
          <w:rFonts w:eastAsia="宋体"/>
          <w:kern w:val="2"/>
          <w:lang w:val="en-US"/>
        </w:rPr>
        <w:t xml:space="preserve"> </w:t>
      </w:r>
      <w:r w:rsidRPr="00C82E5B">
        <w:rPr>
          <w:rFonts w:eastAsia="宋体"/>
          <w:lang w:val="en-US" w:eastAsia="zh-CN"/>
        </w:rPr>
        <w:t>FS_REDCAP_Ph2 option feasibility</w:t>
      </w:r>
      <w:bookmarkEnd w:id="2"/>
      <w:r w:rsidRPr="005B336F">
        <w:rPr>
          <w:lang w:eastAsia="zh-CN"/>
        </w:rPr>
        <w:t xml:space="preserve"> </w:t>
      </w:r>
    </w:p>
    <w:bookmarkEnd w:id="3"/>
    <w:p w14:paraId="158B4AA9" w14:textId="77777777" w:rsidR="00A054BA" w:rsidRPr="005B336F" w:rsidRDefault="00A054BA" w:rsidP="0067156B"/>
    <w:sectPr w:rsidR="00A054BA" w:rsidRPr="005B336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247650" w14:textId="77777777" w:rsidR="0065636A" w:rsidRDefault="0065636A">
      <w:r>
        <w:separator/>
      </w:r>
    </w:p>
  </w:endnote>
  <w:endnote w:type="continuationSeparator" w:id="0">
    <w:p w14:paraId="2C6C68EA" w14:textId="77777777" w:rsidR="0065636A" w:rsidRDefault="0065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13538"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B968F" w14:textId="77777777" w:rsidR="0065636A" w:rsidRDefault="0065636A">
      <w:r>
        <w:separator/>
      </w:r>
    </w:p>
  </w:footnote>
  <w:footnote w:type="continuationSeparator" w:id="0">
    <w:p w14:paraId="4090097A" w14:textId="77777777" w:rsidR="0065636A" w:rsidRDefault="006563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2F15A5"/>
    <w:multiLevelType w:val="hybridMultilevel"/>
    <w:tmpl w:val="674EA32C"/>
    <w:lvl w:ilvl="0" w:tplc="743EE8F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530D95"/>
    <w:multiLevelType w:val="hybridMultilevel"/>
    <w:tmpl w:val="C6ECEFF2"/>
    <w:lvl w:ilvl="0" w:tplc="0F385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26D29F3"/>
    <w:multiLevelType w:val="hybridMultilevel"/>
    <w:tmpl w:val="324C055E"/>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EC7D51"/>
    <w:multiLevelType w:val="hybridMultilevel"/>
    <w:tmpl w:val="7A28ED28"/>
    <w:lvl w:ilvl="0" w:tplc="E1203646">
      <w:start w:val="1"/>
      <w:numFmt w:val="decimal"/>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73DF7A12"/>
    <w:multiLevelType w:val="hybridMultilevel"/>
    <w:tmpl w:val="C67634F2"/>
    <w:lvl w:ilvl="0" w:tplc="A6187904">
      <w:start w:val="22"/>
      <w:numFmt w:val="bullet"/>
      <w:lvlText w:val="-"/>
      <w:lvlJc w:val="left"/>
      <w:pPr>
        <w:ind w:left="1554" w:hanging="420"/>
      </w:pPr>
      <w:rPr>
        <w:rFonts w:ascii="Times New Roman" w:eastAsia="MS Mincho"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75C5660E"/>
    <w:multiLevelType w:val="hybridMultilevel"/>
    <w:tmpl w:val="82E28676"/>
    <w:lvl w:ilvl="0" w:tplc="F216E6D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7CB0738"/>
    <w:multiLevelType w:val="hybridMultilevel"/>
    <w:tmpl w:val="34DC4238"/>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6"/>
  </w:num>
  <w:num w:numId="4">
    <w:abstractNumId w:val="10"/>
  </w:num>
  <w:num w:numId="5">
    <w:abstractNumId w:val="0"/>
  </w:num>
  <w:num w:numId="6">
    <w:abstractNumId w:val="3"/>
  </w:num>
  <w:num w:numId="7">
    <w:abstractNumId w:val="7"/>
  </w:num>
  <w:num w:numId="8">
    <w:abstractNumId w:val="8"/>
  </w:num>
  <w:num w:numId="9">
    <w:abstractNumId w:val="6"/>
  </w:num>
  <w:num w:numId="10">
    <w:abstractNumId w:val="4"/>
  </w:num>
  <w:num w:numId="11">
    <w:abstractNumId w:val="11"/>
  </w:num>
  <w:num w:numId="12">
    <w:abstractNumId w:val="14"/>
  </w:num>
  <w:num w:numId="13">
    <w:abstractNumId w:val="9"/>
  </w:num>
  <w:num w:numId="14">
    <w:abstractNumId w:val="12"/>
  </w:num>
  <w:num w:numId="15">
    <w:abstractNumId w:val="15"/>
  </w:num>
  <w:num w:numId="16">
    <w:abstractNumId w:val="5"/>
  </w:num>
  <w:num w:numId="17">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300"/>
    <w:rsid w:val="000044DA"/>
    <w:rsid w:val="0000613E"/>
    <w:rsid w:val="000068C4"/>
    <w:rsid w:val="00006AA0"/>
    <w:rsid w:val="000110CA"/>
    <w:rsid w:val="00011674"/>
    <w:rsid w:val="000118F6"/>
    <w:rsid w:val="00013CB8"/>
    <w:rsid w:val="00014D1E"/>
    <w:rsid w:val="00015330"/>
    <w:rsid w:val="0001565F"/>
    <w:rsid w:val="0001701A"/>
    <w:rsid w:val="00017C43"/>
    <w:rsid w:val="00017E9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055"/>
    <w:rsid w:val="000442D9"/>
    <w:rsid w:val="00044562"/>
    <w:rsid w:val="000460B7"/>
    <w:rsid w:val="000468A5"/>
    <w:rsid w:val="00047A86"/>
    <w:rsid w:val="00047D2B"/>
    <w:rsid w:val="000502EF"/>
    <w:rsid w:val="0005055D"/>
    <w:rsid w:val="00052018"/>
    <w:rsid w:val="000520DD"/>
    <w:rsid w:val="0005476A"/>
    <w:rsid w:val="00054CEB"/>
    <w:rsid w:val="000579A7"/>
    <w:rsid w:val="00057F83"/>
    <w:rsid w:val="00061B84"/>
    <w:rsid w:val="000622D3"/>
    <w:rsid w:val="00062A3B"/>
    <w:rsid w:val="00064173"/>
    <w:rsid w:val="000655EF"/>
    <w:rsid w:val="0006703D"/>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1CC"/>
    <w:rsid w:val="00093E22"/>
    <w:rsid w:val="00094829"/>
    <w:rsid w:val="00097154"/>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4BC4"/>
    <w:rsid w:val="000B54C1"/>
    <w:rsid w:val="000B5774"/>
    <w:rsid w:val="000B5F7E"/>
    <w:rsid w:val="000B78CC"/>
    <w:rsid w:val="000C00E1"/>
    <w:rsid w:val="000C07CE"/>
    <w:rsid w:val="000C42DD"/>
    <w:rsid w:val="000C4E93"/>
    <w:rsid w:val="000C6CBB"/>
    <w:rsid w:val="000C6D76"/>
    <w:rsid w:val="000C6E31"/>
    <w:rsid w:val="000C7168"/>
    <w:rsid w:val="000D01CA"/>
    <w:rsid w:val="000D0344"/>
    <w:rsid w:val="000D174A"/>
    <w:rsid w:val="000D3B23"/>
    <w:rsid w:val="000D468C"/>
    <w:rsid w:val="000D5EC9"/>
    <w:rsid w:val="000D659D"/>
    <w:rsid w:val="000E02F8"/>
    <w:rsid w:val="000E13C9"/>
    <w:rsid w:val="000E301C"/>
    <w:rsid w:val="000E3370"/>
    <w:rsid w:val="000E33C3"/>
    <w:rsid w:val="000E4329"/>
    <w:rsid w:val="000E558F"/>
    <w:rsid w:val="000E7C81"/>
    <w:rsid w:val="000F025B"/>
    <w:rsid w:val="000F1FC4"/>
    <w:rsid w:val="000F254B"/>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35A"/>
    <w:rsid w:val="00114EB0"/>
    <w:rsid w:val="001177F1"/>
    <w:rsid w:val="00117AF5"/>
    <w:rsid w:val="00117B42"/>
    <w:rsid w:val="00117E84"/>
    <w:rsid w:val="00121CA2"/>
    <w:rsid w:val="0012227B"/>
    <w:rsid w:val="001227E7"/>
    <w:rsid w:val="00123782"/>
    <w:rsid w:val="00124797"/>
    <w:rsid w:val="001249F1"/>
    <w:rsid w:val="00125A22"/>
    <w:rsid w:val="00126539"/>
    <w:rsid w:val="00126BF7"/>
    <w:rsid w:val="0013091C"/>
    <w:rsid w:val="00130C8A"/>
    <w:rsid w:val="001312D1"/>
    <w:rsid w:val="0013156C"/>
    <w:rsid w:val="00131814"/>
    <w:rsid w:val="00131EA5"/>
    <w:rsid w:val="0013204A"/>
    <w:rsid w:val="00132625"/>
    <w:rsid w:val="00135297"/>
    <w:rsid w:val="00135B09"/>
    <w:rsid w:val="00137DF0"/>
    <w:rsid w:val="00140232"/>
    <w:rsid w:val="0014087A"/>
    <w:rsid w:val="00141333"/>
    <w:rsid w:val="00141DD6"/>
    <w:rsid w:val="001441E6"/>
    <w:rsid w:val="00144AA6"/>
    <w:rsid w:val="00145B68"/>
    <w:rsid w:val="0014638D"/>
    <w:rsid w:val="00150690"/>
    <w:rsid w:val="0015093A"/>
    <w:rsid w:val="00150FD5"/>
    <w:rsid w:val="00152608"/>
    <w:rsid w:val="00154751"/>
    <w:rsid w:val="00154A6B"/>
    <w:rsid w:val="001551A2"/>
    <w:rsid w:val="0015526C"/>
    <w:rsid w:val="00157372"/>
    <w:rsid w:val="0016006A"/>
    <w:rsid w:val="0016044E"/>
    <w:rsid w:val="00160DF5"/>
    <w:rsid w:val="00163675"/>
    <w:rsid w:val="001636D5"/>
    <w:rsid w:val="00163EEC"/>
    <w:rsid w:val="00165014"/>
    <w:rsid w:val="001679FD"/>
    <w:rsid w:val="0017100B"/>
    <w:rsid w:val="00171F68"/>
    <w:rsid w:val="00177369"/>
    <w:rsid w:val="001775C4"/>
    <w:rsid w:val="001778DC"/>
    <w:rsid w:val="00177ED9"/>
    <w:rsid w:val="0018017B"/>
    <w:rsid w:val="00181069"/>
    <w:rsid w:val="00184540"/>
    <w:rsid w:val="00184EF7"/>
    <w:rsid w:val="00185A40"/>
    <w:rsid w:val="001860A0"/>
    <w:rsid w:val="00190FFA"/>
    <w:rsid w:val="0019227A"/>
    <w:rsid w:val="00195650"/>
    <w:rsid w:val="001977C8"/>
    <w:rsid w:val="00197C7B"/>
    <w:rsid w:val="001A11EF"/>
    <w:rsid w:val="001A1B88"/>
    <w:rsid w:val="001A1F92"/>
    <w:rsid w:val="001A2382"/>
    <w:rsid w:val="001A34F0"/>
    <w:rsid w:val="001A38C1"/>
    <w:rsid w:val="001A57EA"/>
    <w:rsid w:val="001A68F4"/>
    <w:rsid w:val="001A6CB0"/>
    <w:rsid w:val="001A7126"/>
    <w:rsid w:val="001B1D9D"/>
    <w:rsid w:val="001B1FB4"/>
    <w:rsid w:val="001B2912"/>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0042"/>
    <w:rsid w:val="001D1842"/>
    <w:rsid w:val="001D1EAA"/>
    <w:rsid w:val="001D2965"/>
    <w:rsid w:val="001D39AF"/>
    <w:rsid w:val="001D4FA8"/>
    <w:rsid w:val="001D504E"/>
    <w:rsid w:val="001D5694"/>
    <w:rsid w:val="001D6F72"/>
    <w:rsid w:val="001D711B"/>
    <w:rsid w:val="001E0B57"/>
    <w:rsid w:val="001E0E99"/>
    <w:rsid w:val="001E1A4D"/>
    <w:rsid w:val="001E3038"/>
    <w:rsid w:val="001E35AF"/>
    <w:rsid w:val="001E3784"/>
    <w:rsid w:val="001E41F3"/>
    <w:rsid w:val="001E4AA3"/>
    <w:rsid w:val="001E50E2"/>
    <w:rsid w:val="001E6065"/>
    <w:rsid w:val="001E7450"/>
    <w:rsid w:val="001E7528"/>
    <w:rsid w:val="001E7D40"/>
    <w:rsid w:val="001F0201"/>
    <w:rsid w:val="001F0CA1"/>
    <w:rsid w:val="001F2538"/>
    <w:rsid w:val="001F2CFC"/>
    <w:rsid w:val="001F30D4"/>
    <w:rsid w:val="001F3BDF"/>
    <w:rsid w:val="001F46A0"/>
    <w:rsid w:val="001F5B17"/>
    <w:rsid w:val="001F6117"/>
    <w:rsid w:val="001F7A97"/>
    <w:rsid w:val="00200340"/>
    <w:rsid w:val="002010F1"/>
    <w:rsid w:val="0020116F"/>
    <w:rsid w:val="00201269"/>
    <w:rsid w:val="0020138F"/>
    <w:rsid w:val="002023A8"/>
    <w:rsid w:val="002023FE"/>
    <w:rsid w:val="002035A7"/>
    <w:rsid w:val="002042A1"/>
    <w:rsid w:val="002053F5"/>
    <w:rsid w:val="0020587A"/>
    <w:rsid w:val="00205B9C"/>
    <w:rsid w:val="00206268"/>
    <w:rsid w:val="00206464"/>
    <w:rsid w:val="00207048"/>
    <w:rsid w:val="00207793"/>
    <w:rsid w:val="002103EB"/>
    <w:rsid w:val="002107B2"/>
    <w:rsid w:val="0021160E"/>
    <w:rsid w:val="00212651"/>
    <w:rsid w:val="00214991"/>
    <w:rsid w:val="00216B32"/>
    <w:rsid w:val="00220898"/>
    <w:rsid w:val="002214AD"/>
    <w:rsid w:val="0022182B"/>
    <w:rsid w:val="00223223"/>
    <w:rsid w:val="00223971"/>
    <w:rsid w:val="0022418F"/>
    <w:rsid w:val="0022499C"/>
    <w:rsid w:val="00224B6C"/>
    <w:rsid w:val="00225BF4"/>
    <w:rsid w:val="002261DC"/>
    <w:rsid w:val="002263AA"/>
    <w:rsid w:val="00226AF5"/>
    <w:rsid w:val="00226C4A"/>
    <w:rsid w:val="002277A5"/>
    <w:rsid w:val="0022797F"/>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AD6"/>
    <w:rsid w:val="00246DE8"/>
    <w:rsid w:val="0025022A"/>
    <w:rsid w:val="00250854"/>
    <w:rsid w:val="0025228F"/>
    <w:rsid w:val="002530BE"/>
    <w:rsid w:val="00253E55"/>
    <w:rsid w:val="00257195"/>
    <w:rsid w:val="002578D8"/>
    <w:rsid w:val="002579B8"/>
    <w:rsid w:val="002613A5"/>
    <w:rsid w:val="002636C4"/>
    <w:rsid w:val="00267881"/>
    <w:rsid w:val="002706AD"/>
    <w:rsid w:val="002709CE"/>
    <w:rsid w:val="002723F2"/>
    <w:rsid w:val="00273821"/>
    <w:rsid w:val="00273FC1"/>
    <w:rsid w:val="00274E67"/>
    <w:rsid w:val="00275D12"/>
    <w:rsid w:val="002769F0"/>
    <w:rsid w:val="00276CD2"/>
    <w:rsid w:val="00277A1E"/>
    <w:rsid w:val="0028062F"/>
    <w:rsid w:val="002808AD"/>
    <w:rsid w:val="002809AF"/>
    <w:rsid w:val="00280FEC"/>
    <w:rsid w:val="00281EB0"/>
    <w:rsid w:val="0028456D"/>
    <w:rsid w:val="00285749"/>
    <w:rsid w:val="0028675B"/>
    <w:rsid w:val="00291CEC"/>
    <w:rsid w:val="002922D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53B"/>
    <w:rsid w:val="002B4A9F"/>
    <w:rsid w:val="002B4D4A"/>
    <w:rsid w:val="002B565A"/>
    <w:rsid w:val="002B59FE"/>
    <w:rsid w:val="002B5CE4"/>
    <w:rsid w:val="002B689A"/>
    <w:rsid w:val="002B7766"/>
    <w:rsid w:val="002C0977"/>
    <w:rsid w:val="002C0E3F"/>
    <w:rsid w:val="002C24E5"/>
    <w:rsid w:val="002C28CD"/>
    <w:rsid w:val="002C3F9C"/>
    <w:rsid w:val="002C4BB7"/>
    <w:rsid w:val="002C5758"/>
    <w:rsid w:val="002C59CB"/>
    <w:rsid w:val="002C5BCD"/>
    <w:rsid w:val="002C63B6"/>
    <w:rsid w:val="002C7216"/>
    <w:rsid w:val="002C73CF"/>
    <w:rsid w:val="002C7B02"/>
    <w:rsid w:val="002C7FBA"/>
    <w:rsid w:val="002D1D19"/>
    <w:rsid w:val="002D2923"/>
    <w:rsid w:val="002D2931"/>
    <w:rsid w:val="002D32AD"/>
    <w:rsid w:val="002D3445"/>
    <w:rsid w:val="002D3B50"/>
    <w:rsid w:val="002D3F6E"/>
    <w:rsid w:val="002D4229"/>
    <w:rsid w:val="002D4826"/>
    <w:rsid w:val="002D4B06"/>
    <w:rsid w:val="002D4DCF"/>
    <w:rsid w:val="002D721E"/>
    <w:rsid w:val="002D756C"/>
    <w:rsid w:val="002E068A"/>
    <w:rsid w:val="002E0B07"/>
    <w:rsid w:val="002E0E6D"/>
    <w:rsid w:val="002E16EB"/>
    <w:rsid w:val="002E2184"/>
    <w:rsid w:val="002E2C3E"/>
    <w:rsid w:val="002E30E8"/>
    <w:rsid w:val="002E3EF6"/>
    <w:rsid w:val="002E4216"/>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000"/>
    <w:rsid w:val="003079D9"/>
    <w:rsid w:val="00310AAF"/>
    <w:rsid w:val="00310F20"/>
    <w:rsid w:val="00311741"/>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40A"/>
    <w:rsid w:val="00333B90"/>
    <w:rsid w:val="00334763"/>
    <w:rsid w:val="00334BBB"/>
    <w:rsid w:val="00336954"/>
    <w:rsid w:val="003371C6"/>
    <w:rsid w:val="00340FC5"/>
    <w:rsid w:val="00341115"/>
    <w:rsid w:val="00342A3B"/>
    <w:rsid w:val="00342E26"/>
    <w:rsid w:val="003436A3"/>
    <w:rsid w:val="00343FB8"/>
    <w:rsid w:val="003452B6"/>
    <w:rsid w:val="00345E56"/>
    <w:rsid w:val="00346FB0"/>
    <w:rsid w:val="00347361"/>
    <w:rsid w:val="0035052F"/>
    <w:rsid w:val="00351711"/>
    <w:rsid w:val="00351B7B"/>
    <w:rsid w:val="00351BCD"/>
    <w:rsid w:val="00352A6B"/>
    <w:rsid w:val="0035378A"/>
    <w:rsid w:val="0035390F"/>
    <w:rsid w:val="00353A10"/>
    <w:rsid w:val="00355891"/>
    <w:rsid w:val="00355CD4"/>
    <w:rsid w:val="00355E3A"/>
    <w:rsid w:val="00355E72"/>
    <w:rsid w:val="003561A9"/>
    <w:rsid w:val="0035686A"/>
    <w:rsid w:val="00357A1A"/>
    <w:rsid w:val="00357C32"/>
    <w:rsid w:val="00360667"/>
    <w:rsid w:val="003616A4"/>
    <w:rsid w:val="00361D36"/>
    <w:rsid w:val="003621A3"/>
    <w:rsid w:val="00363FF1"/>
    <w:rsid w:val="003643D7"/>
    <w:rsid w:val="00365B37"/>
    <w:rsid w:val="00366FA1"/>
    <w:rsid w:val="00367757"/>
    <w:rsid w:val="0037004C"/>
    <w:rsid w:val="003703CB"/>
    <w:rsid w:val="0037119B"/>
    <w:rsid w:val="003716D6"/>
    <w:rsid w:val="00371EED"/>
    <w:rsid w:val="0037293F"/>
    <w:rsid w:val="00372A7D"/>
    <w:rsid w:val="00373E10"/>
    <w:rsid w:val="0037427C"/>
    <w:rsid w:val="00377788"/>
    <w:rsid w:val="00380EBB"/>
    <w:rsid w:val="003819DC"/>
    <w:rsid w:val="00381C0D"/>
    <w:rsid w:val="00381F6C"/>
    <w:rsid w:val="00382597"/>
    <w:rsid w:val="00382B41"/>
    <w:rsid w:val="00384193"/>
    <w:rsid w:val="003844CD"/>
    <w:rsid w:val="00384EED"/>
    <w:rsid w:val="003852F4"/>
    <w:rsid w:val="00385A03"/>
    <w:rsid w:val="003862C3"/>
    <w:rsid w:val="00387985"/>
    <w:rsid w:val="00390EDA"/>
    <w:rsid w:val="00391BE3"/>
    <w:rsid w:val="003923AD"/>
    <w:rsid w:val="003928F8"/>
    <w:rsid w:val="0039375B"/>
    <w:rsid w:val="00393AB1"/>
    <w:rsid w:val="00393C91"/>
    <w:rsid w:val="00393FA3"/>
    <w:rsid w:val="0039412B"/>
    <w:rsid w:val="00394CE1"/>
    <w:rsid w:val="00394CF5"/>
    <w:rsid w:val="0039604D"/>
    <w:rsid w:val="00396450"/>
    <w:rsid w:val="003A2E9C"/>
    <w:rsid w:val="003A38B6"/>
    <w:rsid w:val="003A41E4"/>
    <w:rsid w:val="003A4E04"/>
    <w:rsid w:val="003A4FE1"/>
    <w:rsid w:val="003A557A"/>
    <w:rsid w:val="003A67E1"/>
    <w:rsid w:val="003A6D6C"/>
    <w:rsid w:val="003A723D"/>
    <w:rsid w:val="003B0809"/>
    <w:rsid w:val="003B3117"/>
    <w:rsid w:val="003B485B"/>
    <w:rsid w:val="003B4962"/>
    <w:rsid w:val="003B5800"/>
    <w:rsid w:val="003B7C7F"/>
    <w:rsid w:val="003B7F0D"/>
    <w:rsid w:val="003C1312"/>
    <w:rsid w:val="003C3310"/>
    <w:rsid w:val="003C4C53"/>
    <w:rsid w:val="003C5549"/>
    <w:rsid w:val="003C6D51"/>
    <w:rsid w:val="003C7216"/>
    <w:rsid w:val="003D0F1F"/>
    <w:rsid w:val="003D17A2"/>
    <w:rsid w:val="003D1A37"/>
    <w:rsid w:val="003D4B4C"/>
    <w:rsid w:val="003D4CBF"/>
    <w:rsid w:val="003D59A3"/>
    <w:rsid w:val="003D5DCB"/>
    <w:rsid w:val="003D6692"/>
    <w:rsid w:val="003D6F36"/>
    <w:rsid w:val="003E0E02"/>
    <w:rsid w:val="003E0E80"/>
    <w:rsid w:val="003E2447"/>
    <w:rsid w:val="003E3ABC"/>
    <w:rsid w:val="003E47BE"/>
    <w:rsid w:val="003E4D12"/>
    <w:rsid w:val="003E4F0B"/>
    <w:rsid w:val="003E576C"/>
    <w:rsid w:val="003E6759"/>
    <w:rsid w:val="003E69F6"/>
    <w:rsid w:val="003E6C2A"/>
    <w:rsid w:val="003E71D0"/>
    <w:rsid w:val="003E7386"/>
    <w:rsid w:val="003E7F9C"/>
    <w:rsid w:val="003F1A72"/>
    <w:rsid w:val="003F1DA4"/>
    <w:rsid w:val="003F21A6"/>
    <w:rsid w:val="003F2306"/>
    <w:rsid w:val="003F27D5"/>
    <w:rsid w:val="003F2910"/>
    <w:rsid w:val="003F2930"/>
    <w:rsid w:val="003F5304"/>
    <w:rsid w:val="003F5516"/>
    <w:rsid w:val="003F6A59"/>
    <w:rsid w:val="003F6BC9"/>
    <w:rsid w:val="003F7071"/>
    <w:rsid w:val="00401DD5"/>
    <w:rsid w:val="0040734E"/>
    <w:rsid w:val="00407AFD"/>
    <w:rsid w:val="00407F9F"/>
    <w:rsid w:val="00411039"/>
    <w:rsid w:val="004122AC"/>
    <w:rsid w:val="00412361"/>
    <w:rsid w:val="004131D9"/>
    <w:rsid w:val="0041390E"/>
    <w:rsid w:val="00414BB3"/>
    <w:rsid w:val="00415963"/>
    <w:rsid w:val="0041669D"/>
    <w:rsid w:val="004167B1"/>
    <w:rsid w:val="00416961"/>
    <w:rsid w:val="00416AC5"/>
    <w:rsid w:val="004201F7"/>
    <w:rsid w:val="00421EAB"/>
    <w:rsid w:val="0042393D"/>
    <w:rsid w:val="0042735E"/>
    <w:rsid w:val="00427EE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1C17"/>
    <w:rsid w:val="004667D7"/>
    <w:rsid w:val="00466B68"/>
    <w:rsid w:val="00466F57"/>
    <w:rsid w:val="00467069"/>
    <w:rsid w:val="004676A7"/>
    <w:rsid w:val="004678D4"/>
    <w:rsid w:val="0047197D"/>
    <w:rsid w:val="00471C06"/>
    <w:rsid w:val="00472352"/>
    <w:rsid w:val="004732C7"/>
    <w:rsid w:val="004736B9"/>
    <w:rsid w:val="00473B6E"/>
    <w:rsid w:val="0047550E"/>
    <w:rsid w:val="00475FA8"/>
    <w:rsid w:val="004761B3"/>
    <w:rsid w:val="0047739E"/>
    <w:rsid w:val="004822A4"/>
    <w:rsid w:val="00483D3E"/>
    <w:rsid w:val="00483ED7"/>
    <w:rsid w:val="004865D5"/>
    <w:rsid w:val="00486D5B"/>
    <w:rsid w:val="004905B3"/>
    <w:rsid w:val="00490F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165"/>
    <w:rsid w:val="004A58B2"/>
    <w:rsid w:val="004A66C7"/>
    <w:rsid w:val="004A6E92"/>
    <w:rsid w:val="004A715A"/>
    <w:rsid w:val="004A724B"/>
    <w:rsid w:val="004A7C06"/>
    <w:rsid w:val="004A7E8D"/>
    <w:rsid w:val="004B3D21"/>
    <w:rsid w:val="004B4C38"/>
    <w:rsid w:val="004B5426"/>
    <w:rsid w:val="004B5622"/>
    <w:rsid w:val="004B5EC9"/>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9A9"/>
    <w:rsid w:val="004E5204"/>
    <w:rsid w:val="004E5AA5"/>
    <w:rsid w:val="004E6920"/>
    <w:rsid w:val="004E7EAF"/>
    <w:rsid w:val="004F0D89"/>
    <w:rsid w:val="004F2ABD"/>
    <w:rsid w:val="004F2B49"/>
    <w:rsid w:val="004F2C82"/>
    <w:rsid w:val="004F30D4"/>
    <w:rsid w:val="004F3427"/>
    <w:rsid w:val="004F34D4"/>
    <w:rsid w:val="004F3BBB"/>
    <w:rsid w:val="004F4335"/>
    <w:rsid w:val="004F5418"/>
    <w:rsid w:val="004F58BC"/>
    <w:rsid w:val="004F5C88"/>
    <w:rsid w:val="004F60A9"/>
    <w:rsid w:val="004F6211"/>
    <w:rsid w:val="004F62E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57"/>
    <w:rsid w:val="005365BE"/>
    <w:rsid w:val="00536F09"/>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042"/>
    <w:rsid w:val="005634D7"/>
    <w:rsid w:val="005646BF"/>
    <w:rsid w:val="005650FA"/>
    <w:rsid w:val="00565D59"/>
    <w:rsid w:val="005660C0"/>
    <w:rsid w:val="00566E95"/>
    <w:rsid w:val="0056791E"/>
    <w:rsid w:val="00567EB3"/>
    <w:rsid w:val="005718ED"/>
    <w:rsid w:val="00572763"/>
    <w:rsid w:val="00572797"/>
    <w:rsid w:val="005728A9"/>
    <w:rsid w:val="00572B6C"/>
    <w:rsid w:val="00572D3D"/>
    <w:rsid w:val="00573C46"/>
    <w:rsid w:val="00573CE7"/>
    <w:rsid w:val="00573E45"/>
    <w:rsid w:val="0057426E"/>
    <w:rsid w:val="00575C14"/>
    <w:rsid w:val="00576B52"/>
    <w:rsid w:val="00577754"/>
    <w:rsid w:val="00580727"/>
    <w:rsid w:val="0058102B"/>
    <w:rsid w:val="005831DD"/>
    <w:rsid w:val="00583D3F"/>
    <w:rsid w:val="0058472F"/>
    <w:rsid w:val="00584912"/>
    <w:rsid w:val="005865D8"/>
    <w:rsid w:val="00586DD7"/>
    <w:rsid w:val="00586F21"/>
    <w:rsid w:val="005936AE"/>
    <w:rsid w:val="005936AF"/>
    <w:rsid w:val="005944E5"/>
    <w:rsid w:val="00595486"/>
    <w:rsid w:val="0059611C"/>
    <w:rsid w:val="00597988"/>
    <w:rsid w:val="005A2C0F"/>
    <w:rsid w:val="005A3E77"/>
    <w:rsid w:val="005A5317"/>
    <w:rsid w:val="005A5B67"/>
    <w:rsid w:val="005A5FC2"/>
    <w:rsid w:val="005A6F63"/>
    <w:rsid w:val="005A77C6"/>
    <w:rsid w:val="005B0621"/>
    <w:rsid w:val="005B142A"/>
    <w:rsid w:val="005B17D5"/>
    <w:rsid w:val="005B21D8"/>
    <w:rsid w:val="005B286F"/>
    <w:rsid w:val="005B288E"/>
    <w:rsid w:val="005B336F"/>
    <w:rsid w:val="005B5098"/>
    <w:rsid w:val="005B57AD"/>
    <w:rsid w:val="005B662F"/>
    <w:rsid w:val="005B79EA"/>
    <w:rsid w:val="005C0B1C"/>
    <w:rsid w:val="005C25B7"/>
    <w:rsid w:val="005C3EA0"/>
    <w:rsid w:val="005C44C3"/>
    <w:rsid w:val="005C7656"/>
    <w:rsid w:val="005D0520"/>
    <w:rsid w:val="005D1877"/>
    <w:rsid w:val="005D1DAC"/>
    <w:rsid w:val="005D2B32"/>
    <w:rsid w:val="005D2E91"/>
    <w:rsid w:val="005D34B6"/>
    <w:rsid w:val="005D38FB"/>
    <w:rsid w:val="005D46A2"/>
    <w:rsid w:val="005D599A"/>
    <w:rsid w:val="005D5A2E"/>
    <w:rsid w:val="005D5D8F"/>
    <w:rsid w:val="005E0079"/>
    <w:rsid w:val="005E066C"/>
    <w:rsid w:val="005E2C44"/>
    <w:rsid w:val="005E300B"/>
    <w:rsid w:val="005E3280"/>
    <w:rsid w:val="005E5A4E"/>
    <w:rsid w:val="005E64D8"/>
    <w:rsid w:val="005E7C95"/>
    <w:rsid w:val="005F0DE5"/>
    <w:rsid w:val="005F0E08"/>
    <w:rsid w:val="005F1896"/>
    <w:rsid w:val="005F1D14"/>
    <w:rsid w:val="005F45F0"/>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31E0"/>
    <w:rsid w:val="00615149"/>
    <w:rsid w:val="00615C80"/>
    <w:rsid w:val="00615EEE"/>
    <w:rsid w:val="006201A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363"/>
    <w:rsid w:val="00647E1E"/>
    <w:rsid w:val="00652E41"/>
    <w:rsid w:val="00652EF1"/>
    <w:rsid w:val="00653D47"/>
    <w:rsid w:val="0065407D"/>
    <w:rsid w:val="00654A1C"/>
    <w:rsid w:val="00656298"/>
    <w:rsid w:val="0065636A"/>
    <w:rsid w:val="006568E2"/>
    <w:rsid w:val="00656F8C"/>
    <w:rsid w:val="006570C5"/>
    <w:rsid w:val="00657515"/>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56B"/>
    <w:rsid w:val="0067239B"/>
    <w:rsid w:val="006726F6"/>
    <w:rsid w:val="00673B4E"/>
    <w:rsid w:val="00673F38"/>
    <w:rsid w:val="00674A87"/>
    <w:rsid w:val="006765FF"/>
    <w:rsid w:val="00681497"/>
    <w:rsid w:val="00683590"/>
    <w:rsid w:val="00683A98"/>
    <w:rsid w:val="0068422A"/>
    <w:rsid w:val="00684B66"/>
    <w:rsid w:val="006853A9"/>
    <w:rsid w:val="00685676"/>
    <w:rsid w:val="00685C7F"/>
    <w:rsid w:val="00685CB5"/>
    <w:rsid w:val="0068764D"/>
    <w:rsid w:val="006906C2"/>
    <w:rsid w:val="00690D77"/>
    <w:rsid w:val="00693688"/>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F2A"/>
    <w:rsid w:val="006C1F8C"/>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01E"/>
    <w:rsid w:val="006E3A1C"/>
    <w:rsid w:val="006E46B3"/>
    <w:rsid w:val="006E59BA"/>
    <w:rsid w:val="006F1D76"/>
    <w:rsid w:val="006F3E46"/>
    <w:rsid w:val="006F495F"/>
    <w:rsid w:val="006F4DAF"/>
    <w:rsid w:val="006F6366"/>
    <w:rsid w:val="006F6858"/>
    <w:rsid w:val="006F6EDB"/>
    <w:rsid w:val="006F6F67"/>
    <w:rsid w:val="006F736D"/>
    <w:rsid w:val="006F7573"/>
    <w:rsid w:val="006F77CF"/>
    <w:rsid w:val="006F7ADA"/>
    <w:rsid w:val="00700492"/>
    <w:rsid w:val="00700BE2"/>
    <w:rsid w:val="00702276"/>
    <w:rsid w:val="00702820"/>
    <w:rsid w:val="0070283A"/>
    <w:rsid w:val="00703478"/>
    <w:rsid w:val="00703CB7"/>
    <w:rsid w:val="00703F1B"/>
    <w:rsid w:val="00705FA1"/>
    <w:rsid w:val="007060C9"/>
    <w:rsid w:val="0070630F"/>
    <w:rsid w:val="007069A2"/>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4DE0"/>
    <w:rsid w:val="00725A5F"/>
    <w:rsid w:val="00726AB8"/>
    <w:rsid w:val="00726B94"/>
    <w:rsid w:val="00727092"/>
    <w:rsid w:val="007277FE"/>
    <w:rsid w:val="007304DD"/>
    <w:rsid w:val="007310F2"/>
    <w:rsid w:val="007316DF"/>
    <w:rsid w:val="007320A6"/>
    <w:rsid w:val="00732E28"/>
    <w:rsid w:val="00733013"/>
    <w:rsid w:val="00733D85"/>
    <w:rsid w:val="007359D7"/>
    <w:rsid w:val="007378BA"/>
    <w:rsid w:val="00740CE6"/>
    <w:rsid w:val="00742867"/>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178"/>
    <w:rsid w:val="00764641"/>
    <w:rsid w:val="00764D85"/>
    <w:rsid w:val="007652AA"/>
    <w:rsid w:val="00765492"/>
    <w:rsid w:val="007659A7"/>
    <w:rsid w:val="00766154"/>
    <w:rsid w:val="00766F92"/>
    <w:rsid w:val="007678AB"/>
    <w:rsid w:val="007678C0"/>
    <w:rsid w:val="007700E9"/>
    <w:rsid w:val="007713C6"/>
    <w:rsid w:val="00772181"/>
    <w:rsid w:val="00772EE9"/>
    <w:rsid w:val="00773E86"/>
    <w:rsid w:val="00774029"/>
    <w:rsid w:val="00774723"/>
    <w:rsid w:val="00774B66"/>
    <w:rsid w:val="00774F85"/>
    <w:rsid w:val="00775151"/>
    <w:rsid w:val="007751E2"/>
    <w:rsid w:val="007755FD"/>
    <w:rsid w:val="007764BF"/>
    <w:rsid w:val="00776600"/>
    <w:rsid w:val="00776B4A"/>
    <w:rsid w:val="00776D40"/>
    <w:rsid w:val="007778F6"/>
    <w:rsid w:val="00777B17"/>
    <w:rsid w:val="007806CB"/>
    <w:rsid w:val="00780B3C"/>
    <w:rsid w:val="00781E7F"/>
    <w:rsid w:val="00783003"/>
    <w:rsid w:val="007831B3"/>
    <w:rsid w:val="00783551"/>
    <w:rsid w:val="0078424B"/>
    <w:rsid w:val="007853FB"/>
    <w:rsid w:val="0078572C"/>
    <w:rsid w:val="00785739"/>
    <w:rsid w:val="00790798"/>
    <w:rsid w:val="007922F8"/>
    <w:rsid w:val="00792CD6"/>
    <w:rsid w:val="007931BA"/>
    <w:rsid w:val="0079442D"/>
    <w:rsid w:val="00794441"/>
    <w:rsid w:val="00795E88"/>
    <w:rsid w:val="00796155"/>
    <w:rsid w:val="00796522"/>
    <w:rsid w:val="00796B2F"/>
    <w:rsid w:val="00797D98"/>
    <w:rsid w:val="007A237B"/>
    <w:rsid w:val="007A4999"/>
    <w:rsid w:val="007A4CD1"/>
    <w:rsid w:val="007A76A0"/>
    <w:rsid w:val="007B0560"/>
    <w:rsid w:val="007B446A"/>
    <w:rsid w:val="007B512A"/>
    <w:rsid w:val="007B5967"/>
    <w:rsid w:val="007B6720"/>
    <w:rsid w:val="007B744C"/>
    <w:rsid w:val="007B74F1"/>
    <w:rsid w:val="007C1493"/>
    <w:rsid w:val="007C1ABF"/>
    <w:rsid w:val="007C27D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5AAA"/>
    <w:rsid w:val="007D6BB2"/>
    <w:rsid w:val="007D7072"/>
    <w:rsid w:val="007E06D6"/>
    <w:rsid w:val="007E15FE"/>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991"/>
    <w:rsid w:val="00804A7D"/>
    <w:rsid w:val="00806991"/>
    <w:rsid w:val="00807E69"/>
    <w:rsid w:val="00811EB2"/>
    <w:rsid w:val="00814156"/>
    <w:rsid w:val="0081673E"/>
    <w:rsid w:val="008213C3"/>
    <w:rsid w:val="00822DB6"/>
    <w:rsid w:val="00822F59"/>
    <w:rsid w:val="0082326C"/>
    <w:rsid w:val="008236A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476"/>
    <w:rsid w:val="00842F5B"/>
    <w:rsid w:val="00843B67"/>
    <w:rsid w:val="0084422A"/>
    <w:rsid w:val="00847222"/>
    <w:rsid w:val="00847343"/>
    <w:rsid w:val="00847D13"/>
    <w:rsid w:val="00850C34"/>
    <w:rsid w:val="00850DCF"/>
    <w:rsid w:val="008525BE"/>
    <w:rsid w:val="008537FC"/>
    <w:rsid w:val="00855B68"/>
    <w:rsid w:val="0085631C"/>
    <w:rsid w:val="0085641C"/>
    <w:rsid w:val="0086790E"/>
    <w:rsid w:val="00872C69"/>
    <w:rsid w:val="00873AA0"/>
    <w:rsid w:val="00874E26"/>
    <w:rsid w:val="008764E5"/>
    <w:rsid w:val="00877A44"/>
    <w:rsid w:val="008809A6"/>
    <w:rsid w:val="0088193D"/>
    <w:rsid w:val="00881BC8"/>
    <w:rsid w:val="00881C87"/>
    <w:rsid w:val="008838A3"/>
    <w:rsid w:val="00883DE9"/>
    <w:rsid w:val="00884DB8"/>
    <w:rsid w:val="00884E52"/>
    <w:rsid w:val="008851E6"/>
    <w:rsid w:val="00885747"/>
    <w:rsid w:val="008860B9"/>
    <w:rsid w:val="00887300"/>
    <w:rsid w:val="00890994"/>
    <w:rsid w:val="00890C7C"/>
    <w:rsid w:val="00890F8C"/>
    <w:rsid w:val="0089132F"/>
    <w:rsid w:val="008915BB"/>
    <w:rsid w:val="008922C2"/>
    <w:rsid w:val="00892701"/>
    <w:rsid w:val="00893F03"/>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BA0"/>
    <w:rsid w:val="008B2872"/>
    <w:rsid w:val="008B291E"/>
    <w:rsid w:val="008B6BBE"/>
    <w:rsid w:val="008B751B"/>
    <w:rsid w:val="008C0CFF"/>
    <w:rsid w:val="008C195A"/>
    <w:rsid w:val="008C1E98"/>
    <w:rsid w:val="008C2871"/>
    <w:rsid w:val="008C320D"/>
    <w:rsid w:val="008C504E"/>
    <w:rsid w:val="008C53F3"/>
    <w:rsid w:val="008C5443"/>
    <w:rsid w:val="008C5A88"/>
    <w:rsid w:val="008C6C57"/>
    <w:rsid w:val="008C7645"/>
    <w:rsid w:val="008C7D0D"/>
    <w:rsid w:val="008D0901"/>
    <w:rsid w:val="008D0C09"/>
    <w:rsid w:val="008D1335"/>
    <w:rsid w:val="008D1CC6"/>
    <w:rsid w:val="008D2C81"/>
    <w:rsid w:val="008D3456"/>
    <w:rsid w:val="008D54BC"/>
    <w:rsid w:val="008D54D3"/>
    <w:rsid w:val="008D5FF6"/>
    <w:rsid w:val="008D62F9"/>
    <w:rsid w:val="008D665E"/>
    <w:rsid w:val="008D6B8C"/>
    <w:rsid w:val="008D7223"/>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826"/>
    <w:rsid w:val="009162BA"/>
    <w:rsid w:val="00916611"/>
    <w:rsid w:val="009173E2"/>
    <w:rsid w:val="0091792E"/>
    <w:rsid w:val="009200F4"/>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C1C"/>
    <w:rsid w:val="00937F89"/>
    <w:rsid w:val="0094074A"/>
    <w:rsid w:val="009421CA"/>
    <w:rsid w:val="00942DAE"/>
    <w:rsid w:val="00942E79"/>
    <w:rsid w:val="009433E5"/>
    <w:rsid w:val="00943AAA"/>
    <w:rsid w:val="00946A28"/>
    <w:rsid w:val="00950BB4"/>
    <w:rsid w:val="00951CDA"/>
    <w:rsid w:val="00952DFC"/>
    <w:rsid w:val="009532B9"/>
    <w:rsid w:val="009536EF"/>
    <w:rsid w:val="00954A16"/>
    <w:rsid w:val="00955911"/>
    <w:rsid w:val="00955C83"/>
    <w:rsid w:val="00955EC7"/>
    <w:rsid w:val="009568A6"/>
    <w:rsid w:val="00956F3A"/>
    <w:rsid w:val="009612A1"/>
    <w:rsid w:val="00964DEA"/>
    <w:rsid w:val="009666C5"/>
    <w:rsid w:val="00966E9C"/>
    <w:rsid w:val="00966ED6"/>
    <w:rsid w:val="00967109"/>
    <w:rsid w:val="00967BBC"/>
    <w:rsid w:val="00972050"/>
    <w:rsid w:val="009730B0"/>
    <w:rsid w:val="00973976"/>
    <w:rsid w:val="00974045"/>
    <w:rsid w:val="0097454C"/>
    <w:rsid w:val="00974677"/>
    <w:rsid w:val="00974794"/>
    <w:rsid w:val="009749F3"/>
    <w:rsid w:val="00974FA3"/>
    <w:rsid w:val="00975E6F"/>
    <w:rsid w:val="00980067"/>
    <w:rsid w:val="009817F3"/>
    <w:rsid w:val="00981B7A"/>
    <w:rsid w:val="00982B90"/>
    <w:rsid w:val="00983665"/>
    <w:rsid w:val="00987F4F"/>
    <w:rsid w:val="00990A84"/>
    <w:rsid w:val="00991380"/>
    <w:rsid w:val="00992F7D"/>
    <w:rsid w:val="009930E6"/>
    <w:rsid w:val="009935B7"/>
    <w:rsid w:val="00993A33"/>
    <w:rsid w:val="0099570D"/>
    <w:rsid w:val="00996B11"/>
    <w:rsid w:val="00996D75"/>
    <w:rsid w:val="00997584"/>
    <w:rsid w:val="00997F4A"/>
    <w:rsid w:val="009A0542"/>
    <w:rsid w:val="009A1557"/>
    <w:rsid w:val="009A184B"/>
    <w:rsid w:val="009A1CFA"/>
    <w:rsid w:val="009A265A"/>
    <w:rsid w:val="009A5309"/>
    <w:rsid w:val="009A5C52"/>
    <w:rsid w:val="009A5CEE"/>
    <w:rsid w:val="009A65C9"/>
    <w:rsid w:val="009A676C"/>
    <w:rsid w:val="009A722D"/>
    <w:rsid w:val="009A7356"/>
    <w:rsid w:val="009A790A"/>
    <w:rsid w:val="009B2BFE"/>
    <w:rsid w:val="009B3419"/>
    <w:rsid w:val="009B350B"/>
    <w:rsid w:val="009B3D69"/>
    <w:rsid w:val="009B5128"/>
    <w:rsid w:val="009B6611"/>
    <w:rsid w:val="009B6FA1"/>
    <w:rsid w:val="009C078D"/>
    <w:rsid w:val="009C0DF9"/>
    <w:rsid w:val="009C3424"/>
    <w:rsid w:val="009C387A"/>
    <w:rsid w:val="009C3C1E"/>
    <w:rsid w:val="009C3F6D"/>
    <w:rsid w:val="009C4FD9"/>
    <w:rsid w:val="009C5FA0"/>
    <w:rsid w:val="009D0574"/>
    <w:rsid w:val="009D119A"/>
    <w:rsid w:val="009D3199"/>
    <w:rsid w:val="009D4386"/>
    <w:rsid w:val="009D60D1"/>
    <w:rsid w:val="009D63F9"/>
    <w:rsid w:val="009D69DE"/>
    <w:rsid w:val="009D7893"/>
    <w:rsid w:val="009E0D45"/>
    <w:rsid w:val="009E15D3"/>
    <w:rsid w:val="009E1821"/>
    <w:rsid w:val="009E199D"/>
    <w:rsid w:val="009E2A13"/>
    <w:rsid w:val="009E40F2"/>
    <w:rsid w:val="009E5207"/>
    <w:rsid w:val="009E6607"/>
    <w:rsid w:val="009E67DF"/>
    <w:rsid w:val="009E6BC6"/>
    <w:rsid w:val="009E6DC2"/>
    <w:rsid w:val="009E7377"/>
    <w:rsid w:val="009E79AF"/>
    <w:rsid w:val="009F04EF"/>
    <w:rsid w:val="009F458D"/>
    <w:rsid w:val="009F50A4"/>
    <w:rsid w:val="009F56EF"/>
    <w:rsid w:val="009F5C3D"/>
    <w:rsid w:val="009F6450"/>
    <w:rsid w:val="00A007DD"/>
    <w:rsid w:val="00A03496"/>
    <w:rsid w:val="00A054BA"/>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37803"/>
    <w:rsid w:val="00A402CF"/>
    <w:rsid w:val="00A40B35"/>
    <w:rsid w:val="00A40FC0"/>
    <w:rsid w:val="00A413AC"/>
    <w:rsid w:val="00A4419F"/>
    <w:rsid w:val="00A4422C"/>
    <w:rsid w:val="00A44325"/>
    <w:rsid w:val="00A44685"/>
    <w:rsid w:val="00A45182"/>
    <w:rsid w:val="00A45996"/>
    <w:rsid w:val="00A46784"/>
    <w:rsid w:val="00A47E70"/>
    <w:rsid w:val="00A507A1"/>
    <w:rsid w:val="00A55128"/>
    <w:rsid w:val="00A55835"/>
    <w:rsid w:val="00A570EF"/>
    <w:rsid w:val="00A61D78"/>
    <w:rsid w:val="00A62025"/>
    <w:rsid w:val="00A62B37"/>
    <w:rsid w:val="00A632EB"/>
    <w:rsid w:val="00A638C7"/>
    <w:rsid w:val="00A63C72"/>
    <w:rsid w:val="00A64F6B"/>
    <w:rsid w:val="00A65D85"/>
    <w:rsid w:val="00A671CE"/>
    <w:rsid w:val="00A6758C"/>
    <w:rsid w:val="00A677DD"/>
    <w:rsid w:val="00A706FE"/>
    <w:rsid w:val="00A71FE2"/>
    <w:rsid w:val="00A7250A"/>
    <w:rsid w:val="00A725DB"/>
    <w:rsid w:val="00A72DE1"/>
    <w:rsid w:val="00A730E8"/>
    <w:rsid w:val="00A73BFE"/>
    <w:rsid w:val="00A740DE"/>
    <w:rsid w:val="00A7613D"/>
    <w:rsid w:val="00A766B8"/>
    <w:rsid w:val="00A76980"/>
    <w:rsid w:val="00A80208"/>
    <w:rsid w:val="00A81C95"/>
    <w:rsid w:val="00A8205B"/>
    <w:rsid w:val="00A8255B"/>
    <w:rsid w:val="00A82733"/>
    <w:rsid w:val="00A83254"/>
    <w:rsid w:val="00A83501"/>
    <w:rsid w:val="00A83E7D"/>
    <w:rsid w:val="00A83ED4"/>
    <w:rsid w:val="00A842CF"/>
    <w:rsid w:val="00A863EE"/>
    <w:rsid w:val="00A879FD"/>
    <w:rsid w:val="00A928E5"/>
    <w:rsid w:val="00A934D0"/>
    <w:rsid w:val="00A94392"/>
    <w:rsid w:val="00A95754"/>
    <w:rsid w:val="00A9721B"/>
    <w:rsid w:val="00AA2ADD"/>
    <w:rsid w:val="00AA3A7F"/>
    <w:rsid w:val="00AA45AC"/>
    <w:rsid w:val="00AA4C5E"/>
    <w:rsid w:val="00AA73DA"/>
    <w:rsid w:val="00AA7DFA"/>
    <w:rsid w:val="00AB057B"/>
    <w:rsid w:val="00AB2179"/>
    <w:rsid w:val="00AB2768"/>
    <w:rsid w:val="00AB3629"/>
    <w:rsid w:val="00AB37CE"/>
    <w:rsid w:val="00AB4399"/>
    <w:rsid w:val="00AB4891"/>
    <w:rsid w:val="00AB48C5"/>
    <w:rsid w:val="00AB502E"/>
    <w:rsid w:val="00AB7302"/>
    <w:rsid w:val="00AB7B8E"/>
    <w:rsid w:val="00AC0988"/>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58B3"/>
    <w:rsid w:val="00AE6F49"/>
    <w:rsid w:val="00AE7EA7"/>
    <w:rsid w:val="00AF0536"/>
    <w:rsid w:val="00AF1890"/>
    <w:rsid w:val="00AF3473"/>
    <w:rsid w:val="00AF45CD"/>
    <w:rsid w:val="00AF4A07"/>
    <w:rsid w:val="00AF4E18"/>
    <w:rsid w:val="00AF501B"/>
    <w:rsid w:val="00AF7515"/>
    <w:rsid w:val="00B00341"/>
    <w:rsid w:val="00B010E3"/>
    <w:rsid w:val="00B028AB"/>
    <w:rsid w:val="00B039EC"/>
    <w:rsid w:val="00B05534"/>
    <w:rsid w:val="00B075E1"/>
    <w:rsid w:val="00B07ABB"/>
    <w:rsid w:val="00B07FFB"/>
    <w:rsid w:val="00B12191"/>
    <w:rsid w:val="00B13226"/>
    <w:rsid w:val="00B134CB"/>
    <w:rsid w:val="00B13CBD"/>
    <w:rsid w:val="00B140DB"/>
    <w:rsid w:val="00B1435F"/>
    <w:rsid w:val="00B15481"/>
    <w:rsid w:val="00B15ABB"/>
    <w:rsid w:val="00B15B9E"/>
    <w:rsid w:val="00B16A7A"/>
    <w:rsid w:val="00B16FD7"/>
    <w:rsid w:val="00B174FB"/>
    <w:rsid w:val="00B178FE"/>
    <w:rsid w:val="00B17FD1"/>
    <w:rsid w:val="00B20BCA"/>
    <w:rsid w:val="00B21279"/>
    <w:rsid w:val="00B21E5B"/>
    <w:rsid w:val="00B2333A"/>
    <w:rsid w:val="00B235F4"/>
    <w:rsid w:val="00B23B22"/>
    <w:rsid w:val="00B26195"/>
    <w:rsid w:val="00B27C79"/>
    <w:rsid w:val="00B27F94"/>
    <w:rsid w:val="00B30B0C"/>
    <w:rsid w:val="00B30D09"/>
    <w:rsid w:val="00B31563"/>
    <w:rsid w:val="00B31E2B"/>
    <w:rsid w:val="00B31ED2"/>
    <w:rsid w:val="00B3360C"/>
    <w:rsid w:val="00B345C6"/>
    <w:rsid w:val="00B347E8"/>
    <w:rsid w:val="00B34A43"/>
    <w:rsid w:val="00B34FB1"/>
    <w:rsid w:val="00B35CC0"/>
    <w:rsid w:val="00B40BA4"/>
    <w:rsid w:val="00B41217"/>
    <w:rsid w:val="00B4170D"/>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3E08"/>
    <w:rsid w:val="00B55129"/>
    <w:rsid w:val="00B557B2"/>
    <w:rsid w:val="00B558AC"/>
    <w:rsid w:val="00B55A0B"/>
    <w:rsid w:val="00B55E48"/>
    <w:rsid w:val="00B6023C"/>
    <w:rsid w:val="00B614F8"/>
    <w:rsid w:val="00B619BE"/>
    <w:rsid w:val="00B61FEB"/>
    <w:rsid w:val="00B625C5"/>
    <w:rsid w:val="00B627E3"/>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272"/>
    <w:rsid w:val="00B86576"/>
    <w:rsid w:val="00B87873"/>
    <w:rsid w:val="00B90FD9"/>
    <w:rsid w:val="00B93871"/>
    <w:rsid w:val="00B93D8B"/>
    <w:rsid w:val="00B93D9D"/>
    <w:rsid w:val="00B93ED6"/>
    <w:rsid w:val="00B94473"/>
    <w:rsid w:val="00B97C5D"/>
    <w:rsid w:val="00BA030D"/>
    <w:rsid w:val="00BA06E3"/>
    <w:rsid w:val="00BA0C8C"/>
    <w:rsid w:val="00BA109A"/>
    <w:rsid w:val="00BA1223"/>
    <w:rsid w:val="00BA1642"/>
    <w:rsid w:val="00BA28CF"/>
    <w:rsid w:val="00BA331C"/>
    <w:rsid w:val="00BA3349"/>
    <w:rsid w:val="00BA350E"/>
    <w:rsid w:val="00BA3CA4"/>
    <w:rsid w:val="00BA4A56"/>
    <w:rsid w:val="00BA4FB5"/>
    <w:rsid w:val="00BA5C0D"/>
    <w:rsid w:val="00BA6D64"/>
    <w:rsid w:val="00BA6F09"/>
    <w:rsid w:val="00BB1E58"/>
    <w:rsid w:val="00BB399B"/>
    <w:rsid w:val="00BB4CBA"/>
    <w:rsid w:val="00BB5613"/>
    <w:rsid w:val="00BB6430"/>
    <w:rsid w:val="00BB6A38"/>
    <w:rsid w:val="00BB6A53"/>
    <w:rsid w:val="00BB6B10"/>
    <w:rsid w:val="00BB6B31"/>
    <w:rsid w:val="00BC15A4"/>
    <w:rsid w:val="00BC35B5"/>
    <w:rsid w:val="00BC39FF"/>
    <w:rsid w:val="00BC4269"/>
    <w:rsid w:val="00BC5AC5"/>
    <w:rsid w:val="00BC6C4E"/>
    <w:rsid w:val="00BC7455"/>
    <w:rsid w:val="00BD0E0B"/>
    <w:rsid w:val="00BD0F84"/>
    <w:rsid w:val="00BD279D"/>
    <w:rsid w:val="00BD36FB"/>
    <w:rsid w:val="00BD5AE8"/>
    <w:rsid w:val="00BD5E3C"/>
    <w:rsid w:val="00BD64F8"/>
    <w:rsid w:val="00BE096C"/>
    <w:rsid w:val="00BE0FD3"/>
    <w:rsid w:val="00BE1993"/>
    <w:rsid w:val="00BE2DAB"/>
    <w:rsid w:val="00BE3784"/>
    <w:rsid w:val="00BE3BE3"/>
    <w:rsid w:val="00BE4185"/>
    <w:rsid w:val="00BE50CD"/>
    <w:rsid w:val="00BE52BB"/>
    <w:rsid w:val="00BE53E1"/>
    <w:rsid w:val="00BE5D15"/>
    <w:rsid w:val="00BE5E26"/>
    <w:rsid w:val="00BE698C"/>
    <w:rsid w:val="00BE77A9"/>
    <w:rsid w:val="00BE789D"/>
    <w:rsid w:val="00BF21C3"/>
    <w:rsid w:val="00BF2782"/>
    <w:rsid w:val="00BF27E1"/>
    <w:rsid w:val="00BF3830"/>
    <w:rsid w:val="00BF394D"/>
    <w:rsid w:val="00BF3A83"/>
    <w:rsid w:val="00BF43D0"/>
    <w:rsid w:val="00BF6172"/>
    <w:rsid w:val="00BF639F"/>
    <w:rsid w:val="00C0058C"/>
    <w:rsid w:val="00C04139"/>
    <w:rsid w:val="00C042AF"/>
    <w:rsid w:val="00C06126"/>
    <w:rsid w:val="00C06C41"/>
    <w:rsid w:val="00C06EF7"/>
    <w:rsid w:val="00C079F4"/>
    <w:rsid w:val="00C11121"/>
    <w:rsid w:val="00C11712"/>
    <w:rsid w:val="00C118E0"/>
    <w:rsid w:val="00C136A6"/>
    <w:rsid w:val="00C138D6"/>
    <w:rsid w:val="00C168C6"/>
    <w:rsid w:val="00C16A56"/>
    <w:rsid w:val="00C17D9F"/>
    <w:rsid w:val="00C20182"/>
    <w:rsid w:val="00C20F4E"/>
    <w:rsid w:val="00C220E0"/>
    <w:rsid w:val="00C22470"/>
    <w:rsid w:val="00C2412B"/>
    <w:rsid w:val="00C2448E"/>
    <w:rsid w:val="00C24C98"/>
    <w:rsid w:val="00C24E1D"/>
    <w:rsid w:val="00C322F9"/>
    <w:rsid w:val="00C33600"/>
    <w:rsid w:val="00C344DF"/>
    <w:rsid w:val="00C34B1E"/>
    <w:rsid w:val="00C354B0"/>
    <w:rsid w:val="00C367B1"/>
    <w:rsid w:val="00C37A62"/>
    <w:rsid w:val="00C37ECD"/>
    <w:rsid w:val="00C37FE7"/>
    <w:rsid w:val="00C402BB"/>
    <w:rsid w:val="00C42D5A"/>
    <w:rsid w:val="00C42D6F"/>
    <w:rsid w:val="00C4539D"/>
    <w:rsid w:val="00C45879"/>
    <w:rsid w:val="00C458AC"/>
    <w:rsid w:val="00C460F5"/>
    <w:rsid w:val="00C46BC1"/>
    <w:rsid w:val="00C4727C"/>
    <w:rsid w:val="00C47F2E"/>
    <w:rsid w:val="00C52735"/>
    <w:rsid w:val="00C52CA4"/>
    <w:rsid w:val="00C5442E"/>
    <w:rsid w:val="00C54BEB"/>
    <w:rsid w:val="00C5571D"/>
    <w:rsid w:val="00C55D04"/>
    <w:rsid w:val="00C56631"/>
    <w:rsid w:val="00C56BFF"/>
    <w:rsid w:val="00C56FC7"/>
    <w:rsid w:val="00C604D9"/>
    <w:rsid w:val="00C613E6"/>
    <w:rsid w:val="00C61C41"/>
    <w:rsid w:val="00C6290F"/>
    <w:rsid w:val="00C63735"/>
    <w:rsid w:val="00C63C1A"/>
    <w:rsid w:val="00C64341"/>
    <w:rsid w:val="00C64816"/>
    <w:rsid w:val="00C673DC"/>
    <w:rsid w:val="00C67B92"/>
    <w:rsid w:val="00C716CA"/>
    <w:rsid w:val="00C71E0A"/>
    <w:rsid w:val="00C73295"/>
    <w:rsid w:val="00C73C42"/>
    <w:rsid w:val="00C74835"/>
    <w:rsid w:val="00C7493C"/>
    <w:rsid w:val="00C774D3"/>
    <w:rsid w:val="00C8027C"/>
    <w:rsid w:val="00C806E9"/>
    <w:rsid w:val="00C809B9"/>
    <w:rsid w:val="00C82E5B"/>
    <w:rsid w:val="00C83013"/>
    <w:rsid w:val="00C84DC4"/>
    <w:rsid w:val="00C854A8"/>
    <w:rsid w:val="00C85755"/>
    <w:rsid w:val="00C860CA"/>
    <w:rsid w:val="00C86957"/>
    <w:rsid w:val="00C901E5"/>
    <w:rsid w:val="00C9170E"/>
    <w:rsid w:val="00C92086"/>
    <w:rsid w:val="00C92420"/>
    <w:rsid w:val="00C93080"/>
    <w:rsid w:val="00C948C9"/>
    <w:rsid w:val="00C94C53"/>
    <w:rsid w:val="00C950C5"/>
    <w:rsid w:val="00C95985"/>
    <w:rsid w:val="00C95DEA"/>
    <w:rsid w:val="00C95E7A"/>
    <w:rsid w:val="00C9681F"/>
    <w:rsid w:val="00C973E3"/>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35E"/>
    <w:rsid w:val="00CC38A7"/>
    <w:rsid w:val="00CC3EBD"/>
    <w:rsid w:val="00CC475F"/>
    <w:rsid w:val="00CC6082"/>
    <w:rsid w:val="00CC6C6E"/>
    <w:rsid w:val="00CC76E6"/>
    <w:rsid w:val="00CC7FD1"/>
    <w:rsid w:val="00CC7FFB"/>
    <w:rsid w:val="00CD01E6"/>
    <w:rsid w:val="00CD05C8"/>
    <w:rsid w:val="00CD06F2"/>
    <w:rsid w:val="00CD15D4"/>
    <w:rsid w:val="00CD1A92"/>
    <w:rsid w:val="00CD1F55"/>
    <w:rsid w:val="00CD69CD"/>
    <w:rsid w:val="00CD6ED2"/>
    <w:rsid w:val="00CD71C0"/>
    <w:rsid w:val="00CD7B00"/>
    <w:rsid w:val="00CE0438"/>
    <w:rsid w:val="00CE0A18"/>
    <w:rsid w:val="00CE1A22"/>
    <w:rsid w:val="00CE2781"/>
    <w:rsid w:val="00CE33DA"/>
    <w:rsid w:val="00CE3BE7"/>
    <w:rsid w:val="00CE3C10"/>
    <w:rsid w:val="00CE466B"/>
    <w:rsid w:val="00CE5D62"/>
    <w:rsid w:val="00CE6634"/>
    <w:rsid w:val="00CE6EDE"/>
    <w:rsid w:val="00CF0BD5"/>
    <w:rsid w:val="00CF1822"/>
    <w:rsid w:val="00CF488A"/>
    <w:rsid w:val="00CF493E"/>
    <w:rsid w:val="00CF4982"/>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1D7"/>
    <w:rsid w:val="00D14BDC"/>
    <w:rsid w:val="00D1547D"/>
    <w:rsid w:val="00D15834"/>
    <w:rsid w:val="00D15D1D"/>
    <w:rsid w:val="00D17D34"/>
    <w:rsid w:val="00D20A32"/>
    <w:rsid w:val="00D2129F"/>
    <w:rsid w:val="00D215A7"/>
    <w:rsid w:val="00D233A3"/>
    <w:rsid w:val="00D2389D"/>
    <w:rsid w:val="00D24B5B"/>
    <w:rsid w:val="00D25335"/>
    <w:rsid w:val="00D25733"/>
    <w:rsid w:val="00D25C6F"/>
    <w:rsid w:val="00D2660D"/>
    <w:rsid w:val="00D26B24"/>
    <w:rsid w:val="00D317C2"/>
    <w:rsid w:val="00D32033"/>
    <w:rsid w:val="00D322C4"/>
    <w:rsid w:val="00D32B0C"/>
    <w:rsid w:val="00D34800"/>
    <w:rsid w:val="00D34B96"/>
    <w:rsid w:val="00D377E1"/>
    <w:rsid w:val="00D40C3D"/>
    <w:rsid w:val="00D413F6"/>
    <w:rsid w:val="00D41622"/>
    <w:rsid w:val="00D44952"/>
    <w:rsid w:val="00D44B5B"/>
    <w:rsid w:val="00D47B5E"/>
    <w:rsid w:val="00D47F76"/>
    <w:rsid w:val="00D500FB"/>
    <w:rsid w:val="00D504D2"/>
    <w:rsid w:val="00D507C5"/>
    <w:rsid w:val="00D51DA3"/>
    <w:rsid w:val="00D5234E"/>
    <w:rsid w:val="00D52DEF"/>
    <w:rsid w:val="00D54ABF"/>
    <w:rsid w:val="00D55157"/>
    <w:rsid w:val="00D56017"/>
    <w:rsid w:val="00D60117"/>
    <w:rsid w:val="00D61CFF"/>
    <w:rsid w:val="00D61E64"/>
    <w:rsid w:val="00D6360C"/>
    <w:rsid w:val="00D64207"/>
    <w:rsid w:val="00D64714"/>
    <w:rsid w:val="00D65491"/>
    <w:rsid w:val="00D65715"/>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EA2"/>
    <w:rsid w:val="00D8495E"/>
    <w:rsid w:val="00D9074A"/>
    <w:rsid w:val="00D9097D"/>
    <w:rsid w:val="00D93A48"/>
    <w:rsid w:val="00D9417C"/>
    <w:rsid w:val="00D949C7"/>
    <w:rsid w:val="00D94E69"/>
    <w:rsid w:val="00D952E4"/>
    <w:rsid w:val="00D95B22"/>
    <w:rsid w:val="00D97CC6"/>
    <w:rsid w:val="00DA32E6"/>
    <w:rsid w:val="00DA32F7"/>
    <w:rsid w:val="00DA4C2A"/>
    <w:rsid w:val="00DA6E41"/>
    <w:rsid w:val="00DA7113"/>
    <w:rsid w:val="00DA7B9F"/>
    <w:rsid w:val="00DB227D"/>
    <w:rsid w:val="00DB2997"/>
    <w:rsid w:val="00DB2BA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C5C"/>
    <w:rsid w:val="00DD0B00"/>
    <w:rsid w:val="00DD264E"/>
    <w:rsid w:val="00DD350D"/>
    <w:rsid w:val="00DD3B19"/>
    <w:rsid w:val="00DD4216"/>
    <w:rsid w:val="00DD4F6E"/>
    <w:rsid w:val="00DD50DD"/>
    <w:rsid w:val="00DD5AE1"/>
    <w:rsid w:val="00DD6E90"/>
    <w:rsid w:val="00DE151B"/>
    <w:rsid w:val="00DE1F2B"/>
    <w:rsid w:val="00DE274C"/>
    <w:rsid w:val="00DE287D"/>
    <w:rsid w:val="00DE2A8B"/>
    <w:rsid w:val="00DE2B3E"/>
    <w:rsid w:val="00DE4090"/>
    <w:rsid w:val="00DE4A17"/>
    <w:rsid w:val="00DE4E33"/>
    <w:rsid w:val="00DE5003"/>
    <w:rsid w:val="00DE60A2"/>
    <w:rsid w:val="00DE7727"/>
    <w:rsid w:val="00DE7D8F"/>
    <w:rsid w:val="00DF1383"/>
    <w:rsid w:val="00DF2A1A"/>
    <w:rsid w:val="00DF4239"/>
    <w:rsid w:val="00DF55A4"/>
    <w:rsid w:val="00DF5F66"/>
    <w:rsid w:val="00DF6483"/>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36CC6"/>
    <w:rsid w:val="00E413B8"/>
    <w:rsid w:val="00E41CD1"/>
    <w:rsid w:val="00E423EC"/>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E40"/>
    <w:rsid w:val="00E66FEF"/>
    <w:rsid w:val="00E673C4"/>
    <w:rsid w:val="00E67D48"/>
    <w:rsid w:val="00E71C79"/>
    <w:rsid w:val="00E725F7"/>
    <w:rsid w:val="00E7382B"/>
    <w:rsid w:val="00E73AA2"/>
    <w:rsid w:val="00E7553B"/>
    <w:rsid w:val="00E75864"/>
    <w:rsid w:val="00E75C01"/>
    <w:rsid w:val="00E76737"/>
    <w:rsid w:val="00E7773E"/>
    <w:rsid w:val="00E80FB6"/>
    <w:rsid w:val="00E81190"/>
    <w:rsid w:val="00E82653"/>
    <w:rsid w:val="00E836AC"/>
    <w:rsid w:val="00E839B9"/>
    <w:rsid w:val="00E84310"/>
    <w:rsid w:val="00E849D4"/>
    <w:rsid w:val="00E855A7"/>
    <w:rsid w:val="00E85C54"/>
    <w:rsid w:val="00E85DEE"/>
    <w:rsid w:val="00E86828"/>
    <w:rsid w:val="00E86925"/>
    <w:rsid w:val="00E86E33"/>
    <w:rsid w:val="00E87423"/>
    <w:rsid w:val="00E901C9"/>
    <w:rsid w:val="00E906AD"/>
    <w:rsid w:val="00E91C6C"/>
    <w:rsid w:val="00E9217A"/>
    <w:rsid w:val="00E922A3"/>
    <w:rsid w:val="00E93D70"/>
    <w:rsid w:val="00E95173"/>
    <w:rsid w:val="00E9713D"/>
    <w:rsid w:val="00E973A9"/>
    <w:rsid w:val="00EA1FBE"/>
    <w:rsid w:val="00EA251F"/>
    <w:rsid w:val="00EA325D"/>
    <w:rsid w:val="00EA32CC"/>
    <w:rsid w:val="00EA6667"/>
    <w:rsid w:val="00EA6D06"/>
    <w:rsid w:val="00EB08DC"/>
    <w:rsid w:val="00EB3BD5"/>
    <w:rsid w:val="00EB4128"/>
    <w:rsid w:val="00EB4CC3"/>
    <w:rsid w:val="00EB52E7"/>
    <w:rsid w:val="00EB5621"/>
    <w:rsid w:val="00EB5FDF"/>
    <w:rsid w:val="00EB63D8"/>
    <w:rsid w:val="00EB7FA8"/>
    <w:rsid w:val="00EC0520"/>
    <w:rsid w:val="00EC0632"/>
    <w:rsid w:val="00EC3290"/>
    <w:rsid w:val="00EC355E"/>
    <w:rsid w:val="00EC4353"/>
    <w:rsid w:val="00EC586C"/>
    <w:rsid w:val="00EC75E0"/>
    <w:rsid w:val="00EC7C1B"/>
    <w:rsid w:val="00ED00C2"/>
    <w:rsid w:val="00ED17A9"/>
    <w:rsid w:val="00ED2080"/>
    <w:rsid w:val="00ED337A"/>
    <w:rsid w:val="00ED58D4"/>
    <w:rsid w:val="00ED5D30"/>
    <w:rsid w:val="00ED7753"/>
    <w:rsid w:val="00EE1449"/>
    <w:rsid w:val="00EE21FF"/>
    <w:rsid w:val="00EE233A"/>
    <w:rsid w:val="00EE28D5"/>
    <w:rsid w:val="00EE39D6"/>
    <w:rsid w:val="00EE41D1"/>
    <w:rsid w:val="00EE4A13"/>
    <w:rsid w:val="00EE4CB7"/>
    <w:rsid w:val="00EE4D35"/>
    <w:rsid w:val="00EE5C23"/>
    <w:rsid w:val="00EE678D"/>
    <w:rsid w:val="00EE6A5A"/>
    <w:rsid w:val="00EE7D34"/>
    <w:rsid w:val="00EE7D43"/>
    <w:rsid w:val="00EF0929"/>
    <w:rsid w:val="00EF137B"/>
    <w:rsid w:val="00EF1C97"/>
    <w:rsid w:val="00EF2310"/>
    <w:rsid w:val="00EF236D"/>
    <w:rsid w:val="00EF266C"/>
    <w:rsid w:val="00EF2E8F"/>
    <w:rsid w:val="00EF3CCA"/>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919"/>
    <w:rsid w:val="00F20A47"/>
    <w:rsid w:val="00F20F18"/>
    <w:rsid w:val="00F215A3"/>
    <w:rsid w:val="00F22E06"/>
    <w:rsid w:val="00F23458"/>
    <w:rsid w:val="00F236D4"/>
    <w:rsid w:val="00F23AF6"/>
    <w:rsid w:val="00F2401C"/>
    <w:rsid w:val="00F2536F"/>
    <w:rsid w:val="00F254D3"/>
    <w:rsid w:val="00F25D98"/>
    <w:rsid w:val="00F261D9"/>
    <w:rsid w:val="00F300AE"/>
    <w:rsid w:val="00F300FB"/>
    <w:rsid w:val="00F30963"/>
    <w:rsid w:val="00F30AC8"/>
    <w:rsid w:val="00F31C90"/>
    <w:rsid w:val="00F33371"/>
    <w:rsid w:val="00F340F4"/>
    <w:rsid w:val="00F34406"/>
    <w:rsid w:val="00F34408"/>
    <w:rsid w:val="00F414C4"/>
    <w:rsid w:val="00F42BD1"/>
    <w:rsid w:val="00F42BE7"/>
    <w:rsid w:val="00F438DD"/>
    <w:rsid w:val="00F44146"/>
    <w:rsid w:val="00F44A58"/>
    <w:rsid w:val="00F45052"/>
    <w:rsid w:val="00F46AC8"/>
    <w:rsid w:val="00F475D5"/>
    <w:rsid w:val="00F476A5"/>
    <w:rsid w:val="00F47A89"/>
    <w:rsid w:val="00F47E89"/>
    <w:rsid w:val="00F50F2A"/>
    <w:rsid w:val="00F53EBD"/>
    <w:rsid w:val="00F5423E"/>
    <w:rsid w:val="00F54EA6"/>
    <w:rsid w:val="00F550A2"/>
    <w:rsid w:val="00F563FF"/>
    <w:rsid w:val="00F565CA"/>
    <w:rsid w:val="00F56E19"/>
    <w:rsid w:val="00F57005"/>
    <w:rsid w:val="00F57B01"/>
    <w:rsid w:val="00F600FF"/>
    <w:rsid w:val="00F601F4"/>
    <w:rsid w:val="00F61B0C"/>
    <w:rsid w:val="00F63694"/>
    <w:rsid w:val="00F63C33"/>
    <w:rsid w:val="00F646A7"/>
    <w:rsid w:val="00F64EDF"/>
    <w:rsid w:val="00F67AA6"/>
    <w:rsid w:val="00F7148A"/>
    <w:rsid w:val="00F7166F"/>
    <w:rsid w:val="00F717A0"/>
    <w:rsid w:val="00F7239D"/>
    <w:rsid w:val="00F72697"/>
    <w:rsid w:val="00F72D38"/>
    <w:rsid w:val="00F73D02"/>
    <w:rsid w:val="00F7548B"/>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2E3"/>
    <w:rsid w:val="00FA1699"/>
    <w:rsid w:val="00FA1FA1"/>
    <w:rsid w:val="00FA2354"/>
    <w:rsid w:val="00FA24AC"/>
    <w:rsid w:val="00FA2A33"/>
    <w:rsid w:val="00FA3DC0"/>
    <w:rsid w:val="00FA4654"/>
    <w:rsid w:val="00FA5242"/>
    <w:rsid w:val="00FA5FD5"/>
    <w:rsid w:val="00FA62B3"/>
    <w:rsid w:val="00FA65A1"/>
    <w:rsid w:val="00FA69E5"/>
    <w:rsid w:val="00FA7DC8"/>
    <w:rsid w:val="00FB075F"/>
    <w:rsid w:val="00FB0EC4"/>
    <w:rsid w:val="00FB10B0"/>
    <w:rsid w:val="00FB11EF"/>
    <w:rsid w:val="00FB1BB8"/>
    <w:rsid w:val="00FB2853"/>
    <w:rsid w:val="00FB3D40"/>
    <w:rsid w:val="00FB3FF4"/>
    <w:rsid w:val="00FB4E84"/>
    <w:rsid w:val="00FB575F"/>
    <w:rsid w:val="00FB7F73"/>
    <w:rsid w:val="00FB7FC8"/>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F14"/>
    <w:rsid w:val="00FD52EB"/>
    <w:rsid w:val="00FD7432"/>
    <w:rsid w:val="00FE0307"/>
    <w:rsid w:val="00FE174A"/>
    <w:rsid w:val="00FE18C8"/>
    <w:rsid w:val="00FE197B"/>
    <w:rsid w:val="00FE4872"/>
    <w:rsid w:val="00FE49B8"/>
    <w:rsid w:val="00FE536E"/>
    <w:rsid w:val="00FE55FE"/>
    <w:rsid w:val="00FE7A7B"/>
    <w:rsid w:val="00FE7D17"/>
    <w:rsid w:val="00FE7D91"/>
    <w:rsid w:val="00FF1068"/>
    <w:rsid w:val="00FF11A3"/>
    <w:rsid w:val="00FF16B5"/>
    <w:rsid w:val="00FF23E7"/>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77FB2F"/>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46BC1"/>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727092"/>
    <w:pPr>
      <w:ind w:firstLineChars="200" w:firstLine="420"/>
    </w:pPr>
  </w:style>
  <w:style w:type="character" w:customStyle="1" w:styleId="TFChar">
    <w:name w:val="TF Char"/>
    <w:link w:val="TF"/>
    <w:qFormat/>
    <w:rsid w:val="001121D2"/>
    <w:rPr>
      <w:rFonts w:ascii="Arial" w:eastAsia="Times New Roman" w:hAnsi="Arial"/>
      <w:b/>
      <w:lang w:val="en-GB"/>
    </w:rPr>
  </w:style>
  <w:style w:type="character" w:customStyle="1" w:styleId="B1Char">
    <w:name w:val="B1 Char"/>
    <w:qFormat/>
    <w:rsid w:val="00C354B0"/>
    <w:rPr>
      <w:rFonts w:eastAsia="宋体"/>
      <w:lang w:val="en-GB" w:eastAsia="en-US" w:bidi="ar-SA"/>
    </w:rPr>
  </w:style>
  <w:style w:type="character" w:customStyle="1" w:styleId="B2Char">
    <w:name w:val="B2 Char"/>
    <w:link w:val="B2"/>
    <w:qFormat/>
    <w:rsid w:val="00C354B0"/>
    <w:rPr>
      <w:rFonts w:eastAsia="Times New Roman"/>
      <w:lang w:val="en-GB"/>
    </w:rPr>
  </w:style>
  <w:style w:type="paragraph" w:customStyle="1" w:styleId="proposaltext">
    <w:name w:val="proposal text"/>
    <w:basedOn w:val="a2"/>
    <w:qFormat/>
    <w:rsid w:val="00FB10B0"/>
    <w:pPr>
      <w:overflowPunct w:val="0"/>
      <w:autoSpaceDE w:val="0"/>
      <w:autoSpaceDN w:val="0"/>
      <w:adjustRightInd w:val="0"/>
      <w:spacing w:line="259" w:lineRule="auto"/>
      <w:textAlignment w:val="baseline"/>
    </w:pPr>
    <w:rPr>
      <w:rFonts w:eastAsia="宋体"/>
      <w:lang w:eastAsia="zh-CN"/>
    </w:rPr>
  </w:style>
  <w:style w:type="numbering" w:customStyle="1" w:styleId="14">
    <w:name w:val="无列表1"/>
    <w:next w:val="a5"/>
    <w:uiPriority w:val="99"/>
    <w:semiHidden/>
    <w:unhideWhenUsed/>
    <w:rsid w:val="00B028AB"/>
  </w:style>
  <w:style w:type="character" w:customStyle="1" w:styleId="TALChar">
    <w:name w:val="TAL Char"/>
    <w:qFormat/>
    <w:rsid w:val="00B028AB"/>
    <w:rPr>
      <w:rFonts w:ascii="Arial" w:hAnsi="Arial"/>
      <w:sz w:val="18"/>
    </w:rPr>
  </w:style>
  <w:style w:type="character" w:customStyle="1" w:styleId="TAHChar">
    <w:name w:val="TAH Char"/>
    <w:link w:val="TAH"/>
    <w:qFormat/>
    <w:rsid w:val="00B028AB"/>
    <w:rPr>
      <w:rFonts w:ascii="Arial" w:eastAsia="Times New Roman" w:hAnsi="Arial"/>
      <w:b/>
      <w:sz w:val="18"/>
      <w:lang w:val="en-GB"/>
    </w:rPr>
  </w:style>
  <w:style w:type="character" w:customStyle="1" w:styleId="TFZchn">
    <w:name w:val="TF Zchn"/>
    <w:rsid w:val="00B028AB"/>
    <w:rPr>
      <w:rFonts w:ascii="Arial" w:hAnsi="Arial"/>
      <w:b/>
    </w:rPr>
  </w:style>
  <w:style w:type="character" w:styleId="afa">
    <w:name w:val="Emphasis"/>
    <w:qFormat/>
    <w:rsid w:val="00B028AB"/>
    <w:rPr>
      <w:i/>
      <w:iCs/>
    </w:rPr>
  </w:style>
  <w:style w:type="character" w:customStyle="1" w:styleId="msoins0">
    <w:name w:val="msoins"/>
    <w:rsid w:val="00B028AB"/>
  </w:style>
  <w:style w:type="character" w:customStyle="1" w:styleId="Char3">
    <w:name w:val="批注文字 Char"/>
    <w:link w:val="af"/>
    <w:qFormat/>
    <w:rsid w:val="00B028AB"/>
    <w:rPr>
      <w:rFonts w:eastAsia="Times New Roman"/>
      <w:lang w:val="en-GB"/>
    </w:rPr>
  </w:style>
  <w:style w:type="character" w:customStyle="1" w:styleId="Char5">
    <w:name w:val="批注主题 Char"/>
    <w:link w:val="af2"/>
    <w:rsid w:val="00B028AB"/>
    <w:rPr>
      <w:rFonts w:eastAsia="Times New Roman"/>
      <w:b/>
      <w:bCs/>
      <w:lang w:val="en-GB"/>
    </w:rPr>
  </w:style>
  <w:style w:type="paragraph" w:styleId="afb">
    <w:name w:val="Revision"/>
    <w:hidden/>
    <w:uiPriority w:val="99"/>
    <w:semiHidden/>
    <w:rsid w:val="00B028AB"/>
    <w:rPr>
      <w:rFonts w:eastAsia="宋体"/>
      <w:lang w:val="en-GB"/>
    </w:rPr>
  </w:style>
  <w:style w:type="character" w:customStyle="1" w:styleId="B1Zchn">
    <w:name w:val="B1 Zchn"/>
    <w:locked/>
    <w:rsid w:val="00B028AB"/>
    <w:rPr>
      <w:lang w:val="en-GB" w:eastAsia="en-US"/>
    </w:rPr>
  </w:style>
  <w:style w:type="character" w:customStyle="1" w:styleId="TACChar">
    <w:name w:val="TAC Char"/>
    <w:link w:val="TAC"/>
    <w:qFormat/>
    <w:locked/>
    <w:rsid w:val="00B028AB"/>
    <w:rPr>
      <w:rFonts w:ascii="Arial" w:eastAsia="Times New Roman" w:hAnsi="Arial"/>
      <w:sz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B028AB"/>
    <w:rPr>
      <w:rFonts w:ascii="Arial" w:eastAsia="Times New Roman" w:hAnsi="Arial"/>
      <w:b/>
      <w:noProof/>
      <w:sz w:val="18"/>
      <w:lang w:val="en-GB" w:eastAsia="ja-JP"/>
    </w:rPr>
  </w:style>
  <w:style w:type="character" w:customStyle="1" w:styleId="Char1">
    <w:name w:val="脚注文本 Char"/>
    <w:link w:val="a9"/>
    <w:rsid w:val="00B028AB"/>
    <w:rPr>
      <w:rFonts w:eastAsia="Times New Roman"/>
      <w:sz w:val="16"/>
      <w:lang w:val="en-GB"/>
    </w:rPr>
  </w:style>
  <w:style w:type="paragraph" w:styleId="25">
    <w:name w:val="List Bullet 2"/>
    <w:basedOn w:val="aa"/>
    <w:rsid w:val="00B028AB"/>
    <w:pPr>
      <w:overflowPunct w:val="0"/>
      <w:autoSpaceDE w:val="0"/>
      <w:autoSpaceDN w:val="0"/>
      <w:adjustRightInd w:val="0"/>
      <w:ind w:left="851" w:hanging="284"/>
      <w:textAlignment w:val="baseline"/>
    </w:pPr>
    <w:rPr>
      <w:lang w:eastAsia="ko-KR"/>
    </w:rPr>
  </w:style>
  <w:style w:type="paragraph" w:styleId="32">
    <w:name w:val="List Bullet 3"/>
    <w:basedOn w:val="25"/>
    <w:rsid w:val="00B028AB"/>
    <w:pPr>
      <w:ind w:left="1135"/>
    </w:pPr>
  </w:style>
  <w:style w:type="paragraph" w:styleId="52">
    <w:name w:val="List Bullet 5"/>
    <w:basedOn w:val="40"/>
    <w:rsid w:val="00B028AB"/>
    <w:pPr>
      <w:overflowPunct w:val="0"/>
      <w:autoSpaceDE w:val="0"/>
      <w:autoSpaceDN w:val="0"/>
      <w:adjustRightInd w:val="0"/>
      <w:ind w:left="1702" w:hanging="284"/>
      <w:textAlignment w:val="baseline"/>
    </w:pPr>
    <w:rPr>
      <w:lang w:eastAsia="ko-KR"/>
    </w:rPr>
  </w:style>
  <w:style w:type="paragraph" w:styleId="26">
    <w:name w:val="List Number 2"/>
    <w:basedOn w:val="a1"/>
    <w:rsid w:val="00B028AB"/>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B028AB"/>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B028AB"/>
    <w:rPr>
      <w:rFonts w:eastAsia="宋体"/>
      <w:szCs w:val="22"/>
      <w:lang w:val="en-GB" w:eastAsia="en-GB"/>
    </w:rPr>
  </w:style>
  <w:style w:type="paragraph" w:customStyle="1" w:styleId="pl0">
    <w:name w:val="pl"/>
    <w:basedOn w:val="a2"/>
    <w:rsid w:val="00B028A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B028AB"/>
    <w:pPr>
      <w:overflowPunct w:val="0"/>
      <w:autoSpaceDE w:val="0"/>
      <w:autoSpaceDN w:val="0"/>
      <w:adjustRightInd w:val="0"/>
      <w:ind w:left="1135" w:hanging="284"/>
      <w:textAlignment w:val="baseline"/>
    </w:pPr>
    <w:rPr>
      <w:rFonts w:eastAsia="宋体"/>
      <w:lang w:eastAsia="en-GB"/>
    </w:rPr>
  </w:style>
  <w:style w:type="paragraph" w:styleId="afc">
    <w:name w:val="Body Text"/>
    <w:basedOn w:val="a2"/>
    <w:link w:val="Char8"/>
    <w:rsid w:val="00B028AB"/>
    <w:pPr>
      <w:overflowPunct w:val="0"/>
      <w:autoSpaceDE w:val="0"/>
      <w:autoSpaceDN w:val="0"/>
      <w:adjustRightInd w:val="0"/>
      <w:textAlignment w:val="baseline"/>
    </w:pPr>
    <w:rPr>
      <w:rFonts w:eastAsia="宋体"/>
      <w:lang w:val="x-none" w:eastAsia="en-GB"/>
    </w:rPr>
  </w:style>
  <w:style w:type="character" w:customStyle="1" w:styleId="Char8">
    <w:name w:val="正文文本 Char"/>
    <w:basedOn w:val="a3"/>
    <w:link w:val="afc"/>
    <w:rsid w:val="00B028AB"/>
    <w:rPr>
      <w:rFonts w:eastAsia="宋体"/>
      <w:lang w:val="x-none" w:eastAsia="en-GB"/>
    </w:rPr>
  </w:style>
  <w:style w:type="paragraph" w:customStyle="1" w:styleId="SpecText">
    <w:name w:val="SpecText"/>
    <w:basedOn w:val="a2"/>
    <w:rsid w:val="00B028A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028A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028AB"/>
  </w:style>
  <w:style w:type="paragraph" w:customStyle="1" w:styleId="StyleTALLeft075cm">
    <w:name w:val="Style TAL + Left:  075 cm"/>
    <w:basedOn w:val="TAL"/>
    <w:rsid w:val="00B028AB"/>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B028A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028AB"/>
    <w:rPr>
      <w:rFonts w:ascii="Arial" w:eastAsia="宋体" w:hAnsi="Arial" w:cs="Arial"/>
      <w:sz w:val="18"/>
      <w:szCs w:val="18"/>
      <w:lang w:val="en-GB" w:eastAsia="en-GB"/>
    </w:rPr>
  </w:style>
  <w:style w:type="paragraph" w:customStyle="1" w:styleId="TALLeft125cm">
    <w:name w:val="TAL + Left: 125 cm"/>
    <w:basedOn w:val="StyleTALLeft075cm"/>
    <w:rsid w:val="00B028A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028AB"/>
    <w:pPr>
      <w:ind w:left="851"/>
    </w:pPr>
    <w:rPr>
      <w:rFonts w:eastAsia="Batang"/>
    </w:rPr>
  </w:style>
  <w:style w:type="character" w:customStyle="1" w:styleId="Char6">
    <w:name w:val="文档结构图 Char"/>
    <w:link w:val="af3"/>
    <w:rsid w:val="00B028AB"/>
    <w:rPr>
      <w:rFonts w:ascii="Tahoma" w:eastAsia="Times New Roman" w:hAnsi="Tahoma" w:cs="Tahoma"/>
      <w:shd w:val="clear" w:color="auto" w:fill="000080"/>
      <w:lang w:val="en-GB"/>
    </w:rPr>
  </w:style>
  <w:style w:type="character" w:customStyle="1" w:styleId="TAHCar">
    <w:name w:val="TAH Car"/>
    <w:rsid w:val="00B028AB"/>
    <w:rPr>
      <w:rFonts w:ascii="Arial" w:hAnsi="Arial"/>
      <w:b/>
      <w:sz w:val="18"/>
      <w:lang w:val="en-GB" w:eastAsia="en-US"/>
    </w:rPr>
  </w:style>
  <w:style w:type="character" w:customStyle="1" w:styleId="Char2">
    <w:name w:val="页脚 Char"/>
    <w:link w:val="ac"/>
    <w:rsid w:val="00B028AB"/>
    <w:rPr>
      <w:rFonts w:ascii="Arial" w:eastAsia="Times New Roman" w:hAnsi="Arial"/>
      <w:b/>
      <w:i/>
      <w:noProof/>
      <w:sz w:val="18"/>
      <w:lang w:val="en-GB" w:eastAsia="ja-JP"/>
    </w:rPr>
  </w:style>
  <w:style w:type="character" w:customStyle="1" w:styleId="H6Char">
    <w:name w:val="H6 Char"/>
    <w:link w:val="H6"/>
    <w:rsid w:val="00B028AB"/>
    <w:rPr>
      <w:rFonts w:ascii="Arial" w:eastAsia="Times New Roman" w:hAnsi="Arial"/>
      <w:lang w:val="en-GB"/>
    </w:rPr>
  </w:style>
  <w:style w:type="paragraph" w:styleId="HTML">
    <w:name w:val="HTML Preformatted"/>
    <w:basedOn w:val="a2"/>
    <w:link w:val="HTMLChar"/>
    <w:uiPriority w:val="99"/>
    <w:unhideWhenUsed/>
    <w:rsid w:val="00B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B028AB"/>
    <w:rPr>
      <w:rFonts w:ascii="Courier New" w:eastAsia="宋体" w:hAnsi="Courier New" w:cs="Courier New"/>
      <w:lang w:eastAsia="ko-KR"/>
    </w:rPr>
  </w:style>
  <w:style w:type="paragraph" w:customStyle="1" w:styleId="tal0">
    <w:name w:val="tal"/>
    <w:basedOn w:val="a2"/>
    <w:rsid w:val="00B028A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B028AB"/>
    <w:rPr>
      <w:rFonts w:ascii="Arial" w:eastAsia="Times New Roman" w:hAnsi="Arial"/>
      <w:sz w:val="28"/>
      <w:lang w:val="en-GB"/>
    </w:rPr>
  </w:style>
  <w:style w:type="character" w:customStyle="1" w:styleId="4Char">
    <w:name w:val="标题 4 Char"/>
    <w:link w:val="41"/>
    <w:rsid w:val="00B028AB"/>
    <w:rPr>
      <w:rFonts w:ascii="Arial" w:eastAsia="Times New Roman" w:hAnsi="Arial"/>
      <w:sz w:val="24"/>
      <w:lang w:val="en-GB"/>
    </w:rPr>
  </w:style>
  <w:style w:type="character" w:customStyle="1" w:styleId="5Char">
    <w:name w:val="标题 5 Char"/>
    <w:link w:val="5"/>
    <w:rsid w:val="00B028AB"/>
    <w:rPr>
      <w:rFonts w:ascii="Arial" w:eastAsia="Times New Roman" w:hAnsi="Arial"/>
      <w:sz w:val="22"/>
      <w:lang w:val="en-GB"/>
    </w:rPr>
  </w:style>
  <w:style w:type="character" w:customStyle="1" w:styleId="NOZchn">
    <w:name w:val="NO Zchn"/>
    <w:qFormat/>
    <w:locked/>
    <w:rsid w:val="00B028AB"/>
  </w:style>
  <w:style w:type="paragraph" w:customStyle="1" w:styleId="TALLeft0">
    <w:name w:val="TAL + Left:  0"/>
    <w:aliases w:val="19 cm"/>
    <w:basedOn w:val="a2"/>
    <w:rsid w:val="00B028A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B028AB"/>
    <w:rPr>
      <w:rFonts w:eastAsia="Times New Roman"/>
      <w:lang w:val="en-GB"/>
    </w:rPr>
  </w:style>
  <w:style w:type="character" w:customStyle="1" w:styleId="EXChar">
    <w:name w:val="EX Char"/>
    <w:link w:val="EX"/>
    <w:locked/>
    <w:rsid w:val="00B028AB"/>
    <w:rPr>
      <w:rFonts w:eastAsia="Times New Roman"/>
      <w:lang w:val="en-GB"/>
    </w:rPr>
  </w:style>
  <w:style w:type="numbering" w:customStyle="1" w:styleId="110">
    <w:name w:val="无列表11"/>
    <w:next w:val="a5"/>
    <w:uiPriority w:val="99"/>
    <w:semiHidden/>
    <w:unhideWhenUsed/>
    <w:rsid w:val="00B028AB"/>
  </w:style>
  <w:style w:type="paragraph" w:customStyle="1" w:styleId="FirstChange">
    <w:name w:val="First Change"/>
    <w:basedOn w:val="a2"/>
    <w:rsid w:val="00B028AB"/>
    <w:pPr>
      <w:jc w:val="center"/>
    </w:pPr>
    <w:rPr>
      <w:rFonts w:eastAsia="宋体"/>
      <w:color w:val="FF0000"/>
    </w:rPr>
  </w:style>
  <w:style w:type="character" w:customStyle="1" w:styleId="UnresolvedMention1">
    <w:name w:val="Unresolved Mention1"/>
    <w:uiPriority w:val="99"/>
    <w:semiHidden/>
    <w:unhideWhenUsed/>
    <w:rsid w:val="00B028AB"/>
    <w:rPr>
      <w:color w:val="808080"/>
      <w:shd w:val="clear" w:color="auto" w:fill="E6E6E6"/>
    </w:rPr>
  </w:style>
  <w:style w:type="numbering" w:customStyle="1" w:styleId="27">
    <w:name w:val="无列表2"/>
    <w:next w:val="a5"/>
    <w:uiPriority w:val="99"/>
    <w:semiHidden/>
    <w:unhideWhenUsed/>
    <w:rsid w:val="00B028AB"/>
  </w:style>
  <w:style w:type="character" w:customStyle="1" w:styleId="6Char">
    <w:name w:val="标题 6 Char"/>
    <w:link w:val="6"/>
    <w:rsid w:val="00B028AB"/>
    <w:rPr>
      <w:rFonts w:ascii="Arial" w:eastAsia="Times New Roman" w:hAnsi="Arial"/>
      <w:lang w:val="en-GB"/>
    </w:rPr>
  </w:style>
  <w:style w:type="character" w:customStyle="1" w:styleId="7Char">
    <w:name w:val="标题 7 Char"/>
    <w:link w:val="7"/>
    <w:rsid w:val="00B028AB"/>
    <w:rPr>
      <w:rFonts w:ascii="Arial" w:eastAsia="Times New Roman" w:hAnsi="Arial"/>
      <w:lang w:val="en-GB"/>
    </w:rPr>
  </w:style>
  <w:style w:type="character" w:customStyle="1" w:styleId="8Char">
    <w:name w:val="标题 8 Char"/>
    <w:link w:val="8"/>
    <w:rsid w:val="00B028AB"/>
    <w:rPr>
      <w:rFonts w:ascii="Arial" w:eastAsia="Times New Roman" w:hAnsi="Arial"/>
      <w:sz w:val="36"/>
      <w:lang w:val="en-GB"/>
    </w:rPr>
  </w:style>
  <w:style w:type="character" w:customStyle="1" w:styleId="9Char">
    <w:name w:val="标题 9 Char"/>
    <w:link w:val="9"/>
    <w:rsid w:val="00B028AB"/>
    <w:rPr>
      <w:rFonts w:ascii="Arial" w:eastAsia="Times New Roman" w:hAnsi="Arial"/>
      <w:sz w:val="36"/>
      <w:lang w:val="en-GB"/>
    </w:rPr>
  </w:style>
  <w:style w:type="numbering" w:customStyle="1" w:styleId="33">
    <w:name w:val="无列表3"/>
    <w:next w:val="a5"/>
    <w:uiPriority w:val="99"/>
    <w:semiHidden/>
    <w:unhideWhenUsed/>
    <w:rsid w:val="00B028AB"/>
  </w:style>
  <w:style w:type="table" w:customStyle="1" w:styleId="28">
    <w:name w:val="网格型2"/>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B028AB"/>
  </w:style>
  <w:style w:type="table" w:customStyle="1" w:styleId="34">
    <w:name w:val="网格型3"/>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028AB"/>
    <w:rPr>
      <w:color w:val="808080"/>
      <w:shd w:val="clear" w:color="auto" w:fill="E6E6E6"/>
    </w:rPr>
  </w:style>
  <w:style w:type="table" w:customStyle="1" w:styleId="45">
    <w:name w:val="网格型4"/>
    <w:basedOn w:val="a4"/>
    <w:next w:val="af4"/>
    <w:uiPriority w:val="39"/>
    <w:rsid w:val="00C82E5B"/>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28734916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2EE33-241A-4676-ACD2-3A5C08F7F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3</Pages>
  <Words>1437</Words>
  <Characters>8193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Huawei-Yulong</cp:lastModifiedBy>
  <cp:revision>96</cp:revision>
  <cp:lastPrinted>2009-04-22T07:01:00Z</cp:lastPrinted>
  <dcterms:created xsi:type="dcterms:W3CDTF">2022-08-02T12:22:00Z</dcterms:created>
  <dcterms:modified xsi:type="dcterms:W3CDTF">2022-08-09T09:49:00Z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(3)N1yDBoLklrmqp0ukGciOA4q9487qqQ+Mr2+VAucZeY2HyidoTZHWOExQmftCXf0jl28gjMjj
iTquYyV3hkHcddr2T3J5Wj3sWwE/EpIv2uSAYaRYUqF7XB+DIEAuYQcB/iY4q4klDQBYK54h
Gr/R6PQINYkOA1ypdq3uyHGWAh694Vr/XsPDwUrXYSCpCmP2Yx74By6Hh+p7LKG89UfLZYxH
Wr/vy78o1D+ui1Jb7u</vt:lpwstr>
  </property>
  <property fmtid="{D5CDD505-2E9C-101B-9397-08002B2CF9AE}" pid="17" name="_2015_ms_pID_7253431">
    <vt:lpwstr>SQhR8IUq+BwrvpWHLN/Xlf9BzsAlBgUDhkndAP2JQtt3iuHAwrTbkW
E8dMl4AWpphJ2zNJVL0FxqJm8CuIx2hxWqx64Nc9I3UfEUSef3A0+hhTPKAnj68bpsZ4kbiV
3BuquoM0A5i8ABU4ODGBBytTwL4+AGck8c0rUVwWS2VLxA2IE69kwXqfhbk3X1GvWOeSXp5G
jr0WcQGUI4iPd78HPLuAK9Lk5YzmoiTDUekC</vt:lpwstr>
  </property>
  <property fmtid="{D5CDD505-2E9C-101B-9397-08002B2CF9AE}" pid="18" name="_2015_ms_pID_7253432">
    <vt:lpwstr>60rnNKpG69pWC0tlkemGOgQ=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1659065810</vt:lpwstr>
  </property>
</Properties>
</file>