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2AFB98CD" w:rsidR="00F426E1" w:rsidRPr="00F426E1" w:rsidRDefault="000A3D93" w:rsidP="00F426E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>
        <w:rPr>
          <w:rFonts w:ascii="Arial" w:eastAsia="宋体" w:hAnsi="Arial"/>
          <w:b/>
          <w:noProof/>
          <w:sz w:val="24"/>
        </w:rPr>
        <w:t>3GPP TSG RAN2 Meeting #118</w:t>
      </w:r>
      <w:r w:rsidR="00F426E1" w:rsidRPr="00F426E1">
        <w:rPr>
          <w:rFonts w:ascii="Arial" w:eastAsia="宋体" w:hAnsi="Arial"/>
          <w:b/>
          <w:noProof/>
          <w:sz w:val="24"/>
        </w:rPr>
        <w:t>-e</w:t>
      </w:r>
      <w:r w:rsidR="00F426E1" w:rsidRPr="00F426E1">
        <w:rPr>
          <w:rFonts w:ascii="Arial" w:eastAsia="宋体" w:hAnsi="Arial"/>
          <w:b/>
          <w:i/>
          <w:noProof/>
          <w:sz w:val="24"/>
        </w:rPr>
        <w:t xml:space="preserve"> </w:t>
      </w:r>
      <w:r w:rsidR="00F426E1" w:rsidRPr="00F426E1">
        <w:rPr>
          <w:rFonts w:ascii="Arial" w:eastAsia="宋体" w:hAnsi="Arial"/>
          <w:b/>
          <w:i/>
          <w:noProof/>
          <w:sz w:val="28"/>
        </w:rPr>
        <w:tab/>
      </w:r>
      <w:bookmarkStart w:id="0" w:name="_GoBack"/>
      <w:bookmarkEnd w:id="0"/>
      <w:r w:rsidR="00C0421B" w:rsidRPr="00C0421B">
        <w:rPr>
          <w:rFonts w:ascii="Arial" w:eastAsia="宋体" w:hAnsi="Arial"/>
          <w:b/>
          <w:noProof/>
          <w:sz w:val="28"/>
        </w:rPr>
        <w:t>R2-2206608</w:t>
      </w:r>
    </w:p>
    <w:p w14:paraId="5265E1B8" w14:textId="507EEC8C" w:rsidR="00F426E1" w:rsidRPr="00F426E1" w:rsidRDefault="00F426E1" w:rsidP="00F426E1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F426E1">
        <w:rPr>
          <w:rFonts w:ascii="Arial" w:eastAsia="宋体" w:hAnsi="Arial"/>
          <w:b/>
          <w:noProof/>
          <w:sz w:val="24"/>
        </w:rPr>
        <w:t xml:space="preserve">Online, </w:t>
      </w:r>
      <w:r w:rsidR="000A3D93">
        <w:rPr>
          <w:rFonts w:ascii="Arial" w:eastAsia="宋体" w:hAnsi="Arial"/>
          <w:b/>
          <w:noProof/>
          <w:sz w:val="24"/>
        </w:rPr>
        <w:t>09</w:t>
      </w:r>
      <w:r w:rsidRPr="00F426E1">
        <w:rPr>
          <w:rFonts w:ascii="Arial" w:eastAsia="宋体" w:hAnsi="Arial"/>
          <w:b/>
          <w:noProof/>
          <w:sz w:val="24"/>
        </w:rPr>
        <w:t xml:space="preserve"> – </w:t>
      </w:r>
      <w:r w:rsidR="000A3D93">
        <w:rPr>
          <w:rFonts w:ascii="Arial" w:eastAsia="宋体" w:hAnsi="Arial"/>
          <w:b/>
          <w:noProof/>
          <w:sz w:val="24"/>
        </w:rPr>
        <w:t>20</w:t>
      </w:r>
      <w:r w:rsidRPr="00F426E1">
        <w:rPr>
          <w:rFonts w:ascii="Arial" w:eastAsia="宋体" w:hAnsi="Arial"/>
          <w:b/>
          <w:noProof/>
          <w:sz w:val="24"/>
        </w:rPr>
        <w:t xml:space="preserve"> </w:t>
      </w:r>
      <w:r w:rsidR="000A3D93">
        <w:rPr>
          <w:rFonts w:ascii="Arial" w:eastAsia="宋体" w:hAnsi="Arial"/>
          <w:b/>
          <w:noProof/>
          <w:sz w:val="24"/>
        </w:rPr>
        <w:t>May 2022</w:t>
      </w:r>
    </w:p>
    <w:p w14:paraId="29913287" w14:textId="77777777" w:rsidR="00F426E1" w:rsidRPr="00F426E1" w:rsidRDefault="00F426E1" w:rsidP="00F426E1">
      <w:pPr>
        <w:spacing w:after="0"/>
        <w:rPr>
          <w:rFonts w:ascii="Arial" w:eastAsia="宋体" w:hAnsi="Arial" w:cs="Arial"/>
        </w:rPr>
      </w:pP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  <w:r w:rsidRPr="00F426E1">
        <w:rPr>
          <w:rFonts w:eastAsia="宋体"/>
          <w:b/>
          <w:noProof/>
          <w:sz w:val="24"/>
        </w:rPr>
        <w:tab/>
      </w:r>
    </w:p>
    <w:p w14:paraId="424C20FC" w14:textId="20FA76F6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Title:</w:t>
      </w:r>
      <w:r w:rsidRPr="00F426E1">
        <w:rPr>
          <w:rFonts w:ascii="Arial" w:eastAsia="宋体" w:hAnsi="Arial" w:cs="Arial"/>
          <w:b/>
        </w:rPr>
        <w:tab/>
      </w:r>
      <w:r w:rsidR="00037322" w:rsidRPr="00037322">
        <w:rPr>
          <w:rFonts w:ascii="Arial" w:eastAsia="宋体" w:hAnsi="Arial" w:cs="Arial"/>
          <w:bCs/>
        </w:rPr>
        <w:t>LS on rate matching patterns and CORESET configuration for MBS</w:t>
      </w:r>
    </w:p>
    <w:p w14:paraId="7D9A495F" w14:textId="4C35A7F2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Response to:</w:t>
      </w:r>
      <w:r w:rsidRPr="00F426E1">
        <w:rPr>
          <w:rFonts w:ascii="Arial" w:eastAsia="宋体" w:hAnsi="Arial" w:cs="Arial"/>
          <w:bCs/>
        </w:rPr>
        <w:tab/>
      </w:r>
      <w:r w:rsidR="000A3D93">
        <w:rPr>
          <w:rFonts w:ascii="Arial" w:eastAsia="宋体" w:hAnsi="Arial" w:cs="Arial"/>
          <w:bCs/>
        </w:rPr>
        <w:t>-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Release:</w:t>
      </w:r>
      <w:r w:rsidRPr="00F426E1">
        <w:rPr>
          <w:rFonts w:ascii="Arial" w:eastAsia="宋体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Work Item:</w:t>
      </w:r>
      <w:r w:rsidRPr="00F426E1">
        <w:rPr>
          <w:rFonts w:ascii="Arial" w:eastAsia="宋体" w:hAnsi="Arial" w:cs="Arial"/>
          <w:bCs/>
        </w:rPr>
        <w:tab/>
        <w:t>NR_</w:t>
      </w:r>
      <w:r w:rsidR="009A5424">
        <w:rPr>
          <w:rFonts w:ascii="Arial" w:eastAsia="宋体" w:hAnsi="Arial" w:cs="Arial"/>
          <w:bCs/>
        </w:rPr>
        <w:t>MBS</w:t>
      </w:r>
      <w:r w:rsidRPr="00F426E1">
        <w:rPr>
          <w:rFonts w:ascii="Arial" w:eastAsia="宋体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Source:</w:t>
      </w:r>
      <w:r w:rsidRPr="00F426E1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RAN2</w:t>
      </w:r>
    </w:p>
    <w:p w14:paraId="0D0DAED6" w14:textId="5B104986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To:</w:t>
      </w:r>
      <w:r w:rsidRPr="00F426E1">
        <w:rPr>
          <w:rFonts w:ascii="Arial" w:eastAsia="宋体" w:hAnsi="Arial" w:cs="Arial"/>
          <w:bCs/>
        </w:rPr>
        <w:tab/>
      </w:r>
      <w:r w:rsidR="000954DE">
        <w:rPr>
          <w:rFonts w:ascii="Arial" w:eastAsia="宋体" w:hAnsi="Arial" w:cs="Arial"/>
          <w:bCs/>
        </w:rPr>
        <w:t>RAN</w:t>
      </w:r>
      <w:r w:rsidR="000A3D93">
        <w:rPr>
          <w:rFonts w:ascii="Arial" w:eastAsia="宋体" w:hAnsi="Arial" w:cs="Arial"/>
          <w:bCs/>
        </w:rPr>
        <w:t>1</w:t>
      </w:r>
    </w:p>
    <w:p w14:paraId="60F91225" w14:textId="570AFC20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Cc:</w:t>
      </w:r>
      <w:r w:rsidRPr="00F426E1">
        <w:rPr>
          <w:rFonts w:ascii="Arial" w:eastAsia="宋体" w:hAnsi="Arial" w:cs="Arial"/>
          <w:bCs/>
        </w:rPr>
        <w:tab/>
      </w:r>
      <w:r w:rsidR="000954DE">
        <w:rPr>
          <w:rFonts w:ascii="Arial" w:eastAsia="宋体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Contact Person:</w:t>
      </w:r>
      <w:r w:rsidRPr="00F426E1">
        <w:rPr>
          <w:rFonts w:ascii="Arial" w:eastAsia="宋体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Name:</w:t>
      </w:r>
      <w:r w:rsidRPr="00F426E1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</w:rPr>
        <w:t>Dawid Koziol</w:t>
      </w:r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</w:rPr>
      </w:pPr>
      <w:r w:rsidRPr="00F426E1">
        <w:rPr>
          <w:rFonts w:ascii="Arial" w:eastAsia="宋体" w:hAnsi="Arial" w:cs="Arial"/>
          <w:b/>
        </w:rPr>
        <w:t>E-mail:</w:t>
      </w:r>
      <w:r w:rsidRPr="00F426E1">
        <w:rPr>
          <w:rFonts w:ascii="Arial" w:eastAsia="宋体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eastAsia="宋体" w:hAnsi="Arial" w:cs="Arial"/>
            <w:bCs/>
          </w:rPr>
          <w:t>dawid.koziol@huawei.com</w:t>
        </w:r>
      </w:hyperlink>
      <w:r>
        <w:rPr>
          <w:rFonts w:ascii="Arial" w:eastAsia="宋体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  <w:rPr>
          <w:rFonts w:eastAsia="宋体"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Send any reply LS to:</w:t>
      </w:r>
      <w:r w:rsidRPr="00F426E1">
        <w:rPr>
          <w:rFonts w:ascii="Arial" w:eastAsia="宋体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eastAsia="宋体" w:hAnsi="Arial" w:cs="Arial"/>
          <w:b/>
        </w:rPr>
        <w:t xml:space="preserve"> </w:t>
      </w:r>
      <w:r w:rsidRPr="00F426E1">
        <w:rPr>
          <w:rFonts w:ascii="Arial" w:eastAsia="宋体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eastAsia="宋体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1. Overall Description:</w:t>
      </w:r>
    </w:p>
    <w:p w14:paraId="26C8F2B0" w14:textId="148649B6" w:rsidR="00F27A4D" w:rsidRDefault="00F426E1">
      <w:pPr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Cs/>
        </w:rPr>
        <w:t>RAN2</w:t>
      </w:r>
      <w:r w:rsidRPr="00F426E1">
        <w:rPr>
          <w:rFonts w:ascii="Arial" w:eastAsia="宋体" w:hAnsi="Arial" w:cs="Arial"/>
          <w:bCs/>
        </w:rPr>
        <w:t xml:space="preserve"> </w:t>
      </w:r>
      <w:r w:rsidR="00F27A4D">
        <w:rPr>
          <w:rFonts w:ascii="Arial" w:eastAsia="宋体" w:hAnsi="Arial" w:cs="Arial"/>
          <w:bCs/>
        </w:rPr>
        <w:t xml:space="preserve">has discussed some details of configuration of </w:t>
      </w:r>
      <w:r w:rsidR="00F27A4D" w:rsidRPr="00F27A4D">
        <w:rPr>
          <w:rFonts w:ascii="Arial" w:eastAsia="宋体" w:hAnsi="Arial" w:cs="Arial"/>
          <w:bCs/>
        </w:rPr>
        <w:t xml:space="preserve">rate matching resources </w:t>
      </w:r>
      <w:r w:rsidR="00F27A4D">
        <w:rPr>
          <w:rFonts w:ascii="Arial" w:eastAsia="宋体" w:hAnsi="Arial" w:cs="Arial"/>
          <w:bCs/>
        </w:rPr>
        <w:t xml:space="preserve">and </w:t>
      </w:r>
      <w:r w:rsidR="00F27A4D" w:rsidRPr="00F27A4D">
        <w:rPr>
          <w:rFonts w:ascii="Arial" w:eastAsia="宋体" w:hAnsi="Arial" w:cs="Arial"/>
          <w:bCs/>
        </w:rPr>
        <w:t>additional common CORESET for MBS broadcast in RRC</w:t>
      </w:r>
      <w:r w:rsidR="00F27A4D">
        <w:rPr>
          <w:rFonts w:ascii="Arial" w:eastAsia="宋体" w:hAnsi="Arial" w:cs="Arial"/>
          <w:bCs/>
        </w:rPr>
        <w:t xml:space="preserve"> </w:t>
      </w:r>
      <w:r w:rsidR="009E7E78">
        <w:rPr>
          <w:rFonts w:ascii="Arial" w:eastAsia="宋体" w:hAnsi="Arial" w:cs="Arial"/>
          <w:bCs/>
        </w:rPr>
        <w:t>Connec</w:t>
      </w:r>
      <w:r w:rsidR="00F27A4D" w:rsidRPr="00F27A4D">
        <w:rPr>
          <w:rFonts w:ascii="Arial" w:eastAsia="宋体" w:hAnsi="Arial" w:cs="Arial"/>
          <w:bCs/>
        </w:rPr>
        <w:t>ted mode</w:t>
      </w:r>
      <w:r w:rsidR="00F27A4D">
        <w:rPr>
          <w:rFonts w:ascii="Arial" w:eastAsia="宋体" w:hAnsi="Arial" w:cs="Arial"/>
          <w:bCs/>
        </w:rPr>
        <w:t xml:space="preserve"> and has made agreements</w:t>
      </w:r>
      <w:r w:rsidR="00F27A4D">
        <w:rPr>
          <w:rFonts w:ascii="Arial" w:eastAsia="宋体" w:hAnsi="Arial" w:cs="Arial"/>
          <w:lang w:eastAsia="zh-CN"/>
        </w:rPr>
        <w:t xml:space="preserve"> </w:t>
      </w:r>
      <w:r w:rsidR="0016131F">
        <w:rPr>
          <w:rFonts w:ascii="Arial" w:eastAsia="宋体" w:hAnsi="Arial" w:cs="Arial"/>
          <w:lang w:eastAsia="zh-CN"/>
        </w:rPr>
        <w:t>to</w:t>
      </w:r>
      <w:r w:rsidR="00F27A4D">
        <w:rPr>
          <w:rFonts w:ascii="Arial" w:eastAsia="宋体" w:hAnsi="Arial" w:cs="Arial"/>
          <w:lang w:eastAsia="zh-CN"/>
        </w:rPr>
        <w:t xml:space="preserve"> clarify that:</w:t>
      </w:r>
    </w:p>
    <w:p w14:paraId="2048199D" w14:textId="276AF09B" w:rsidR="00F27A4D" w:rsidRPr="00F27A4D" w:rsidRDefault="00F27A4D" w:rsidP="00F27A4D">
      <w:pPr>
        <w:pStyle w:val="ListParagraph"/>
        <w:numPr>
          <w:ilvl w:val="0"/>
          <w:numId w:val="35"/>
        </w:numPr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If the rate match pattern with t</w:t>
      </w:r>
      <w:r w:rsidRPr="00F27A4D">
        <w:rPr>
          <w:rFonts w:ascii="Arial" w:eastAsia="宋体" w:hAnsi="Arial" w:cs="Arial"/>
          <w:lang w:eastAsia="zh-CN"/>
        </w:rPr>
        <w:t xml:space="preserve">he same RateMatchPatternId </w:t>
      </w:r>
      <w:r>
        <w:rPr>
          <w:rFonts w:ascii="Arial" w:eastAsia="宋体" w:hAnsi="Arial" w:cs="Arial"/>
          <w:lang w:eastAsia="zh-CN"/>
        </w:rPr>
        <w:t xml:space="preserve">is </w:t>
      </w:r>
      <w:r w:rsidRPr="00F27A4D">
        <w:rPr>
          <w:rFonts w:ascii="Arial" w:eastAsia="宋体" w:hAnsi="Arial" w:cs="Arial"/>
          <w:lang w:eastAsia="zh-CN"/>
        </w:rPr>
        <w:t xml:space="preserve">configured in </w:t>
      </w:r>
      <w:r w:rsidR="00552F56">
        <w:rPr>
          <w:rFonts w:ascii="Arial" w:eastAsia="宋体" w:hAnsi="Arial" w:cs="Arial"/>
          <w:lang w:eastAsia="zh-CN"/>
        </w:rPr>
        <w:t xml:space="preserve">both the </w:t>
      </w:r>
      <w:r w:rsidRPr="00F27A4D">
        <w:rPr>
          <w:rFonts w:ascii="Arial" w:eastAsia="宋体" w:hAnsi="Arial" w:cs="Arial"/>
          <w:lang w:eastAsia="zh-CN"/>
        </w:rPr>
        <w:t xml:space="preserve">CFR and </w:t>
      </w:r>
      <w:r>
        <w:rPr>
          <w:rFonts w:ascii="Arial" w:eastAsia="宋体" w:hAnsi="Arial" w:cs="Arial"/>
          <w:lang w:eastAsia="zh-CN"/>
        </w:rPr>
        <w:t xml:space="preserve">in the </w:t>
      </w:r>
      <w:r w:rsidRPr="00F27A4D">
        <w:rPr>
          <w:rFonts w:ascii="Arial" w:eastAsia="宋体" w:hAnsi="Arial" w:cs="Arial"/>
          <w:lang w:eastAsia="zh-CN"/>
        </w:rPr>
        <w:t>associated BWP</w:t>
      </w:r>
      <w:r>
        <w:rPr>
          <w:rFonts w:ascii="Arial" w:eastAsia="宋体" w:hAnsi="Arial" w:cs="Arial"/>
          <w:lang w:eastAsia="zh-CN"/>
        </w:rPr>
        <w:t xml:space="preserve">, </w:t>
      </w:r>
      <w:r w:rsidR="00552F56">
        <w:rPr>
          <w:rFonts w:ascii="Arial" w:eastAsia="宋体" w:hAnsi="Arial" w:cs="Arial"/>
          <w:lang w:eastAsia="zh-CN"/>
        </w:rPr>
        <w:t>network</w:t>
      </w:r>
      <w:r w:rsidR="00552F56" w:rsidRPr="00F27A4D">
        <w:rPr>
          <w:rFonts w:ascii="Arial" w:eastAsia="宋体" w:hAnsi="Arial" w:cs="Arial"/>
          <w:lang w:eastAsia="zh-CN"/>
        </w:rPr>
        <w:t xml:space="preserve"> </w:t>
      </w:r>
      <w:r w:rsidRPr="00F27A4D">
        <w:rPr>
          <w:rFonts w:ascii="Arial" w:eastAsia="宋体" w:hAnsi="Arial" w:cs="Arial"/>
          <w:lang w:eastAsia="zh-CN"/>
        </w:rPr>
        <w:t xml:space="preserve">should include the same resource configuration and </w:t>
      </w:r>
      <w:r w:rsidR="00552F56">
        <w:rPr>
          <w:rFonts w:ascii="Arial" w:eastAsia="宋体" w:hAnsi="Arial" w:cs="Arial"/>
          <w:lang w:eastAsia="zh-CN"/>
        </w:rPr>
        <w:t>they</w:t>
      </w:r>
      <w:r w:rsidR="00E4383A">
        <w:rPr>
          <w:rFonts w:ascii="Arial" w:eastAsia="宋体" w:hAnsi="Arial" w:cs="Arial"/>
          <w:lang w:eastAsia="zh-CN"/>
        </w:rPr>
        <w:t xml:space="preserve"> shall</w:t>
      </w:r>
      <w:r w:rsidRPr="00F27A4D">
        <w:rPr>
          <w:rFonts w:ascii="Arial" w:eastAsia="宋体" w:hAnsi="Arial" w:cs="Arial"/>
          <w:lang w:eastAsia="zh-CN"/>
        </w:rPr>
        <w:t xml:space="preserve"> be counted as </w:t>
      </w:r>
      <w:r w:rsidR="00E4383A">
        <w:rPr>
          <w:rFonts w:ascii="Arial" w:eastAsia="宋体" w:hAnsi="Arial" w:cs="Arial"/>
          <w:lang w:eastAsia="zh-CN"/>
        </w:rPr>
        <w:t>a single</w:t>
      </w:r>
      <w:r w:rsidR="00E4383A" w:rsidRPr="00F27A4D">
        <w:rPr>
          <w:rFonts w:ascii="Arial" w:eastAsia="宋体" w:hAnsi="Arial" w:cs="Arial"/>
          <w:lang w:eastAsia="zh-CN"/>
        </w:rPr>
        <w:t xml:space="preserve"> </w:t>
      </w:r>
      <w:r w:rsidRPr="00F27A4D">
        <w:rPr>
          <w:rFonts w:ascii="Arial" w:eastAsia="宋体" w:hAnsi="Arial" w:cs="Arial"/>
          <w:lang w:eastAsia="zh-CN"/>
        </w:rPr>
        <w:t xml:space="preserve">pattern </w:t>
      </w:r>
      <w:r w:rsidR="00552F56">
        <w:rPr>
          <w:rFonts w:ascii="Arial" w:eastAsia="宋体" w:hAnsi="Arial" w:cs="Arial"/>
          <w:lang w:eastAsia="zh-CN"/>
        </w:rPr>
        <w:t>in</w:t>
      </w:r>
      <w:r w:rsidRPr="00F27A4D">
        <w:rPr>
          <w:rFonts w:ascii="Arial" w:eastAsia="宋体" w:hAnsi="Arial" w:cs="Arial"/>
          <w:lang w:eastAsia="zh-CN"/>
        </w:rPr>
        <w:t xml:space="preserve"> the total number of configured rate mat</w:t>
      </w:r>
      <w:r w:rsidR="00552F56">
        <w:rPr>
          <w:rFonts w:ascii="Arial" w:eastAsia="宋体" w:hAnsi="Arial" w:cs="Arial"/>
          <w:lang w:eastAsia="zh-CN"/>
        </w:rPr>
        <w:t>ch</w:t>
      </w:r>
      <w:r w:rsidRPr="00F27A4D">
        <w:rPr>
          <w:rFonts w:ascii="Arial" w:eastAsia="宋体" w:hAnsi="Arial" w:cs="Arial"/>
          <w:lang w:eastAsia="zh-CN"/>
        </w:rPr>
        <w:t>ing patterns at the UE.</w:t>
      </w:r>
    </w:p>
    <w:p w14:paraId="6DFE75A2" w14:textId="48D953E7" w:rsidR="00F27A4D" w:rsidRDefault="00F27A4D" w:rsidP="00F27A4D">
      <w:pPr>
        <w:pStyle w:val="ListParagraph"/>
        <w:numPr>
          <w:ilvl w:val="0"/>
          <w:numId w:val="35"/>
        </w:numPr>
        <w:spacing w:after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If the rate match pattern with t</w:t>
      </w:r>
      <w:r w:rsidRPr="00F27A4D">
        <w:rPr>
          <w:rFonts w:ascii="Arial" w:eastAsia="宋体" w:hAnsi="Arial" w:cs="Arial"/>
          <w:lang w:eastAsia="zh-CN"/>
        </w:rPr>
        <w:t xml:space="preserve">he same RateMatchPatternId </w:t>
      </w:r>
      <w:r>
        <w:rPr>
          <w:rFonts w:ascii="Arial" w:eastAsia="宋体" w:hAnsi="Arial" w:cs="Arial"/>
          <w:lang w:eastAsia="zh-CN"/>
        </w:rPr>
        <w:t xml:space="preserve">is </w:t>
      </w:r>
      <w:r w:rsidRPr="00F27A4D">
        <w:rPr>
          <w:rFonts w:ascii="Arial" w:eastAsia="宋体" w:hAnsi="Arial" w:cs="Arial"/>
          <w:lang w:eastAsia="zh-CN"/>
        </w:rPr>
        <w:t>configured in</w:t>
      </w:r>
      <w:r w:rsidR="00E4383A">
        <w:rPr>
          <w:rFonts w:ascii="Arial" w:eastAsia="宋体" w:hAnsi="Arial" w:cs="Arial"/>
          <w:lang w:eastAsia="zh-CN"/>
        </w:rPr>
        <w:t xml:space="preserve"> both</w:t>
      </w:r>
      <w:r w:rsidRPr="00F27A4D">
        <w:rPr>
          <w:rFonts w:ascii="Arial" w:eastAsia="宋体" w:hAnsi="Arial" w:cs="Arial"/>
          <w:lang w:eastAsia="zh-CN"/>
        </w:rPr>
        <w:t xml:space="preserve"> ServingCellConfig/ServingCellConfigCommon and </w:t>
      </w:r>
      <w:r>
        <w:rPr>
          <w:rFonts w:ascii="Arial" w:eastAsia="宋体" w:hAnsi="Arial" w:cs="Arial"/>
          <w:lang w:eastAsia="zh-CN"/>
        </w:rPr>
        <w:t xml:space="preserve">in </w:t>
      </w:r>
      <w:r w:rsidRPr="00F27A4D">
        <w:rPr>
          <w:rFonts w:ascii="Arial" w:eastAsia="宋体" w:hAnsi="Arial" w:cs="Arial"/>
          <w:lang w:eastAsia="zh-CN"/>
        </w:rPr>
        <w:t>SIB20/MCCH</w:t>
      </w:r>
      <w:r>
        <w:rPr>
          <w:rFonts w:ascii="Arial" w:eastAsia="宋体" w:hAnsi="Arial" w:cs="Arial"/>
          <w:lang w:eastAsia="zh-CN"/>
        </w:rPr>
        <w:t xml:space="preserve">, </w:t>
      </w:r>
      <w:r w:rsidR="00E4383A">
        <w:rPr>
          <w:rFonts w:ascii="Arial" w:eastAsia="宋体" w:hAnsi="Arial" w:cs="Arial"/>
          <w:lang w:eastAsia="zh-CN"/>
        </w:rPr>
        <w:t>network</w:t>
      </w:r>
      <w:r w:rsidR="00E4383A" w:rsidRPr="00F27A4D">
        <w:rPr>
          <w:rFonts w:ascii="Arial" w:eastAsia="宋体" w:hAnsi="Arial" w:cs="Arial"/>
          <w:lang w:eastAsia="zh-CN"/>
        </w:rPr>
        <w:t xml:space="preserve"> </w:t>
      </w:r>
      <w:r w:rsidRPr="00F27A4D">
        <w:rPr>
          <w:rFonts w:ascii="Arial" w:eastAsia="宋体" w:hAnsi="Arial" w:cs="Arial"/>
          <w:lang w:eastAsia="zh-CN"/>
        </w:rPr>
        <w:t xml:space="preserve">should include the same resource configuration and </w:t>
      </w:r>
      <w:r w:rsidR="00E4383A">
        <w:rPr>
          <w:rFonts w:ascii="Arial" w:eastAsia="宋体" w:hAnsi="Arial" w:cs="Arial"/>
          <w:lang w:eastAsia="zh-CN"/>
        </w:rPr>
        <w:t>they shall</w:t>
      </w:r>
      <w:r w:rsidRPr="00F27A4D">
        <w:rPr>
          <w:rFonts w:ascii="Arial" w:eastAsia="宋体" w:hAnsi="Arial" w:cs="Arial"/>
          <w:lang w:eastAsia="zh-CN"/>
        </w:rPr>
        <w:t xml:space="preserve"> be counted as </w:t>
      </w:r>
      <w:r w:rsidR="00E4383A">
        <w:rPr>
          <w:rFonts w:ascii="Arial" w:eastAsia="宋体" w:hAnsi="Arial" w:cs="Arial"/>
          <w:lang w:eastAsia="zh-CN"/>
        </w:rPr>
        <w:t>a single</w:t>
      </w:r>
      <w:r w:rsidR="00E4383A" w:rsidRPr="00F27A4D">
        <w:rPr>
          <w:rFonts w:ascii="Arial" w:eastAsia="宋体" w:hAnsi="Arial" w:cs="Arial"/>
          <w:lang w:eastAsia="zh-CN"/>
        </w:rPr>
        <w:t xml:space="preserve"> </w:t>
      </w:r>
      <w:r w:rsidRPr="00F27A4D">
        <w:rPr>
          <w:rFonts w:ascii="Arial" w:eastAsia="宋体" w:hAnsi="Arial" w:cs="Arial"/>
          <w:lang w:eastAsia="zh-CN"/>
        </w:rPr>
        <w:t xml:space="preserve">pattern </w:t>
      </w:r>
      <w:r w:rsidR="00E4383A">
        <w:rPr>
          <w:rFonts w:ascii="Arial" w:eastAsia="宋体" w:hAnsi="Arial" w:cs="Arial"/>
          <w:lang w:eastAsia="zh-CN"/>
        </w:rPr>
        <w:t>in</w:t>
      </w:r>
      <w:r w:rsidRPr="00F27A4D">
        <w:rPr>
          <w:rFonts w:ascii="Arial" w:eastAsia="宋体" w:hAnsi="Arial" w:cs="Arial"/>
          <w:lang w:eastAsia="zh-CN"/>
        </w:rPr>
        <w:t xml:space="preserve"> the total number of configured rate mat</w:t>
      </w:r>
      <w:r w:rsidR="00E4383A">
        <w:rPr>
          <w:rFonts w:ascii="Arial" w:eastAsia="宋体" w:hAnsi="Arial" w:cs="Arial"/>
          <w:lang w:eastAsia="zh-CN"/>
        </w:rPr>
        <w:t>ch</w:t>
      </w:r>
      <w:r w:rsidRPr="00F27A4D">
        <w:rPr>
          <w:rFonts w:ascii="Arial" w:eastAsia="宋体" w:hAnsi="Arial" w:cs="Arial"/>
          <w:lang w:eastAsia="zh-CN"/>
        </w:rPr>
        <w:t>ing patterns at the UE.</w:t>
      </w:r>
    </w:p>
    <w:p w14:paraId="34B83436" w14:textId="3F26E8A2" w:rsidR="00F27A4D" w:rsidRPr="00F27A4D" w:rsidRDefault="00F27A4D" w:rsidP="00DB7992">
      <w:pPr>
        <w:pStyle w:val="ListParagraph"/>
        <w:numPr>
          <w:ilvl w:val="0"/>
          <w:numId w:val="35"/>
        </w:numPr>
        <w:spacing w:after="0"/>
        <w:rPr>
          <w:rFonts w:ascii="Arial" w:eastAsia="宋体" w:hAnsi="Arial" w:cs="Arial"/>
          <w:lang w:eastAsia="zh-CN"/>
        </w:rPr>
      </w:pPr>
      <w:r w:rsidRPr="00F27A4D">
        <w:rPr>
          <w:rFonts w:ascii="Arial" w:eastAsia="宋体" w:hAnsi="Arial" w:cs="Arial"/>
          <w:lang w:eastAsia="zh-CN"/>
        </w:rPr>
        <w:t>Similar</w:t>
      </w:r>
      <w:r w:rsidR="00E4383A">
        <w:rPr>
          <w:rFonts w:ascii="Arial" w:eastAsia="宋体" w:hAnsi="Arial" w:cs="Arial"/>
          <w:lang w:eastAsia="zh-CN"/>
        </w:rPr>
        <w:t xml:space="preserve"> to</w:t>
      </w:r>
      <w:r w:rsidRPr="00F27A4D">
        <w:rPr>
          <w:rFonts w:ascii="Arial" w:eastAsia="宋体" w:hAnsi="Arial" w:cs="Arial"/>
          <w:lang w:eastAsia="zh-CN"/>
        </w:rPr>
        <w:t xml:space="preserve"> the case of commonControlResourceSet, </w:t>
      </w:r>
      <w:r w:rsidR="006443A3">
        <w:rPr>
          <w:rFonts w:ascii="Arial" w:eastAsia="宋体" w:hAnsi="Arial" w:cs="Arial"/>
          <w:lang w:eastAsia="zh-CN"/>
        </w:rPr>
        <w:t>for MBS broadcast reception</w:t>
      </w:r>
      <w:r w:rsidR="00E10008">
        <w:rPr>
          <w:rFonts w:ascii="Arial" w:eastAsia="宋体" w:hAnsi="Arial" w:cs="Arial"/>
          <w:lang w:eastAsia="zh-CN"/>
        </w:rPr>
        <w:t xml:space="preserve"> in RRC_CONNECTED</w:t>
      </w:r>
      <w:r w:rsidR="006443A3">
        <w:rPr>
          <w:rFonts w:ascii="Arial" w:eastAsia="宋体" w:hAnsi="Arial" w:cs="Arial"/>
          <w:lang w:eastAsia="zh-CN"/>
        </w:rPr>
        <w:t xml:space="preserve">, </w:t>
      </w:r>
      <w:r w:rsidRPr="00F27A4D">
        <w:rPr>
          <w:rFonts w:ascii="Arial" w:eastAsia="宋体" w:hAnsi="Arial" w:cs="Arial"/>
          <w:lang w:eastAsia="zh-CN"/>
        </w:rPr>
        <w:t xml:space="preserve">the network </w:t>
      </w:r>
      <w:r w:rsidR="006443A3">
        <w:rPr>
          <w:rFonts w:ascii="Arial" w:eastAsia="宋体" w:hAnsi="Arial" w:cs="Arial"/>
          <w:lang w:eastAsia="zh-CN"/>
        </w:rPr>
        <w:t>may</w:t>
      </w:r>
      <w:r w:rsidRPr="00F27A4D">
        <w:rPr>
          <w:rFonts w:ascii="Arial" w:eastAsia="宋体" w:hAnsi="Arial" w:cs="Arial"/>
          <w:lang w:eastAsia="zh-CN"/>
        </w:rPr>
        <w:t xml:space="preserve"> configure via dedicated signaling the control resource set with the same ControlResourceSetId as used for commonControlResourceSetExt </w:t>
      </w:r>
      <w:r w:rsidR="00DB7992">
        <w:rPr>
          <w:rFonts w:ascii="Arial" w:eastAsia="宋体" w:hAnsi="Arial" w:cs="Arial"/>
          <w:lang w:eastAsia="zh-CN"/>
        </w:rPr>
        <w:t xml:space="preserve">in </w:t>
      </w:r>
      <w:r w:rsidR="00DB7992" w:rsidRPr="00DB7992">
        <w:rPr>
          <w:rFonts w:ascii="Arial" w:eastAsia="宋体" w:hAnsi="Arial" w:cs="Arial"/>
          <w:lang w:eastAsia="zh-CN"/>
        </w:rPr>
        <w:t xml:space="preserve">CFR </w:t>
      </w:r>
      <w:r w:rsidR="00DB7992">
        <w:rPr>
          <w:rFonts w:ascii="Arial" w:eastAsia="宋体" w:hAnsi="Arial" w:cs="Arial"/>
          <w:lang w:eastAsia="zh-CN"/>
        </w:rPr>
        <w:t>configuration</w:t>
      </w:r>
      <w:r w:rsidR="00423200">
        <w:rPr>
          <w:rFonts w:ascii="Arial" w:eastAsia="宋体" w:hAnsi="Arial" w:cs="Arial"/>
          <w:lang w:eastAsia="zh-CN"/>
        </w:rPr>
        <w:t xml:space="preserve"> in SIB20</w:t>
      </w:r>
      <w:r w:rsidR="00DB7992">
        <w:rPr>
          <w:rFonts w:ascii="Arial" w:eastAsia="宋体" w:hAnsi="Arial" w:cs="Arial"/>
          <w:lang w:eastAsia="zh-CN"/>
        </w:rPr>
        <w:t xml:space="preserve">, </w:t>
      </w:r>
      <w:r w:rsidRPr="00F27A4D">
        <w:rPr>
          <w:rFonts w:ascii="Arial" w:eastAsia="宋体" w:hAnsi="Arial" w:cs="Arial"/>
          <w:lang w:eastAsia="zh-CN"/>
        </w:rPr>
        <w:t>and the configuration from PDCCH-Config takes precedence and should not be updated by the UE based on SIB20.</w:t>
      </w: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eastAsia="宋体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>2. Actions:</w:t>
      </w:r>
    </w:p>
    <w:p w14:paraId="0E94249B" w14:textId="2660CC8E" w:rsidR="00F426E1" w:rsidRPr="00F426E1" w:rsidRDefault="00F426E1" w:rsidP="00F426E1">
      <w:pPr>
        <w:spacing w:after="120"/>
        <w:ind w:left="1985" w:hanging="1985"/>
        <w:rPr>
          <w:rFonts w:ascii="Arial" w:eastAsia="宋体" w:hAnsi="Arial" w:cs="Arial"/>
          <w:b/>
        </w:rPr>
      </w:pPr>
      <w:r w:rsidRPr="00F426E1">
        <w:rPr>
          <w:rFonts w:ascii="Arial" w:eastAsia="宋体" w:hAnsi="Arial" w:cs="Arial"/>
          <w:b/>
        </w:rPr>
        <w:t xml:space="preserve">To </w:t>
      </w:r>
      <w:r w:rsidR="000954DE">
        <w:rPr>
          <w:rFonts w:ascii="Arial" w:eastAsia="宋体" w:hAnsi="Arial" w:cs="Arial"/>
          <w:b/>
        </w:rPr>
        <w:t>RAN</w:t>
      </w:r>
      <w:r w:rsidR="000A3D93">
        <w:rPr>
          <w:rFonts w:ascii="Arial" w:eastAsia="宋体" w:hAnsi="Arial" w:cs="Arial"/>
          <w:b/>
        </w:rPr>
        <w:t>1</w:t>
      </w:r>
      <w:r w:rsidR="001D6720">
        <w:rPr>
          <w:rFonts w:ascii="Arial" w:eastAsia="宋体" w:hAnsi="Arial" w:cs="Arial"/>
          <w:b/>
        </w:rPr>
        <w:t xml:space="preserve"> </w:t>
      </w:r>
      <w:r w:rsidR="005A55D6">
        <w:rPr>
          <w:rFonts w:ascii="Arial" w:eastAsia="宋体" w:hAnsi="Arial" w:cs="Arial"/>
          <w:b/>
        </w:rPr>
        <w:t>group:</w:t>
      </w:r>
    </w:p>
    <w:p w14:paraId="016F9258" w14:textId="52B76EFC" w:rsidR="00DF1B0F" w:rsidRPr="00DF1B0F" w:rsidRDefault="00F426E1" w:rsidP="00DF1B0F">
      <w:pPr>
        <w:spacing w:after="0"/>
        <w:rPr>
          <w:rFonts w:ascii="Arial" w:eastAsia="宋体" w:hAnsi="Arial" w:cs="Arial"/>
          <w:lang w:eastAsia="zh-CN"/>
        </w:rPr>
      </w:pPr>
      <w:r w:rsidRPr="00F426E1">
        <w:rPr>
          <w:rFonts w:ascii="Arial" w:eastAsia="宋体" w:hAnsi="Arial" w:cs="Arial"/>
          <w:b/>
        </w:rPr>
        <w:t xml:space="preserve">ACTION: </w:t>
      </w:r>
      <w:r w:rsidRPr="00F426E1">
        <w:rPr>
          <w:rFonts w:ascii="Arial" w:eastAsia="宋体" w:hAnsi="Arial" w:cs="Arial"/>
          <w:b/>
        </w:rPr>
        <w:tab/>
      </w:r>
      <w:r w:rsidR="00DF1B0F">
        <w:rPr>
          <w:rFonts w:ascii="Arial" w:eastAsia="宋体" w:hAnsi="Arial" w:cs="Arial"/>
          <w:lang w:eastAsia="zh-CN"/>
        </w:rPr>
        <w:t xml:space="preserve">RAN2 respectfully asks </w:t>
      </w:r>
      <w:r w:rsidR="000954DE">
        <w:rPr>
          <w:rFonts w:ascii="Arial" w:eastAsia="宋体" w:hAnsi="Arial" w:cs="Arial"/>
          <w:lang w:eastAsia="zh-CN"/>
        </w:rPr>
        <w:t xml:space="preserve">RAN1 </w:t>
      </w:r>
      <w:r w:rsidR="00DF1B0F">
        <w:rPr>
          <w:rFonts w:ascii="Arial" w:eastAsia="宋体" w:hAnsi="Arial" w:cs="Arial"/>
          <w:lang w:eastAsia="zh-CN"/>
        </w:rPr>
        <w:t xml:space="preserve">to </w:t>
      </w:r>
      <w:r w:rsidR="000954DE">
        <w:rPr>
          <w:rFonts w:ascii="Arial" w:eastAsia="宋体" w:hAnsi="Arial" w:cs="Arial"/>
          <w:lang w:eastAsia="zh-CN"/>
        </w:rPr>
        <w:t xml:space="preserve">take the above </w:t>
      </w:r>
      <w:r w:rsidR="002F2B8E">
        <w:rPr>
          <w:rFonts w:ascii="Arial" w:eastAsia="宋体" w:hAnsi="Arial" w:cs="Arial"/>
          <w:lang w:eastAsia="zh-CN"/>
        </w:rPr>
        <w:t xml:space="preserve">information </w:t>
      </w:r>
      <w:r w:rsidR="000954DE">
        <w:rPr>
          <w:rFonts w:ascii="Arial" w:eastAsia="宋体" w:hAnsi="Arial" w:cs="Arial"/>
          <w:lang w:eastAsia="zh-CN"/>
        </w:rPr>
        <w:t>into account</w:t>
      </w:r>
      <w:r w:rsidR="002E2238">
        <w:rPr>
          <w:rFonts w:ascii="Arial" w:eastAsia="宋体" w:hAnsi="Arial" w:cs="Arial"/>
          <w:lang w:eastAsia="zh-CN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eastAsia="宋体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Dates of n</w:t>
      </w:r>
      <w:r w:rsidR="001E7F67">
        <w:rPr>
          <w:rFonts w:ascii="Arial" w:eastAsia="宋体" w:hAnsi="Arial" w:cs="Arial"/>
          <w:b/>
        </w:rPr>
        <w:t>ext TSG-</w:t>
      </w:r>
      <w:r w:rsidR="00B42CFB">
        <w:rPr>
          <w:rFonts w:ascii="Arial" w:eastAsia="宋体" w:hAnsi="Arial" w:cs="Arial"/>
          <w:b/>
        </w:rPr>
        <w:t>RAN</w:t>
      </w:r>
      <w:r w:rsidR="00F426E1" w:rsidRPr="00F426E1">
        <w:rPr>
          <w:rFonts w:ascii="Arial" w:eastAsia="宋体" w:hAnsi="Arial" w:cs="Arial"/>
          <w:b/>
        </w:rPr>
        <w:t xml:space="preserve"> WG</w:t>
      </w:r>
      <w:r w:rsidR="00B42CFB">
        <w:rPr>
          <w:rFonts w:ascii="Arial" w:eastAsia="宋体" w:hAnsi="Arial" w:cs="Arial"/>
          <w:b/>
        </w:rPr>
        <w:t>2</w:t>
      </w:r>
      <w:r w:rsidR="00F426E1" w:rsidRPr="00F426E1">
        <w:rPr>
          <w:rFonts w:ascii="Arial" w:eastAsia="宋体" w:hAnsi="Arial" w:cs="Arial"/>
          <w:b/>
        </w:rPr>
        <w:t xml:space="preserve"> </w:t>
      </w:r>
      <w:r>
        <w:rPr>
          <w:rFonts w:ascii="Arial" w:eastAsia="宋体" w:hAnsi="Arial" w:cs="Arial"/>
          <w:b/>
        </w:rPr>
        <w:t>m</w:t>
      </w:r>
      <w:r w:rsidR="00F426E1" w:rsidRPr="00F426E1">
        <w:rPr>
          <w:rFonts w:ascii="Arial" w:eastAsia="宋体" w:hAnsi="Arial" w:cs="Arial"/>
          <w:b/>
        </w:rPr>
        <w:t>eetings:</w:t>
      </w:r>
    </w:p>
    <w:p w14:paraId="2DAA7CA1" w14:textId="51B96FDB" w:rsidR="0003526C" w:rsidRDefault="001A3813" w:rsidP="00297207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>RAN2#119</w:t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 w:rsidR="000954DE">
        <w:rPr>
          <w:rFonts w:ascii="Arial" w:eastAsia="宋体" w:hAnsi="Arial" w:cs="Arial"/>
          <w:bCs/>
          <w:lang w:val="en-US"/>
        </w:rPr>
        <w:t>15</w:t>
      </w:r>
      <w:r w:rsidR="00297207">
        <w:rPr>
          <w:rFonts w:ascii="Arial" w:eastAsia="宋体" w:hAnsi="Arial" w:cs="Arial"/>
          <w:bCs/>
          <w:lang w:val="en-US"/>
        </w:rPr>
        <w:t xml:space="preserve"> – 2</w:t>
      </w:r>
      <w:r>
        <w:rPr>
          <w:rFonts w:ascii="Arial" w:eastAsia="宋体" w:hAnsi="Arial" w:cs="Arial"/>
          <w:bCs/>
          <w:lang w:val="en-US"/>
        </w:rPr>
        <w:t>6</w:t>
      </w:r>
      <w:r w:rsidR="00F426E1" w:rsidRPr="00F426E1"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/>
          <w:bCs/>
          <w:lang w:val="en-US"/>
        </w:rPr>
        <w:t>August</w:t>
      </w:r>
      <w:r w:rsidR="00297207">
        <w:rPr>
          <w:rFonts w:ascii="Arial" w:eastAsia="宋体" w:hAnsi="Arial" w:cs="Arial"/>
          <w:bCs/>
          <w:lang w:val="en-US"/>
        </w:rPr>
        <w:t xml:space="preserve"> 2022</w:t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 w:rsidR="00F426E1" w:rsidRPr="00F426E1"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 w:rsidR="000954DE">
        <w:rPr>
          <w:rFonts w:ascii="Arial" w:eastAsia="宋体" w:hAnsi="Arial" w:cs="Arial"/>
          <w:bCs/>
          <w:lang w:val="en-US"/>
        </w:rPr>
        <w:t>Online</w:t>
      </w:r>
    </w:p>
    <w:p w14:paraId="41285693" w14:textId="4F55AE1B" w:rsidR="00297207" w:rsidRPr="00297207" w:rsidRDefault="001A3813" w:rsidP="00297207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val="en-US"/>
        </w:rPr>
      </w:pPr>
      <w:r>
        <w:rPr>
          <w:rFonts w:ascii="Arial" w:eastAsia="宋体" w:hAnsi="Arial" w:cs="Arial"/>
          <w:bCs/>
          <w:lang w:val="en-US"/>
        </w:rPr>
        <w:t>RAN2#119-bis-e</w:t>
      </w:r>
      <w:r w:rsidRPr="00F426E1">
        <w:rPr>
          <w:rFonts w:ascii="Arial" w:eastAsia="宋体" w:hAnsi="Arial" w:cs="Arial"/>
          <w:bCs/>
          <w:lang w:val="en-US"/>
        </w:rPr>
        <w:tab/>
      </w:r>
      <w:r>
        <w:rPr>
          <w:rFonts w:ascii="Arial" w:eastAsia="宋体" w:hAnsi="Arial" w:cs="Arial"/>
          <w:bCs/>
          <w:lang w:val="en-US"/>
        </w:rPr>
        <w:t>10 – 19</w:t>
      </w:r>
      <w:r w:rsidRPr="00F426E1"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/>
          <w:bCs/>
          <w:lang w:val="en-US"/>
        </w:rPr>
        <w:t>October 2022</w:t>
      </w:r>
      <w:r w:rsidR="00297207"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 w:rsidR="006055A1">
        <w:rPr>
          <w:rFonts w:ascii="Arial" w:eastAsia="宋体" w:hAnsi="Arial" w:cs="Arial"/>
          <w:bCs/>
          <w:lang w:val="en-US"/>
        </w:rPr>
        <w:tab/>
      </w:r>
      <w:r w:rsidR="00297207">
        <w:rPr>
          <w:rFonts w:ascii="Arial" w:eastAsia="宋体" w:hAnsi="Arial" w:cs="Arial"/>
          <w:bCs/>
          <w:lang w:val="en-US"/>
        </w:rPr>
        <w:t>Online</w:t>
      </w: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BF3B" w16cex:dateUtc="2022-05-17T13:29:00Z"/>
  <w16cex:commentExtensible w16cex:durableId="262DB87E" w16cex:dateUtc="2022-05-17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5AD70E" w16cid:durableId="262DBF3B"/>
  <w16cid:commentId w16cid:paraId="50166DC2" w16cid:durableId="262DB8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57821" w14:textId="77777777" w:rsidR="004A2441" w:rsidRDefault="004A2441">
      <w:r>
        <w:separator/>
      </w:r>
    </w:p>
  </w:endnote>
  <w:endnote w:type="continuationSeparator" w:id="0">
    <w:p w14:paraId="3C9C40F5" w14:textId="77777777" w:rsidR="004A2441" w:rsidRDefault="004A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20E5C" w14:textId="77777777" w:rsidR="004A2441" w:rsidRDefault="004A2441">
      <w:r>
        <w:separator/>
      </w:r>
    </w:p>
  </w:footnote>
  <w:footnote w:type="continuationSeparator" w:id="0">
    <w:p w14:paraId="698E6E7E" w14:textId="77777777" w:rsidR="004A2441" w:rsidRDefault="004A2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9F1B0F"/>
    <w:multiLevelType w:val="hybridMultilevel"/>
    <w:tmpl w:val="65166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27"/>
  </w:num>
  <w:num w:numId="9">
    <w:abstractNumId w:val="25"/>
  </w:num>
  <w:num w:numId="10">
    <w:abstractNumId w:val="16"/>
  </w:num>
  <w:num w:numId="11">
    <w:abstractNumId w:val="29"/>
  </w:num>
  <w:num w:numId="12">
    <w:abstractNumId w:val="32"/>
  </w:num>
  <w:num w:numId="13">
    <w:abstractNumId w:val="27"/>
  </w:num>
  <w:num w:numId="14">
    <w:abstractNumId w:val="5"/>
  </w:num>
  <w:num w:numId="15">
    <w:abstractNumId w:val="3"/>
  </w:num>
  <w:num w:numId="16">
    <w:abstractNumId w:val="2"/>
  </w:num>
  <w:num w:numId="17">
    <w:abstractNumId w:val="30"/>
  </w:num>
  <w:num w:numId="18">
    <w:abstractNumId w:val="17"/>
  </w:num>
  <w:num w:numId="19">
    <w:abstractNumId w:val="28"/>
  </w:num>
  <w:num w:numId="20">
    <w:abstractNumId w:val="24"/>
  </w:num>
  <w:num w:numId="21">
    <w:abstractNumId w:val="20"/>
  </w:num>
  <w:num w:numId="22">
    <w:abstractNumId w:val="23"/>
  </w:num>
  <w:num w:numId="23">
    <w:abstractNumId w:val="8"/>
  </w:num>
  <w:num w:numId="24">
    <w:abstractNumId w:val="18"/>
  </w:num>
  <w:num w:numId="25">
    <w:abstractNumId w:val="4"/>
  </w:num>
  <w:num w:numId="26">
    <w:abstractNumId w:val="31"/>
  </w:num>
  <w:num w:numId="27">
    <w:abstractNumId w:val="7"/>
  </w:num>
  <w:num w:numId="28">
    <w:abstractNumId w:val="6"/>
  </w:num>
  <w:num w:numId="29">
    <w:abstractNumId w:val="12"/>
  </w:num>
  <w:num w:numId="30">
    <w:abstractNumId w:val="11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36C"/>
    <w:rsid w:val="000224FE"/>
    <w:rsid w:val="00024440"/>
    <w:rsid w:val="000273C1"/>
    <w:rsid w:val="00032255"/>
    <w:rsid w:val="00033397"/>
    <w:rsid w:val="0003526C"/>
    <w:rsid w:val="00036528"/>
    <w:rsid w:val="00037322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54DE"/>
    <w:rsid w:val="00096A60"/>
    <w:rsid w:val="000A3D93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20F03"/>
    <w:rsid w:val="001325FB"/>
    <w:rsid w:val="0014263E"/>
    <w:rsid w:val="00145075"/>
    <w:rsid w:val="00153093"/>
    <w:rsid w:val="00154574"/>
    <w:rsid w:val="0015469E"/>
    <w:rsid w:val="001578D9"/>
    <w:rsid w:val="0016131F"/>
    <w:rsid w:val="00167AE0"/>
    <w:rsid w:val="001741A0"/>
    <w:rsid w:val="00175FA0"/>
    <w:rsid w:val="00184A25"/>
    <w:rsid w:val="00185F8E"/>
    <w:rsid w:val="00190AF2"/>
    <w:rsid w:val="00194CD0"/>
    <w:rsid w:val="001A3813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2D99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2238"/>
    <w:rsid w:val="002E5358"/>
    <w:rsid w:val="002E702D"/>
    <w:rsid w:val="002F0D22"/>
    <w:rsid w:val="002F2B8E"/>
    <w:rsid w:val="002F3787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23200"/>
    <w:rsid w:val="004325D3"/>
    <w:rsid w:val="00433949"/>
    <w:rsid w:val="004368FC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4CA"/>
    <w:rsid w:val="004A1F7B"/>
    <w:rsid w:val="004A2441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52F56"/>
    <w:rsid w:val="00565087"/>
    <w:rsid w:val="0056573F"/>
    <w:rsid w:val="005701E3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43A3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1C9F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34E5B"/>
    <w:rsid w:val="008361D7"/>
    <w:rsid w:val="00842E80"/>
    <w:rsid w:val="00855D62"/>
    <w:rsid w:val="00857A2E"/>
    <w:rsid w:val="008639C6"/>
    <w:rsid w:val="00871706"/>
    <w:rsid w:val="008768CA"/>
    <w:rsid w:val="00877EF9"/>
    <w:rsid w:val="00880559"/>
    <w:rsid w:val="00881E63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5ED"/>
    <w:rsid w:val="00974BB0"/>
    <w:rsid w:val="0097508A"/>
    <w:rsid w:val="009762F4"/>
    <w:rsid w:val="009861B2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7E78"/>
    <w:rsid w:val="009F2FD9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37B40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60"/>
    <w:rsid w:val="00AA7ED7"/>
    <w:rsid w:val="00AB057E"/>
    <w:rsid w:val="00AB3313"/>
    <w:rsid w:val="00AC39F3"/>
    <w:rsid w:val="00AC5FFD"/>
    <w:rsid w:val="00AD1D6F"/>
    <w:rsid w:val="00AD749A"/>
    <w:rsid w:val="00AD7A58"/>
    <w:rsid w:val="00AE6562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21B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CF7F41"/>
    <w:rsid w:val="00D03D1F"/>
    <w:rsid w:val="00D04EDB"/>
    <w:rsid w:val="00D05816"/>
    <w:rsid w:val="00D07979"/>
    <w:rsid w:val="00D126F7"/>
    <w:rsid w:val="00D219A3"/>
    <w:rsid w:val="00D33BE3"/>
    <w:rsid w:val="00D3547B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4D93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B7992"/>
    <w:rsid w:val="00DC309B"/>
    <w:rsid w:val="00DC31B2"/>
    <w:rsid w:val="00DC4DA2"/>
    <w:rsid w:val="00DD3381"/>
    <w:rsid w:val="00DD4926"/>
    <w:rsid w:val="00DE0338"/>
    <w:rsid w:val="00DE1025"/>
    <w:rsid w:val="00DE7334"/>
    <w:rsid w:val="00DF1B0F"/>
    <w:rsid w:val="00E0527E"/>
    <w:rsid w:val="00E10008"/>
    <w:rsid w:val="00E23E4E"/>
    <w:rsid w:val="00E37A0C"/>
    <w:rsid w:val="00E414A9"/>
    <w:rsid w:val="00E428A6"/>
    <w:rsid w:val="00E4383A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27A4D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4BAC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223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E223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A3F3FE-2413-48D8-B4B9-FBCE749A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 (RAN2#118)</cp:lastModifiedBy>
  <cp:revision>4</cp:revision>
  <dcterms:created xsi:type="dcterms:W3CDTF">2022-05-19T09:09:00Z</dcterms:created>
  <dcterms:modified xsi:type="dcterms:W3CDTF">2022-05-20T08:54:00Z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1652933703</vt:lpwstr>
  </property>
</Properties>
</file>