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36B3" w14:textId="77777777"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77777777"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[AT118-e][048][IoT-NTN] New Issues (OPPO) – 1</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1B436E">
              <w:fldChar w:fldCharType="begin"/>
            </w:r>
            <w:r w:rsidR="001B436E">
              <w:instrText xml:space="preserve"> HYPERLINK "mailto:email@address.com" </w:instrText>
            </w:r>
            <w:r w:rsidR="001B436E">
              <w:fldChar w:fldCharType="separate"/>
            </w:r>
            <w:r>
              <w:rPr>
                <w:rFonts w:ascii="Calibri" w:eastAsia="Calibri" w:hAnsi="Calibri" w:cs="Calibri"/>
                <w:color w:val="0563C1"/>
                <w:sz w:val="22"/>
                <w:szCs w:val="22"/>
                <w:u w:val="single"/>
                <w:lang w:val="de-DE"/>
              </w:rPr>
              <w:t>email@address.com</w:t>
            </w:r>
            <w:r w:rsidR="001B436E">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4D0D07"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Transsion</w:t>
            </w:r>
            <w:proofErr w:type="spellEnd"/>
            <w:r>
              <w:rPr>
                <w:rFonts w:ascii="Calibri" w:eastAsia="等线"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77777777" w:rsidR="00BA5760" w:rsidRDefault="00BA5760" w:rsidP="00BA5760">
            <w:pPr>
              <w:spacing w:after="0"/>
              <w:jc w:val="center"/>
              <w:rPr>
                <w:rFonts w:ascii="Calibri" w:eastAsia="MS Mincho" w:hAnsi="Calibri" w:cs="Calibri"/>
                <w:sz w:val="22"/>
                <w:szCs w:val="22"/>
                <w:lang w:val="nl-NL" w:eastAsia="ja-JP"/>
              </w:rPr>
            </w:pPr>
          </w:p>
        </w:tc>
      </w:tr>
      <w:tr w:rsidR="00BA5760"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77777777" w:rsidR="00BA5760" w:rsidRDefault="00BA5760" w:rsidP="00BA5760">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7777777" w:rsidR="00BA5760" w:rsidRDefault="00BA5760" w:rsidP="00BA5760">
            <w:pPr>
              <w:spacing w:after="0"/>
              <w:jc w:val="center"/>
              <w:rPr>
                <w:rFonts w:ascii="Calibri" w:eastAsiaTheme="minorEastAsia" w:hAnsi="Calibri" w:cs="Calibri"/>
                <w:sz w:val="22"/>
                <w:szCs w:val="22"/>
                <w:lang w:val="nl-NL"/>
              </w:rPr>
            </w:pPr>
          </w:p>
        </w:tc>
      </w:tr>
      <w:tr w:rsidR="00BA5760"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BA5760" w:rsidRDefault="00BA5760" w:rsidP="00BA5760">
            <w:pPr>
              <w:spacing w:after="0"/>
              <w:jc w:val="center"/>
              <w:rPr>
                <w:rFonts w:ascii="Calibri" w:eastAsia="MS Mincho" w:hAnsi="Calibri" w:cs="Calibri"/>
                <w:sz w:val="22"/>
                <w:szCs w:val="22"/>
                <w:lang w:val="nl-NL" w:eastAsia="ja-JP"/>
              </w:rPr>
            </w:pPr>
          </w:p>
        </w:tc>
      </w:tr>
      <w:tr w:rsidR="00BA5760"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BA5760" w:rsidRDefault="00BA5760" w:rsidP="00BA5760">
            <w:pPr>
              <w:spacing w:after="0"/>
              <w:jc w:val="center"/>
              <w:rPr>
                <w:rFonts w:ascii="Calibri" w:eastAsia="MS Mincho" w:hAnsi="Calibri" w:cs="Calibri"/>
                <w:sz w:val="22"/>
                <w:szCs w:val="22"/>
                <w:lang w:val="nl-NL" w:eastAsia="ja-JP"/>
              </w:rPr>
            </w:pPr>
          </w:p>
        </w:tc>
      </w:tr>
      <w:tr w:rsidR="00BA5760"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1"/>
        <w:numPr>
          <w:ilvl w:val="0"/>
          <w:numId w:val="10"/>
        </w:numPr>
        <w:jc w:val="both"/>
      </w:pPr>
      <w:r>
        <w:lastRenderedPageBreak/>
        <w:t>Round-1 Discussion</w:t>
      </w:r>
      <w:bookmarkEnd w:id="3"/>
    </w:p>
    <w:p w14:paraId="3B8C7216" w14:textId="77777777" w:rsidR="00C71169" w:rsidRDefault="00D41DDA">
      <w:pPr>
        <w:pStyle w:val="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a6"/>
        <w:rPr>
          <w:rFonts w:eastAsia="等线"/>
        </w:rPr>
      </w:pPr>
    </w:p>
    <w:p w14:paraId="1FE751A2" w14:textId="77777777" w:rsidR="00C71169" w:rsidRDefault="00D41DDA">
      <w:pPr>
        <w:spacing w:beforeLines="50" w:before="156" w:afterLines="50" w:after="156"/>
        <w:rPr>
          <w:b/>
        </w:rPr>
      </w:pPr>
      <w:r>
        <w:rPr>
          <w:b/>
        </w:rPr>
        <w:t xml:space="preserve">Question 1: Do companies agree that blind Msg3 retransmission should be supported for IoT NTN,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 xml:space="preserve">SG3 repetition is a </w:t>
            </w:r>
            <w:proofErr w:type="spellStart"/>
            <w:r>
              <w:rPr>
                <w:rFonts w:eastAsia="等线" w:hint="eastAsia"/>
                <w:sz w:val="21"/>
                <w:szCs w:val="22"/>
                <w:lang w:val="en-US"/>
              </w:rPr>
              <w:t>a</w:t>
            </w:r>
            <w:proofErr w:type="spellEnd"/>
            <w:r>
              <w:rPr>
                <w:rFonts w:eastAsia="等线" w:hint="eastAsia"/>
                <w:sz w:val="21"/>
                <w:szCs w:val="22"/>
                <w:lang w:val="en-US"/>
              </w:rPr>
              <w:t xml:space="preserve"> kind of retransmission in IoT, so blind Msg3 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w:t>
            </w:r>
            <w:proofErr w:type="spellStart"/>
            <w:r w:rsidRPr="00021ADB">
              <w:rPr>
                <w:rFonts w:eastAsia="等线"/>
              </w:rPr>
              <w:t>eNB</w:t>
            </w:r>
            <w:proofErr w:type="spellEnd"/>
            <w:r w:rsidRPr="00021ADB">
              <w:rPr>
                <w:rFonts w:eastAsia="等线"/>
              </w:rPr>
              <w:t xml:space="preserve">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 xml:space="preserve">for </w:t>
            </w:r>
            <w:proofErr w:type="spellStart"/>
            <w:r>
              <w:t>eMTC</w:t>
            </w:r>
            <w:proofErr w:type="spellEnd"/>
            <w:r>
              <w:t xml:space="preserve">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scenario ?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等线"/>
              </w:rPr>
            </w:pPr>
            <w:r>
              <w:rPr>
                <w:rFonts w:eastAsia="等线" w:hint="eastAsia"/>
              </w:rPr>
              <w:lastRenderedPageBreak/>
              <w:t>O</w:t>
            </w:r>
            <w:r>
              <w:rPr>
                <w:rFonts w:eastAsia="等线"/>
              </w:rPr>
              <w:t>PPO</w:t>
            </w:r>
          </w:p>
        </w:tc>
        <w:tc>
          <w:tcPr>
            <w:tcW w:w="2126" w:type="dxa"/>
            <w:shd w:val="clear" w:color="auto" w:fill="auto"/>
          </w:tcPr>
          <w:p w14:paraId="58AB7782" w14:textId="42E1F90C" w:rsidR="006C69FE" w:rsidRDefault="006C69FE" w:rsidP="007907FE">
            <w:pPr>
              <w:jc w:val="left"/>
              <w:rPr>
                <w:rFonts w:eastAsia="等线"/>
              </w:rPr>
            </w:pPr>
            <w:r>
              <w:rPr>
                <w:rFonts w:eastAsia="等线" w:hint="eastAsia"/>
              </w:rPr>
              <w:t>A</w:t>
            </w:r>
            <w:r>
              <w:rPr>
                <w:rFonts w:eastAsia="等线"/>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等线"/>
              </w:rPr>
            </w:pPr>
            <w:r>
              <w:rPr>
                <w:rFonts w:eastAsia="等线"/>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等线"/>
              </w:rPr>
            </w:pPr>
            <w:r>
              <w:rPr>
                <w:rFonts w:eastAsia="等线"/>
              </w:rPr>
              <w:t xml:space="preserve">TTP </w:t>
            </w:r>
          </w:p>
        </w:tc>
        <w:tc>
          <w:tcPr>
            <w:tcW w:w="2126" w:type="dxa"/>
            <w:shd w:val="clear" w:color="auto" w:fill="auto"/>
          </w:tcPr>
          <w:p w14:paraId="395E3ED6" w14:textId="0F5FE6C7" w:rsidR="00124F7E" w:rsidRDefault="00124F7E" w:rsidP="007907FE">
            <w:pPr>
              <w:jc w:val="left"/>
              <w:rPr>
                <w:rFonts w:eastAsia="等线"/>
              </w:rPr>
            </w:pPr>
            <w:r>
              <w:rPr>
                <w:rFonts w:eastAsia="等线"/>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等线"/>
              </w:rPr>
            </w:pPr>
            <w:r>
              <w:rPr>
                <w:rFonts w:eastAsia="等线"/>
              </w:rPr>
              <w:t xml:space="preserve">Blind </w:t>
            </w:r>
            <w:r w:rsidR="00D511F5">
              <w:rPr>
                <w:rFonts w:eastAsia="等线"/>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等线"/>
              </w:rPr>
            </w:pPr>
            <w:r>
              <w:rPr>
                <w:rFonts w:eastAsia="等线"/>
              </w:rPr>
              <w:t>Ericsson</w:t>
            </w:r>
          </w:p>
        </w:tc>
        <w:tc>
          <w:tcPr>
            <w:tcW w:w="2126" w:type="dxa"/>
            <w:shd w:val="clear" w:color="auto" w:fill="auto"/>
          </w:tcPr>
          <w:p w14:paraId="1828E592" w14:textId="29B2C53C" w:rsidR="0064423D" w:rsidRDefault="0064423D" w:rsidP="007907FE">
            <w:pPr>
              <w:jc w:val="left"/>
              <w:rPr>
                <w:rFonts w:eastAsia="等线"/>
              </w:rPr>
            </w:pPr>
            <w:r>
              <w:rPr>
                <w:rFonts w:eastAsia="等线"/>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等线"/>
              </w:rPr>
            </w:pPr>
            <w:r>
              <w:rPr>
                <w:rFonts w:eastAsia="等线"/>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等线"/>
              </w:rPr>
            </w:pPr>
            <w:proofErr w:type="spellStart"/>
            <w:r>
              <w:rPr>
                <w:rFonts w:eastAsia="等线"/>
              </w:rPr>
              <w:t>InterDigital</w:t>
            </w:r>
            <w:proofErr w:type="spellEnd"/>
          </w:p>
        </w:tc>
        <w:tc>
          <w:tcPr>
            <w:tcW w:w="2126" w:type="dxa"/>
            <w:shd w:val="clear" w:color="auto" w:fill="auto"/>
          </w:tcPr>
          <w:p w14:paraId="180860FD" w14:textId="5ED34428" w:rsidR="002C5C2E" w:rsidRDefault="002C5C2E" w:rsidP="007907FE">
            <w:pPr>
              <w:jc w:val="left"/>
              <w:rPr>
                <w:rFonts w:eastAsia="等线"/>
              </w:rPr>
            </w:pPr>
            <w:r>
              <w:rPr>
                <w:rFonts w:eastAsia="等线"/>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等线"/>
              </w:rPr>
            </w:pPr>
            <w:r>
              <w:rPr>
                <w:rFonts w:eastAsia="等线"/>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等线"/>
              </w:rPr>
            </w:pPr>
            <w:r>
              <w:rPr>
                <w:rFonts w:eastAsia="等线"/>
              </w:rPr>
              <w:t>Xiaomi</w:t>
            </w:r>
          </w:p>
        </w:tc>
        <w:tc>
          <w:tcPr>
            <w:tcW w:w="2126" w:type="dxa"/>
            <w:shd w:val="clear" w:color="auto" w:fill="auto"/>
          </w:tcPr>
          <w:p w14:paraId="107DBF6D" w14:textId="14321803"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等线"/>
              </w:rPr>
            </w:pPr>
            <w:r>
              <w:rPr>
                <w:rFonts w:eastAsia="等线" w:hint="eastAsia"/>
              </w:rPr>
              <w:t>Agree</w:t>
            </w:r>
            <w:r>
              <w:rPr>
                <w:rFonts w:eastAsia="等线"/>
              </w:rPr>
              <w:t xml:space="preserve"> with Nokia that </w:t>
            </w:r>
            <w:r>
              <w:rPr>
                <w:rFonts w:eastAsia="等线" w:hint="eastAsia"/>
              </w:rPr>
              <w:t>B</w:t>
            </w:r>
            <w:r>
              <w:rPr>
                <w:rFonts w:eastAsia="等线"/>
              </w:rPr>
              <w:t xml:space="preserve">lind Msg3 transmission is legacy </w:t>
            </w:r>
            <w:r>
              <w:rPr>
                <w:rFonts w:eastAsia="等线" w:hint="eastAsia"/>
              </w:rPr>
              <w:t>function</w:t>
            </w:r>
            <w:r>
              <w:rPr>
                <w:rFonts w:eastAsia="等线"/>
              </w:rPr>
              <w:t xml:space="preserve">, no need to disable it in IOT NTN. </w:t>
            </w:r>
          </w:p>
        </w:tc>
      </w:tr>
    </w:tbl>
    <w:p w14:paraId="5CBBAF14" w14:textId="77777777" w:rsidR="00C71169" w:rsidRDefault="00C71169"/>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af9"/>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af9"/>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lastRenderedPageBreak/>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NB-IoT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lastRenderedPageBreak/>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w:t>
            </w:r>
            <w:proofErr w:type="spellStart"/>
            <w:r>
              <w:rPr>
                <w:rFonts w:eastAsia="等线"/>
              </w:rPr>
              <w:t>retx</w:t>
            </w:r>
            <w:proofErr w:type="spellEnd"/>
            <w:r>
              <w:rPr>
                <w:rFonts w:eastAsia="等线"/>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等线"/>
              </w:rPr>
            </w:pPr>
            <w:r>
              <w:rPr>
                <w:rFonts w:eastAsia="等线" w:hint="eastAsia"/>
              </w:rPr>
              <w:t>O</w:t>
            </w:r>
            <w:r>
              <w:rPr>
                <w:rFonts w:eastAsia="等线"/>
              </w:rPr>
              <w:t>PPO</w:t>
            </w:r>
          </w:p>
        </w:tc>
        <w:tc>
          <w:tcPr>
            <w:tcW w:w="2126" w:type="dxa"/>
            <w:shd w:val="clear" w:color="auto" w:fill="auto"/>
          </w:tcPr>
          <w:p w14:paraId="2B6750F8" w14:textId="54561020" w:rsidR="00263169" w:rsidRDefault="00263169" w:rsidP="00D30A4E">
            <w:pPr>
              <w:jc w:val="left"/>
              <w:rPr>
                <w:rFonts w:eastAsia="等线"/>
              </w:rPr>
            </w:pPr>
            <w:r>
              <w:rPr>
                <w:rFonts w:eastAsia="等线" w:hint="eastAsia"/>
              </w:rPr>
              <w:t>A</w:t>
            </w:r>
            <w:r>
              <w:rPr>
                <w:rFonts w:eastAsia="等线"/>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等线"/>
              </w:rPr>
            </w:pPr>
          </w:p>
        </w:tc>
      </w:tr>
      <w:tr w:rsidR="007E6808" w14:paraId="22363E16" w14:textId="77777777">
        <w:tc>
          <w:tcPr>
            <w:tcW w:w="1413" w:type="dxa"/>
            <w:shd w:val="clear" w:color="auto" w:fill="auto"/>
          </w:tcPr>
          <w:p w14:paraId="65257BB2" w14:textId="1331BBD3" w:rsidR="007E6808" w:rsidRDefault="00711D87" w:rsidP="00D30A4E">
            <w:pPr>
              <w:rPr>
                <w:rFonts w:eastAsia="等线"/>
              </w:rPr>
            </w:pPr>
            <w:r>
              <w:rPr>
                <w:rFonts w:eastAsia="等线"/>
              </w:rPr>
              <w:t xml:space="preserve">TTP </w:t>
            </w:r>
          </w:p>
        </w:tc>
        <w:tc>
          <w:tcPr>
            <w:tcW w:w="2126" w:type="dxa"/>
            <w:shd w:val="clear" w:color="auto" w:fill="auto"/>
          </w:tcPr>
          <w:p w14:paraId="6A0757D1" w14:textId="2F951B60" w:rsidR="007E6808" w:rsidRDefault="00711D87" w:rsidP="00D30A4E">
            <w:pPr>
              <w:jc w:val="left"/>
              <w:rPr>
                <w:rFonts w:eastAsia="等线"/>
              </w:rPr>
            </w:pPr>
            <w:r>
              <w:rPr>
                <w:rFonts w:eastAsia="等线"/>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等线"/>
              </w:rPr>
            </w:pPr>
          </w:p>
        </w:tc>
      </w:tr>
      <w:tr w:rsidR="0064423D" w14:paraId="3F8BB595" w14:textId="77777777">
        <w:tc>
          <w:tcPr>
            <w:tcW w:w="1413" w:type="dxa"/>
            <w:shd w:val="clear" w:color="auto" w:fill="auto"/>
          </w:tcPr>
          <w:p w14:paraId="0F53EB09" w14:textId="75843FD0" w:rsidR="0064423D" w:rsidRDefault="0064423D" w:rsidP="00D30A4E">
            <w:pPr>
              <w:rPr>
                <w:rFonts w:eastAsia="等线"/>
              </w:rPr>
            </w:pPr>
            <w:r>
              <w:rPr>
                <w:rFonts w:eastAsia="等线"/>
              </w:rPr>
              <w:t>Ericsson</w:t>
            </w:r>
          </w:p>
        </w:tc>
        <w:tc>
          <w:tcPr>
            <w:tcW w:w="2126" w:type="dxa"/>
            <w:shd w:val="clear" w:color="auto" w:fill="auto"/>
          </w:tcPr>
          <w:p w14:paraId="216C7D0E" w14:textId="26082276" w:rsidR="0064423D" w:rsidRDefault="0064423D" w:rsidP="00D30A4E">
            <w:pPr>
              <w:jc w:val="left"/>
              <w:rPr>
                <w:rFonts w:eastAsia="等线"/>
              </w:rPr>
            </w:pPr>
            <w:r>
              <w:rPr>
                <w:rFonts w:eastAsia="等线"/>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等线"/>
              </w:rPr>
            </w:pPr>
          </w:p>
        </w:tc>
      </w:tr>
      <w:tr w:rsidR="004A368C" w14:paraId="4D79C8AA" w14:textId="77777777">
        <w:tc>
          <w:tcPr>
            <w:tcW w:w="1413" w:type="dxa"/>
            <w:shd w:val="clear" w:color="auto" w:fill="auto"/>
          </w:tcPr>
          <w:p w14:paraId="41E2189C" w14:textId="464AB79A" w:rsidR="004A368C" w:rsidRDefault="004A368C" w:rsidP="00D30A4E">
            <w:pPr>
              <w:rPr>
                <w:rFonts w:eastAsia="等线"/>
              </w:rPr>
            </w:pPr>
            <w:proofErr w:type="spellStart"/>
            <w:r>
              <w:rPr>
                <w:rFonts w:eastAsia="等线"/>
              </w:rPr>
              <w:t>InterDigital</w:t>
            </w:r>
            <w:proofErr w:type="spellEnd"/>
          </w:p>
        </w:tc>
        <w:tc>
          <w:tcPr>
            <w:tcW w:w="2126" w:type="dxa"/>
            <w:shd w:val="clear" w:color="auto" w:fill="auto"/>
          </w:tcPr>
          <w:p w14:paraId="19D6EFD1" w14:textId="6E822BB5" w:rsidR="004A368C" w:rsidRDefault="004A368C" w:rsidP="00D30A4E">
            <w:pPr>
              <w:jc w:val="left"/>
              <w:rPr>
                <w:rFonts w:eastAsia="等线"/>
              </w:rPr>
            </w:pPr>
            <w:r>
              <w:rPr>
                <w:rFonts w:eastAsia="等线"/>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等线"/>
              </w:rPr>
            </w:pPr>
          </w:p>
        </w:tc>
      </w:tr>
      <w:tr w:rsidR="00BA5760" w14:paraId="340ABF96" w14:textId="77777777">
        <w:tc>
          <w:tcPr>
            <w:tcW w:w="1413" w:type="dxa"/>
            <w:shd w:val="clear" w:color="auto" w:fill="auto"/>
          </w:tcPr>
          <w:p w14:paraId="48429028" w14:textId="21DE0531"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CA11F61" w14:textId="5D79FCDE"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等线"/>
              </w:rPr>
            </w:pPr>
          </w:p>
        </w:tc>
      </w:tr>
    </w:tbl>
    <w:p w14:paraId="3CDD376D" w14:textId="77777777" w:rsidR="00C71169" w:rsidRDefault="00C71169"/>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lastRenderedPageBreak/>
              <w:t xml:space="preserve">Huawei. </w:t>
            </w:r>
            <w:proofErr w:type="spellStart"/>
            <w:r>
              <w:rPr>
                <w:rFonts w:eastAsia="等线"/>
              </w:rPr>
              <w:t>HiSilicon</w:t>
            </w:r>
            <w:proofErr w:type="spellEnd"/>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等线"/>
              </w:rPr>
            </w:pPr>
            <w:r>
              <w:rPr>
                <w:rFonts w:eastAsia="等线" w:hint="eastAsia"/>
              </w:rPr>
              <w:t>O</w:t>
            </w:r>
            <w:r>
              <w:rPr>
                <w:rFonts w:eastAsia="等线"/>
              </w:rPr>
              <w:t>PPO</w:t>
            </w:r>
          </w:p>
        </w:tc>
        <w:tc>
          <w:tcPr>
            <w:tcW w:w="2126" w:type="dxa"/>
            <w:shd w:val="clear" w:color="auto" w:fill="auto"/>
          </w:tcPr>
          <w:p w14:paraId="74A8BC5C" w14:textId="160F24BA" w:rsidR="00263169" w:rsidRDefault="00263169" w:rsidP="00187BE8">
            <w:pPr>
              <w:jc w:val="left"/>
              <w:rPr>
                <w:rFonts w:eastAsia="等线"/>
              </w:rPr>
            </w:pPr>
            <w:r>
              <w:rPr>
                <w:rFonts w:eastAsia="等线" w:hint="eastAsia"/>
              </w:rPr>
              <w:t>A</w:t>
            </w:r>
            <w:r>
              <w:rPr>
                <w:rFonts w:eastAsia="等线"/>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等线"/>
              </w:rPr>
            </w:pPr>
            <w:r>
              <w:rPr>
                <w:rFonts w:eastAsia="等线"/>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等线"/>
              </w:rPr>
            </w:pPr>
            <w:r>
              <w:rPr>
                <w:rFonts w:eastAsia="等线"/>
              </w:rPr>
              <w:t xml:space="preserve">TTP </w:t>
            </w:r>
          </w:p>
        </w:tc>
        <w:tc>
          <w:tcPr>
            <w:tcW w:w="2126" w:type="dxa"/>
            <w:shd w:val="clear" w:color="auto" w:fill="auto"/>
          </w:tcPr>
          <w:p w14:paraId="646E6AAC" w14:textId="660F4065" w:rsidR="00711D87" w:rsidRDefault="00711D87" w:rsidP="00187BE8">
            <w:pPr>
              <w:jc w:val="left"/>
              <w:rPr>
                <w:rFonts w:eastAsia="等线"/>
              </w:rPr>
            </w:pPr>
            <w:r>
              <w:rPr>
                <w:rFonts w:eastAsia="等线"/>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等线"/>
              </w:rPr>
            </w:pPr>
            <w:r>
              <w:rPr>
                <w:rFonts w:eastAsia="等线"/>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等线"/>
              </w:rPr>
            </w:pPr>
            <w:r>
              <w:rPr>
                <w:rFonts w:eastAsia="等线"/>
              </w:rPr>
              <w:t>Ericsson</w:t>
            </w:r>
          </w:p>
        </w:tc>
        <w:tc>
          <w:tcPr>
            <w:tcW w:w="2126" w:type="dxa"/>
            <w:shd w:val="clear" w:color="auto" w:fill="auto"/>
          </w:tcPr>
          <w:p w14:paraId="4C60B899" w14:textId="276F2003" w:rsidR="0064423D" w:rsidRDefault="0064423D" w:rsidP="00187BE8">
            <w:pPr>
              <w:jc w:val="left"/>
              <w:rPr>
                <w:rFonts w:eastAsia="等线"/>
              </w:rPr>
            </w:pPr>
            <w:r>
              <w:rPr>
                <w:rFonts w:eastAsia="等线"/>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等线"/>
              </w:rPr>
            </w:pPr>
          </w:p>
        </w:tc>
      </w:tr>
      <w:tr w:rsidR="004A368C" w14:paraId="5AB17469" w14:textId="77777777">
        <w:tc>
          <w:tcPr>
            <w:tcW w:w="1413" w:type="dxa"/>
            <w:shd w:val="clear" w:color="auto" w:fill="auto"/>
          </w:tcPr>
          <w:p w14:paraId="614317A6" w14:textId="0EB32C35" w:rsidR="004A368C" w:rsidRDefault="004A368C" w:rsidP="00187BE8">
            <w:pPr>
              <w:rPr>
                <w:rFonts w:eastAsia="等线"/>
              </w:rPr>
            </w:pPr>
            <w:proofErr w:type="spellStart"/>
            <w:r>
              <w:rPr>
                <w:rFonts w:eastAsia="等线"/>
              </w:rPr>
              <w:t>InterDigital</w:t>
            </w:r>
            <w:proofErr w:type="spellEnd"/>
          </w:p>
        </w:tc>
        <w:tc>
          <w:tcPr>
            <w:tcW w:w="2126" w:type="dxa"/>
            <w:shd w:val="clear" w:color="auto" w:fill="auto"/>
          </w:tcPr>
          <w:p w14:paraId="65EF1BA9" w14:textId="5D1E4A82" w:rsidR="004A368C" w:rsidRDefault="004A368C" w:rsidP="00187BE8">
            <w:pPr>
              <w:jc w:val="left"/>
              <w:rPr>
                <w:rFonts w:eastAsia="等线"/>
              </w:rPr>
            </w:pPr>
            <w:r>
              <w:rPr>
                <w:rFonts w:eastAsia="等线"/>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等线"/>
              </w:rPr>
            </w:pPr>
          </w:p>
        </w:tc>
      </w:tr>
      <w:tr w:rsidR="00BA5760" w14:paraId="32D4BBD4" w14:textId="77777777">
        <w:tc>
          <w:tcPr>
            <w:tcW w:w="1413" w:type="dxa"/>
            <w:shd w:val="clear" w:color="auto" w:fill="auto"/>
          </w:tcPr>
          <w:p w14:paraId="1D13AF36" w14:textId="524AA073"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7355E05" w14:textId="13FA4BB9"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等线"/>
              </w:rPr>
            </w:pPr>
          </w:p>
        </w:tc>
      </w:tr>
    </w:tbl>
    <w:p w14:paraId="7D5BC504" w14:textId="77777777" w:rsidR="00C71169" w:rsidRDefault="00C71169"/>
    <w:p w14:paraId="44A21959" w14:textId="251DF7E8" w:rsidR="00C71169" w:rsidRDefault="00D41DDA" w:rsidP="00263169">
      <w:pPr>
        <w:pStyle w:val="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a6"/>
        <w:rPr>
          <w:rFonts w:eastAsia="等线"/>
          <w:i/>
          <w:u w:val="single"/>
        </w:rPr>
      </w:pPr>
      <w:r>
        <w:rPr>
          <w:rFonts w:eastAsia="等线"/>
          <w:i/>
          <w:u w:val="single"/>
        </w:rPr>
        <w:t>Whether SR can be triggered?</w:t>
      </w:r>
    </w:p>
    <w:p w14:paraId="0C74860A" w14:textId="77777777" w:rsidR="00C71169" w:rsidRDefault="00D41DDA">
      <w:pPr>
        <w:pStyle w:val="a6"/>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5" w:name="_Hlk97109364"/>
      <w:r>
        <w:t>If a TA report is triggered and there are no available UL-SCH resources, the network may optionally configure UE to trigger an SR. A UE capability is introduced for this</w:t>
      </w:r>
      <w:bookmarkEnd w:id="5"/>
      <w:r>
        <w:t>.</w:t>
      </w:r>
    </w:p>
    <w:p w14:paraId="55C0639D" w14:textId="77777777" w:rsidR="00C71169" w:rsidRDefault="00D41DDA">
      <w:pPr>
        <w:pStyle w:val="a6"/>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lastRenderedPageBreak/>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等线"/>
                <w:lang w:val="en-US"/>
              </w:rPr>
            </w:pPr>
            <w:r>
              <w:rPr>
                <w:rFonts w:eastAsia="等线" w:hint="eastAsia"/>
                <w:lang w:val="en-US"/>
              </w:rPr>
              <w:t xml:space="preserve">TA report can be useful for updating the </w:t>
            </w:r>
            <w:r w:rsidR="0064423D">
              <w:rPr>
                <w:rFonts w:eastAsia="等线"/>
                <w:lang w:val="en-US"/>
              </w:rPr>
              <w:pgNum/>
            </w:r>
            <w:r w:rsidR="0064423D">
              <w:rPr>
                <w:rFonts w:eastAsia="等线"/>
                <w:lang w:val="en-US"/>
              </w:rPr>
              <w:t>offset</w:t>
            </w:r>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等线"/>
              </w:rPr>
              <w:t>K_offset</w:t>
            </w:r>
            <w:proofErr w:type="spellEnd"/>
            <w:r>
              <w:rPr>
                <w:rFonts w:eastAsia="等线"/>
              </w:rPr>
              <w:t>).</w:t>
            </w:r>
          </w:p>
        </w:tc>
      </w:tr>
      <w:tr w:rsidR="00263169" w14:paraId="40BB285B" w14:textId="77777777">
        <w:tc>
          <w:tcPr>
            <w:tcW w:w="1413" w:type="dxa"/>
            <w:shd w:val="clear" w:color="auto" w:fill="auto"/>
          </w:tcPr>
          <w:p w14:paraId="4DEFB904" w14:textId="5D6FCD25" w:rsidR="00263169" w:rsidRDefault="00263169" w:rsidP="0093165A">
            <w:pPr>
              <w:rPr>
                <w:rFonts w:eastAsia="等线"/>
              </w:rPr>
            </w:pPr>
            <w:r>
              <w:rPr>
                <w:rFonts w:eastAsia="等线" w:hint="eastAsia"/>
              </w:rPr>
              <w:t>O</w:t>
            </w:r>
            <w:r>
              <w:rPr>
                <w:rFonts w:eastAsia="等线"/>
              </w:rPr>
              <w:t>PPO</w:t>
            </w:r>
          </w:p>
        </w:tc>
        <w:tc>
          <w:tcPr>
            <w:tcW w:w="2126" w:type="dxa"/>
            <w:shd w:val="clear" w:color="auto" w:fill="auto"/>
          </w:tcPr>
          <w:p w14:paraId="0099A9F2" w14:textId="6A107624" w:rsidR="00263169" w:rsidRDefault="00CC1283" w:rsidP="0093165A">
            <w:pPr>
              <w:jc w:val="left"/>
              <w:rPr>
                <w:rFonts w:eastAsia="等线"/>
              </w:rPr>
            </w:pPr>
            <w:r>
              <w:rPr>
                <w:rFonts w:eastAsia="等线"/>
              </w:rPr>
              <w:t>A</w:t>
            </w:r>
            <w:r w:rsidR="00263169">
              <w:rPr>
                <w:rFonts w:eastAsia="等线"/>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等线"/>
              </w:rPr>
            </w:pPr>
            <w:r>
              <w:rPr>
                <w:rFonts w:eastAsia="等线"/>
              </w:rPr>
              <w:t xml:space="preserve">Having timely TA reporting is important so that NW can properly adjust </w:t>
            </w:r>
            <w:proofErr w:type="spellStart"/>
            <w:r>
              <w:rPr>
                <w:rFonts w:eastAsia="等线"/>
              </w:rPr>
              <w:t>Koffset</w:t>
            </w:r>
            <w:proofErr w:type="spellEnd"/>
            <w:r>
              <w:rPr>
                <w:rFonts w:eastAsia="等线"/>
              </w:rPr>
              <w:t>.</w:t>
            </w:r>
          </w:p>
        </w:tc>
      </w:tr>
      <w:tr w:rsidR="00F2651F" w14:paraId="6603CB81" w14:textId="77777777">
        <w:tc>
          <w:tcPr>
            <w:tcW w:w="1413" w:type="dxa"/>
            <w:shd w:val="clear" w:color="auto" w:fill="auto"/>
          </w:tcPr>
          <w:p w14:paraId="08F45D6F" w14:textId="100D8786" w:rsidR="00F2651F" w:rsidRDefault="00F2651F" w:rsidP="0093165A">
            <w:pPr>
              <w:rPr>
                <w:rFonts w:eastAsia="等线"/>
              </w:rPr>
            </w:pPr>
            <w:r>
              <w:rPr>
                <w:rFonts w:eastAsia="等线"/>
              </w:rPr>
              <w:t>TTP</w:t>
            </w:r>
          </w:p>
        </w:tc>
        <w:tc>
          <w:tcPr>
            <w:tcW w:w="2126" w:type="dxa"/>
            <w:shd w:val="clear" w:color="auto" w:fill="auto"/>
          </w:tcPr>
          <w:p w14:paraId="21B123D3" w14:textId="53F4395F" w:rsidR="00F2651F" w:rsidRDefault="00F2651F" w:rsidP="0093165A">
            <w:pPr>
              <w:jc w:val="left"/>
              <w:rPr>
                <w:rFonts w:eastAsia="等线"/>
              </w:rPr>
            </w:pPr>
            <w:r>
              <w:rPr>
                <w:rFonts w:eastAsia="等线"/>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等线"/>
              </w:rPr>
            </w:pPr>
            <w:r>
              <w:rPr>
                <w:rFonts w:eastAsia="等线"/>
              </w:rPr>
              <w:t xml:space="preserve">TA reporting is necessary for the </w:t>
            </w:r>
            <w:proofErr w:type="spellStart"/>
            <w:r>
              <w:rPr>
                <w:rFonts w:eastAsia="等线"/>
              </w:rPr>
              <w:t>K</w:t>
            </w:r>
            <w:r w:rsidRPr="008B7315">
              <w:rPr>
                <w:rFonts w:eastAsia="等线"/>
                <w:vertAlign w:val="subscript"/>
              </w:rPr>
              <w:t>offset</w:t>
            </w:r>
            <w:proofErr w:type="spellEnd"/>
            <w:r>
              <w:rPr>
                <w:rFonts w:eastAsia="等线"/>
              </w:rPr>
              <w:t xml:space="preserve"> </w:t>
            </w:r>
            <w:r w:rsidR="008B7315">
              <w:rPr>
                <w:rFonts w:eastAsia="等线"/>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等线"/>
              </w:rPr>
            </w:pPr>
            <w:r>
              <w:rPr>
                <w:rFonts w:eastAsia="等线"/>
              </w:rPr>
              <w:t>Ericsson</w:t>
            </w:r>
          </w:p>
        </w:tc>
        <w:tc>
          <w:tcPr>
            <w:tcW w:w="2126" w:type="dxa"/>
            <w:shd w:val="clear" w:color="auto" w:fill="auto"/>
          </w:tcPr>
          <w:p w14:paraId="71A9223D" w14:textId="3241631B" w:rsidR="0064423D" w:rsidRDefault="0064423D" w:rsidP="0093165A">
            <w:pPr>
              <w:jc w:val="left"/>
              <w:rPr>
                <w:rFonts w:eastAsia="等线"/>
              </w:rPr>
            </w:pPr>
            <w:r>
              <w:rPr>
                <w:rFonts w:eastAsia="等线"/>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等线"/>
              </w:rPr>
            </w:pPr>
            <w:r>
              <w:rPr>
                <w:rFonts w:eastAsia="等线"/>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等线"/>
              </w:rPr>
            </w:pPr>
            <w:proofErr w:type="spellStart"/>
            <w:r>
              <w:rPr>
                <w:rFonts w:eastAsia="等线"/>
              </w:rPr>
              <w:t>InterDigital</w:t>
            </w:r>
            <w:proofErr w:type="spellEnd"/>
          </w:p>
        </w:tc>
        <w:tc>
          <w:tcPr>
            <w:tcW w:w="2126" w:type="dxa"/>
            <w:shd w:val="clear" w:color="auto" w:fill="auto"/>
          </w:tcPr>
          <w:p w14:paraId="203CD641" w14:textId="7EB4693E" w:rsidR="004A368C" w:rsidRDefault="004A368C" w:rsidP="0093165A">
            <w:pPr>
              <w:jc w:val="left"/>
              <w:rPr>
                <w:rFonts w:eastAsia="等线"/>
              </w:rPr>
            </w:pPr>
            <w:r>
              <w:rPr>
                <w:rFonts w:eastAsia="等线"/>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等线"/>
              </w:rPr>
            </w:pPr>
            <w:r>
              <w:rPr>
                <w:rFonts w:eastAsia="等线"/>
              </w:rPr>
              <w:t xml:space="preserve">It </w:t>
            </w:r>
            <w:r w:rsidR="00055156">
              <w:rPr>
                <w:rFonts w:eastAsia="等线"/>
              </w:rPr>
              <w:t xml:space="preserve">is an optional feature in NR, and there is even less motivation to support in IoT for the reasons already given by Huawei and </w:t>
            </w:r>
            <w:proofErr w:type="spellStart"/>
            <w:r w:rsidR="00055156">
              <w:rPr>
                <w:rFonts w:eastAsia="等线"/>
              </w:rPr>
              <w:t>Mediatek</w:t>
            </w:r>
            <w:proofErr w:type="spellEnd"/>
            <w:r w:rsidR="00055156">
              <w:rPr>
                <w:rFonts w:eastAsia="等线"/>
              </w:rPr>
              <w:t>.</w:t>
            </w:r>
          </w:p>
        </w:tc>
      </w:tr>
      <w:tr w:rsidR="00BA5760" w14:paraId="501299AE" w14:textId="77777777">
        <w:tc>
          <w:tcPr>
            <w:tcW w:w="1413" w:type="dxa"/>
            <w:shd w:val="clear" w:color="auto" w:fill="auto"/>
          </w:tcPr>
          <w:p w14:paraId="1144D48C" w14:textId="3D2DB92D"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89AB9AE" w14:textId="1E25BAFB"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等线"/>
              </w:rPr>
            </w:pPr>
          </w:p>
        </w:tc>
      </w:tr>
    </w:tbl>
    <w:p w14:paraId="6E458BB8" w14:textId="77777777" w:rsidR="00C71169" w:rsidRDefault="00C71169"/>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等线"/>
              </w:rPr>
            </w:pPr>
            <w:r>
              <w:rPr>
                <w:rFonts w:eastAsia="等线" w:hint="eastAsia"/>
              </w:rPr>
              <w:t>O</w:t>
            </w:r>
            <w:r>
              <w:rPr>
                <w:rFonts w:eastAsia="等线"/>
              </w:rPr>
              <w:t>PPO</w:t>
            </w:r>
          </w:p>
        </w:tc>
        <w:tc>
          <w:tcPr>
            <w:tcW w:w="2126" w:type="dxa"/>
            <w:shd w:val="clear" w:color="auto" w:fill="auto"/>
          </w:tcPr>
          <w:p w14:paraId="4B33C489" w14:textId="19F2087F" w:rsidR="00CC1283" w:rsidRDefault="00CC1283" w:rsidP="00D30955">
            <w:pPr>
              <w:jc w:val="left"/>
              <w:rPr>
                <w:rFonts w:eastAsia="等线"/>
              </w:rPr>
            </w:pPr>
            <w:r>
              <w:rPr>
                <w:rFonts w:eastAsia="等线"/>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等线"/>
              </w:rPr>
            </w:pPr>
            <w:r>
              <w:rPr>
                <w:rFonts w:eastAsia="等线"/>
              </w:rPr>
              <w:t>TTP</w:t>
            </w:r>
          </w:p>
        </w:tc>
        <w:tc>
          <w:tcPr>
            <w:tcW w:w="2126" w:type="dxa"/>
            <w:shd w:val="clear" w:color="auto" w:fill="auto"/>
          </w:tcPr>
          <w:p w14:paraId="315A9201" w14:textId="0D6453EC" w:rsidR="00687F1C" w:rsidRDefault="00687F1C" w:rsidP="00D30955">
            <w:pPr>
              <w:jc w:val="left"/>
              <w:rPr>
                <w:rFonts w:eastAsia="等线"/>
              </w:rPr>
            </w:pPr>
            <w:r>
              <w:rPr>
                <w:rFonts w:eastAsia="等线"/>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等线"/>
              </w:rPr>
            </w:pPr>
            <w:r>
              <w:rPr>
                <w:rFonts w:eastAsia="等线"/>
              </w:rPr>
              <w:t>Ericsson</w:t>
            </w:r>
          </w:p>
        </w:tc>
        <w:tc>
          <w:tcPr>
            <w:tcW w:w="2126" w:type="dxa"/>
            <w:shd w:val="clear" w:color="auto" w:fill="auto"/>
          </w:tcPr>
          <w:p w14:paraId="10A57180" w14:textId="22614F95" w:rsidR="0064423D" w:rsidRDefault="0064423D" w:rsidP="00D30955">
            <w:pPr>
              <w:jc w:val="left"/>
              <w:rPr>
                <w:rFonts w:eastAsia="等线"/>
              </w:rPr>
            </w:pPr>
            <w:r>
              <w:rPr>
                <w:rFonts w:eastAsia="等线"/>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等线"/>
              </w:rPr>
            </w:pPr>
            <w:proofErr w:type="spellStart"/>
            <w:r>
              <w:rPr>
                <w:rFonts w:eastAsia="等线"/>
              </w:rPr>
              <w:t>InterDigital</w:t>
            </w:r>
            <w:proofErr w:type="spellEnd"/>
          </w:p>
        </w:tc>
        <w:tc>
          <w:tcPr>
            <w:tcW w:w="2126" w:type="dxa"/>
            <w:shd w:val="clear" w:color="auto" w:fill="auto"/>
          </w:tcPr>
          <w:p w14:paraId="566F127A" w14:textId="371A40EE" w:rsidR="00055156" w:rsidRDefault="00055156" w:rsidP="00D30955">
            <w:pPr>
              <w:jc w:val="left"/>
              <w:rPr>
                <w:rFonts w:eastAsia="等线"/>
              </w:rPr>
            </w:pPr>
            <w:r>
              <w:rPr>
                <w:rFonts w:eastAsia="等线"/>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等线"/>
              </w:rPr>
            </w:pPr>
            <w:r>
              <w:rPr>
                <w:rFonts w:eastAsia="等线" w:hint="eastAsia"/>
              </w:rPr>
              <w:lastRenderedPageBreak/>
              <w:t>X</w:t>
            </w:r>
            <w:r>
              <w:rPr>
                <w:rFonts w:eastAsia="等线"/>
              </w:rPr>
              <w:t>iaomi</w:t>
            </w:r>
          </w:p>
        </w:tc>
        <w:tc>
          <w:tcPr>
            <w:tcW w:w="2126" w:type="dxa"/>
            <w:shd w:val="clear" w:color="auto" w:fill="auto"/>
          </w:tcPr>
          <w:p w14:paraId="7698A82D" w14:textId="7368BC44"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bl>
    <w:p w14:paraId="662CA664" w14:textId="77777777" w:rsidR="00C71169" w:rsidRDefault="00C71169">
      <w:pPr>
        <w:pStyle w:val="a6"/>
        <w:rPr>
          <w:rFonts w:eastAsia="等线"/>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等线"/>
              </w:rPr>
            </w:pPr>
            <w:r>
              <w:rPr>
                <w:rFonts w:eastAsia="等线" w:hint="eastAsia"/>
              </w:rPr>
              <w:t>O</w:t>
            </w:r>
            <w:r>
              <w:rPr>
                <w:rFonts w:eastAsia="等线"/>
              </w:rPr>
              <w:t>PPO</w:t>
            </w:r>
          </w:p>
        </w:tc>
        <w:tc>
          <w:tcPr>
            <w:tcW w:w="2126" w:type="dxa"/>
            <w:shd w:val="clear" w:color="auto" w:fill="auto"/>
          </w:tcPr>
          <w:p w14:paraId="1A1C27FF" w14:textId="051EA367" w:rsidR="00CF2144" w:rsidRDefault="00CF2144" w:rsidP="00EE1F4C">
            <w:pPr>
              <w:jc w:val="left"/>
              <w:rPr>
                <w:rFonts w:eastAsia="等线"/>
              </w:rPr>
            </w:pPr>
            <w:r>
              <w:rPr>
                <w:rFonts w:eastAsia="等线"/>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等线"/>
              </w:rPr>
            </w:pPr>
            <w:r>
              <w:rPr>
                <w:rFonts w:eastAsia="等线"/>
              </w:rPr>
              <w:t>TTP</w:t>
            </w:r>
          </w:p>
        </w:tc>
        <w:tc>
          <w:tcPr>
            <w:tcW w:w="2126" w:type="dxa"/>
            <w:shd w:val="clear" w:color="auto" w:fill="auto"/>
          </w:tcPr>
          <w:p w14:paraId="6CE24208" w14:textId="284C4C65" w:rsidR="00687F1C" w:rsidRDefault="00687F1C" w:rsidP="00EE1F4C">
            <w:pPr>
              <w:jc w:val="left"/>
              <w:rPr>
                <w:rFonts w:eastAsia="等线"/>
              </w:rPr>
            </w:pPr>
            <w:r>
              <w:rPr>
                <w:rFonts w:eastAsia="等线"/>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等线"/>
              </w:rPr>
            </w:pPr>
            <w:r>
              <w:rPr>
                <w:rFonts w:eastAsia="等线"/>
              </w:rPr>
              <w:t>Ericsson</w:t>
            </w:r>
          </w:p>
        </w:tc>
        <w:tc>
          <w:tcPr>
            <w:tcW w:w="2126" w:type="dxa"/>
            <w:shd w:val="clear" w:color="auto" w:fill="auto"/>
          </w:tcPr>
          <w:p w14:paraId="1408F8CD" w14:textId="631B7402" w:rsidR="0064423D" w:rsidRDefault="0064423D" w:rsidP="00EE1F4C">
            <w:pPr>
              <w:jc w:val="left"/>
              <w:rPr>
                <w:rFonts w:eastAsia="等线"/>
              </w:rPr>
            </w:pPr>
            <w:r>
              <w:rPr>
                <w:rFonts w:eastAsia="等线"/>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5A22A4FD" w14:textId="2B66EEF1" w:rsidR="00055156" w:rsidRDefault="00055156" w:rsidP="00EE1F4C">
            <w:pPr>
              <w:jc w:val="left"/>
              <w:rPr>
                <w:rFonts w:eastAsia="等线"/>
              </w:rPr>
            </w:pPr>
            <w:r>
              <w:rPr>
                <w:rFonts w:eastAsia="等线"/>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0B3F6C65" w14:textId="617C78A1" w:rsidR="00BA5760" w:rsidRDefault="00BA5760" w:rsidP="00BA5760">
            <w:pPr>
              <w:jc w:val="left"/>
              <w:rPr>
                <w:rFonts w:eastAsia="等线"/>
              </w:rPr>
            </w:pPr>
            <w:r>
              <w:rPr>
                <w:rFonts w:eastAsia="等线"/>
              </w:rPr>
              <w:t>Disa</w:t>
            </w:r>
            <w:r>
              <w:rPr>
                <w:rFonts w:eastAsia="等线"/>
              </w:rPr>
              <w:t>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bl>
    <w:p w14:paraId="507746A6" w14:textId="77777777" w:rsidR="00C71169" w:rsidRDefault="00C71169">
      <w:pPr>
        <w:pStyle w:val="a6"/>
        <w:rPr>
          <w:rFonts w:eastAsia="等线"/>
        </w:rPr>
      </w:pPr>
    </w:p>
    <w:p w14:paraId="0ADE31E3" w14:textId="77777777" w:rsidR="00C71169" w:rsidRDefault="00D41DDA">
      <w:pPr>
        <w:pStyle w:val="a6"/>
        <w:rPr>
          <w:rFonts w:eastAsia="等线"/>
          <w:i/>
          <w:u w:val="single"/>
        </w:rPr>
      </w:pPr>
      <w:r>
        <w:rPr>
          <w:rFonts w:eastAsia="等线"/>
          <w:i/>
          <w:u w:val="single"/>
        </w:rPr>
        <w:t>Whether configured uplink grant can be used to transmit TA report?</w:t>
      </w:r>
    </w:p>
    <w:p w14:paraId="092C944E" w14:textId="77777777" w:rsidR="00C71169" w:rsidRDefault="00D41DDA">
      <w:r>
        <w:t>In the current TS 36.321, following is specified in 5.10.2 for NB-IoT.</w:t>
      </w:r>
    </w:p>
    <w:tbl>
      <w:tblPr>
        <w:tblStyle w:val="af2"/>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a configured uplink grant shall also be used for TA report?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lastRenderedPageBreak/>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等线"/>
              </w:rPr>
            </w:pPr>
            <w:r>
              <w:rPr>
                <w:rFonts w:eastAsia="等线" w:hint="eastAsia"/>
              </w:rPr>
              <w:t>O</w:t>
            </w:r>
            <w:r>
              <w:rPr>
                <w:rFonts w:eastAsia="等线"/>
              </w:rPr>
              <w:t>PPO</w:t>
            </w:r>
          </w:p>
        </w:tc>
        <w:tc>
          <w:tcPr>
            <w:tcW w:w="2126" w:type="dxa"/>
            <w:shd w:val="clear" w:color="auto" w:fill="auto"/>
          </w:tcPr>
          <w:p w14:paraId="36D9421D" w14:textId="5B93A327" w:rsidR="00D3452E" w:rsidRDefault="00D3452E" w:rsidP="00EE1F4C">
            <w:pPr>
              <w:jc w:val="left"/>
              <w:rPr>
                <w:rFonts w:eastAsia="等线"/>
              </w:rPr>
            </w:pPr>
            <w:r>
              <w:rPr>
                <w:rFonts w:eastAsia="等线" w:hint="eastAsia"/>
              </w:rPr>
              <w:t>A</w:t>
            </w:r>
            <w:r>
              <w:rPr>
                <w:rFonts w:eastAsia="等线"/>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等线"/>
              </w:rPr>
            </w:pPr>
            <w:r>
              <w:rPr>
                <w:rFonts w:eastAsia="等线"/>
              </w:rPr>
              <w:t>TTP</w:t>
            </w:r>
          </w:p>
        </w:tc>
        <w:tc>
          <w:tcPr>
            <w:tcW w:w="2126" w:type="dxa"/>
            <w:shd w:val="clear" w:color="auto" w:fill="auto"/>
          </w:tcPr>
          <w:p w14:paraId="1C9C1C84" w14:textId="17FE43E5" w:rsidR="003A1665" w:rsidRDefault="003A1665" w:rsidP="00EE1F4C">
            <w:pPr>
              <w:jc w:val="left"/>
              <w:rPr>
                <w:rFonts w:eastAsia="等线"/>
              </w:rPr>
            </w:pPr>
            <w:r>
              <w:rPr>
                <w:rFonts w:eastAsia="等线"/>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等线"/>
              </w:rPr>
            </w:pPr>
            <w:r>
              <w:rPr>
                <w:rFonts w:eastAsia="等线"/>
              </w:rPr>
              <w:t>Ericsson</w:t>
            </w:r>
          </w:p>
        </w:tc>
        <w:tc>
          <w:tcPr>
            <w:tcW w:w="2126" w:type="dxa"/>
            <w:shd w:val="clear" w:color="auto" w:fill="auto"/>
          </w:tcPr>
          <w:p w14:paraId="000130E8" w14:textId="079E7D8B" w:rsidR="0064423D" w:rsidRDefault="0064423D" w:rsidP="00EE1F4C">
            <w:pPr>
              <w:jc w:val="left"/>
              <w:rPr>
                <w:rFonts w:eastAsia="等线"/>
              </w:rPr>
            </w:pPr>
            <w:r>
              <w:rPr>
                <w:rFonts w:eastAsia="等线"/>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224C5F73" w14:textId="3A9173D6" w:rsidR="00055156" w:rsidRDefault="00055156" w:rsidP="00EE1F4C">
            <w:pPr>
              <w:jc w:val="left"/>
              <w:rPr>
                <w:rFonts w:eastAsia="等线"/>
              </w:rPr>
            </w:pPr>
            <w:r>
              <w:rPr>
                <w:rFonts w:eastAsia="等线"/>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39D0C97" w14:textId="0B14789E" w:rsidR="00BA5760" w:rsidRDefault="00BA5760" w:rsidP="00BA5760">
            <w:pPr>
              <w:jc w:val="left"/>
              <w:rPr>
                <w:rFonts w:eastAsia="等线"/>
              </w:rPr>
            </w:pPr>
            <w:r>
              <w:rPr>
                <w:rFonts w:eastAsia="等线"/>
              </w:rPr>
              <w:t>Disa</w:t>
            </w:r>
            <w:bookmarkStart w:id="6" w:name="_GoBack"/>
            <w:bookmarkEnd w:id="6"/>
            <w:r>
              <w:rPr>
                <w:rFonts w:eastAsia="等线"/>
              </w:rPr>
              <w:t>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bl>
    <w:p w14:paraId="5C7F2580" w14:textId="77777777" w:rsidR="00C71169" w:rsidRDefault="00C71169"/>
    <w:p w14:paraId="14CE9178" w14:textId="77777777" w:rsidR="00C71169" w:rsidRDefault="00D41DDA">
      <w:pPr>
        <w:pStyle w:val="1"/>
      </w:pPr>
      <w:r>
        <w:t>4. Round-1 summary</w:t>
      </w:r>
    </w:p>
    <w:p w14:paraId="53AF66A2" w14:textId="77777777" w:rsidR="00C71169" w:rsidRDefault="00D41DDA">
      <w:pPr>
        <w:rPr>
          <w:i/>
        </w:rPr>
      </w:pPr>
      <w:r>
        <w:rPr>
          <w:i/>
          <w:highlight w:val="yellow"/>
        </w:rPr>
        <w:t>To be added…</w:t>
      </w:r>
    </w:p>
    <w:p w14:paraId="0B013DFB" w14:textId="77777777" w:rsidR="00C71169" w:rsidRDefault="00C71169">
      <w:pPr>
        <w:rPr>
          <w:i/>
        </w:rPr>
      </w:pPr>
    </w:p>
    <w:p w14:paraId="49B37397" w14:textId="77777777" w:rsidR="00C71169" w:rsidRDefault="00D41DDA">
      <w:pPr>
        <w:pStyle w:val="1"/>
      </w:pPr>
      <w:r>
        <w:t>5. References</w:t>
      </w:r>
    </w:p>
    <w:p w14:paraId="0466448C" w14:textId="77777777" w:rsidR="00C71169" w:rsidRDefault="00D41DDA">
      <w:pPr>
        <w:pStyle w:val="Doc-title"/>
        <w:numPr>
          <w:ilvl w:val="0"/>
          <w:numId w:val="14"/>
        </w:numPr>
      </w:pPr>
      <w:r>
        <w:t>R2-2204740</w:t>
      </w:r>
      <w:r>
        <w:tab/>
        <w:t>Discussion on mac-</w:t>
      </w:r>
      <w:proofErr w:type="spellStart"/>
      <w:r>
        <w:t>ContentionResolutionTimer</w:t>
      </w:r>
      <w:proofErr w:type="spellEnd"/>
      <w:r>
        <w:t xml:space="preserve"> in IoT NTN</w:t>
      </w:r>
      <w:r>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7095D" w14:textId="77777777" w:rsidR="001B436E" w:rsidRDefault="001B436E">
      <w:pPr>
        <w:spacing w:after="0" w:line="240" w:lineRule="auto"/>
      </w:pPr>
      <w:r>
        <w:separator/>
      </w:r>
    </w:p>
  </w:endnote>
  <w:endnote w:type="continuationSeparator" w:id="0">
    <w:p w14:paraId="093C7C3D" w14:textId="77777777" w:rsidR="001B436E" w:rsidRDefault="001B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DE6E" w14:textId="77777777" w:rsidR="00C71169" w:rsidRDefault="00D41DDA">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6FEB3" w14:textId="77777777" w:rsidR="001B436E" w:rsidRDefault="001B436E">
      <w:pPr>
        <w:spacing w:after="0" w:line="240" w:lineRule="auto"/>
      </w:pPr>
      <w:r>
        <w:separator/>
      </w:r>
    </w:p>
  </w:footnote>
  <w:footnote w:type="continuationSeparator" w:id="0">
    <w:p w14:paraId="20317C88" w14:textId="77777777" w:rsidR="001B436E" w:rsidRDefault="001B4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4CDB" w14:textId="77777777" w:rsidR="00C71169" w:rsidRDefault="00D41DD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6"/>
  </w:num>
  <w:num w:numId="3">
    <w:abstractNumId w:val="0"/>
  </w:num>
  <w:num w:numId="4">
    <w:abstractNumId w:val="2"/>
  </w:num>
  <w:num w:numId="5">
    <w:abstractNumId w:val="13"/>
  </w:num>
  <w:num w:numId="6">
    <w:abstractNumId w:val="9"/>
  </w:num>
  <w:num w:numId="7">
    <w:abstractNumId w:val="10"/>
  </w:num>
  <w:num w:numId="8">
    <w:abstractNumId w:val="5"/>
  </w:num>
  <w:num w:numId="9">
    <w:abstractNumId w:val="12"/>
  </w:num>
  <w:num w:numId="10">
    <w:abstractNumId w:val="11"/>
  </w:num>
  <w:num w:numId="11">
    <w:abstractNumId w:val="3"/>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87BE8"/>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DCF"/>
    <w:rsid w:val="00402E2B"/>
    <w:rsid w:val="004035E4"/>
    <w:rsid w:val="00404835"/>
    <w:rsid w:val="0040498B"/>
    <w:rsid w:val="0040512B"/>
    <w:rsid w:val="004052E5"/>
    <w:rsid w:val="00405CA5"/>
    <w:rsid w:val="00405F23"/>
    <w:rsid w:val="00406CB3"/>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76AC"/>
    <w:rsid w:val="00837B4D"/>
    <w:rsid w:val="008412EA"/>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409FB-45B5-461F-8452-077A53D7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25</TotalTime>
  <Pages>8</Pages>
  <Words>1909</Words>
  <Characters>10885</Characters>
  <Application>Microsoft Office Word</Application>
  <DocSecurity>0</DocSecurity>
  <Lines>90</Lines>
  <Paragraphs>25</Paragraphs>
  <ScaleCrop>false</ScaleCrop>
  <Company>Microsoft</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Xiaomi (Xiaowei)</cp:lastModifiedBy>
  <cp:revision>8</cp:revision>
  <cp:lastPrinted>2008-01-31T00:09:00Z</cp:lastPrinted>
  <dcterms:created xsi:type="dcterms:W3CDTF">2022-05-11T09:40:00Z</dcterms:created>
  <dcterms:modified xsi:type="dcterms:W3CDTF">2022-05-11T14:29:00Z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