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11A48" w14:textId="766BDCF3" w:rsidR="0063509F" w:rsidRDefault="0063509F" w:rsidP="0063509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</w:t>
      </w:r>
      <w:r w:rsidR="00373837">
        <w:rPr>
          <w:b/>
          <w:noProof/>
          <w:sz w:val="24"/>
          <w:szCs w:val="24"/>
        </w:rPr>
        <w:t>6475</w:t>
      </w:r>
    </w:p>
    <w:p w14:paraId="1DFA413B" w14:textId="77777777" w:rsidR="0063509F" w:rsidRDefault="0063509F" w:rsidP="0063509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24A53EB1" w14:textId="77777777" w:rsidR="0063509F" w:rsidRDefault="0063509F" w:rsidP="0063509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262C000" w14:textId="77777777" w:rsidR="0063509F" w:rsidRDefault="0063509F" w:rsidP="0063509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C86C732" w14:textId="77777777" w:rsidR="00EE78AB" w:rsidRDefault="00DB14B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4"/>
        </w:rPr>
        <w:t>R1-2</w:t>
      </w:r>
      <w:r>
        <w:rPr>
          <w:rFonts w:hint="eastAsia"/>
          <w:b/>
          <w:sz w:val="24"/>
          <w:lang w:val="en-US" w:eastAsia="zh-CN"/>
        </w:rPr>
        <w:t>205347</w:t>
      </w:r>
    </w:p>
    <w:p w14:paraId="49948C3A" w14:textId="77777777" w:rsidR="00EE78AB" w:rsidRDefault="00DB14BB">
      <w:pPr>
        <w:pStyle w:val="CRCoverPage"/>
        <w:outlineLvl w:val="0"/>
        <w:rPr>
          <w:b/>
          <w:sz w:val="24"/>
          <w:lang w:val="en-US"/>
        </w:rPr>
      </w:pPr>
      <w:r>
        <w:rPr>
          <w:rFonts w:cs="Arial"/>
          <w:b/>
          <w:sz w:val="24"/>
          <w:szCs w:val="28"/>
          <w:lang w:eastAsia="zh-CN"/>
        </w:rPr>
        <w:t xml:space="preserve">e-Meeting, </w:t>
      </w:r>
      <w:r>
        <w:rPr>
          <w:rFonts w:cs="Arial" w:hint="eastAsia"/>
          <w:b/>
          <w:sz w:val="24"/>
          <w:szCs w:val="28"/>
          <w:lang w:val="en-US" w:eastAsia="zh-CN"/>
        </w:rPr>
        <w:t>May</w:t>
      </w:r>
      <w:r>
        <w:rPr>
          <w:rFonts w:cs="Arial"/>
          <w:b/>
          <w:sz w:val="24"/>
          <w:szCs w:val="28"/>
          <w:lang w:val="sv-SE" w:eastAsia="zh-CN"/>
        </w:rPr>
        <w:t xml:space="preserve"> </w:t>
      </w:r>
      <w:r>
        <w:rPr>
          <w:rFonts w:cs="Arial" w:hint="eastAsia"/>
          <w:b/>
          <w:sz w:val="24"/>
          <w:szCs w:val="28"/>
          <w:lang w:val="en-US" w:eastAsia="zh-CN"/>
        </w:rPr>
        <w:t>9</w:t>
      </w:r>
      <w:r>
        <w:rPr>
          <w:rFonts w:cs="Arial" w:hint="eastAsia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cs="Arial"/>
          <w:b/>
          <w:sz w:val="24"/>
          <w:szCs w:val="28"/>
          <w:lang w:val="sv-SE" w:eastAsia="zh-CN"/>
        </w:rPr>
        <w:t xml:space="preserve"> - </w:t>
      </w:r>
      <w:r>
        <w:rPr>
          <w:rFonts w:cs="Arial" w:hint="eastAsia"/>
          <w:b/>
          <w:sz w:val="24"/>
          <w:szCs w:val="28"/>
          <w:lang w:val="en-US" w:eastAsia="zh-CN"/>
        </w:rPr>
        <w:t>May</w:t>
      </w:r>
      <w:r>
        <w:rPr>
          <w:rFonts w:cs="Arial"/>
          <w:b/>
          <w:sz w:val="24"/>
          <w:szCs w:val="28"/>
          <w:lang w:val="sv-SE" w:eastAsia="zh-CN"/>
        </w:rPr>
        <w:t xml:space="preserve"> </w:t>
      </w:r>
      <w:r>
        <w:rPr>
          <w:rFonts w:cs="Arial" w:hint="eastAsia"/>
          <w:b/>
          <w:sz w:val="24"/>
          <w:szCs w:val="28"/>
          <w:lang w:val="en-US" w:eastAsia="zh-CN"/>
        </w:rPr>
        <w:t>20</w:t>
      </w:r>
      <w:r>
        <w:rPr>
          <w:rFonts w:cs="Arial" w:hint="eastAsia"/>
          <w:b/>
          <w:sz w:val="24"/>
          <w:szCs w:val="28"/>
          <w:vertAlign w:val="superscript"/>
          <w:lang w:val="en-US" w:eastAsia="zh-CN"/>
        </w:rPr>
        <w:t>th</w:t>
      </w:r>
      <w:r>
        <w:rPr>
          <w:rFonts w:cs="Arial"/>
          <w:b/>
          <w:sz w:val="24"/>
          <w:szCs w:val="28"/>
          <w:lang w:eastAsia="zh-CN"/>
        </w:rPr>
        <w:t>, 202</w:t>
      </w:r>
      <w:r>
        <w:rPr>
          <w:rFonts w:cs="Arial" w:hint="eastAsia"/>
          <w:b/>
          <w:sz w:val="24"/>
          <w:szCs w:val="28"/>
          <w:lang w:val="en-US" w:eastAsia="zh-CN"/>
        </w:rPr>
        <w:t>2</w:t>
      </w:r>
    </w:p>
    <w:p w14:paraId="62D45659" w14:textId="77777777" w:rsidR="00EE78AB" w:rsidRDefault="00EE78AB">
      <w:pPr>
        <w:rPr>
          <w:rFonts w:ascii="Arial" w:hAnsi="Arial" w:cs="Arial"/>
          <w:color w:val="000000"/>
        </w:rPr>
      </w:pPr>
    </w:p>
    <w:p w14:paraId="070186E7" w14:textId="77777777" w:rsidR="00EE78AB" w:rsidRDefault="00DB14B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on </w:t>
      </w:r>
      <w:r>
        <w:rPr>
          <w:rFonts w:ascii="Arial" w:hAnsi="Arial" w:cs="Arial" w:hint="eastAsia"/>
          <w:b/>
          <w:color w:val="000000"/>
          <w:lang w:val="en-US" w:eastAsia="zh-CN"/>
        </w:rPr>
        <w:t>CG period values for</w:t>
      </w:r>
      <w:r>
        <w:rPr>
          <w:rFonts w:ascii="Arial" w:hAnsi="Arial" w:cs="Arial"/>
          <w:b/>
        </w:rPr>
        <w:t xml:space="preserve"> small data transmission</w:t>
      </w:r>
    </w:p>
    <w:p w14:paraId="60A0F4FA" w14:textId="77777777" w:rsidR="00EE78AB" w:rsidRDefault="00DB14B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 w14:paraId="19E30958" w14:textId="77777777" w:rsidR="00EE78AB" w:rsidRDefault="00DB14B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35EA2560" w14:textId="77777777" w:rsidR="00EE78AB" w:rsidRDefault="00DB14BB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NR_SmallData_INACTIVE</w:t>
      </w:r>
      <w:proofErr w:type="spellEnd"/>
      <w:r>
        <w:rPr>
          <w:rFonts w:ascii="Arial" w:hAnsi="Arial" w:cs="Arial"/>
          <w:bCs/>
        </w:rPr>
        <w:t>-Core</w:t>
      </w:r>
    </w:p>
    <w:p w14:paraId="72A89463" w14:textId="77777777" w:rsidR="00EE78AB" w:rsidRDefault="00EE78AB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85182DD" w14:textId="77777777" w:rsidR="00EE78AB" w:rsidRDefault="00DB14B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RAN1</w:t>
      </w:r>
    </w:p>
    <w:p w14:paraId="7A163D83" w14:textId="77777777" w:rsidR="00EE78AB" w:rsidRDefault="00DB14B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</w:p>
    <w:p w14:paraId="4242B3A4" w14:textId="77777777" w:rsidR="00EE78AB" w:rsidRDefault="00EE78AB">
      <w:pPr>
        <w:spacing w:after="60"/>
        <w:ind w:left="1985" w:hanging="1985"/>
        <w:rPr>
          <w:rFonts w:ascii="Arial" w:hAnsi="Arial" w:cs="Arial"/>
          <w:bCs/>
        </w:rPr>
      </w:pPr>
    </w:p>
    <w:p w14:paraId="13F26788" w14:textId="77777777" w:rsidR="00EE78AB" w:rsidRDefault="00DB14B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A94C9" w14:textId="77777777" w:rsidR="00EE78AB" w:rsidRDefault="00DB14B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 w:hint="eastAsia"/>
          <w:b w:val="0"/>
          <w:bCs/>
          <w:lang w:val="en-US" w:eastAsia="zh-CN"/>
        </w:rPr>
        <w:t>Ziyang Li</w:t>
      </w:r>
    </w:p>
    <w:p w14:paraId="5AAACEB1" w14:textId="77777777" w:rsidR="00EE78AB" w:rsidRDefault="00DB14B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>
        <w:rPr>
          <w:rFonts w:cs="Arial" w:hint="eastAsia"/>
          <w:b w:val="0"/>
          <w:bCs/>
          <w:color w:val="auto"/>
          <w:lang w:val="en-US" w:eastAsia="zh-CN"/>
        </w:rPr>
        <w:t>li.ziyang1</w:t>
      </w:r>
      <w:r>
        <w:rPr>
          <w:rFonts w:cs="Arial"/>
          <w:b w:val="0"/>
          <w:bCs/>
          <w:color w:val="auto"/>
        </w:rPr>
        <w:t>@zte.com.cn</w:t>
      </w:r>
    </w:p>
    <w:p w14:paraId="65C836D0" w14:textId="77777777" w:rsidR="00EE78AB" w:rsidRDefault="00EE78AB">
      <w:pPr>
        <w:spacing w:after="60"/>
        <w:ind w:left="1985" w:hanging="1985"/>
        <w:rPr>
          <w:rFonts w:ascii="Arial" w:hAnsi="Arial" w:cs="Arial"/>
          <w:b/>
        </w:rPr>
      </w:pPr>
    </w:p>
    <w:p w14:paraId="4CEBB396" w14:textId="77777777" w:rsidR="00EE78AB" w:rsidRDefault="00DB14B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555C29" w14:textId="77777777" w:rsidR="00EE78AB" w:rsidRDefault="00EE78AB">
      <w:pPr>
        <w:pBdr>
          <w:bottom w:val="single" w:sz="4" w:space="1" w:color="auto"/>
        </w:pBdr>
        <w:rPr>
          <w:rFonts w:ascii="Arial" w:hAnsi="Arial" w:cs="Arial"/>
        </w:rPr>
      </w:pPr>
    </w:p>
    <w:p w14:paraId="2ABD3C21" w14:textId="77777777" w:rsidR="00EE78AB" w:rsidRDefault="00EE78AB">
      <w:pPr>
        <w:rPr>
          <w:rFonts w:ascii="Arial" w:hAnsi="Arial" w:cs="Arial"/>
        </w:rPr>
      </w:pPr>
    </w:p>
    <w:p w14:paraId="38B89069" w14:textId="77777777" w:rsidR="00EE78AB" w:rsidRDefault="00DB14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88DE7E" w14:textId="77777777" w:rsidR="00EE78AB" w:rsidRDefault="00DB14BB">
      <w:pPr>
        <w:spacing w:after="0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  <w:lang w:val="en-US" w:eastAsia="zh-CN"/>
        </w:rPr>
        <w:t xml:space="preserve">has discussed the CG period values less than 5ms for CG-SDT and decided to not support these values which will not be considered in the mapping </w:t>
      </w:r>
      <w:r>
        <w:rPr>
          <w:rFonts w:ascii="Arial" w:hAnsi="Arial" w:cs="Arial" w:hint="eastAsia"/>
          <w:color w:val="000000"/>
          <w:lang w:val="en-US" w:eastAsia="zh-CN"/>
        </w:rPr>
        <w:t>between SSB and CG PUSCH association period table as shown below. RAN1 kindly asks RAN2 to take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color w:val="000000"/>
          <w:lang w:val="en-US" w:eastAsia="zh-CN"/>
        </w:rPr>
        <w:t>this information into account and preclude all other CG period values than the ones listed in the table below for CG-SDT in RRC inactive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EE78AB" w14:paraId="4543DECC" w14:textId="77777777">
        <w:tc>
          <w:tcPr>
            <w:tcW w:w="10141" w:type="dxa"/>
          </w:tcPr>
          <w:p w14:paraId="6CCC5326" w14:textId="77777777" w:rsidR="00EE78AB" w:rsidRDefault="00DB14BB">
            <w:pPr>
              <w:pStyle w:val="TH"/>
              <w:widowControl w:val="0"/>
            </w:pPr>
            <w:r>
              <w:t xml:space="preserve">Table </w:t>
            </w:r>
            <w:r>
              <w:rPr>
                <w:rFonts w:hint="eastAsia"/>
                <w:lang w:val="en-US" w:eastAsia="zh-CN"/>
              </w:rPr>
              <w:t>19.1-1</w:t>
            </w:r>
            <w:r>
              <w:t xml:space="preserve">: Mapping between </w:t>
            </w:r>
            <w:r>
              <w:rPr>
                <w:lang w:eastAsia="zh-CN"/>
              </w:rPr>
              <w:t>PUSCH configuration</w:t>
            </w:r>
            <w:r>
              <w:t xml:space="preserve"> period and SS/PBCH block to </w:t>
            </w:r>
            <w:r>
              <w:rPr>
                <w:lang w:eastAsia="zh-CN"/>
              </w:rPr>
              <w:t>configured</w:t>
            </w:r>
            <w:r>
              <w:t xml:space="preserve"> PUSCH resource association period</w:t>
            </w:r>
          </w:p>
          <w:tbl>
            <w:tblPr>
              <w:tblW w:w="78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EE78AB" w14:paraId="764F347A" w14:textId="77777777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9ECEAA" w14:textId="77777777" w:rsidR="00EE78AB" w:rsidRDefault="00DB14B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PUSCH configuration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cg</m:t>
                        </m:r>
                      </m:sub>
                    </m:sSub>
                  </m:oMath>
                  <w:r>
                    <w:rPr>
                      <w:rFonts w:ascii="Times New Roman" w:hAnsi="Times New Roman"/>
                      <w:sz w:val="20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6B4551" w14:textId="77777777" w:rsidR="00EE78AB" w:rsidRDefault="00DB14B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Association period (number of 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PUSCH configuration </w:t>
                  </w:r>
                  <w:r>
                    <w:rPr>
                      <w:rFonts w:ascii="Times New Roman" w:hAnsi="Times New Roman"/>
                      <w:sz w:val="20"/>
                    </w:rPr>
                    <w:t>periods</w:t>
                  </w:r>
                  <w:r>
                    <w:rPr>
                      <w:rFonts w:ascii="Times New Roman" w:hAnsi="Times New Roman"/>
                      <w:strike/>
                      <w:color w:val="FF0000"/>
                      <w:sz w:val="20"/>
                    </w:rPr>
                    <w:t xml:space="preserve"> except when </w:t>
                  </w:r>
                  <w:r>
                    <w:rPr>
                      <w:rFonts w:ascii="Times New Roman" w:hAnsi="Times New Roman"/>
                      <w:strike/>
                      <w:color w:val="FF0000"/>
                      <w:sz w:val="20"/>
                      <w:lang w:eastAsia="zh-CN"/>
                    </w:rPr>
                    <w:t xml:space="preserve">PUSCH configuration </w:t>
                  </w:r>
                  <w:r>
                    <w:rPr>
                      <w:rFonts w:ascii="Times New Roman" w:hAnsi="Times New Roman"/>
                      <w:strike/>
                      <w:color w:val="FF0000"/>
                      <w:sz w:val="20"/>
                    </w:rPr>
                    <w:t>period is less than 5 ms</w:t>
                  </w:r>
                  <w:r>
                    <w:rPr>
                      <w:rFonts w:ascii="Times New Roman" w:hAnsi="Times New Roman"/>
                      <w:strike/>
                      <w:color w:val="FF0000"/>
                      <w:sz w:val="20"/>
                      <w:lang w:eastAsia="zh-CN"/>
                    </w:rPr>
                    <w:t>ec</w:t>
                  </w:r>
                  <w:r>
                    <w:rPr>
                      <w:rFonts w:ascii="Times New Roman" w:hAnsi="Times New Roman"/>
                      <w:sz w:val="20"/>
                    </w:rPr>
                    <w:t>)</w:t>
                  </w:r>
                </w:p>
              </w:tc>
            </w:tr>
            <w:tr w:rsidR="00EE78AB" w14:paraId="6CF16A56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9D166B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71E881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</w:t>
                  </w:r>
                  <w:r>
                    <w:rPr>
                      <w:rFonts w:ascii="Times New Roman" w:hAnsi="Times New Roman" w:hint="eastAsia"/>
                      <w:sz w:val="20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16, 32, 64, 128}</w:t>
                  </w:r>
                </w:p>
              </w:tc>
            </w:tr>
            <w:tr w:rsidR="00EE78AB" w14:paraId="41D05B88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895E68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F76452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 10, 16, 20, 40, 80}</w:t>
                  </w:r>
                </w:p>
              </w:tc>
            </w:tr>
            <w:tr w:rsidR="00EE78AB" w14:paraId="4D9EDDDB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543DA8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CE3A49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</w:t>
                  </w:r>
                  <w:r>
                    <w:rPr>
                      <w:rFonts w:ascii="Times New Roman" w:hAnsi="Times New Roman" w:hint="eastAsia"/>
                      <w:sz w:val="20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16, 32, 64}</w:t>
                  </w:r>
                </w:p>
              </w:tc>
            </w:tr>
            <w:tr w:rsidR="00EE78AB" w14:paraId="2839AD74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B20481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63C2EB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</w:t>
                  </w:r>
                  <w:r>
                    <w:rPr>
                      <w:rFonts w:ascii="Times New Roman" w:hAnsi="Times New Roman" w:hint="eastAsia"/>
                      <w:sz w:val="20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10,</w:t>
                  </w:r>
                  <w:r>
                    <w:rPr>
                      <w:rFonts w:ascii="Times New Roman" w:hAnsi="Times New Roman" w:hint="eastAsia"/>
                      <w:sz w:val="20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20,</w:t>
                  </w:r>
                  <w:r>
                    <w:rPr>
                      <w:rFonts w:ascii="Times New Roman" w:hAnsi="Times New Roman" w:hint="eastAsia"/>
                      <w:sz w:val="20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40}</w:t>
                  </w:r>
                </w:p>
              </w:tc>
            </w:tr>
            <w:tr w:rsidR="00EE78AB" w14:paraId="3CCC5052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C00D30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C6C04F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</w:t>
                  </w:r>
                  <w:r>
                    <w:rPr>
                      <w:rFonts w:ascii="Times New Roman" w:hAnsi="Times New Roman" w:hint="eastAsia"/>
                      <w:sz w:val="20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</w:rPr>
                    <w:t>16, 32}</w:t>
                  </w:r>
                </w:p>
              </w:tc>
            </w:tr>
            <w:tr w:rsidR="00EE78AB" w14:paraId="6DA6871A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32276B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1EEE3D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10, 20}</w:t>
                  </w:r>
                </w:p>
              </w:tc>
            </w:tr>
            <w:tr w:rsidR="00EE78AB" w14:paraId="46A116F5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99F4D8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52DACF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 16}</w:t>
                  </w:r>
                </w:p>
              </w:tc>
            </w:tr>
            <w:tr w:rsidR="00EE78AB" w14:paraId="146D20D1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FA9417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0FFD17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5, 10}</w:t>
                  </w:r>
                </w:p>
              </w:tc>
            </w:tr>
            <w:tr w:rsidR="00EE78AB" w14:paraId="3CFF1E6D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90B403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56B8DE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8}</w:t>
                  </w:r>
                </w:p>
              </w:tc>
            </w:tr>
            <w:tr w:rsidR="00EE78AB" w14:paraId="1AA3B01E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3F0627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DBD5BD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5}</w:t>
                  </w:r>
                </w:p>
              </w:tc>
            </w:tr>
            <w:tr w:rsidR="00EE78AB" w14:paraId="3623BCC7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A83D6D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493FDD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4}</w:t>
                  </w:r>
                </w:p>
              </w:tc>
            </w:tr>
            <w:tr w:rsidR="00EE78AB" w14:paraId="4BB6A11B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0E00AD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3CB347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2}</w:t>
                  </w:r>
                </w:p>
              </w:tc>
            </w:tr>
            <w:tr w:rsidR="00EE78AB" w14:paraId="256FD9B5" w14:textId="77777777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4F5B75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745864" w14:textId="77777777" w:rsidR="00EE78AB" w:rsidRDefault="00DB14B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{1}</w:t>
                  </w:r>
                </w:p>
              </w:tc>
            </w:tr>
          </w:tbl>
          <w:p w14:paraId="4EFFC560" w14:textId="77777777" w:rsidR="00EE78AB" w:rsidRDefault="00EE78AB">
            <w:pPr>
              <w:tabs>
                <w:tab w:val="left" w:pos="1622"/>
              </w:tabs>
              <w:spacing w:before="120" w:after="120"/>
              <w:rPr>
                <w:u w:val="single"/>
                <w:lang w:val="en-US" w:eastAsia="zh-CN"/>
              </w:rPr>
            </w:pPr>
          </w:p>
        </w:tc>
      </w:tr>
    </w:tbl>
    <w:p w14:paraId="0C307BA2" w14:textId="77777777" w:rsidR="00EE78AB" w:rsidRDefault="00EE78AB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3B03A668" w14:textId="77777777" w:rsidR="00EE78AB" w:rsidRDefault="00EE78AB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1613B23C" w14:textId="77777777" w:rsidR="00EE78AB" w:rsidRDefault="00DB14BB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CA96218" w14:textId="77777777" w:rsidR="00EE78AB" w:rsidRDefault="00DB14BB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5924F255" w14:textId="77777777" w:rsidR="00EE78AB" w:rsidRDefault="00DB14BB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lastRenderedPageBreak/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val="en-US" w:eastAsia="zh-CN"/>
        </w:rPr>
        <w:t xml:space="preserve">RAN1 kindly asks RAN2 to take the above information into account and preclude all other CG period values than the ones listed in the </w:t>
      </w:r>
      <w:r>
        <w:rPr>
          <w:rFonts w:ascii="Arial" w:hAnsi="Arial" w:cs="Arial" w:hint="eastAsia"/>
          <w:color w:val="000000"/>
          <w:lang w:val="en-US" w:eastAsia="zh-CN"/>
        </w:rPr>
        <w:t>table for CG-SDT in RRC inactive state.</w:t>
      </w:r>
    </w:p>
    <w:p w14:paraId="797188E2" w14:textId="77777777" w:rsidR="00EE78AB" w:rsidRDefault="00EE78AB">
      <w:pPr>
        <w:spacing w:after="120"/>
        <w:rPr>
          <w:rFonts w:ascii="Arial" w:hAnsi="Arial" w:cs="Arial"/>
          <w:b/>
          <w:highlight w:val="yellow"/>
        </w:rPr>
      </w:pPr>
    </w:p>
    <w:p w14:paraId="139D366C" w14:textId="77777777" w:rsidR="00EE78AB" w:rsidRDefault="00DB14B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113D8B81" w14:textId="77777777" w:rsidR="00EE78AB" w:rsidRDefault="00EE78A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14:paraId="011D852C" w14:textId="77777777" w:rsidR="00EE78AB" w:rsidRDefault="00DB1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10                          22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</w:rPr>
        <w:t xml:space="preserve"> – 2</w:t>
      </w:r>
      <w:r>
        <w:rPr>
          <w:rFonts w:ascii="Arial" w:hAnsi="Arial" w:cs="Arial" w:hint="eastAsia"/>
          <w:bCs/>
          <w:color w:val="000000"/>
          <w:lang w:val="en-US" w:eastAsia="zh-CN"/>
        </w:rPr>
        <w:t>6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August</w:t>
      </w:r>
      <w:r>
        <w:rPr>
          <w:rFonts w:ascii="Arial" w:hAnsi="Arial" w:cs="Arial"/>
          <w:bCs/>
          <w:color w:val="000000"/>
        </w:rPr>
        <w:t xml:space="preserve"> 2022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                                         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F2F meeting</w:t>
      </w:r>
    </w:p>
    <w:p w14:paraId="648A8A07" w14:textId="77777777" w:rsidR="00EE78AB" w:rsidRDefault="00EE78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EE78AB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A1562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7D7F"/>
    <w:rsid w:val="00370377"/>
    <w:rsid w:val="0037383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891"/>
    <w:rsid w:val="0063509F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6014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4BB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E78AB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6A349E6"/>
    <w:rsid w:val="0C417031"/>
    <w:rsid w:val="0CE17B71"/>
    <w:rsid w:val="0E9B6AB2"/>
    <w:rsid w:val="1A5C2693"/>
    <w:rsid w:val="1C0B7796"/>
    <w:rsid w:val="1D0A6D7B"/>
    <w:rsid w:val="261B2032"/>
    <w:rsid w:val="30A5482F"/>
    <w:rsid w:val="32872D29"/>
    <w:rsid w:val="41D8794F"/>
    <w:rsid w:val="46986498"/>
    <w:rsid w:val="508A168A"/>
    <w:rsid w:val="51240431"/>
    <w:rsid w:val="56664130"/>
    <w:rsid w:val="5C21399F"/>
    <w:rsid w:val="5D4B3677"/>
    <w:rsid w:val="5F462C85"/>
    <w:rsid w:val="64E12E04"/>
    <w:rsid w:val="683C574F"/>
    <w:rsid w:val="7125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CCDE2"/>
  <w15:docId w15:val="{7FDC31F0-C58B-4A2E-9F3F-EC8C3D60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2">
    <w:name w:val="Table Grid2"/>
    <w:basedOn w:val="TableNormal"/>
    <w:qFormat/>
    <w:rPr>
      <w:rFonts w:ascii="Calibri" w:eastAsia="Batang" w:hAnsi="Calibri" w:cs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63509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Skeleton v6</cp:lastModifiedBy>
  <cp:revision>2</cp:revision>
  <dcterms:created xsi:type="dcterms:W3CDTF">2022-05-16T08:32:00Z</dcterms:created>
  <dcterms:modified xsi:type="dcterms:W3CDTF">2022-05-16T08:32:00Z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