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4EA8F" w14:textId="351B0267" w:rsidR="005B1B07" w:rsidRDefault="005B1B07" w:rsidP="005B1B07">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w:t>
      </w:r>
      <w:r>
        <w:rPr>
          <w:b/>
          <w:noProof/>
          <w:sz w:val="24"/>
          <w:szCs w:val="24"/>
        </w:rPr>
        <w:t>337</w:t>
      </w:r>
    </w:p>
    <w:p w14:paraId="546735EE" w14:textId="77777777" w:rsidR="005B1B07" w:rsidRDefault="005B1B07" w:rsidP="005B1B07">
      <w:pPr>
        <w:pStyle w:val="CRCoverPage"/>
        <w:tabs>
          <w:tab w:val="right" w:pos="9639"/>
          <w:tab w:val="right" w:pos="13323"/>
        </w:tabs>
        <w:spacing w:after="0"/>
        <w:rPr>
          <w:b/>
          <w:noProof/>
          <w:sz w:val="24"/>
          <w:szCs w:val="24"/>
          <w:lang w:eastAsia="ja-JP"/>
        </w:rPr>
      </w:pPr>
      <w:r>
        <w:rPr>
          <w:b/>
          <w:noProof/>
          <w:sz w:val="24"/>
          <w:szCs w:val="24"/>
        </w:rPr>
        <w:t>e-Meeting, 9th - 20th May, 2022</w:t>
      </w:r>
    </w:p>
    <w:p w14:paraId="168CDE54" w14:textId="77777777" w:rsidR="005B1B07" w:rsidRDefault="005B1B07" w:rsidP="005B1B07">
      <w:pPr>
        <w:pStyle w:val="CRCoverPage"/>
        <w:pBdr>
          <w:bottom w:val="single" w:sz="6" w:space="0" w:color="auto"/>
        </w:pBdr>
        <w:tabs>
          <w:tab w:val="right" w:pos="9639"/>
          <w:tab w:val="right" w:pos="13323"/>
        </w:tabs>
        <w:spacing w:after="0"/>
        <w:rPr>
          <w:noProof/>
        </w:rPr>
      </w:pPr>
    </w:p>
    <w:p w14:paraId="353A0173" w14:textId="77777777" w:rsidR="005B1B07" w:rsidRDefault="005B1B07" w:rsidP="005B1B07">
      <w:pPr>
        <w:pStyle w:val="CRCoverPage"/>
        <w:tabs>
          <w:tab w:val="left" w:pos="7655"/>
        </w:tabs>
        <w:spacing w:after="0"/>
        <w:outlineLvl w:val="0"/>
        <w:rPr>
          <w:noProof/>
          <w:lang w:eastAsia="ko-KR"/>
        </w:rPr>
      </w:pPr>
    </w:p>
    <w:p w14:paraId="1CD21A82" w14:textId="61E9111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1E6285AC"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p>
    <w:p w14:paraId="63308FE7" w14:textId="77777777" w:rsidR="00463675" w:rsidRPr="000F4E43" w:rsidRDefault="00463675">
      <w:pPr>
        <w:rPr>
          <w:rFonts w:ascii="Arial" w:hAnsi="Arial" w:cs="Arial"/>
        </w:rPr>
      </w:pPr>
    </w:p>
    <w:p w14:paraId="590D7B3D" w14:textId="4918E1D4"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0B2EEAD1" w:rsidR="00463675" w:rsidRPr="000F4E43" w:rsidRDefault="00463675" w:rsidP="000F4E43">
      <w:pPr>
        <w:pStyle w:val="Title"/>
      </w:pPr>
      <w:r w:rsidRPr="000F4E43">
        <w:t>Release:</w:t>
      </w:r>
      <w:r w:rsidRPr="000F4E43">
        <w:tab/>
      </w:r>
      <w:r w:rsidR="00544F39">
        <w:rPr>
          <w:color w:val="000000"/>
        </w:rPr>
        <w:t>Rel-1</w:t>
      </w:r>
      <w:r w:rsidR="008067BB">
        <w:rPr>
          <w:color w:val="000000"/>
        </w:rPr>
        <w:t>8</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FS_XRTraffic</w:t>
      </w:r>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r w:rsidRPr="00FB0D38">
        <w:rPr>
          <w:lang w:val="fr-FR"/>
        </w:rPr>
        <w:t>Cc:</w:t>
      </w:r>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BDA64AF" w14:textId="2973A4ED" w:rsidR="00463675" w:rsidRPr="000F4E43" w:rsidRDefault="00463675" w:rsidP="000F4E43">
      <w:pPr>
        <w:pStyle w:val="Contact"/>
        <w:tabs>
          <w:tab w:val="clear" w:pos="2268"/>
        </w:tabs>
        <w:rPr>
          <w:bCs/>
        </w:rPr>
      </w:pPr>
      <w:r w:rsidRPr="000F4E43">
        <w:t>Name:</w:t>
      </w:r>
      <w:r w:rsidRPr="000F4E43">
        <w:rPr>
          <w:bCs/>
        </w:rPr>
        <w:tab/>
      </w:r>
      <w:r w:rsidR="00AD4389">
        <w:rPr>
          <w:bCs/>
        </w:rPr>
        <w:t>Thomas Stockhammer (Rapporteur FS_XRTraffic)</w:t>
      </w:r>
    </w:p>
    <w:p w14:paraId="74554EFC" w14:textId="18979B56"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r w:rsidR="00FD783E">
        <w:rPr>
          <w:bCs/>
          <w:lang w:val="en-US"/>
        </w:rPr>
        <w:t>+49 172 570 2667</w:t>
      </w:r>
    </w:p>
    <w:p w14:paraId="07C40958" w14:textId="548ACFEB"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p>
    <w:p w14:paraId="06A728BF" w14:textId="77777777" w:rsidR="00463675" w:rsidRPr="00011EDB" w:rsidRDefault="00463675">
      <w:pPr>
        <w:spacing w:after="60"/>
        <w:ind w:left="1985" w:hanging="1985"/>
        <w:rPr>
          <w:rFonts w:ascii="Arial" w:hAnsi="Arial" w:cs="Arial"/>
          <w:b/>
          <w:lang w:val="de-DE"/>
        </w:rPr>
      </w:pPr>
    </w:p>
    <w:p w14:paraId="55D2EE91" w14:textId="04ECF18C"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 xml:space="preserve">A PDU Set is composed of one or more PDUs carrying the </w:t>
      </w:r>
      <w:r w:rsidR="00533C5F" w:rsidRPr="00760594">
        <w:rPr>
          <w:i/>
          <w:iCs/>
        </w:rPr>
        <w:lastRenderedPageBreak/>
        <w:t>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e,g,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r w:rsidR="006A46AD">
        <w:t xml:space="preserve">Actually, note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e.g.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w:t>
      </w:r>
      <w:r w:rsidR="00A16FCF">
        <w:rPr>
          <w:lang w:val="en-US" w:eastAsia="zh-CN"/>
        </w:rPr>
        <w:lastRenderedPageBreak/>
        <w:t xml:space="preserve">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Any input on traffic characteristics of typical media services that rely on e.g.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it is clear that </w:t>
      </w:r>
      <w:r w:rsidR="005C3A46">
        <w:rPr>
          <w:bCs/>
          <w:lang w:val="en-US" w:eastAsia="zh-CN"/>
        </w:rPr>
        <w:t>t</w:t>
      </w:r>
      <w:r w:rsidR="00F40824">
        <w:rPr>
          <w:bCs/>
          <w:lang w:val="en-US" w:eastAsia="zh-CN"/>
        </w:rPr>
        <w:t>he</w:t>
      </w:r>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r w:rsidR="007C20B6">
        <w:rPr>
          <w:lang w:val="en-US" w:eastAsia="zh-CN"/>
        </w:rPr>
        <w:t>In particular</w:t>
      </w:r>
      <w:r w:rsidR="00315D84">
        <w:rPr>
          <w:lang w:val="en-US" w:eastAsia="zh-CN"/>
        </w:rPr>
        <w:t>, low-latency</w:t>
      </w:r>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frame/”slice”.</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In some cases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3" w:name="_Hlk100741761"/>
      <w:r w:rsidR="00AD3EF2">
        <w:rPr>
          <w:bCs/>
          <w:lang w:val="en-US" w:eastAsia="zh-CN"/>
        </w:rPr>
        <w:t>prefix</w:t>
      </w:r>
      <w:bookmarkEnd w:id="3"/>
      <w:r w:rsidR="00213B4F">
        <w:rPr>
          <w:bCs/>
          <w:lang w:val="en-US" w:eastAsia="zh-CN"/>
        </w:rPr>
        <w:t>-</w:t>
      </w:r>
      <w:r w:rsidR="00A43F6A">
        <w:rPr>
          <w:bCs/>
          <w:lang w:val="en-US" w:eastAsia="zh-CN"/>
        </w:rPr>
        <w:t>dependent</w:t>
      </w:r>
      <w:r w:rsidR="004552E5">
        <w:rPr>
          <w:bCs/>
          <w:lang w:val="en-US" w:eastAsia="zh-CN"/>
        </w:rPr>
        <w:t xml:space="preserve"> to the case that if any piece is lost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frames/”slices”.</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 xml:space="preserve">(i)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can be simplified</w:t>
      </w:r>
      <w:r>
        <w:rPr>
          <w:lang w:val="en-US" w:eastAsia="zh-CN"/>
        </w:rPr>
        <w:t>,</w:t>
      </w:r>
      <w:r w:rsidR="00C85B9D" w:rsidRPr="00C85B9D">
        <w:rPr>
          <w:lang w:val="en-US" w:eastAsia="zh-CN"/>
        </w:rPr>
        <w:t xml:space="preserve"> if the network minimize</w:t>
      </w:r>
      <w:r w:rsidR="00C85B9D">
        <w:rPr>
          <w:lang w:val="en-US" w:eastAsia="zh-CN"/>
        </w:rPr>
        <w:t>s</w:t>
      </w:r>
      <w:r w:rsidR="00C85B9D" w:rsidRPr="00C85B9D">
        <w:rPr>
          <w:lang w:val="en-US" w:eastAsia="zh-CN"/>
        </w:rPr>
        <w:t xml:space="preserve"> video packet losses. Nevertheless, a video decoder in particular </w:t>
      </w:r>
      <w:r w:rsidR="005D0822">
        <w:rPr>
          <w:lang w:val="en-US" w:eastAsia="zh-CN"/>
        </w:rPr>
        <w:t xml:space="preserve">in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39BED1D9"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DC1AAB5"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r w:rsidR="00450D3F">
        <w:rPr>
          <w:sz w:val="20"/>
          <w:szCs w:val="20"/>
          <w:lang w:eastAsia="zh-CN"/>
        </w:rPr>
        <w:t>dates back</w:t>
      </w:r>
      <w:r w:rsidRPr="00807017">
        <w:rPr>
          <w:sz w:val="20"/>
          <w:szCs w:val="20"/>
          <w:lang w:eastAsia="zh-CN"/>
        </w:rPr>
        <w:t xml:space="preserve"> </w:t>
      </w:r>
      <w:r w:rsidR="00F339A5">
        <w:rPr>
          <w:sz w:val="20"/>
          <w:szCs w:val="20"/>
          <w:lang w:eastAsia="zh-CN"/>
        </w:rPr>
        <w:t xml:space="preserve">to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take into account application constraints, encoding complexity, latency and dynamic decisions in the encoding. This may result in irregularities, for example based on </w:t>
      </w:r>
      <w:r w:rsidRPr="00807017">
        <w:rPr>
          <w:sz w:val="20"/>
          <w:szCs w:val="20"/>
          <w:lang w:eastAsia="zh-CN"/>
        </w:rPr>
        <w:lastRenderedPageBreak/>
        <w:t xml:space="preserve">sequence properties. In particular for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including synchronized reference buffers between the encoder and decoder. For low-latency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r w:rsidR="001775E5" w:rsidRPr="00807017">
        <w:rPr>
          <w:sz w:val="20"/>
          <w:szCs w:val="20"/>
          <w:lang w:eastAsia="zh-CN"/>
        </w:rPr>
        <w:t xml:space="preserve">etc..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10FDA578"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p>
    <w:p w14:paraId="3C358247" w14:textId="10FB3A70"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r w:rsidR="00FD783E">
        <w:rPr>
          <w:lang w:eastAsia="zh-CN"/>
        </w:rPr>
        <w:t>apply or</w:t>
      </w:r>
      <w:r>
        <w:rPr>
          <w:lang w:eastAsia="zh-CN"/>
        </w:rPr>
        <w:t xml:space="preserve"> are at least not complete.</w:t>
      </w:r>
    </w:p>
    <w:p w14:paraId="3E66510F" w14:textId="77777777" w:rsidR="00917F95" w:rsidRDefault="00917F95">
      <w:pPr>
        <w:spacing w:after="120"/>
        <w:rPr>
          <w:lang w:val="en-US" w:eastAsia="zh-CN"/>
        </w:rPr>
      </w:pPr>
      <w:r>
        <w:rPr>
          <w:lang w:val="en-US" w:eastAsia="zh-CN"/>
        </w:rPr>
        <w:t>We believe that generally SA2 should focus on defining abstract QoS concepts w/o implying any specifics on video or application specifics. SA4 would then, as stated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3EB385FD" w:rsidR="00C2446C" w:rsidRPr="00FD783E" w:rsidRDefault="00C2446C" w:rsidP="00C2446C">
      <w:pPr>
        <w:rPr>
          <w:rFonts w:ascii="Arial" w:hAnsi="Arial" w:cs="Arial"/>
          <w:sz w:val="22"/>
          <w:szCs w:val="22"/>
          <w:lang w:val="en-US"/>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D783E">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r>
      <w:r w:rsidR="00FD783E">
        <w:rPr>
          <w:rFonts w:ascii="Arial" w:hAnsi="Arial" w:cs="Arial"/>
          <w:sz w:val="22"/>
          <w:szCs w:val="22"/>
          <w:lang w:val="de-DE"/>
        </w:rPr>
        <w:tab/>
      </w:r>
      <w:r w:rsidRPr="00FD783E">
        <w:rPr>
          <w:rFonts w:ascii="Arial" w:hAnsi="Arial" w:cs="Arial"/>
          <w:sz w:val="22"/>
          <w:szCs w:val="22"/>
          <w:lang w:val="en-US"/>
        </w:rPr>
        <w:t>E-Meeting</w:t>
      </w:r>
    </w:p>
    <w:p w14:paraId="379D76E6" w14:textId="68D2B1E4" w:rsidR="00463675" w:rsidRPr="00FD783E" w:rsidRDefault="00C2446C" w:rsidP="00C2446C">
      <w:pPr>
        <w:rPr>
          <w:rFonts w:ascii="Arial" w:hAnsi="Arial" w:cs="Arial"/>
          <w:sz w:val="22"/>
          <w:szCs w:val="22"/>
          <w:lang w:val="en-US"/>
        </w:rPr>
      </w:pPr>
      <w:r w:rsidRPr="00FD783E">
        <w:rPr>
          <w:rFonts w:ascii="Arial" w:hAnsi="Arial" w:cs="Arial"/>
          <w:sz w:val="22"/>
          <w:szCs w:val="22"/>
          <w:lang w:val="en-US"/>
        </w:rPr>
        <w:t>SA4#1</w:t>
      </w:r>
      <w:r w:rsidR="00FC584B" w:rsidRPr="00FD783E">
        <w:rPr>
          <w:rFonts w:ascii="Arial" w:hAnsi="Arial" w:cs="Arial"/>
          <w:sz w:val="22"/>
          <w:szCs w:val="22"/>
          <w:lang w:val="en-US"/>
        </w:rPr>
        <w:t>20</w:t>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22</w:t>
      </w:r>
      <w:r w:rsidRPr="00FD783E">
        <w:rPr>
          <w:rFonts w:ascii="Arial" w:hAnsi="Arial" w:cs="Arial"/>
          <w:sz w:val="22"/>
          <w:szCs w:val="22"/>
          <w:lang w:val="en-US"/>
        </w:rPr>
        <w:t xml:space="preserve"> – </w:t>
      </w:r>
      <w:r w:rsidR="002A15FB" w:rsidRPr="00FD783E">
        <w:rPr>
          <w:rFonts w:ascii="Arial" w:hAnsi="Arial" w:cs="Arial"/>
          <w:sz w:val="22"/>
          <w:szCs w:val="22"/>
          <w:lang w:val="en-US"/>
        </w:rPr>
        <w:t>26</w:t>
      </w:r>
      <w:r w:rsidRPr="00FD783E">
        <w:rPr>
          <w:rFonts w:ascii="Arial" w:hAnsi="Arial" w:cs="Arial"/>
          <w:sz w:val="22"/>
          <w:szCs w:val="22"/>
          <w:lang w:val="en-US"/>
        </w:rPr>
        <w:t xml:space="preserve"> </w:t>
      </w:r>
      <w:r w:rsidR="00C82530" w:rsidRPr="00FD783E">
        <w:rPr>
          <w:rFonts w:ascii="Arial" w:hAnsi="Arial" w:cs="Arial"/>
          <w:sz w:val="22"/>
          <w:szCs w:val="22"/>
          <w:lang w:val="en-US"/>
        </w:rPr>
        <w:t>Aug</w:t>
      </w:r>
      <w:r w:rsidR="002A15FB" w:rsidRPr="00FD783E">
        <w:rPr>
          <w:rFonts w:ascii="Arial" w:hAnsi="Arial" w:cs="Arial"/>
          <w:sz w:val="22"/>
          <w:szCs w:val="22"/>
          <w:lang w:val="en-US"/>
        </w:rPr>
        <w:t>u</w:t>
      </w:r>
      <w:r w:rsidR="00C82530" w:rsidRPr="00FD783E">
        <w:rPr>
          <w:rFonts w:ascii="Arial" w:hAnsi="Arial" w:cs="Arial"/>
          <w:sz w:val="22"/>
          <w:szCs w:val="22"/>
          <w:lang w:val="en-US"/>
        </w:rPr>
        <w:t>st</w:t>
      </w:r>
      <w:r w:rsidRPr="00FD783E">
        <w:rPr>
          <w:rFonts w:ascii="Arial" w:hAnsi="Arial" w:cs="Arial"/>
          <w:sz w:val="22"/>
          <w:szCs w:val="22"/>
          <w:lang w:val="en-US"/>
        </w:rPr>
        <w:t xml:space="preserve"> 2022</w:t>
      </w:r>
      <w:r w:rsidRPr="00FD783E">
        <w:rPr>
          <w:rFonts w:ascii="Arial" w:hAnsi="Arial" w:cs="Arial"/>
          <w:sz w:val="22"/>
          <w:szCs w:val="22"/>
          <w:lang w:val="en-US"/>
        </w:rPr>
        <w:tab/>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Malaga</w:t>
      </w:r>
      <w:r w:rsidR="00FD783E">
        <w:rPr>
          <w:rFonts w:ascii="Arial" w:hAnsi="Arial" w:cs="Arial"/>
          <w:sz w:val="22"/>
          <w:szCs w:val="22"/>
          <w:lang w:val="en-US"/>
        </w:rPr>
        <w:t>, Spain</w:t>
      </w:r>
    </w:p>
    <w:sectPr w:rsidR="00463675" w:rsidRPr="00FD783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06A6" w14:textId="77777777" w:rsidR="006863F8" w:rsidRDefault="006863F8">
      <w:r>
        <w:separator/>
      </w:r>
    </w:p>
  </w:endnote>
  <w:endnote w:type="continuationSeparator" w:id="0">
    <w:p w14:paraId="579163C3" w14:textId="77777777" w:rsidR="006863F8" w:rsidRDefault="0068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C243" w14:textId="77777777" w:rsidR="006863F8" w:rsidRDefault="006863F8">
      <w:r>
        <w:separator/>
      </w:r>
    </w:p>
  </w:footnote>
  <w:footnote w:type="continuationSeparator" w:id="0">
    <w:p w14:paraId="2D5CC6B7" w14:textId="77777777" w:rsidR="006863F8" w:rsidRDefault="00686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05239"/>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07"/>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3F8"/>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054F"/>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81745"/>
    <w:rsid w:val="00F823AE"/>
    <w:rsid w:val="00F92959"/>
    <w:rsid w:val="00F9599A"/>
    <w:rsid w:val="00F96D29"/>
    <w:rsid w:val="00FB0D38"/>
    <w:rsid w:val="00FB5213"/>
    <w:rsid w:val="00FC584B"/>
    <w:rsid w:val="00FD0E46"/>
    <w:rsid w:val="00FD2E0A"/>
    <w:rsid w:val="00FD6C9B"/>
    <w:rsid w:val="00FD783E"/>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 w:type="paragraph" w:customStyle="1" w:styleId="CRCoverPage">
    <w:name w:val="CR Cover Page"/>
    <w:link w:val="CRCoverPageZchn"/>
    <w:qFormat/>
    <w:rsid w:val="005B1B07"/>
    <w:pPr>
      <w:spacing w:after="120"/>
    </w:pPr>
    <w:rPr>
      <w:rFonts w:ascii="Arial" w:hAnsi="Arial"/>
      <w:lang w:val="en-GB" w:eastAsia="en-US"/>
    </w:rPr>
  </w:style>
  <w:style w:type="character" w:customStyle="1" w:styleId="CRCoverPageZchn">
    <w:name w:val="CR Cover Page Zchn"/>
    <w:link w:val="CRCoverPage"/>
    <w:rsid w:val="005B1B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2526</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v5</cp:lastModifiedBy>
  <cp:revision>3</cp:revision>
  <cp:lastPrinted>2002-04-23T08:10:00Z</cp:lastPrinted>
  <dcterms:created xsi:type="dcterms:W3CDTF">2022-05-06T23:07:00Z</dcterms:created>
  <dcterms:modified xsi:type="dcterms:W3CDTF">2022-05-06T23:08:00Z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