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3C07D034"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#118 Electronic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DD23F7">
        <w:rPr>
          <w:bCs/>
          <w:noProof w:val="0"/>
          <w:sz w:val="24"/>
          <w:szCs w:val="24"/>
        </w:rPr>
        <w:t>05536</w:t>
      </w:r>
    </w:p>
    <w:p w14:paraId="2F1A0A67" w14:textId="77777777" w:rsidR="00370B6D" w:rsidRPr="00370B6D" w:rsidRDefault="00370B6D" w:rsidP="00370B6D">
      <w:pPr>
        <w:pStyle w:val="Header"/>
        <w:tabs>
          <w:tab w:val="right" w:pos="9639"/>
        </w:tabs>
        <w:rPr>
          <w:bCs/>
          <w:sz w:val="24"/>
          <w:szCs w:val="24"/>
          <w:lang w:eastAsia="zh-CN"/>
        </w:rPr>
      </w:pPr>
      <w:r w:rsidRPr="00370B6D">
        <w:rPr>
          <w:bCs/>
          <w:sz w:val="24"/>
          <w:szCs w:val="24"/>
          <w:lang w:eastAsia="zh-CN"/>
        </w:rPr>
        <w:t>Online, May 09 - May 20,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6B63FAAF"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Pr>
          <w:rFonts w:cs="Arial"/>
          <w:b/>
          <w:bCs/>
          <w:sz w:val="28"/>
          <w:szCs w:val="28"/>
        </w:rPr>
        <w:t>6.</w:t>
      </w:r>
      <w:r w:rsidR="00B7421C">
        <w:rPr>
          <w:rFonts w:cs="Arial"/>
          <w:b/>
          <w:bCs/>
          <w:sz w:val="28"/>
          <w:szCs w:val="28"/>
        </w:rPr>
        <w:t>15.2.</w:t>
      </w:r>
      <w:r w:rsidR="004801AB">
        <w:rPr>
          <w:rFonts w:cs="Arial"/>
          <w:b/>
          <w:bCs/>
          <w:sz w:val="28"/>
          <w:szCs w:val="28"/>
        </w:rPr>
        <w:t>3</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1F569E29"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B53C05">
        <w:rPr>
          <w:rFonts w:ascii="Arial" w:hAnsi="Arial" w:cs="Arial"/>
          <w:b/>
          <w:bCs/>
          <w:sz w:val="28"/>
          <w:szCs w:val="28"/>
        </w:rPr>
        <w:t>MAC open issues</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42176E9" w14:textId="193AB976" w:rsidR="00370B6D" w:rsidRPr="003A0A54" w:rsidRDefault="00B53C05" w:rsidP="00370B6D">
      <w:pPr>
        <w:jc w:val="both"/>
        <w:rPr>
          <w:rFonts w:ascii="Arial" w:hAnsi="Arial" w:cs="Arial"/>
        </w:rPr>
      </w:pPr>
      <w:r>
        <w:rPr>
          <w:rFonts w:ascii="Arial" w:hAnsi="Arial" w:cs="Arial"/>
        </w:rPr>
        <w:t xml:space="preserve">RAN2 discussed details of SL DRX operation at RAN2#117-e and made working assumptions for some issues. In this contribution, we would like to confirm the working assumptions as agreements. </w:t>
      </w:r>
    </w:p>
    <w:p w14:paraId="062F1D7A" w14:textId="77777777" w:rsidR="00370B6D" w:rsidRPr="006E13D1" w:rsidRDefault="00370B6D" w:rsidP="00370B6D">
      <w:pPr>
        <w:pStyle w:val="Heading1"/>
      </w:pPr>
      <w:r w:rsidRPr="006E13D1">
        <w:t>2</w:t>
      </w:r>
      <w:r w:rsidRPr="006E13D1">
        <w:tab/>
      </w:r>
      <w:r>
        <w:t>Discussion</w:t>
      </w:r>
    </w:p>
    <w:p w14:paraId="179DA0F9" w14:textId="3CC76CF1" w:rsidR="00B53C05" w:rsidRDefault="00B53C05" w:rsidP="00370B6D">
      <w:pPr>
        <w:jc w:val="both"/>
        <w:rPr>
          <w:rFonts w:ascii="Arial" w:hAnsi="Arial" w:cs="Arial"/>
        </w:rPr>
      </w:pPr>
      <w:r>
        <w:rPr>
          <w:rFonts w:ascii="Arial" w:hAnsi="Arial" w:cs="Arial"/>
        </w:rPr>
        <w:t xml:space="preserve">RAN2 made the following working assumptions on details of SL DRX operation at RAN2#117-e. </w:t>
      </w:r>
    </w:p>
    <w:p w14:paraId="6F439469" w14:textId="77777777" w:rsidR="00B53C05" w:rsidRPr="00B53C05" w:rsidRDefault="00B53C05" w:rsidP="00B53C05">
      <w:pPr>
        <w:pBdr>
          <w:top w:val="single" w:sz="4" w:space="1" w:color="auto"/>
          <w:left w:val="single" w:sz="4" w:space="4" w:color="auto"/>
          <w:bottom w:val="single" w:sz="4" w:space="1" w:color="auto"/>
          <w:right w:val="single" w:sz="4" w:space="4" w:color="auto"/>
        </w:pBdr>
        <w:tabs>
          <w:tab w:val="left" w:pos="1622"/>
        </w:tabs>
        <w:ind w:left="1368" w:hanging="360"/>
        <w:rPr>
          <w:rFonts w:ascii="Arial" w:hAnsi="Arial" w:cs="Arial"/>
        </w:rPr>
      </w:pPr>
      <w:r w:rsidRPr="00B53C05">
        <w:rPr>
          <w:rFonts w:ascii="Arial" w:hAnsi="Arial" w:cs="Arial"/>
        </w:rPr>
        <w:t>Agreement on SL DRX open issues:</w:t>
      </w:r>
    </w:p>
    <w:p w14:paraId="294C01DA" w14:textId="77777777" w:rsidR="00B53C05" w:rsidRPr="00B53C05" w:rsidRDefault="00B53C05" w:rsidP="00B53C05">
      <w:pPr>
        <w:pBdr>
          <w:top w:val="single" w:sz="4" w:space="1" w:color="auto"/>
          <w:left w:val="single" w:sz="4" w:space="4" w:color="auto"/>
          <w:bottom w:val="single" w:sz="4" w:space="1" w:color="auto"/>
          <w:right w:val="single" w:sz="4" w:space="4" w:color="auto"/>
        </w:pBdr>
        <w:tabs>
          <w:tab w:val="left" w:pos="1622"/>
        </w:tabs>
        <w:ind w:left="1368" w:hanging="360"/>
        <w:rPr>
          <w:rFonts w:ascii="Arial" w:hAnsi="Arial" w:cs="Arial"/>
        </w:rPr>
      </w:pPr>
      <w:r w:rsidRPr="00B53C05">
        <w:rPr>
          <w:rFonts w:ascii="Arial" w:hAnsi="Arial" w:cs="Arial"/>
        </w:rPr>
        <w:t>28:</w:t>
      </w:r>
      <w:r w:rsidRPr="00B53C05">
        <w:rPr>
          <w:rFonts w:ascii="Arial" w:hAnsi="Arial" w:cs="Arial"/>
        </w:rPr>
        <w:tab/>
        <w:t>Working assumption: if there is no SL grant in the SL DRX active time of the destination that has data to be sent, trigger resource reselection.</w:t>
      </w:r>
    </w:p>
    <w:p w14:paraId="020AE0DC" w14:textId="77777777" w:rsidR="00B53C05" w:rsidRPr="00B53C05" w:rsidRDefault="00B53C05" w:rsidP="00B53C05">
      <w:pPr>
        <w:pBdr>
          <w:top w:val="single" w:sz="4" w:space="1" w:color="auto"/>
          <w:left w:val="single" w:sz="4" w:space="4" w:color="auto"/>
          <w:bottom w:val="single" w:sz="4" w:space="1" w:color="auto"/>
          <w:right w:val="single" w:sz="4" w:space="4" w:color="auto"/>
        </w:pBdr>
        <w:tabs>
          <w:tab w:val="left" w:pos="1622"/>
        </w:tabs>
        <w:ind w:left="1368" w:hanging="360"/>
        <w:rPr>
          <w:rFonts w:ascii="Arial" w:hAnsi="Arial" w:cs="Arial"/>
        </w:rPr>
      </w:pPr>
      <w:r w:rsidRPr="00B53C05">
        <w:rPr>
          <w:rFonts w:ascii="Arial" w:hAnsi="Arial" w:cs="Arial"/>
        </w:rPr>
        <w:t>32:</w:t>
      </w:r>
      <w:r w:rsidRPr="00B53C05">
        <w:rPr>
          <w:rFonts w:ascii="Arial" w:hAnsi="Arial" w:cs="Arial"/>
        </w:rPr>
        <w:tab/>
        <w:t>Working assumption: For mode-1 re-transmission grant, if the re-transmission grant is dropped due to no Rx-UE in active time, Tx-UE report NACK to network via PUCCH</w:t>
      </w:r>
    </w:p>
    <w:p w14:paraId="34990383" w14:textId="340034B7" w:rsidR="00B53C05" w:rsidRDefault="00B53C05" w:rsidP="00370B6D">
      <w:pPr>
        <w:jc w:val="both"/>
        <w:rPr>
          <w:rFonts w:ascii="Arial" w:hAnsi="Arial" w:cs="Arial"/>
        </w:rPr>
      </w:pPr>
    </w:p>
    <w:p w14:paraId="0450FBDC" w14:textId="5F618004" w:rsidR="00C57ED7" w:rsidRDefault="005A7FC5" w:rsidP="00370B6D">
      <w:pPr>
        <w:jc w:val="both"/>
        <w:rPr>
          <w:rFonts w:ascii="Arial" w:hAnsi="Arial" w:cs="Arial"/>
        </w:rPr>
      </w:pPr>
      <w:r>
        <w:rPr>
          <w:rFonts w:ascii="Arial" w:hAnsi="Arial" w:cs="Arial"/>
        </w:rPr>
        <w:t xml:space="preserve">For the working assumption in 28, some companies mentioned it might be related to how the candidate resources are provided by PHY layer to MAC layer during the discussion last e-meeting. If at least some subsets of resources corresponding to SL DRX active time are provided to MAC layer, we may not have such problem case. In our view, </w:t>
      </w:r>
      <w:r w:rsidR="00C57ED7">
        <w:rPr>
          <w:rFonts w:ascii="Arial" w:hAnsi="Arial" w:cs="Arial"/>
        </w:rPr>
        <w:t>the working assumption in 28 is still helpful when the subsets of resources provided by PHY layer are not enough to transmit all data during SL active time. Note it does not give any harm for other case (resource reselection will not be triggered if enough subsets of resources are provided by PHY layer).</w:t>
      </w:r>
    </w:p>
    <w:p w14:paraId="4F537C50" w14:textId="5F335C13" w:rsidR="00C57ED7" w:rsidRDefault="00C57ED7" w:rsidP="00370B6D">
      <w:pPr>
        <w:jc w:val="both"/>
        <w:rPr>
          <w:rFonts w:ascii="Arial" w:hAnsi="Arial" w:cs="Arial"/>
        </w:rPr>
      </w:pPr>
      <w:r>
        <w:rPr>
          <w:rFonts w:ascii="Arial" w:hAnsi="Arial" w:cs="Arial"/>
        </w:rPr>
        <w:t xml:space="preserve">[Proposal 1]: RAN2 is asked to confirm </w:t>
      </w:r>
      <w:r w:rsidR="00AD5FC4">
        <w:rPr>
          <w:rFonts w:ascii="Arial" w:hAnsi="Arial" w:cs="Arial"/>
        </w:rPr>
        <w:t xml:space="preserve">the working assumption </w:t>
      </w:r>
      <w:r w:rsidR="00BC2890">
        <w:rPr>
          <w:rFonts w:ascii="Arial" w:hAnsi="Arial" w:cs="Arial"/>
        </w:rPr>
        <w:t>“</w:t>
      </w:r>
      <w:r w:rsidR="00BC2890" w:rsidRPr="00B53C05">
        <w:rPr>
          <w:rFonts w:ascii="Arial" w:hAnsi="Arial" w:cs="Arial"/>
        </w:rPr>
        <w:t>if there is no SL grant in the SL DRX active time of the destination that has data to be sent, trigger resource reselection.</w:t>
      </w:r>
      <w:r w:rsidR="00BC2890">
        <w:rPr>
          <w:rFonts w:ascii="Arial" w:hAnsi="Arial" w:cs="Arial"/>
        </w:rPr>
        <w:t>” as an agreement.</w:t>
      </w:r>
    </w:p>
    <w:p w14:paraId="10739C37" w14:textId="77777777" w:rsidR="00C57ED7" w:rsidRDefault="00C57ED7" w:rsidP="00370B6D">
      <w:pPr>
        <w:jc w:val="both"/>
        <w:rPr>
          <w:rFonts w:ascii="Arial" w:hAnsi="Arial" w:cs="Arial"/>
        </w:rPr>
      </w:pPr>
    </w:p>
    <w:p w14:paraId="70C6A594" w14:textId="15797505" w:rsidR="00460406" w:rsidRDefault="00C57ED7" w:rsidP="00370B6D">
      <w:pPr>
        <w:jc w:val="both"/>
        <w:rPr>
          <w:rFonts w:ascii="Arial" w:hAnsi="Arial" w:cs="Arial"/>
        </w:rPr>
      </w:pPr>
      <w:r>
        <w:rPr>
          <w:rFonts w:ascii="Arial" w:hAnsi="Arial" w:cs="Arial"/>
        </w:rPr>
        <w:t>For the working assumption in 32, we understand the working assumption may have some problem, however as discussed, the opponent option (ACK) also have similar level problem. We think all companies understood each problem and more companies supported NACK-based option, so unless any new problem is raised for the working assumption compared to the opponent option, it is proposed to confirm it as an agreement.</w:t>
      </w:r>
      <w:r w:rsidR="00B53C05">
        <w:rPr>
          <w:rFonts w:ascii="Arial" w:hAnsi="Arial" w:cs="Arial"/>
        </w:rPr>
        <w:t xml:space="preserve"> </w:t>
      </w:r>
      <w:r w:rsidR="00491055">
        <w:rPr>
          <w:rFonts w:ascii="Arial" w:hAnsi="Arial" w:cs="Arial"/>
        </w:rPr>
        <w:t xml:space="preserve"> </w:t>
      </w:r>
    </w:p>
    <w:p w14:paraId="558DA0A5" w14:textId="1A6EF8F6" w:rsidR="00C57ED7" w:rsidRDefault="00C57ED7" w:rsidP="00370B6D">
      <w:pPr>
        <w:jc w:val="both"/>
        <w:rPr>
          <w:rFonts w:ascii="Arial" w:hAnsi="Arial" w:cs="Arial"/>
        </w:rPr>
      </w:pPr>
      <w:r>
        <w:rPr>
          <w:rFonts w:ascii="Arial" w:hAnsi="Arial" w:cs="Arial"/>
        </w:rPr>
        <w:t xml:space="preserve">[Proposal 2]: RAN2 is asked to confirm </w:t>
      </w:r>
      <w:r w:rsidR="00AD5FC4">
        <w:rPr>
          <w:rFonts w:ascii="Arial" w:hAnsi="Arial" w:cs="Arial"/>
        </w:rPr>
        <w:t xml:space="preserve">the working assumption </w:t>
      </w:r>
      <w:r w:rsidR="00BC2890">
        <w:rPr>
          <w:rFonts w:ascii="Arial" w:hAnsi="Arial" w:cs="Arial"/>
        </w:rPr>
        <w:t>“</w:t>
      </w:r>
      <w:r w:rsidR="00BC2890" w:rsidRPr="00B53C05">
        <w:rPr>
          <w:rFonts w:ascii="Arial" w:hAnsi="Arial" w:cs="Arial"/>
        </w:rPr>
        <w:t>For mode-1 re-transmission grant, if the re-transmission grant is dropped due to no Rx-UE in active time, Tx-UE report NACK to network via PUCCH</w:t>
      </w:r>
      <w:r w:rsidR="00BC2890">
        <w:rPr>
          <w:rFonts w:ascii="Arial" w:hAnsi="Arial" w:cs="Arial"/>
        </w:rPr>
        <w:t>”</w:t>
      </w:r>
      <w:r>
        <w:rPr>
          <w:rFonts w:ascii="Arial" w:hAnsi="Arial" w:cs="Arial"/>
        </w:rPr>
        <w:t xml:space="preserve"> as an agreement.</w:t>
      </w:r>
    </w:p>
    <w:p w14:paraId="5D75C5C2" w14:textId="77777777" w:rsidR="00370B6D" w:rsidRPr="006E13D1" w:rsidRDefault="00370B6D" w:rsidP="00370B6D">
      <w:pPr>
        <w:pStyle w:val="Heading1"/>
        <w:jc w:val="both"/>
      </w:pPr>
      <w:r>
        <w:t>3</w:t>
      </w:r>
      <w:r w:rsidRPr="006E13D1">
        <w:tab/>
      </w:r>
      <w:r>
        <w:t>Conclusion</w:t>
      </w:r>
    </w:p>
    <w:p w14:paraId="79A0AFE7" w14:textId="27C433AA" w:rsidR="008D6CB3" w:rsidRDefault="00C57ED7" w:rsidP="00972C4A">
      <w:pPr>
        <w:jc w:val="both"/>
        <w:rPr>
          <w:rFonts w:ascii="Arial" w:hAnsi="Arial" w:cs="Arial"/>
        </w:rPr>
      </w:pPr>
      <w:r>
        <w:rPr>
          <w:rFonts w:ascii="Arial" w:hAnsi="Arial" w:cs="Arial"/>
        </w:rPr>
        <w:t xml:space="preserve">We have seen the working assumption </w:t>
      </w:r>
      <w:r w:rsidR="00AD5FC4">
        <w:rPr>
          <w:rFonts w:ascii="Arial" w:hAnsi="Arial" w:cs="Arial"/>
        </w:rPr>
        <w:t>made</w:t>
      </w:r>
      <w:r>
        <w:rPr>
          <w:rFonts w:ascii="Arial" w:hAnsi="Arial" w:cs="Arial"/>
        </w:rPr>
        <w:t xml:space="preserve"> last e-meeting and the fol</w:t>
      </w:r>
      <w:bookmarkStart w:id="0" w:name="_GoBack"/>
      <w:bookmarkEnd w:id="0"/>
      <w:r>
        <w:rPr>
          <w:rFonts w:ascii="Arial" w:hAnsi="Arial" w:cs="Arial"/>
        </w:rPr>
        <w:t>lowing proposal</w:t>
      </w:r>
      <w:r w:rsidR="00BC2890">
        <w:rPr>
          <w:rFonts w:ascii="Arial" w:hAnsi="Arial" w:cs="Arial"/>
        </w:rPr>
        <w:t>s</w:t>
      </w:r>
      <w:r>
        <w:rPr>
          <w:rFonts w:ascii="Arial" w:hAnsi="Arial" w:cs="Arial"/>
        </w:rPr>
        <w:t xml:space="preserve"> </w:t>
      </w:r>
      <w:r w:rsidR="00BC2890">
        <w:rPr>
          <w:rFonts w:ascii="Arial" w:hAnsi="Arial" w:cs="Arial"/>
        </w:rPr>
        <w:t>are</w:t>
      </w:r>
      <w:r>
        <w:rPr>
          <w:rFonts w:ascii="Arial" w:hAnsi="Arial" w:cs="Arial"/>
        </w:rPr>
        <w:t xml:space="preserve"> made.</w:t>
      </w:r>
    </w:p>
    <w:p w14:paraId="10061E47" w14:textId="77777777" w:rsidR="00AD5FC4" w:rsidRDefault="00AD5FC4" w:rsidP="00AD5FC4">
      <w:pPr>
        <w:jc w:val="both"/>
        <w:rPr>
          <w:rFonts w:ascii="Arial" w:hAnsi="Arial" w:cs="Arial"/>
        </w:rPr>
      </w:pPr>
      <w:r>
        <w:rPr>
          <w:rFonts w:ascii="Arial" w:hAnsi="Arial" w:cs="Arial"/>
        </w:rPr>
        <w:t>[Proposal 1]: RAN2 is asked to confirm the working assumption “</w:t>
      </w:r>
      <w:r w:rsidRPr="00B53C05">
        <w:rPr>
          <w:rFonts w:ascii="Arial" w:hAnsi="Arial" w:cs="Arial"/>
        </w:rPr>
        <w:t>if there is no SL grant in the SL DRX active time of the destination that has data to be sent, trigger resource reselection.</w:t>
      </w:r>
      <w:r>
        <w:rPr>
          <w:rFonts w:ascii="Arial" w:hAnsi="Arial" w:cs="Arial"/>
        </w:rPr>
        <w:t>” as an agreement.</w:t>
      </w:r>
    </w:p>
    <w:p w14:paraId="61A82A43" w14:textId="77777777" w:rsidR="00AD5FC4" w:rsidRDefault="00AD5FC4" w:rsidP="00AD5FC4">
      <w:pPr>
        <w:jc w:val="both"/>
        <w:rPr>
          <w:rFonts w:ascii="Arial" w:hAnsi="Arial" w:cs="Arial"/>
        </w:rPr>
      </w:pPr>
      <w:r>
        <w:rPr>
          <w:rFonts w:ascii="Arial" w:hAnsi="Arial" w:cs="Arial"/>
        </w:rPr>
        <w:lastRenderedPageBreak/>
        <w:t>[Proposal 2]: RAN2 is asked to confirm the working assumption “</w:t>
      </w:r>
      <w:r w:rsidRPr="00B53C05">
        <w:rPr>
          <w:rFonts w:ascii="Arial" w:hAnsi="Arial" w:cs="Arial"/>
        </w:rPr>
        <w:t>For mode-1 re-transmission grant, if the re-transmission grant is dropped due to no Rx-UE in active time, Tx-UE report NACK to network via PUCCH</w:t>
      </w:r>
      <w:r>
        <w:rPr>
          <w:rFonts w:ascii="Arial" w:hAnsi="Arial" w:cs="Arial"/>
        </w:rPr>
        <w:t>” as an agreement.</w:t>
      </w:r>
    </w:p>
    <w:p w14:paraId="04941DD7" w14:textId="409650D7" w:rsidR="003A0A54" w:rsidRPr="00BC2890" w:rsidRDefault="003A0A54" w:rsidP="00AD5FC4">
      <w:pPr>
        <w:jc w:val="both"/>
        <w:rPr>
          <w:rFonts w:ascii="Arial" w:hAnsi="Arial" w:cs="Arial"/>
        </w:rPr>
      </w:pPr>
    </w:p>
    <w:sectPr w:rsidR="003A0A54" w:rsidRPr="00BC289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AD349" w14:textId="77777777" w:rsidR="00667965" w:rsidRDefault="00667965">
      <w:r>
        <w:separator/>
      </w:r>
    </w:p>
  </w:endnote>
  <w:endnote w:type="continuationSeparator" w:id="0">
    <w:p w14:paraId="577C2A91" w14:textId="77777777" w:rsidR="00667965" w:rsidRDefault="00667965">
      <w:r>
        <w:continuationSeparator/>
      </w:r>
    </w:p>
  </w:endnote>
  <w:endnote w:type="continuationNotice" w:id="1">
    <w:p w14:paraId="4B524A2D" w14:textId="77777777" w:rsidR="00667965" w:rsidRDefault="0066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F5F16" w14:textId="77777777" w:rsidR="00667965" w:rsidRDefault="00667965">
      <w:r>
        <w:separator/>
      </w:r>
    </w:p>
  </w:footnote>
  <w:footnote w:type="continuationSeparator" w:id="0">
    <w:p w14:paraId="64F71A1D" w14:textId="77777777" w:rsidR="00667965" w:rsidRDefault="00667965">
      <w:r>
        <w:continuationSeparator/>
      </w:r>
    </w:p>
  </w:footnote>
  <w:footnote w:type="continuationNotice" w:id="1">
    <w:p w14:paraId="19DEB2D3" w14:textId="77777777" w:rsidR="00667965" w:rsidRDefault="006679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4"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0"/>
  </w:num>
  <w:num w:numId="7">
    <w:abstractNumId w:val="40"/>
  </w:num>
  <w:num w:numId="8">
    <w:abstractNumId w:val="32"/>
  </w:num>
  <w:num w:numId="9">
    <w:abstractNumId w:val="28"/>
  </w:num>
  <w:num w:numId="10">
    <w:abstractNumId w:val="39"/>
  </w:num>
  <w:num w:numId="11">
    <w:abstractNumId w:val="31"/>
  </w:num>
  <w:num w:numId="12">
    <w:abstractNumId w:val="27"/>
  </w:num>
  <w:num w:numId="13">
    <w:abstractNumId w:val="15"/>
  </w:num>
  <w:num w:numId="14">
    <w:abstractNumId w:val="16"/>
  </w:num>
  <w:num w:numId="15">
    <w:abstractNumId w:val="21"/>
  </w:num>
  <w:num w:numId="16">
    <w:abstractNumId w:val="25"/>
  </w:num>
  <w:num w:numId="17">
    <w:abstractNumId w:val="37"/>
  </w:num>
  <w:num w:numId="18">
    <w:abstractNumId w:val="3"/>
  </w:num>
  <w:num w:numId="19">
    <w:abstractNumId w:val="35"/>
  </w:num>
  <w:num w:numId="20">
    <w:abstractNumId w:val="17"/>
  </w:num>
  <w:num w:numId="21">
    <w:abstractNumId w:val="30"/>
  </w:num>
  <w:num w:numId="22">
    <w:abstractNumId w:val="22"/>
  </w:num>
  <w:num w:numId="23">
    <w:abstractNumId w:val="6"/>
  </w:num>
  <w:num w:numId="24">
    <w:abstractNumId w:val="2"/>
  </w:num>
  <w:num w:numId="25">
    <w:abstractNumId w:val="38"/>
  </w:num>
  <w:num w:numId="26">
    <w:abstractNumId w:val="12"/>
  </w:num>
  <w:num w:numId="27">
    <w:abstractNumId w:val="23"/>
  </w:num>
  <w:num w:numId="28">
    <w:abstractNumId w:val="24"/>
  </w:num>
  <w:num w:numId="29">
    <w:abstractNumId w:val="14"/>
  </w:num>
  <w:num w:numId="30">
    <w:abstractNumId w:val="8"/>
  </w:num>
  <w:num w:numId="31">
    <w:abstractNumId w:val="4"/>
  </w:num>
  <w:num w:numId="32">
    <w:abstractNumId w:val="19"/>
  </w:num>
  <w:num w:numId="33">
    <w:abstractNumId w:val="36"/>
  </w:num>
  <w:num w:numId="34">
    <w:abstractNumId w:val="41"/>
  </w:num>
  <w:num w:numId="35">
    <w:abstractNumId w:val="5"/>
  </w:num>
  <w:num w:numId="36">
    <w:abstractNumId w:val="20"/>
  </w:num>
  <w:num w:numId="37">
    <w:abstractNumId w:val="42"/>
  </w:num>
  <w:num w:numId="38">
    <w:abstractNumId w:val="11"/>
  </w:num>
  <w:num w:numId="39">
    <w:abstractNumId w:val="26"/>
  </w:num>
  <w:num w:numId="40">
    <w:abstractNumId w:val="33"/>
  </w:num>
  <w:num w:numId="41">
    <w:abstractNumId w:val="18"/>
  </w:num>
  <w:num w:numId="42">
    <w:abstractNumId w:val="34"/>
  </w:num>
  <w:num w:numId="43">
    <w:abstractNumId w:val="9"/>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1A5A"/>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68A5"/>
    <w:rsid w:val="004F3B5F"/>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553"/>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67965"/>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5FC4"/>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57ED7"/>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48B4"/>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23F7"/>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872"/>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6C25EC-54D4-434C-B0E2-21130C52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cp:revision>
  <dcterms:created xsi:type="dcterms:W3CDTF">2022-04-25T13:04:00Z</dcterms:created>
  <dcterms:modified xsi:type="dcterms:W3CDTF">2022-04-25T20:06:00Z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