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18-e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2204774</w:t>
      </w:r>
    </w:p>
    <w:p>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9</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 </w:t>
      </w:r>
      <w:r>
        <w:rPr>
          <w:rFonts w:eastAsiaTheme="minorEastAsia" w:hint="eastAsia"/>
          <w:sz w:val="22"/>
          <w:szCs w:val="22"/>
          <w:lang w:val="en-GB" w:eastAsia="zh-CN"/>
        </w:rPr>
        <w:t>20</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May</w:t>
      </w:r>
      <w:r>
        <w:rPr>
          <w:rFonts w:eastAsiaTheme="minorEastAsia"/>
          <w:sz w:val="22"/>
          <w:szCs w:val="22"/>
          <w:lang w:val="en-GB" w:eastAsia="zh-CN"/>
        </w:rPr>
        <w:t>, 202</w:t>
      </w:r>
      <w:r>
        <w:rPr>
          <w:rFonts w:eastAsiaTheme="minorEastAsia" w:hint="eastAsia"/>
          <w:sz w:val="22"/>
          <w:szCs w:val="22"/>
          <w:lang w:val="en-GB" w:eastAsia="zh-CN"/>
        </w:rPr>
        <w:t>2</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Pr>
          <w:rFonts w:eastAsia="宋体" w:cs="Arial"/>
          <w:sz w:val="22"/>
          <w:szCs w:val="22"/>
          <w:lang w:eastAsia="zh-CN"/>
        </w:rPr>
        <w:t>PDCP/RLC Entity Maintenance for SL-SRBs</w:t>
      </w:r>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cs="Arial" w:hint="eastAsia"/>
          <w:sz w:val="22"/>
          <w:szCs w:val="22"/>
        </w:rPr>
        <w:t xml:space="preserve">5.2.3   </w:t>
      </w:r>
      <w:r>
        <w:rPr>
          <w:rFonts w:eastAsia="宋体" w:cs="Arial" w:hint="eastAsia"/>
          <w:sz w:val="22"/>
          <w:szCs w:val="22"/>
          <w:lang w:eastAsia="zh-CN"/>
        </w:rPr>
        <w:t xml:space="preserve">      </w:t>
      </w:r>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pPr>
        <w:pBdr>
          <w:bottom w:val="single" w:sz="4" w:space="1" w:color="auto"/>
        </w:pBdr>
        <w:tabs>
          <w:tab w:val="left" w:pos="2552"/>
        </w:tabs>
        <w:jc w:val="both"/>
      </w:pPr>
    </w:p>
    <w:p>
      <w:pPr>
        <w:pStyle w:val="1"/>
        <w:jc w:val="both"/>
        <w:rPr>
          <w:szCs w:val="28"/>
        </w:rPr>
      </w:pPr>
      <w:bookmarkStart w:id="3" w:name="_Ref35586532"/>
      <w:r>
        <w:rPr>
          <w:szCs w:val="28"/>
        </w:rPr>
        <w:t>Introduction</w:t>
      </w:r>
      <w:bookmarkEnd w:id="3"/>
    </w:p>
    <w:p>
      <w:pPr>
        <w:pStyle w:val="a0"/>
        <w:spacing w:beforeLines="50" w:before="120"/>
        <w:rPr>
          <w:rFonts w:eastAsiaTheme="minorEastAsia"/>
          <w:lang w:eastAsia="zh-CN"/>
        </w:rPr>
      </w:pPr>
      <w:bookmarkStart w:id="4" w:name="OLE_LINK1"/>
      <w:bookmarkStart w:id="5" w:name="OLE_LINK2"/>
      <w:r>
        <w:rPr>
          <w:rFonts w:eastAsiaTheme="minorEastAsia"/>
          <w:lang w:eastAsia="zh-CN"/>
        </w:rPr>
        <w:t>I</w:t>
      </w:r>
      <w:r>
        <w:rPr>
          <w:rFonts w:eastAsiaTheme="minorEastAsia" w:hint="eastAsia"/>
          <w:lang w:eastAsia="zh-CN"/>
        </w:rPr>
        <w:t xml:space="preserve">n RAN2#117-e meeting, the issue of </w:t>
      </w:r>
      <w:r>
        <w:rPr>
          <w:rFonts w:eastAsiaTheme="minorEastAsia"/>
          <w:lang w:eastAsia="zh-CN"/>
        </w:rPr>
        <w:t>PDCP/RLC Entity Maintenance for SL-SRBs</w:t>
      </w:r>
      <w:r>
        <w:rPr>
          <w:rFonts w:eastAsiaTheme="minorEastAsia" w:hint="eastAsia"/>
          <w:lang w:eastAsia="zh-CN"/>
        </w:rPr>
        <w:t xml:space="preserve"> was discussed, an agreement was made to send LS to SA2 to </w:t>
      </w:r>
      <w:r>
        <w:t>get confirmation that the UE cannot know the peer UE’s source ID for the concerned scenarios</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this paper, we will further discuss this issue based on the reply LS from SA2.</w:t>
      </w:r>
    </w:p>
    <w:bookmarkEnd w:id="4"/>
    <w:bookmarkEnd w:id="5"/>
    <w:p>
      <w:pPr>
        <w:pStyle w:val="1"/>
        <w:jc w:val="both"/>
      </w:pPr>
      <w:r>
        <w:rPr>
          <w:rFonts w:hint="eastAsia"/>
        </w:rPr>
        <w:t>Discussion</w:t>
      </w:r>
    </w:p>
    <w:p>
      <w:pPr>
        <w:pStyle w:val="a0"/>
        <w:spacing w:beforeLines="50" w:before="120"/>
        <w:rPr>
          <w:rFonts w:eastAsiaTheme="minorEastAsia"/>
          <w:lang w:eastAsia="zh-CN"/>
        </w:rPr>
      </w:pPr>
      <w:r>
        <w:rPr>
          <w:rFonts w:eastAsiaTheme="minorEastAsia" w:hint="eastAsia"/>
          <w:lang w:eastAsia="zh-CN"/>
        </w:rPr>
        <w:t>In RAN2#117 meeting, we have the following working assumption:</w:t>
      </w:r>
    </w:p>
    <w:tbl>
      <w:tblPr>
        <w:tblStyle w:val="a7"/>
        <w:tblW w:w="0" w:type="auto"/>
        <w:tblLook w:val="04A0" w:firstRow="1" w:lastRow="0" w:firstColumn="1" w:lastColumn="0" w:noHBand="0" w:noVBand="1"/>
      </w:tblPr>
      <w:tblGrid>
        <w:gridCol w:w="8522"/>
      </w:tblGrid>
      <w:tr>
        <w:tc>
          <w:tcPr>
            <w:tcW w:w="8522" w:type="dxa"/>
          </w:tcPr>
          <w:p>
            <w:pPr>
              <w:pStyle w:val="Doc-text2"/>
              <w:ind w:left="142" w:firstLine="0"/>
            </w:pPr>
            <w:r>
              <w:t xml:space="preserve">(9/12)Proposal 2: RAN2 confirmed that the Rx UE will not deliver the decoded MAC PDU to the disassembly and </w:t>
            </w:r>
            <w:proofErr w:type="spellStart"/>
            <w:r>
              <w:t>demultiplexing</w:t>
            </w:r>
            <w:proofErr w:type="spellEnd"/>
            <w:r>
              <w:t xml:space="preserve"> entity if it doesn’t know the source layer-2 ID used by the Tx UE.</w:t>
            </w:r>
          </w:p>
          <w:p>
            <w:pPr>
              <w:pStyle w:val="Doc-text2"/>
              <w:ind w:left="142" w:firstLine="0"/>
            </w:pPr>
            <w:r>
              <w:t xml:space="preserve">(8/12)Proposal 3: RAN2 confirmed that the current description for the PDCP/RLC entities </w:t>
            </w:r>
          </w:p>
          <w:p>
            <w:pPr>
              <w:pStyle w:val="Doc-text2"/>
              <w:ind w:left="142" w:firstLine="0"/>
            </w:pPr>
            <w:proofErr w:type="gramStart"/>
            <w:r>
              <w:t>establishment</w:t>
            </w:r>
            <w:proofErr w:type="gramEnd"/>
            <w:r>
              <w:t xml:space="preserve"> is unclear, some further clarification is needed. </w:t>
            </w:r>
          </w:p>
          <w:p>
            <w:pPr>
              <w:pStyle w:val="Doc-text2"/>
              <w:ind w:left="142" w:firstLine="0"/>
            </w:pPr>
            <w:r>
              <w:t xml:space="preserve">(7/12)Proposal 4: RAN2 agree to resolve the mac filtering issue and PDCP/RLC entity establishment issue in AS layer. </w:t>
            </w:r>
          </w:p>
          <w:p>
            <w:pPr>
              <w:pStyle w:val="Doc-text2"/>
              <w:ind w:left="142" w:firstLine="0"/>
            </w:pPr>
            <w:r>
              <w:t xml:space="preserve">Proposal 5: RAN2 agree to add one note in MAC spec to solve the mac filtering issue for at least scenario2/3. The below content can be further discussed during phase-III and submitted one CR to the incoming RAN2 meeting. </w:t>
            </w:r>
          </w:p>
          <w:p>
            <w:pPr>
              <w:pStyle w:val="Doc-text2"/>
              <w:ind w:left="142" w:firstLine="0"/>
            </w:pPr>
            <w:r>
              <w:t xml:space="preserve">(38.321)NOTE: If this TB is associated to unicast and this TB is the first TB of a logical channel which associated LCID is equal to 0 or 1, and the DST field of the decoded MAC PDU </w:t>
            </w:r>
            <w:proofErr w:type="spellStart"/>
            <w:r>
              <w:t>subheader</w:t>
            </w:r>
            <w:proofErr w:type="spellEnd"/>
            <w:r>
              <w:t xml:space="preserve"> is equal to the 8 MSB of any of the Source Layer-2 ID(s) of the UE for which the 16 LSB are equal to the Destination ID in the corresponding SCI, deliver the decoded MAC PDU to the disassembly and </w:t>
            </w:r>
            <w:proofErr w:type="spellStart"/>
            <w:r>
              <w:t>demultiplexing</w:t>
            </w:r>
            <w:proofErr w:type="spellEnd"/>
            <w:r>
              <w:t xml:space="preserve"> entity.</w:t>
            </w:r>
          </w:p>
          <w:p>
            <w:pPr>
              <w:pStyle w:val="Doc-text2"/>
              <w:ind w:left="142" w:firstLine="0"/>
            </w:pPr>
            <w:r>
              <w:t xml:space="preserve">Proposal 6: RAN2 agree to add one note in PDCP/RLC spec to solve the PDCP/RLC entity establishment issue for scenario2/3. The below content can be further discussed during phase-III and submitted one CR to the incoming RAN2 meeting. </w:t>
            </w:r>
          </w:p>
          <w:p>
            <w:pPr>
              <w:pStyle w:val="Doc-text2"/>
              <w:ind w:left="142" w:firstLine="0"/>
            </w:pPr>
            <w:r>
              <w:t>(38.322)NOTE:</w:t>
            </w:r>
            <w:r>
              <w:tab/>
              <w:t xml:space="preserve">The PDCP entity for NR sidelink communication for SL-SRB0 and SL-SRB1 is established as NR </w:t>
            </w:r>
            <w:proofErr w:type="spellStart"/>
            <w:r>
              <w:t>sidelink</w:t>
            </w:r>
            <w:proofErr w:type="spellEnd"/>
            <w:r>
              <w:t xml:space="preserve"> communication for </w:t>
            </w:r>
            <w:proofErr w:type="spellStart"/>
            <w:r>
              <w:t>groupcast</w:t>
            </w:r>
            <w:proofErr w:type="spellEnd"/>
            <w:r>
              <w:t xml:space="preserve"> and broadcast.</w:t>
            </w:r>
          </w:p>
          <w:p>
            <w:pPr>
              <w:pStyle w:val="Doc-text2"/>
              <w:ind w:left="142" w:firstLine="0"/>
            </w:pPr>
            <w:r>
              <w:t>(38.323)NOTE:</w:t>
            </w:r>
            <w:r>
              <w:tab/>
              <w:t xml:space="preserve">The RLC entity for NR sidelink communication for SL-SRB0 and SL-SRB1 is established as NR </w:t>
            </w:r>
            <w:proofErr w:type="spellStart"/>
            <w:r>
              <w:t>sidelink</w:t>
            </w:r>
            <w:proofErr w:type="spellEnd"/>
            <w:r>
              <w:t xml:space="preserve"> communication for </w:t>
            </w:r>
            <w:proofErr w:type="spellStart"/>
            <w:r>
              <w:t>groupcast</w:t>
            </w:r>
            <w:proofErr w:type="spellEnd"/>
            <w:r>
              <w:t xml:space="preserve"> and broadcast.</w:t>
            </w:r>
          </w:p>
          <w:p>
            <w:pPr>
              <w:pStyle w:val="Doc-text2"/>
              <w:tabs>
                <w:tab w:val="clear" w:pos="1622"/>
              </w:tabs>
              <w:ind w:left="0" w:firstLine="0"/>
              <w:rPr>
                <w:rFonts w:eastAsiaTheme="minorEastAsia"/>
                <w:lang w:eastAsia="zh-CN"/>
              </w:rPr>
            </w:pPr>
          </w:p>
          <w:p>
            <w:pPr>
              <w:pStyle w:val="Doc-text2"/>
              <w:numPr>
                <w:ilvl w:val="0"/>
                <w:numId w:val="10"/>
              </w:numPr>
              <w:tabs>
                <w:tab w:val="clear" w:pos="1622"/>
              </w:tabs>
              <w:ind w:left="567"/>
              <w:rPr>
                <w:rFonts w:eastAsiaTheme="minorEastAsia"/>
                <w:lang w:eastAsia="zh-CN"/>
              </w:rPr>
            </w:pPr>
            <w:r>
              <w:rPr>
                <w:highlight w:val="yellow"/>
              </w:rPr>
              <w:t>Working assumption for proposal 2, 3, 4, 5 and 6 for the case if SA2 confirms the problem. For proposal 6, it is FFS whether we will have normative text or note.</w:t>
            </w:r>
            <w:r>
              <w:t xml:space="preserve"> </w:t>
            </w:r>
          </w:p>
        </w:tc>
      </w:tr>
    </w:tbl>
    <w:p>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ccording to relay LS</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_Ref101340919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SA2</w:t>
      </w:r>
      <w:r>
        <w:rPr>
          <w:rFonts w:eastAsiaTheme="minorEastAsia" w:hint="eastAsia"/>
          <w:lang w:eastAsia="zh-CN"/>
        </w:rPr>
        <w:t xml:space="preserve"> confirmed the Rx UE does not know the source L2 ID of the Tx UE in scenario 1</w:t>
      </w:r>
      <w:r>
        <w:rPr>
          <w:rFonts w:eastAsiaTheme="minorEastAsia"/>
          <w:lang w:eastAsia="zh-CN"/>
        </w:rPr>
        <w:t>, 2</w:t>
      </w:r>
      <w:r>
        <w:rPr>
          <w:rFonts w:eastAsiaTheme="minorEastAsia" w:hint="eastAsia"/>
          <w:lang w:eastAsia="zh-CN"/>
        </w:rPr>
        <w:t xml:space="preserve"> and 3. </w:t>
      </w:r>
      <w:r>
        <w:rPr>
          <w:rFonts w:eastAsiaTheme="minorEastAsia"/>
          <w:lang w:eastAsia="zh-CN"/>
        </w:rPr>
        <w:t>S</w:t>
      </w:r>
      <w:r>
        <w:rPr>
          <w:rFonts w:eastAsiaTheme="minorEastAsia" w:hint="eastAsia"/>
          <w:lang w:eastAsia="zh-CN"/>
        </w:rPr>
        <w:t xml:space="preserve">o, it is proposed to </w:t>
      </w:r>
      <w:r>
        <w:rPr>
          <w:rFonts w:eastAsiaTheme="minorEastAsia"/>
          <w:lang w:eastAsia="zh-CN"/>
        </w:rPr>
        <w:t>confirm</w:t>
      </w:r>
      <w:r>
        <w:rPr>
          <w:rFonts w:eastAsiaTheme="minorEastAsia" w:hint="eastAsia"/>
          <w:lang w:eastAsia="zh-CN"/>
        </w:rPr>
        <w:t xml:space="preserve"> the working assumption from RAN2#117.</w:t>
      </w:r>
    </w:p>
    <w:tbl>
      <w:tblPr>
        <w:tblStyle w:val="a7"/>
        <w:tblW w:w="0" w:type="auto"/>
        <w:tblLook w:val="04A0" w:firstRow="1" w:lastRow="0" w:firstColumn="1" w:lastColumn="0" w:noHBand="0" w:noVBand="1"/>
      </w:tblPr>
      <w:tblGrid>
        <w:gridCol w:w="8522"/>
      </w:tblGrid>
      <w:tr>
        <w:tc>
          <w:tcPr>
            <w:tcW w:w="8522" w:type="dxa"/>
          </w:tcPr>
          <w:p>
            <w:pPr>
              <w:spacing w:after="120"/>
              <w:jc w:val="both"/>
              <w:rPr>
                <w:rFonts w:ascii="Arial" w:eastAsia="等线" w:hAnsi="Arial" w:cs="Arial"/>
                <w:lang w:eastAsia="zh-CN"/>
              </w:rPr>
            </w:pPr>
            <w:r>
              <w:rPr>
                <w:rFonts w:ascii="Arial" w:eastAsia="等线" w:hAnsi="Arial" w:cs="Arial"/>
                <w:lang w:eastAsia="zh-CN"/>
              </w:rPr>
              <w:t xml:space="preserve">SA2 has discussed the </w:t>
            </w:r>
            <w:r>
              <w:rPr>
                <w:rFonts w:ascii="Arial" w:eastAsia="等线" w:hAnsi="Arial" w:cs="Arial" w:hint="eastAsia"/>
                <w:lang w:eastAsia="zh-CN"/>
              </w:rPr>
              <w:t>issue and would like to provide the answers to the questions as below:</w:t>
            </w:r>
          </w:p>
          <w:p>
            <w:pPr>
              <w:spacing w:beforeLines="50" w:before="120" w:afterLines="50" w:after="120"/>
              <w:ind w:left="720"/>
              <w:jc w:val="both"/>
              <w:rPr>
                <w:rFonts w:ascii="Arial" w:eastAsia="等线" w:hAnsi="Arial" w:cs="Arial"/>
                <w:lang w:eastAsia="zh-CN"/>
              </w:rPr>
            </w:pPr>
            <w:r>
              <w:rPr>
                <w:rFonts w:ascii="Arial" w:eastAsia="等线" w:hAnsi="Arial" w:cs="Arial"/>
                <w:lang w:eastAsia="zh-CN"/>
              </w:rPr>
              <w:t>Question-1: For scenario 1, before receiving the DIRECT LINK ESTABLISMENT REQUEST (unicast) in Figure-1, does the UE_2a knows the source L2 ID of UE_1 or not from SA2 perspective?</w:t>
            </w:r>
          </w:p>
          <w:p>
            <w:pPr>
              <w:spacing w:beforeLines="50" w:before="120" w:afterLines="50" w:after="120"/>
              <w:ind w:left="720"/>
              <w:jc w:val="both"/>
              <w:rPr>
                <w:rFonts w:ascii="Arial" w:eastAsia="等线" w:hAnsi="Arial" w:cs="Arial"/>
                <w:lang w:eastAsia="zh-CN"/>
              </w:rPr>
            </w:pPr>
            <w:r>
              <w:rPr>
                <w:rFonts w:ascii="Arial" w:eastAsia="等线" w:hAnsi="Arial" w:cs="Arial" w:hint="eastAsia"/>
                <w:lang w:eastAsia="zh-CN"/>
              </w:rPr>
              <w:t>Answer</w:t>
            </w:r>
            <w:r>
              <w:rPr>
                <w:rFonts w:ascii="Arial" w:eastAsia="等线" w:hAnsi="Arial" w:cs="Arial"/>
                <w:lang w:eastAsia="zh-CN"/>
              </w:rPr>
              <w:t>-1:</w:t>
            </w:r>
            <w:r>
              <w:rPr>
                <w:rFonts w:ascii="Arial" w:eastAsia="等线" w:hAnsi="Arial" w:cs="Arial" w:hint="eastAsia"/>
                <w:lang w:eastAsia="zh-CN"/>
              </w:rPr>
              <w:t xml:space="preserve"> </w:t>
            </w:r>
            <w:r>
              <w:rPr>
                <w:rFonts w:ascii="Arial" w:eastAsia="等线" w:hAnsi="Arial" w:cs="Arial"/>
                <w:lang w:eastAsia="zh-CN"/>
              </w:rPr>
              <w:t>For Scenario 1, SA2 confirmed that UE_2a does not know the Source Layer-2 ID of UE_1 before receiving the DIRECT LINK ESTABLISMENT REQUEST (unicast) message.</w:t>
            </w:r>
          </w:p>
          <w:p>
            <w:pPr>
              <w:spacing w:beforeLines="50" w:before="120" w:afterLines="50" w:after="120"/>
              <w:ind w:left="720"/>
              <w:jc w:val="both"/>
              <w:rPr>
                <w:rFonts w:ascii="Arial" w:eastAsia="等线" w:hAnsi="Arial" w:cs="Arial"/>
                <w:lang w:eastAsia="zh-CN"/>
              </w:rPr>
            </w:pPr>
            <w:r>
              <w:rPr>
                <w:rFonts w:ascii="Arial" w:eastAsia="等线" w:hAnsi="Arial" w:cs="Arial"/>
                <w:lang w:eastAsia="zh-CN"/>
              </w:rPr>
              <w:t xml:space="preserve">Question-2: </w:t>
            </w:r>
            <w:r>
              <w:rPr>
                <w:rFonts w:ascii="Arial" w:hAnsi="Arial" w:cs="Arial"/>
                <w:lang w:eastAsia="zh-CN"/>
              </w:rPr>
              <w:t xml:space="preserve">For scenario 2, </w:t>
            </w:r>
            <w:r>
              <w:rPr>
                <w:rFonts w:ascii="Arial" w:eastAsia="等线" w:hAnsi="Arial" w:cs="Arial"/>
                <w:lang w:eastAsia="zh-CN"/>
              </w:rPr>
              <w:t xml:space="preserve">before receiving the DIRECT LINK AUTHENTICATION </w:t>
            </w:r>
            <w:r>
              <w:rPr>
                <w:rFonts w:ascii="Arial" w:eastAsia="等线" w:hAnsi="Arial" w:cs="Arial"/>
                <w:lang w:eastAsia="zh-CN"/>
              </w:rPr>
              <w:lastRenderedPageBreak/>
              <w:t>REQUEST (unicast) in Figure-2, does</w:t>
            </w:r>
            <w:r>
              <w:rPr>
                <w:rFonts w:ascii="Arial" w:hAnsi="Arial" w:cs="Arial"/>
                <w:lang w:eastAsia="zh-CN"/>
              </w:rPr>
              <w:t xml:space="preserve"> UE_1 </w:t>
            </w:r>
            <w:r>
              <w:rPr>
                <w:rFonts w:ascii="Arial" w:eastAsia="等线" w:hAnsi="Arial" w:cs="Arial"/>
                <w:lang w:eastAsia="zh-CN"/>
              </w:rPr>
              <w:t xml:space="preserve">knows the </w:t>
            </w:r>
            <w:r>
              <w:rPr>
                <w:rFonts w:ascii="Arial" w:hAnsi="Arial" w:cs="Arial"/>
                <w:lang w:eastAsia="zh-CN"/>
              </w:rPr>
              <w:t xml:space="preserve">source L2 ID of UE_2a or not </w:t>
            </w:r>
            <w:r>
              <w:rPr>
                <w:rFonts w:ascii="Arial" w:eastAsia="等线" w:hAnsi="Arial" w:cs="Arial"/>
                <w:lang w:eastAsia="zh-CN"/>
              </w:rPr>
              <w:t>from SA2 perspective?</w:t>
            </w:r>
          </w:p>
          <w:p>
            <w:pPr>
              <w:spacing w:beforeLines="50" w:before="120" w:afterLines="50" w:after="120"/>
              <w:ind w:left="720"/>
              <w:jc w:val="both"/>
              <w:rPr>
                <w:rFonts w:ascii="Arial" w:eastAsia="等线" w:hAnsi="Arial" w:cs="Arial"/>
                <w:lang w:eastAsia="zh-CN"/>
              </w:rPr>
            </w:pPr>
            <w:r>
              <w:rPr>
                <w:rFonts w:ascii="Arial" w:eastAsia="等线" w:hAnsi="Arial" w:cs="Arial" w:hint="eastAsia"/>
                <w:lang w:eastAsia="zh-CN"/>
              </w:rPr>
              <w:t>Answer</w:t>
            </w:r>
            <w:r>
              <w:rPr>
                <w:rFonts w:ascii="Arial" w:eastAsia="等线" w:hAnsi="Arial" w:cs="Arial"/>
                <w:lang w:eastAsia="zh-CN"/>
              </w:rPr>
              <w:t>-2: For Scenario 2, SA2 confirmed that UE_1 does not know the Source Layer-2 ID of UE_2a before receiving the DIRECT LINK AUTHENTICATION REQUEST (unicast) message.</w:t>
            </w:r>
          </w:p>
          <w:p>
            <w:pPr>
              <w:spacing w:beforeLines="50" w:before="120" w:afterLines="50" w:after="120"/>
              <w:ind w:left="720"/>
              <w:jc w:val="both"/>
              <w:rPr>
                <w:rFonts w:ascii="Arial" w:eastAsia="等线" w:hAnsi="Arial" w:cs="Arial"/>
                <w:lang w:eastAsia="zh-CN"/>
              </w:rPr>
            </w:pPr>
            <w:r>
              <w:rPr>
                <w:rFonts w:ascii="Arial" w:hAnsi="Arial" w:cs="Arial"/>
                <w:lang w:eastAsia="zh-CN"/>
              </w:rPr>
              <w:t xml:space="preserve">Question-3: For scenario 3, </w:t>
            </w:r>
            <w:r>
              <w:rPr>
                <w:rFonts w:ascii="Arial" w:eastAsia="等线" w:hAnsi="Arial" w:cs="Arial"/>
                <w:lang w:eastAsia="zh-CN"/>
              </w:rPr>
              <w:t>before receiving the DIRECT LINK SECURITY MODE COMMAND (unicast) in Figure-3, does</w:t>
            </w:r>
            <w:r>
              <w:rPr>
                <w:rFonts w:ascii="Arial" w:hAnsi="Arial" w:cs="Arial"/>
                <w:lang w:eastAsia="zh-CN"/>
              </w:rPr>
              <w:t xml:space="preserve"> UE_1 knows the source L2 ID of UE_2a or not</w:t>
            </w:r>
            <w:r>
              <w:rPr>
                <w:rFonts w:ascii="Arial" w:eastAsia="等线" w:hAnsi="Arial" w:cs="Arial"/>
                <w:lang w:eastAsia="zh-CN"/>
              </w:rPr>
              <w:t xml:space="preserve"> from SA2 perspective? </w:t>
            </w:r>
          </w:p>
          <w:p>
            <w:pPr>
              <w:spacing w:after="120"/>
              <w:ind w:left="720"/>
              <w:rPr>
                <w:rFonts w:ascii="Arial" w:eastAsia="等线" w:hAnsi="Arial" w:cs="Arial"/>
                <w:lang w:eastAsia="zh-CN"/>
              </w:rPr>
            </w:pPr>
            <w:r>
              <w:rPr>
                <w:rFonts w:ascii="Arial" w:eastAsia="等线" w:hAnsi="Arial" w:cs="Arial" w:hint="eastAsia"/>
                <w:lang w:eastAsia="zh-CN"/>
              </w:rPr>
              <w:t>Answer</w:t>
            </w:r>
            <w:r>
              <w:rPr>
                <w:rFonts w:ascii="Arial" w:eastAsia="等线" w:hAnsi="Arial" w:cs="Arial"/>
                <w:lang w:eastAsia="zh-CN"/>
              </w:rPr>
              <w:t>-3: For Scenario 3, SA2 confirmed that UE_1 does not know the Source Layer-2 ID of UE_2a before receiving the DIRECT LINK SECURITY MODE COMMAND (unicast) message.</w:t>
            </w:r>
          </w:p>
          <w:p>
            <w:pPr>
              <w:pStyle w:val="a0"/>
              <w:spacing w:beforeLines="50" w:before="120"/>
              <w:rPr>
                <w:rFonts w:eastAsiaTheme="minorEastAsia"/>
                <w:lang w:eastAsia="zh-CN"/>
              </w:rPr>
            </w:pPr>
          </w:p>
        </w:tc>
      </w:tr>
    </w:tbl>
    <w:p>
      <w:pPr>
        <w:pStyle w:val="a0"/>
        <w:spacing w:beforeLines="50" w:before="120"/>
        <w:rPr>
          <w:rFonts w:eastAsia="宋体"/>
          <w:b/>
          <w:szCs w:val="20"/>
          <w:lang w:val="en-GB" w:eastAsia="zh-CN"/>
        </w:rPr>
      </w:pPr>
      <w:r>
        <w:rPr>
          <w:b/>
        </w:rPr>
        <w:lastRenderedPageBreak/>
        <w:t>Proposal</w:t>
      </w:r>
      <w:r>
        <w:rPr>
          <w:rFonts w:eastAsia="宋体"/>
          <w:b/>
          <w:szCs w:val="20"/>
          <w:lang w:val="en-GB" w:eastAsia="zh-CN"/>
        </w:rPr>
        <w:t xml:space="preserve"> </w:t>
      </w:r>
      <w:r>
        <w:rPr>
          <w:rFonts w:eastAsia="宋体" w:hint="eastAsia"/>
          <w:b/>
          <w:szCs w:val="20"/>
          <w:lang w:val="en-GB" w:eastAsia="zh-CN"/>
        </w:rPr>
        <w:t xml:space="preserve">1: </w:t>
      </w:r>
      <w:r>
        <w:rPr>
          <w:rFonts w:eastAsia="宋体"/>
          <w:b/>
          <w:szCs w:val="20"/>
          <w:lang w:val="en-GB" w:eastAsia="zh-CN"/>
        </w:rPr>
        <w:t>Confirm</w:t>
      </w:r>
      <w:r>
        <w:rPr>
          <w:rFonts w:eastAsia="宋体" w:hint="eastAsia"/>
          <w:b/>
          <w:szCs w:val="20"/>
          <w:lang w:val="en-GB" w:eastAsia="zh-CN"/>
        </w:rPr>
        <w:t xml:space="preserve"> the below working assumptions:</w:t>
      </w:r>
    </w:p>
    <w:p>
      <w:pPr>
        <w:pStyle w:val="Doc-text2"/>
        <w:numPr>
          <w:ilvl w:val="0"/>
          <w:numId w:val="11"/>
        </w:numPr>
        <w:rPr>
          <w:rFonts w:ascii="Times New Roman" w:hAnsi="Times New Roman"/>
          <w:b/>
        </w:rPr>
      </w:pPr>
      <w:r>
        <w:rPr>
          <w:rFonts w:ascii="Times New Roman" w:hAnsi="Times New Roman"/>
          <w:b/>
        </w:rPr>
        <w:t>Proposal 2: RAN2 confirmed that the Rx UE will not deliver the decoded MAC PDU to the disassembly and de</w:t>
      </w:r>
      <w:r>
        <w:rPr>
          <w:rFonts w:ascii="Times New Roman" w:eastAsiaTheme="minorEastAsia" w:hAnsi="Times New Roman" w:hint="eastAsia"/>
          <w:b/>
          <w:lang w:eastAsia="zh-CN"/>
        </w:rPr>
        <w:t>-</w:t>
      </w:r>
      <w:r>
        <w:rPr>
          <w:rFonts w:ascii="Times New Roman" w:hAnsi="Times New Roman"/>
          <w:b/>
        </w:rPr>
        <w:t>multiplexing entity if it doesn’t know the source layer-2 ID used by the Tx UE.</w:t>
      </w:r>
    </w:p>
    <w:p>
      <w:pPr>
        <w:pStyle w:val="Doc-text2"/>
        <w:numPr>
          <w:ilvl w:val="0"/>
          <w:numId w:val="11"/>
        </w:numPr>
        <w:rPr>
          <w:rFonts w:ascii="Times New Roman" w:hAnsi="Times New Roman"/>
          <w:b/>
        </w:rPr>
      </w:pPr>
      <w:r>
        <w:rPr>
          <w:rFonts w:ascii="Times New Roman" w:hAnsi="Times New Roman"/>
          <w:b/>
        </w:rPr>
        <w:t xml:space="preserve">Proposal 3: RAN2 confirmed that the current description for the PDCP/RLC entities establishment is unclear, some further clarification is needed. </w:t>
      </w:r>
    </w:p>
    <w:p>
      <w:pPr>
        <w:pStyle w:val="Doc-text2"/>
        <w:numPr>
          <w:ilvl w:val="0"/>
          <w:numId w:val="11"/>
        </w:numPr>
        <w:rPr>
          <w:rFonts w:ascii="Times New Roman" w:hAnsi="Times New Roman"/>
          <w:b/>
        </w:rPr>
      </w:pPr>
      <w:r>
        <w:rPr>
          <w:rFonts w:ascii="Times New Roman" w:hAnsi="Times New Roman"/>
          <w:b/>
        </w:rPr>
        <w:t>Proposal 4: RAN2 agree to resolve the mac filtering issue and PDCP/RLC entity establishment issue in AS layer</w:t>
      </w:r>
    </w:p>
    <w:p>
      <w:pPr>
        <w:pStyle w:val="Doc-text2"/>
        <w:numPr>
          <w:ilvl w:val="0"/>
          <w:numId w:val="11"/>
        </w:numPr>
        <w:rPr>
          <w:rFonts w:ascii="Times New Roman" w:hAnsi="Times New Roman"/>
          <w:b/>
        </w:rPr>
      </w:pPr>
      <w:r>
        <w:rPr>
          <w:rFonts w:ascii="Times New Roman" w:hAnsi="Times New Roman"/>
          <w:b/>
        </w:rPr>
        <w:t xml:space="preserve">Proposal 5: RAN2 agree to add one note in MAC spec to solve the mac filtering issue for at least scenario2/3. </w:t>
      </w:r>
    </w:p>
    <w:p>
      <w:pPr>
        <w:pStyle w:val="a0"/>
        <w:spacing w:beforeLines="50" w:before="120"/>
        <w:rPr>
          <w:rFonts w:eastAsiaTheme="minorEastAsia"/>
          <w:lang w:eastAsia="zh-CN"/>
        </w:rPr>
      </w:pPr>
      <w:r>
        <w:rPr>
          <w:rFonts w:eastAsiaTheme="minorEastAsia" w:hint="eastAsia"/>
          <w:lang w:eastAsia="zh-CN"/>
        </w:rPr>
        <w:t xml:space="preserve">For the Proposal6, </w:t>
      </w:r>
      <w:r>
        <w:rPr>
          <w:rFonts w:eastAsiaTheme="minorEastAsia"/>
          <w:lang w:eastAsia="zh-CN"/>
        </w:rPr>
        <w:t>considering Rel-16 spec had been frozen</w:t>
      </w:r>
      <w:r>
        <w:rPr>
          <w:rFonts w:eastAsiaTheme="minorEastAsia" w:hint="eastAsia"/>
          <w:lang w:eastAsia="zh-CN"/>
        </w:rPr>
        <w:t xml:space="preserve"> for some time, </w:t>
      </w:r>
      <w:r>
        <w:rPr>
          <w:rFonts w:eastAsiaTheme="minorEastAsia"/>
          <w:lang w:eastAsia="zh-CN"/>
        </w:rPr>
        <w:t>and</w:t>
      </w:r>
      <w:r>
        <w:rPr>
          <w:rFonts w:eastAsiaTheme="minorEastAsia" w:hint="eastAsia"/>
          <w:lang w:eastAsia="zh-CN"/>
        </w:rPr>
        <w:t xml:space="preserve"> during the email discussion, the majority</w:t>
      </w:r>
      <w:r>
        <w:rPr>
          <w:rFonts w:eastAsiaTheme="minorEastAsia"/>
          <w:lang w:eastAsia="zh-CN"/>
        </w:rPr>
        <w:t xml:space="preserve"> companies can accept </w:t>
      </w:r>
      <w:r>
        <w:rPr>
          <w:rFonts w:eastAsiaTheme="minorEastAsia" w:hint="eastAsia"/>
          <w:lang w:eastAsia="zh-CN"/>
        </w:rPr>
        <w:t>to add Note</w:t>
      </w:r>
      <w:r>
        <w:rPr>
          <w:rFonts w:eastAsiaTheme="minorEastAsia"/>
          <w:lang w:eastAsia="zh-CN"/>
        </w:rPr>
        <w:t>, we raise the below proposal:</w:t>
      </w:r>
    </w:p>
    <w:p>
      <w:pPr>
        <w:pStyle w:val="a0"/>
        <w:spacing w:beforeLines="50" w:before="120"/>
        <w:rPr>
          <w:rFonts w:eastAsia="宋体"/>
          <w:b/>
          <w:szCs w:val="20"/>
          <w:lang w:eastAsia="zh-CN"/>
        </w:rPr>
      </w:pPr>
      <w:r>
        <w:rPr>
          <w:b/>
        </w:rPr>
        <w:t>Proposal</w:t>
      </w:r>
      <w:r>
        <w:rPr>
          <w:rFonts w:eastAsia="宋体"/>
          <w:b/>
          <w:szCs w:val="20"/>
          <w:lang w:val="en-GB" w:eastAsia="zh-CN"/>
        </w:rPr>
        <w:t xml:space="preserve"> </w:t>
      </w:r>
      <w:r>
        <w:rPr>
          <w:rFonts w:eastAsia="宋体" w:hint="eastAsia"/>
          <w:b/>
          <w:szCs w:val="20"/>
          <w:lang w:val="en-GB" w:eastAsia="zh-CN"/>
        </w:rPr>
        <w:t xml:space="preserve">2: </w:t>
      </w:r>
      <w:r>
        <w:rPr>
          <w:rFonts w:eastAsia="宋体"/>
          <w:b/>
          <w:szCs w:val="20"/>
          <w:lang w:eastAsia="zh-CN"/>
        </w:rPr>
        <w:t xml:space="preserve">RAN2 agree to add one note in PDCP/RLC spec to solve the PDCP/RLC entity establishment issue for scenario2/3. </w:t>
      </w:r>
    </w:p>
    <w:p>
      <w:pPr>
        <w:pStyle w:val="Doc-text2"/>
        <w:ind w:left="142" w:firstLine="0"/>
        <w:rPr>
          <w:rFonts w:ascii="Times New Roman" w:eastAsia="宋体" w:hAnsi="Times New Roman"/>
          <w:b/>
          <w:szCs w:val="20"/>
          <w:lang w:eastAsia="zh-CN"/>
        </w:rPr>
      </w:pPr>
      <w:r>
        <w:rPr>
          <w:rFonts w:ascii="Times New Roman" w:eastAsia="宋体" w:hAnsi="Times New Roman"/>
          <w:b/>
          <w:szCs w:val="20"/>
          <w:lang w:eastAsia="zh-CN"/>
        </w:rPr>
        <w:t>(38.322)NOTE:</w:t>
      </w:r>
      <w:r>
        <w:rPr>
          <w:rFonts w:ascii="Times New Roman" w:eastAsia="宋体" w:hAnsi="Times New Roman"/>
          <w:b/>
          <w:szCs w:val="20"/>
          <w:lang w:eastAsia="zh-CN"/>
        </w:rPr>
        <w:tab/>
        <w:t xml:space="preserve">The PDCP entity for NR </w:t>
      </w:r>
      <w:proofErr w:type="spellStart"/>
      <w:r>
        <w:rPr>
          <w:rFonts w:ascii="Times New Roman" w:eastAsia="宋体" w:hAnsi="Times New Roman"/>
          <w:b/>
          <w:szCs w:val="20"/>
          <w:lang w:eastAsia="zh-CN"/>
        </w:rPr>
        <w:t>sidelink</w:t>
      </w:r>
      <w:proofErr w:type="spellEnd"/>
      <w:r>
        <w:rPr>
          <w:rFonts w:ascii="Times New Roman" w:eastAsia="宋体" w:hAnsi="Times New Roman"/>
          <w:b/>
          <w:szCs w:val="20"/>
          <w:lang w:eastAsia="zh-CN"/>
        </w:rPr>
        <w:t xml:space="preserve"> communication for SL-SRB0 and SL-SRB1 is established as NR </w:t>
      </w:r>
      <w:proofErr w:type="spellStart"/>
      <w:r>
        <w:rPr>
          <w:rFonts w:ascii="Times New Roman" w:eastAsia="宋体" w:hAnsi="Times New Roman"/>
          <w:b/>
          <w:szCs w:val="20"/>
          <w:lang w:eastAsia="zh-CN"/>
        </w:rPr>
        <w:t>sidelink</w:t>
      </w:r>
      <w:proofErr w:type="spellEnd"/>
      <w:r>
        <w:rPr>
          <w:rFonts w:ascii="Times New Roman" w:eastAsia="宋体" w:hAnsi="Times New Roman"/>
          <w:b/>
          <w:szCs w:val="20"/>
          <w:lang w:eastAsia="zh-CN"/>
        </w:rPr>
        <w:t xml:space="preserve"> communication for </w:t>
      </w:r>
      <w:proofErr w:type="spellStart"/>
      <w:r>
        <w:rPr>
          <w:rFonts w:ascii="Times New Roman" w:eastAsia="宋体" w:hAnsi="Times New Roman"/>
          <w:b/>
          <w:szCs w:val="20"/>
          <w:lang w:eastAsia="zh-CN"/>
        </w:rPr>
        <w:t>groupcast</w:t>
      </w:r>
      <w:proofErr w:type="spellEnd"/>
      <w:r>
        <w:rPr>
          <w:rFonts w:ascii="Times New Roman" w:eastAsia="宋体" w:hAnsi="Times New Roman"/>
          <w:b/>
          <w:szCs w:val="20"/>
          <w:lang w:eastAsia="zh-CN"/>
        </w:rPr>
        <w:t xml:space="preserve"> and broadcast.</w:t>
      </w:r>
    </w:p>
    <w:p>
      <w:pPr>
        <w:pStyle w:val="Doc-text2"/>
        <w:ind w:left="142" w:firstLine="0"/>
        <w:rPr>
          <w:rFonts w:eastAsiaTheme="minorEastAsia"/>
          <w:lang w:eastAsia="zh-CN"/>
        </w:rPr>
      </w:pPr>
      <w:r>
        <w:rPr>
          <w:rFonts w:ascii="Times New Roman" w:eastAsia="宋体" w:hAnsi="Times New Roman"/>
          <w:b/>
          <w:szCs w:val="20"/>
          <w:lang w:eastAsia="zh-CN"/>
        </w:rPr>
        <w:t>(38.323)NOTE:</w:t>
      </w:r>
      <w:r>
        <w:rPr>
          <w:rFonts w:ascii="Times New Roman" w:eastAsia="宋体" w:hAnsi="Times New Roman"/>
          <w:b/>
          <w:szCs w:val="20"/>
          <w:lang w:eastAsia="zh-CN"/>
        </w:rPr>
        <w:tab/>
        <w:t xml:space="preserve">The RLC entity for NR </w:t>
      </w:r>
      <w:proofErr w:type="spellStart"/>
      <w:r>
        <w:rPr>
          <w:rFonts w:ascii="Times New Roman" w:eastAsia="宋体" w:hAnsi="Times New Roman"/>
          <w:b/>
          <w:szCs w:val="20"/>
          <w:lang w:eastAsia="zh-CN"/>
        </w:rPr>
        <w:t>sidelink</w:t>
      </w:r>
      <w:proofErr w:type="spellEnd"/>
      <w:r>
        <w:rPr>
          <w:rFonts w:ascii="Times New Roman" w:eastAsia="宋体" w:hAnsi="Times New Roman"/>
          <w:b/>
          <w:szCs w:val="20"/>
          <w:lang w:eastAsia="zh-CN"/>
        </w:rPr>
        <w:t xml:space="preserve"> communication for SL-SRB0 </w:t>
      </w:r>
      <w:r>
        <w:t xml:space="preserve">and SL-SRB1 is established as NR </w:t>
      </w:r>
      <w:proofErr w:type="spellStart"/>
      <w:r>
        <w:t>sidelink</w:t>
      </w:r>
      <w:proofErr w:type="spellEnd"/>
      <w:r>
        <w:t xml:space="preserve"> communication for </w:t>
      </w:r>
      <w:proofErr w:type="spellStart"/>
      <w:r>
        <w:t>groupcast</w:t>
      </w:r>
      <w:proofErr w:type="spellEnd"/>
      <w:r>
        <w:t xml:space="preserve"> and broadcast.</w:t>
      </w:r>
    </w:p>
    <w:p>
      <w:pPr>
        <w:pStyle w:val="a0"/>
        <w:spacing w:beforeLines="50" w:before="120"/>
        <w:rPr>
          <w:rFonts w:eastAsia="宋体"/>
          <w:b/>
          <w:szCs w:val="20"/>
          <w:lang w:eastAsia="zh-CN"/>
        </w:rPr>
      </w:pPr>
      <w:r>
        <w:rPr>
          <w:b/>
        </w:rPr>
        <w:t>Proposal</w:t>
      </w:r>
      <w:r>
        <w:rPr>
          <w:rFonts w:eastAsia="宋体"/>
          <w:b/>
          <w:szCs w:val="20"/>
          <w:lang w:val="en-GB" w:eastAsia="zh-CN"/>
        </w:rPr>
        <w:t xml:space="preserve"> </w:t>
      </w:r>
      <w:r>
        <w:rPr>
          <w:rFonts w:eastAsia="宋体" w:hint="eastAsia"/>
          <w:b/>
          <w:szCs w:val="20"/>
          <w:lang w:val="en-GB" w:eastAsia="zh-CN"/>
        </w:rPr>
        <w:t xml:space="preserve">3: </w:t>
      </w:r>
      <w:r>
        <w:rPr>
          <w:rFonts w:eastAsia="宋体"/>
          <w:b/>
          <w:szCs w:val="20"/>
          <w:lang w:eastAsia="zh-CN"/>
        </w:rPr>
        <w:t xml:space="preserve">RAN2 </w:t>
      </w:r>
      <w:r>
        <w:rPr>
          <w:rFonts w:eastAsia="宋体" w:hint="eastAsia"/>
          <w:b/>
          <w:szCs w:val="20"/>
          <w:lang w:eastAsia="zh-CN"/>
        </w:rPr>
        <w:t>approve the CR in R2-2204775, R2-2204776 and R2-2204777.</w:t>
      </w:r>
      <w:r>
        <w:rPr>
          <w:rFonts w:eastAsia="宋体"/>
          <w:b/>
          <w:szCs w:val="20"/>
          <w:lang w:eastAsia="zh-CN"/>
        </w:rPr>
        <w:t xml:space="preserve"> </w:t>
      </w:r>
    </w:p>
    <w:p>
      <w:pPr>
        <w:pStyle w:val="1"/>
        <w:jc w:val="both"/>
      </w:pPr>
      <w:r>
        <w:t>Conclusion</w:t>
      </w:r>
    </w:p>
    <w:p>
      <w:pPr>
        <w:pStyle w:val="a0"/>
        <w:rPr>
          <w:rFonts w:eastAsia="宋体"/>
          <w:lang w:val="en-GB" w:eastAsia="zh-CN"/>
        </w:rPr>
      </w:pPr>
      <w:r>
        <w:rPr>
          <w:rFonts w:eastAsia="宋体" w:hint="eastAsia"/>
          <w:lang w:val="en-GB" w:eastAsia="zh-CN"/>
        </w:rPr>
        <w:t>According to the analysis in section 2, it is proposed:</w:t>
      </w:r>
    </w:p>
    <w:p>
      <w:pPr>
        <w:pStyle w:val="a0"/>
        <w:spacing w:beforeLines="50" w:before="120"/>
        <w:rPr>
          <w:rFonts w:eastAsia="宋体"/>
          <w:b/>
          <w:szCs w:val="20"/>
          <w:lang w:val="en-GB" w:eastAsia="zh-CN"/>
        </w:rPr>
      </w:pPr>
      <w:r>
        <w:rPr>
          <w:b/>
        </w:rPr>
        <w:t>Proposal</w:t>
      </w:r>
      <w:r>
        <w:rPr>
          <w:rFonts w:eastAsia="宋体"/>
          <w:b/>
          <w:szCs w:val="20"/>
          <w:lang w:val="en-GB" w:eastAsia="zh-CN"/>
        </w:rPr>
        <w:t xml:space="preserve"> </w:t>
      </w:r>
      <w:r>
        <w:rPr>
          <w:rFonts w:eastAsia="宋体" w:hint="eastAsia"/>
          <w:b/>
          <w:szCs w:val="20"/>
          <w:lang w:val="en-GB" w:eastAsia="zh-CN"/>
        </w:rPr>
        <w:t xml:space="preserve">1: </w:t>
      </w:r>
      <w:r>
        <w:rPr>
          <w:rFonts w:eastAsia="宋体"/>
          <w:b/>
          <w:szCs w:val="20"/>
          <w:lang w:val="en-GB" w:eastAsia="zh-CN"/>
        </w:rPr>
        <w:t>Confirm</w:t>
      </w:r>
      <w:r>
        <w:rPr>
          <w:rFonts w:eastAsia="宋体" w:hint="eastAsia"/>
          <w:b/>
          <w:szCs w:val="20"/>
          <w:lang w:val="en-GB" w:eastAsia="zh-CN"/>
        </w:rPr>
        <w:t xml:space="preserve"> the working assumption:</w:t>
      </w:r>
    </w:p>
    <w:p>
      <w:pPr>
        <w:pStyle w:val="Doc-text2"/>
        <w:numPr>
          <w:ilvl w:val="0"/>
          <w:numId w:val="11"/>
        </w:numPr>
        <w:rPr>
          <w:rFonts w:ascii="Times New Roman" w:hAnsi="Times New Roman"/>
          <w:b/>
        </w:rPr>
      </w:pPr>
      <w:r>
        <w:rPr>
          <w:rFonts w:ascii="Times New Roman" w:hAnsi="Times New Roman"/>
          <w:b/>
        </w:rPr>
        <w:t>Proposal 2: RAN2 confirmed that the Rx UE will not deliver the decoded MAC PDU to the disassembly and de</w:t>
      </w:r>
      <w:r>
        <w:rPr>
          <w:rFonts w:ascii="Times New Roman" w:eastAsiaTheme="minorEastAsia" w:hAnsi="Times New Roman" w:hint="eastAsia"/>
          <w:b/>
          <w:lang w:eastAsia="zh-CN"/>
        </w:rPr>
        <w:t>-</w:t>
      </w:r>
      <w:r>
        <w:rPr>
          <w:rFonts w:ascii="Times New Roman" w:hAnsi="Times New Roman"/>
          <w:b/>
        </w:rPr>
        <w:t>multiplexing entity if it doesn’t know the source layer-2 ID used by the Tx UE.</w:t>
      </w:r>
    </w:p>
    <w:p>
      <w:pPr>
        <w:pStyle w:val="Doc-text2"/>
        <w:numPr>
          <w:ilvl w:val="0"/>
          <w:numId w:val="11"/>
        </w:numPr>
        <w:rPr>
          <w:rFonts w:ascii="Times New Roman" w:hAnsi="Times New Roman"/>
          <w:b/>
        </w:rPr>
      </w:pPr>
      <w:r>
        <w:rPr>
          <w:rFonts w:ascii="Times New Roman" w:hAnsi="Times New Roman"/>
          <w:b/>
        </w:rPr>
        <w:t xml:space="preserve">Proposal 3: RAN2 confirmed that the current description for the PDCP/RLC entities establishment is unclear, some further clarification is needed. </w:t>
      </w:r>
    </w:p>
    <w:p>
      <w:pPr>
        <w:pStyle w:val="Doc-text2"/>
        <w:numPr>
          <w:ilvl w:val="0"/>
          <w:numId w:val="11"/>
        </w:numPr>
        <w:rPr>
          <w:rFonts w:ascii="Times New Roman" w:hAnsi="Times New Roman"/>
          <w:b/>
        </w:rPr>
      </w:pPr>
      <w:r>
        <w:rPr>
          <w:rFonts w:ascii="Times New Roman" w:hAnsi="Times New Roman"/>
          <w:b/>
        </w:rPr>
        <w:t>Proposal 4: RAN2 agree to resolve the mac filtering issue and PDCP/RLC entity establishment issue in AS layer</w:t>
      </w:r>
    </w:p>
    <w:p>
      <w:pPr>
        <w:pStyle w:val="Doc-text2"/>
        <w:numPr>
          <w:ilvl w:val="0"/>
          <w:numId w:val="11"/>
        </w:numPr>
        <w:rPr>
          <w:rFonts w:ascii="Times New Roman" w:hAnsi="Times New Roman"/>
          <w:b/>
        </w:rPr>
      </w:pPr>
      <w:r>
        <w:rPr>
          <w:rFonts w:ascii="Times New Roman" w:hAnsi="Times New Roman"/>
          <w:b/>
        </w:rPr>
        <w:t xml:space="preserve">Proposal 5: RAN2 agree to add one note in MAC spec to solve the mac filtering issue for at least scenario2/3. </w:t>
      </w:r>
    </w:p>
    <w:p>
      <w:pPr>
        <w:pStyle w:val="a0"/>
        <w:spacing w:beforeLines="50" w:before="120"/>
        <w:rPr>
          <w:b/>
        </w:rPr>
      </w:pPr>
      <w:r>
        <w:rPr>
          <w:b/>
        </w:rPr>
        <w:t xml:space="preserve">Proposal </w:t>
      </w:r>
      <w:r>
        <w:rPr>
          <w:rFonts w:hint="eastAsia"/>
          <w:b/>
        </w:rPr>
        <w:t xml:space="preserve">2: </w:t>
      </w:r>
      <w:r>
        <w:rPr>
          <w:b/>
        </w:rPr>
        <w:t xml:space="preserve">RAN2 agree to add one note in PDCP/RLC spec to solve the PDCP/RLC entity establishment issue for scenario2/3. </w:t>
      </w:r>
    </w:p>
    <w:p>
      <w:pPr>
        <w:pStyle w:val="a0"/>
        <w:spacing w:beforeLines="50" w:before="120"/>
        <w:ind w:leftChars="100" w:left="200"/>
        <w:rPr>
          <w:b/>
        </w:rPr>
      </w:pPr>
      <w:r>
        <w:rPr>
          <w:b/>
        </w:rPr>
        <w:t xml:space="preserve">(38.322)NOTE: The PDCP entity for NR </w:t>
      </w:r>
      <w:proofErr w:type="spellStart"/>
      <w:r>
        <w:rPr>
          <w:b/>
        </w:rPr>
        <w:t>sidelink</w:t>
      </w:r>
      <w:proofErr w:type="spellEnd"/>
      <w:r>
        <w:rPr>
          <w:b/>
        </w:rPr>
        <w:t xml:space="preserve"> communication for SL-SRB0 and SL-SRB1 is established as NR </w:t>
      </w:r>
      <w:proofErr w:type="spellStart"/>
      <w:r>
        <w:rPr>
          <w:b/>
        </w:rPr>
        <w:t>sidelink</w:t>
      </w:r>
      <w:proofErr w:type="spellEnd"/>
      <w:r>
        <w:rPr>
          <w:b/>
        </w:rPr>
        <w:t xml:space="preserve"> communication for </w:t>
      </w:r>
      <w:proofErr w:type="spellStart"/>
      <w:r>
        <w:rPr>
          <w:b/>
        </w:rPr>
        <w:t>groupcast</w:t>
      </w:r>
      <w:proofErr w:type="spellEnd"/>
      <w:r>
        <w:rPr>
          <w:b/>
        </w:rPr>
        <w:t xml:space="preserve"> and broadcast.</w:t>
      </w:r>
    </w:p>
    <w:p>
      <w:pPr>
        <w:pStyle w:val="a0"/>
        <w:spacing w:beforeLines="50" w:before="120"/>
        <w:ind w:leftChars="100" w:left="200"/>
        <w:rPr>
          <w:b/>
        </w:rPr>
      </w:pPr>
      <w:r>
        <w:rPr>
          <w:b/>
        </w:rPr>
        <w:t xml:space="preserve">(38.323)NOTE: The RLC entity for NR </w:t>
      </w:r>
      <w:proofErr w:type="spellStart"/>
      <w:r>
        <w:rPr>
          <w:b/>
        </w:rPr>
        <w:t>sidelink</w:t>
      </w:r>
      <w:proofErr w:type="spellEnd"/>
      <w:r>
        <w:rPr>
          <w:b/>
        </w:rPr>
        <w:t xml:space="preserve"> communication for SL-SRB0 and SL-SRB1 is established as NR </w:t>
      </w:r>
      <w:proofErr w:type="spellStart"/>
      <w:r>
        <w:rPr>
          <w:b/>
        </w:rPr>
        <w:t>sidelink</w:t>
      </w:r>
      <w:proofErr w:type="spellEnd"/>
      <w:r>
        <w:rPr>
          <w:b/>
        </w:rPr>
        <w:t xml:space="preserve"> communication for </w:t>
      </w:r>
      <w:proofErr w:type="spellStart"/>
      <w:r>
        <w:rPr>
          <w:b/>
        </w:rPr>
        <w:t>groupcast</w:t>
      </w:r>
      <w:proofErr w:type="spellEnd"/>
      <w:r>
        <w:rPr>
          <w:b/>
        </w:rPr>
        <w:t xml:space="preserve"> and broadcast.</w:t>
      </w:r>
    </w:p>
    <w:p>
      <w:pPr>
        <w:pStyle w:val="a0"/>
        <w:spacing w:beforeLines="50" w:before="120"/>
        <w:rPr>
          <w:b/>
        </w:rPr>
      </w:pPr>
      <w:r>
        <w:rPr>
          <w:b/>
        </w:rPr>
        <w:lastRenderedPageBreak/>
        <w:t xml:space="preserve">Proposal </w:t>
      </w:r>
      <w:r>
        <w:rPr>
          <w:rFonts w:hint="eastAsia"/>
          <w:b/>
        </w:rPr>
        <w:t xml:space="preserve">3: </w:t>
      </w:r>
      <w:r>
        <w:rPr>
          <w:b/>
        </w:rPr>
        <w:t xml:space="preserve">RAN2 </w:t>
      </w:r>
      <w:r>
        <w:rPr>
          <w:rFonts w:eastAsia="宋体" w:hint="eastAsia"/>
          <w:b/>
          <w:szCs w:val="20"/>
          <w:lang w:eastAsia="zh-CN"/>
        </w:rPr>
        <w:t xml:space="preserve">approve </w:t>
      </w:r>
      <w:r>
        <w:rPr>
          <w:rFonts w:hint="eastAsia"/>
          <w:b/>
        </w:rPr>
        <w:t>the CR in R2-2204775, R2-2204776 and R2-2204777.</w:t>
      </w:r>
      <w:r>
        <w:rPr>
          <w:b/>
        </w:rPr>
        <w:t xml:space="preserve"> </w:t>
      </w:r>
    </w:p>
    <w:p>
      <w:pPr>
        <w:pStyle w:val="Doc-text2"/>
        <w:ind w:left="0" w:firstLine="0"/>
        <w:rPr>
          <w:rFonts w:ascii="Times New Roman" w:eastAsia="宋体" w:hAnsi="Times New Roman"/>
          <w:lang w:eastAsia="zh-CN"/>
        </w:rPr>
      </w:pPr>
      <w:r>
        <w:rPr>
          <w:rFonts w:ascii="Times New Roman" w:eastAsia="宋体" w:hAnsi="Times New Roman" w:hint="eastAsia"/>
          <w:lang w:eastAsia="zh-CN"/>
        </w:rPr>
        <w:t>The CR in R2-2204775 is related to MAC spec to solve the mac filtering issue.</w:t>
      </w:r>
    </w:p>
    <w:p>
      <w:pPr>
        <w:pStyle w:val="Doc-text2"/>
        <w:ind w:left="0" w:firstLine="0"/>
        <w:rPr>
          <w:rFonts w:ascii="Times New Roman" w:eastAsia="宋体" w:hAnsi="Times New Roman"/>
          <w:lang w:eastAsia="zh-CN"/>
        </w:rPr>
      </w:pPr>
      <w:r>
        <w:rPr>
          <w:rFonts w:ascii="Times New Roman" w:eastAsia="宋体" w:hAnsi="Times New Roman" w:hint="eastAsia"/>
          <w:lang w:eastAsia="zh-CN"/>
        </w:rPr>
        <w:t>The CR in R2-2204776 is related to RLC entity establishment issue.</w:t>
      </w:r>
    </w:p>
    <w:p>
      <w:pPr>
        <w:pStyle w:val="Doc-text2"/>
        <w:ind w:left="0" w:firstLine="0"/>
        <w:rPr>
          <w:rFonts w:ascii="Times New Roman" w:eastAsia="宋体" w:hAnsi="Times New Roman"/>
          <w:lang w:eastAsia="zh-CN"/>
        </w:rPr>
      </w:pPr>
      <w:r>
        <w:rPr>
          <w:rFonts w:ascii="Times New Roman" w:eastAsia="宋体" w:hAnsi="Times New Roman" w:hint="eastAsia"/>
          <w:lang w:eastAsia="zh-CN"/>
        </w:rPr>
        <w:t>The CR in R2-2204777 is related to PDCP entity establishment issue.</w:t>
      </w:r>
    </w:p>
    <w:p>
      <w:pPr>
        <w:pStyle w:val="1"/>
        <w:jc w:val="both"/>
      </w:pPr>
      <w:bookmarkStart w:id="6" w:name="_Ref69910645"/>
      <w:r>
        <w:rPr>
          <w:rFonts w:hint="eastAsia"/>
        </w:rPr>
        <w:t>Reference</w:t>
      </w:r>
    </w:p>
    <w:p>
      <w:pPr>
        <w:pStyle w:val="a0"/>
        <w:numPr>
          <w:ilvl w:val="0"/>
          <w:numId w:val="9"/>
        </w:numPr>
        <w:rPr>
          <w:rFonts w:eastAsia="宋体"/>
          <w:lang w:val="en-GB" w:eastAsia="zh-CN"/>
        </w:rPr>
      </w:pPr>
      <w:bookmarkStart w:id="7" w:name="_Ref100676104"/>
      <w:bookmarkStart w:id="8" w:name="_Ref101340919"/>
      <w:r>
        <w:rPr>
          <w:rFonts w:eastAsiaTheme="minorEastAsia" w:hint="eastAsia"/>
          <w:lang w:eastAsia="zh-CN"/>
        </w:rPr>
        <w:t>R2-220</w:t>
      </w:r>
      <w:bookmarkEnd w:id="7"/>
      <w:r>
        <w:rPr>
          <w:rFonts w:eastAsiaTheme="minorEastAsia" w:hint="eastAsia"/>
          <w:lang w:eastAsia="zh-CN"/>
        </w:rPr>
        <w:t xml:space="preserve">4516 Reply </w:t>
      </w:r>
      <w:r>
        <w:rPr>
          <w:rFonts w:eastAsiaTheme="minorEastAsia"/>
          <w:lang w:eastAsia="zh-CN"/>
        </w:rPr>
        <w:t xml:space="preserve">LS </w:t>
      </w:r>
      <w:r>
        <w:rPr>
          <w:rFonts w:eastAsiaTheme="minorEastAsia" w:hint="eastAsia"/>
          <w:lang w:eastAsia="zh-CN"/>
        </w:rPr>
        <w:t>on how to receive the first PC5-S unicast message during PC5-S connection setup procedure SA2</w:t>
      </w:r>
      <w:bookmarkEnd w:id="6"/>
      <w:bookmarkEnd w:id="8"/>
    </w:p>
    <w:p>
      <w:pPr>
        <w:pStyle w:val="a0"/>
        <w:numPr>
          <w:ilvl w:val="0"/>
          <w:numId w:val="9"/>
        </w:numPr>
        <w:rPr>
          <w:rFonts w:eastAsia="宋体"/>
          <w:lang w:val="en-GB" w:eastAsia="zh-CN"/>
        </w:rPr>
      </w:pPr>
      <w:r>
        <w:rPr>
          <w:rFonts w:eastAsia="宋体"/>
          <w:lang w:val="en-GB" w:eastAsia="zh-CN"/>
        </w:rPr>
        <w:t>R2-2204775</w:t>
      </w:r>
      <w:r>
        <w:rPr>
          <w:rFonts w:eastAsia="宋体" w:hint="eastAsia"/>
          <w:lang w:val="en-GB" w:eastAsia="zh-CN"/>
        </w:rPr>
        <w:t xml:space="preserve"> </w:t>
      </w:r>
      <w:r>
        <w:rPr>
          <w:rFonts w:eastAsia="宋体"/>
          <w:lang w:val="en-GB" w:eastAsia="zh-CN"/>
        </w:rPr>
        <w:t>Corrections on MAC filtering issue for the first unicast PC5-S signalling</w:t>
      </w:r>
      <w:r>
        <w:rPr>
          <w:rFonts w:eastAsia="宋体" w:hint="eastAsia"/>
          <w:lang w:val="en-GB" w:eastAsia="zh-CN"/>
        </w:rPr>
        <w:t xml:space="preserve"> CATT</w:t>
      </w:r>
    </w:p>
    <w:p>
      <w:pPr>
        <w:pStyle w:val="a0"/>
        <w:numPr>
          <w:ilvl w:val="0"/>
          <w:numId w:val="9"/>
        </w:numPr>
        <w:rPr>
          <w:rFonts w:eastAsia="宋体"/>
          <w:lang w:val="en-GB" w:eastAsia="zh-CN"/>
        </w:rPr>
      </w:pPr>
      <w:r>
        <w:rPr>
          <w:rFonts w:eastAsia="宋体"/>
          <w:lang w:val="en-GB" w:eastAsia="zh-CN"/>
        </w:rPr>
        <w:t>R2-2204776</w:t>
      </w:r>
      <w:r>
        <w:t xml:space="preserve"> </w:t>
      </w:r>
      <w:r>
        <w:rPr>
          <w:rFonts w:eastAsia="宋体"/>
          <w:lang w:val="en-GB" w:eastAsia="zh-CN"/>
        </w:rPr>
        <w:t>Corrections on RLC entity establishment issue for the first unicast PC5-S signalling</w:t>
      </w:r>
      <w:r>
        <w:rPr>
          <w:rFonts w:eastAsia="宋体" w:hint="eastAsia"/>
          <w:lang w:val="en-GB" w:eastAsia="zh-CN"/>
        </w:rPr>
        <w:t xml:space="preserve"> CATT</w:t>
      </w:r>
    </w:p>
    <w:p>
      <w:pPr>
        <w:pStyle w:val="a0"/>
        <w:numPr>
          <w:ilvl w:val="0"/>
          <w:numId w:val="9"/>
        </w:numPr>
        <w:rPr>
          <w:rFonts w:eastAsia="宋体"/>
          <w:lang w:val="en-GB" w:eastAsia="zh-CN"/>
        </w:rPr>
      </w:pPr>
      <w:r>
        <w:rPr>
          <w:rFonts w:eastAsia="宋体"/>
          <w:lang w:val="en-GB" w:eastAsia="zh-CN"/>
        </w:rPr>
        <w:t>R2-2204777</w:t>
      </w:r>
      <w:r>
        <w:rPr>
          <w:rFonts w:eastAsia="宋体" w:hint="eastAsia"/>
          <w:lang w:val="en-GB" w:eastAsia="zh-CN"/>
        </w:rPr>
        <w:t xml:space="preserve"> </w:t>
      </w:r>
      <w:r>
        <w:rPr>
          <w:rFonts w:eastAsia="宋体"/>
          <w:lang w:val="en-GB" w:eastAsia="zh-CN"/>
        </w:rPr>
        <w:t>Corrections on P</w:t>
      </w:r>
      <w:bookmarkStart w:id="9" w:name="_GoBack"/>
      <w:bookmarkEnd w:id="9"/>
      <w:r>
        <w:rPr>
          <w:rFonts w:eastAsia="宋体"/>
          <w:lang w:val="en-GB" w:eastAsia="zh-CN"/>
        </w:rPr>
        <w:t>DCP entity establishment issue for the first unicast PC5-S signalling</w:t>
      </w:r>
      <w:r>
        <w:rPr>
          <w:rFonts w:eastAsia="宋体" w:hint="eastAsia"/>
          <w:lang w:val="en-GB" w:eastAsia="zh-CN"/>
        </w:rPr>
        <w:t xml:space="preserve"> CATT</w:t>
      </w:r>
    </w:p>
    <w:sectPr>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3</w:t>
    </w:r>
    <w:r>
      <w:rPr>
        <w:rStyle w:val="ae"/>
      </w:rPr>
      <w:fldChar w:fldCharType="end"/>
    </w:r>
  </w:p>
  <w:p>
    <w:pPr>
      <w:pStyle w:val="ac"/>
      <w:tabs>
        <w:tab w:val="left" w:pos="2552"/>
      </w:tabs>
      <w:rPr>
        <w:rFonts w:eastAsia="宋体"/>
        <w:lang w:eastAsia="zh-CN"/>
      </w:rPr>
    </w:pPr>
    <w:r>
      <w:rPr>
        <w:rFonts w:eastAsia="宋体"/>
        <w:lang w:eastAsia="zh-CN"/>
      </w:rPr>
      <w:t>R2-</w:t>
    </w:r>
    <w:r>
      <w:rPr>
        <w:rFonts w:eastAsia="宋体" w:hint="eastAsia"/>
        <w:lang w:eastAsia="zh-CN"/>
      </w:rPr>
      <w:t>2204774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nsid w:val="518069F6"/>
    <w:multiLevelType w:val="hybridMultilevel"/>
    <w:tmpl w:val="8160D228"/>
    <w:lvl w:ilvl="0" w:tplc="FFFFFFFF">
      <w:start w:val="36"/>
      <w:numFmt w:val="bullet"/>
      <w:lvlText w:val="-"/>
      <w:lvlJc w:val="left"/>
      <w:pPr>
        <w:ind w:left="562" w:hanging="420"/>
      </w:pPr>
      <w:rPr>
        <w:rFonts w:ascii="Arial" w:eastAsia="Times New Roman"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9">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2"/>
  </w:num>
  <w:num w:numId="4">
    <w:abstractNumId w:val="0"/>
  </w:num>
  <w:num w:numId="5">
    <w:abstractNumId w:val="10"/>
  </w:num>
  <w:num w:numId="6">
    <w:abstractNumId w:val="5"/>
  </w:num>
  <w:num w:numId="7">
    <w:abstractNumId w:val="8"/>
  </w:num>
  <w:num w:numId="8">
    <w:abstractNumId w:val="4"/>
  </w:num>
  <w:num w:numId="9">
    <w:abstractNumId w:val="1"/>
  </w:num>
  <w:num w:numId="10">
    <w:abstractNumId w:val="6"/>
  </w:num>
  <w:num w:numId="1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2F1B4-2009-43A4-9594-5E288FB7C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18</cp:revision>
  <cp:lastPrinted>2007-08-28T14:45:00Z</cp:lastPrinted>
  <dcterms:created xsi:type="dcterms:W3CDTF">2022-04-20T01:45:00Z</dcterms:created>
  <dcterms:modified xsi:type="dcterms:W3CDTF">2022-04-25T14:32:00Z</dcterms:modified>
</cp:coreProperties>
</file>