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4570F" w14:textId="0EA04CE0" w:rsidR="009F00C4" w:rsidRPr="009F00C4" w:rsidRDefault="009F00C4" w:rsidP="009F00C4">
      <w:pPr>
        <w:tabs>
          <w:tab w:val="right" w:pos="9639"/>
          <w:tab w:val="right" w:pos="13323"/>
        </w:tabs>
        <w:autoSpaceDE/>
        <w:autoSpaceDN/>
        <w:adjustRightInd/>
        <w:snapToGrid/>
        <w:spacing w:after="0" w:line="240" w:lineRule="auto"/>
        <w:jc w:val="left"/>
        <w:rPr>
          <w:rFonts w:ascii="Arial" w:eastAsia="Yu Mincho" w:hAnsi="Arial" w:cs="Arial"/>
          <w:b/>
          <w:noProof/>
          <w:sz w:val="24"/>
          <w:szCs w:val="24"/>
          <w:lang w:val="en-GB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F00C4">
        <w:rPr>
          <w:rFonts w:ascii="Arial" w:eastAsia="MS Mincho" w:hAnsi="Arial" w:cs="Arial"/>
          <w:b/>
          <w:noProof/>
          <w:sz w:val="24"/>
          <w:szCs w:val="24"/>
          <w:lang w:val="en-GB"/>
        </w:rPr>
        <w:t>3GPP TSG RAN WG2#118-e</w:t>
      </w:r>
      <w:r w:rsidRPr="009F00C4">
        <w:rPr>
          <w:rFonts w:ascii="Arial" w:eastAsia="MS Mincho" w:hAnsi="Arial" w:cs="Arial"/>
          <w:b/>
          <w:noProof/>
          <w:sz w:val="24"/>
          <w:szCs w:val="24"/>
          <w:lang w:val="en-GB"/>
        </w:rPr>
        <w:tab/>
        <w:t>R2-220446</w:t>
      </w:r>
      <w:r>
        <w:rPr>
          <w:rFonts w:ascii="Arial" w:eastAsia="MS Mincho" w:hAnsi="Arial" w:cs="Arial"/>
          <w:b/>
          <w:noProof/>
          <w:sz w:val="24"/>
          <w:szCs w:val="24"/>
          <w:lang w:val="en-GB"/>
        </w:rPr>
        <w:t>6</w:t>
      </w:r>
    </w:p>
    <w:p w14:paraId="6C8CA60D" w14:textId="77777777" w:rsidR="009F00C4" w:rsidRPr="009F00C4" w:rsidRDefault="009F00C4" w:rsidP="009F00C4">
      <w:pPr>
        <w:tabs>
          <w:tab w:val="right" w:pos="9639"/>
          <w:tab w:val="right" w:pos="13323"/>
        </w:tabs>
        <w:autoSpaceDE/>
        <w:autoSpaceDN/>
        <w:adjustRightInd/>
        <w:snapToGrid/>
        <w:spacing w:after="0" w:line="240" w:lineRule="auto"/>
        <w:jc w:val="left"/>
        <w:rPr>
          <w:rFonts w:ascii="Arial" w:eastAsia="MS Mincho" w:hAnsi="Arial" w:cs="Arial"/>
          <w:b/>
          <w:noProof/>
          <w:sz w:val="24"/>
          <w:szCs w:val="24"/>
          <w:lang w:val="en-GB" w:eastAsia="ja-JP"/>
        </w:rPr>
      </w:pPr>
      <w:r w:rsidRPr="009F00C4">
        <w:rPr>
          <w:rFonts w:ascii="Arial" w:eastAsia="MS Mincho" w:hAnsi="Arial" w:cs="Arial"/>
          <w:b/>
          <w:noProof/>
          <w:sz w:val="24"/>
          <w:szCs w:val="24"/>
          <w:lang w:val="en-GB"/>
        </w:rPr>
        <w:t>e-Meeting, 9th - 20th May, 2022</w:t>
      </w:r>
    </w:p>
    <w:p w14:paraId="6ACB2520" w14:textId="77777777" w:rsidR="009F00C4" w:rsidRPr="009F00C4" w:rsidRDefault="009F00C4" w:rsidP="009F00C4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napToGrid/>
        <w:spacing w:after="0" w:line="240" w:lineRule="auto"/>
        <w:jc w:val="left"/>
        <w:rPr>
          <w:rFonts w:ascii="Arial" w:eastAsia="MS Mincho" w:hAnsi="Arial"/>
          <w:noProof/>
          <w:lang w:val="en-GB"/>
        </w:rPr>
      </w:pPr>
    </w:p>
    <w:p w14:paraId="0E5C25C1" w14:textId="77777777" w:rsidR="009F00C4" w:rsidRPr="009F00C4" w:rsidRDefault="009F00C4" w:rsidP="009F00C4">
      <w:pPr>
        <w:tabs>
          <w:tab w:val="left" w:pos="7655"/>
        </w:tabs>
        <w:autoSpaceDE/>
        <w:autoSpaceDN/>
        <w:adjustRightInd/>
        <w:snapToGrid/>
        <w:spacing w:after="0" w:line="240" w:lineRule="auto"/>
        <w:jc w:val="left"/>
        <w:outlineLvl w:val="0"/>
        <w:rPr>
          <w:rFonts w:ascii="Arial" w:eastAsia="MS Mincho" w:hAnsi="Arial" w:cs="Arial"/>
          <w:noProof/>
          <w:lang w:val="en-GB" w:eastAsia="ko-KR"/>
        </w:rPr>
      </w:pPr>
    </w:p>
    <w:p w14:paraId="1FCAB6AE" w14:textId="4E5FF26E" w:rsidR="00951C6A" w:rsidRDefault="002A5BDD" w:rsidP="002A5BDD">
      <w:pPr>
        <w:tabs>
          <w:tab w:val="right" w:pos="9498"/>
        </w:tabs>
        <w:autoSpaceDE/>
        <w:autoSpaceDN/>
        <w:adjustRightInd/>
        <w:snapToGrid/>
        <w:spacing w:after="0"/>
        <w:ind w:right="-1192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#108-e</w:t>
      </w:r>
      <w:r>
        <w:rPr>
          <w:rFonts w:ascii="Arial" w:hAnsi="Arial" w:cs="Arial"/>
          <w:b/>
          <w:bCs/>
          <w:szCs w:val="20"/>
          <w:lang w:val="en-GB"/>
        </w:rPr>
        <w:tab/>
        <w:t>R1-22</w:t>
      </w:r>
      <w:r>
        <w:rPr>
          <w:rFonts w:ascii="Arial" w:hAnsi="Arial" w:cs="Arial" w:hint="eastAsia"/>
          <w:b/>
          <w:bCs/>
          <w:szCs w:val="20"/>
          <w:lang w:eastAsia="zh-CN"/>
        </w:rPr>
        <w:t>02905</w:t>
      </w:r>
    </w:p>
    <w:p w14:paraId="3ECF0030" w14:textId="77777777" w:rsidR="00951C6A" w:rsidRDefault="002A5BD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st </w:t>
      </w:r>
      <w:r>
        <w:rPr>
          <w:rFonts w:ascii="Arial" w:hAnsi="Arial" w:cs="Arial"/>
          <w:b/>
          <w:bCs/>
          <w:szCs w:val="20"/>
          <w:lang w:val="en-GB"/>
        </w:rPr>
        <w:t>– March 3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>
        <w:rPr>
          <w:rFonts w:ascii="Arial" w:hAnsi="Arial" w:cs="Arial"/>
          <w:b/>
          <w:bCs/>
          <w:szCs w:val="20"/>
          <w:lang w:val="en-GB"/>
        </w:rPr>
        <w:t>, 2022</w:t>
      </w:r>
    </w:p>
    <w:p w14:paraId="2646F626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0B5DD8F0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sz w:val="20"/>
          <w:szCs w:val="20"/>
          <w:lang w:val="en-GB"/>
        </w:rPr>
        <w:t>LS reply on PDCCH skipping</w:t>
      </w:r>
    </w:p>
    <w:p w14:paraId="2A582D74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bookmarkStart w:id="3" w:name="_Hlk95155635"/>
      <w:r>
        <w:rPr>
          <w:rFonts w:ascii="Arial" w:hAnsi="Arial" w:cs="Arial"/>
          <w:bCs/>
          <w:sz w:val="20"/>
          <w:szCs w:val="20"/>
          <w:lang w:val="en-GB"/>
        </w:rPr>
        <w:t>R1-2200884 (</w:t>
      </w:r>
      <w:r>
        <w:rPr>
          <w:rFonts w:ascii="Arial" w:hAnsi="Arial" w:cs="Arial" w:hint="eastAsia"/>
          <w:bCs/>
          <w:sz w:val="20"/>
          <w:szCs w:val="20"/>
          <w:lang w:val="en-GB"/>
        </w:rPr>
        <w:t>R2-2201960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bookmarkEnd w:id="3"/>
    </w:p>
    <w:p w14:paraId="13D492CF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5D10D69B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</w:t>
      </w:r>
      <w:proofErr w:type="spellEnd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-Core</w:t>
      </w:r>
    </w:p>
    <w:p w14:paraId="6A05D61E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CF4269E" w14:textId="77777777" w:rsidR="00951C6A" w:rsidRPr="002A5BDD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A5BDD">
        <w:rPr>
          <w:rFonts w:ascii="Arial" w:hAnsi="Arial" w:cs="Arial"/>
          <w:b/>
          <w:sz w:val="20"/>
          <w:szCs w:val="20"/>
          <w:lang w:val="en-GB"/>
        </w:rPr>
        <w:t>Source:</w:t>
      </w:r>
      <w:r w:rsidRPr="002A5BDD"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14:paraId="3D7A86EA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2096A13E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DB48005" w14:textId="77777777" w:rsidR="00951C6A" w:rsidRDefault="002A5BD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0A01802" w14:textId="77777777" w:rsidR="00951C6A" w:rsidRDefault="002A5BD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sz w:val="20"/>
          <w:szCs w:val="20"/>
          <w:lang w:eastAsia="zh-CN"/>
        </w:rPr>
        <w:t>Xiaodong SHEN,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  <w:lang w:eastAsia="zh-CN"/>
        </w:rPr>
        <w:t>Wei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d</w:t>
      </w:r>
      <w:r>
        <w:rPr>
          <w:rFonts w:ascii="Arial" w:hAnsi="Arial" w:cs="Arial"/>
          <w:bCs/>
          <w:sz w:val="20"/>
          <w:szCs w:val="20"/>
          <w:lang w:eastAsia="zh-CN"/>
        </w:rPr>
        <w:t>e</w:t>
      </w:r>
      <w:proofErr w:type="spellEnd"/>
      <w:r>
        <w:rPr>
          <w:rFonts w:ascii="Arial" w:hAnsi="Arial" w:cs="Arial"/>
          <w:bCs/>
          <w:sz w:val="20"/>
          <w:szCs w:val="20"/>
          <w:lang w:eastAsia="zh-CN"/>
        </w:rPr>
        <w:t xml:space="preserve"> WU</w:t>
      </w:r>
    </w:p>
    <w:p w14:paraId="38C5D68D" w14:textId="77777777" w:rsidR="00951C6A" w:rsidRDefault="002A5BD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6" w:history="1">
        <w:r>
          <w:rPr>
            <w:rStyle w:val="Hyperlink"/>
            <w:rFonts w:ascii="Arial" w:hAnsi="Arial" w:cs="Arial" w:hint="eastAsia"/>
            <w:bCs/>
            <w:sz w:val="20"/>
            <w:szCs w:val="20"/>
            <w:lang w:eastAsia="zh-CN"/>
          </w:rPr>
          <w:t>shenxiaodong</w:t>
        </w:r>
        <w:r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@vivo.com</w:t>
        </w:r>
      </w:hyperlink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hyperlink r:id="rId7" w:history="1">
        <w:r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Weide.Wu@mediatek.com</w:t>
        </w:r>
      </w:hyperlink>
    </w:p>
    <w:p w14:paraId="18C4A030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42176C" w14:textId="46812CCE" w:rsidR="00951C6A" w:rsidRDefault="002A5BDD" w:rsidP="002A5BD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48956BC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3D15599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  <w:t>No</w:t>
      </w:r>
    </w:p>
    <w:p w14:paraId="10CD8642" w14:textId="77777777" w:rsidR="00951C6A" w:rsidRDefault="00951C6A" w:rsidP="002A5BD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7A443E1" w14:textId="77777777" w:rsidR="00951C6A" w:rsidRDefault="00951C6A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CCE788" w14:textId="77777777" w:rsidR="00951C6A" w:rsidRDefault="002A5BD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6DB093F" w14:textId="77777777" w:rsidR="00951C6A" w:rsidRDefault="002A5BDD">
      <w:pPr>
        <w:overflowPunct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eastAsia="zh-CN"/>
        </w:rPr>
      </w:pPr>
      <w:r>
        <w:rPr>
          <w:rFonts w:ascii="Arial" w:eastAsia="DengXian" w:hAnsi="Arial" w:cs="Arial"/>
          <w:bCs/>
          <w:sz w:val="20"/>
          <w:szCs w:val="20"/>
          <w:lang w:eastAsia="zh-CN"/>
        </w:rPr>
        <w:t>RAN</w:t>
      </w:r>
      <w:r>
        <w:rPr>
          <w:rFonts w:ascii="Arial" w:eastAsia="DengXian" w:hAnsi="Arial" w:cs="Arial" w:hint="eastAsia"/>
          <w:bCs/>
          <w:sz w:val="20"/>
          <w:szCs w:val="20"/>
          <w:lang w:eastAsia="zh-CN"/>
        </w:rPr>
        <w:t>1 would like to thank RAN2 for the LS on PDCCH skipping. The following answers have been agreed according to RAN1 discussion.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62B103A6" w14:textId="77777777">
        <w:tc>
          <w:tcPr>
            <w:tcW w:w="8296" w:type="dxa"/>
          </w:tcPr>
          <w:p w14:paraId="2BFEA29C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="DengXian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sz w:val="20"/>
                <w:szCs w:val="20"/>
                <w:lang w:eastAsia="zh-CN"/>
              </w:rPr>
              <w:t>Question 1:</w:t>
            </w:r>
            <w:r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 xml:space="preserve"> RAN2 would like to know whether PDCCH skipping is applied to RNTI(s) monitored during RAR/</w:t>
            </w:r>
            <w:proofErr w:type="spellStart"/>
            <w:r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>MsgB</w:t>
            </w:r>
            <w:proofErr w:type="spellEnd"/>
            <w:r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 xml:space="preserve"> window for RAR/</w:t>
            </w:r>
            <w:proofErr w:type="spellStart"/>
            <w:r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>MsgB</w:t>
            </w:r>
            <w:proofErr w:type="spellEnd"/>
            <w:r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 xml:space="preserve"> reception.</w:t>
            </w:r>
          </w:p>
        </w:tc>
      </w:tr>
    </w:tbl>
    <w:p w14:paraId="3BE5F45C" w14:textId="77777777" w:rsidR="00951C6A" w:rsidRDefault="002A5BDD">
      <w:pPr>
        <w:overflowPunct w:val="0"/>
        <w:spacing w:before="240"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 xml:space="preserve">Answer 1: </w:t>
      </w:r>
      <w:r>
        <w:rPr>
          <w:rFonts w:ascii="Arial" w:eastAsia="DengXian" w:hAnsi="Arial" w:cs="Arial"/>
          <w:sz w:val="20"/>
          <w:szCs w:val="20"/>
          <w:lang w:eastAsia="zh-CN"/>
        </w:rPr>
        <w:t>Yes, PDCCH skipping can be applied to C-RNTI(s) and MCS-C-RNTI(s) in at least Type3 PDCCH CSS and USS monitored during RAR/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MsgB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window for RAR/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MsgB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reception based on RAN1 agreements till RAN1#107bis-e.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418F7C89" w14:textId="77777777">
        <w:tc>
          <w:tcPr>
            <w:tcW w:w="8296" w:type="dxa"/>
          </w:tcPr>
          <w:p w14:paraId="7FDC4D54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Question 2: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RAN2 would like to know if RAN1 prefers to capture the above agreements in RAN1 specification or prefer these to be captured in MAC specification.</w:t>
            </w:r>
          </w:p>
        </w:tc>
      </w:tr>
    </w:tbl>
    <w:p w14:paraId="38A978B3" w14:textId="7680805D" w:rsidR="00951C6A" w:rsidRDefault="002A5BDD">
      <w:pPr>
        <w:shd w:val="clear" w:color="auto" w:fill="FFFFFF"/>
        <w:spacing w:before="100" w:beforeAutospacing="1" w:after="0"/>
        <w:rPr>
          <w:rFonts w:ascii="Arial" w:eastAsia="DengXian" w:hAnsi="Arial" w:cs="Arial"/>
          <w:b/>
          <w:bCs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Answer 2:</w:t>
      </w:r>
    </w:p>
    <w:p w14:paraId="58883834" w14:textId="77777777" w:rsidR="00951C6A" w:rsidRDefault="002A5BDD">
      <w:pPr>
        <w:shd w:val="clear" w:color="auto" w:fill="FFFFFF"/>
        <w:spacing w:before="240" w:after="0"/>
        <w:rPr>
          <w:rFonts w:ascii="Microsoft YaHei UI" w:eastAsia="Microsoft YaHei UI" w:hAnsi="Microsoft YaHei UI" w:cs="SimSun"/>
          <w:color w:val="000000"/>
          <w:sz w:val="21"/>
          <w:szCs w:val="21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RAN1 would discuss and conclude how to capture the above RAN2 agreements in RAN1 specification.</w:t>
      </w:r>
    </w:p>
    <w:p w14:paraId="7CE1002C" w14:textId="77777777" w:rsidR="00951C6A" w:rsidRDefault="002A5BD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60"/>
        <w:ind w:leftChars="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lastRenderedPageBreak/>
        <w:t>It is RAN1 understanding PDCCH skipping is not applied to perform PDCCH monitoring during RAR window/</w:t>
      </w:r>
      <w:proofErr w:type="spellStart"/>
      <w:r>
        <w:rPr>
          <w:rFonts w:ascii="Arial" w:eastAsia="DengXian" w:hAnsi="Arial" w:cs="Arial" w:hint="eastAsia"/>
          <w:sz w:val="20"/>
          <w:szCs w:val="20"/>
          <w:lang w:eastAsia="zh-CN"/>
        </w:rPr>
        <w:t>MsgB</w:t>
      </w:r>
      <w:proofErr w:type="spellEnd"/>
      <w:r>
        <w:rPr>
          <w:rFonts w:ascii="Arial" w:eastAsia="DengXian" w:hAnsi="Arial" w:cs="Arial" w:hint="eastAsia"/>
          <w:sz w:val="20"/>
          <w:szCs w:val="20"/>
          <w:lang w:eastAsia="zh-CN"/>
        </w:rPr>
        <w:t xml:space="preserve"> window/contention resolution timer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or when SR is pending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043D11AC" w14:textId="77777777">
        <w:tc>
          <w:tcPr>
            <w:tcW w:w="8296" w:type="dxa"/>
          </w:tcPr>
          <w:p w14:paraId="5ED09DA8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Question 3: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RAN2 would like to ask RAN1 whether a) Physical layer of UE reports a value of 1 for Wake-up indication bit to higher layer or b) Physical layer of UE does not report Wake-up indication bit to higher layer, in case UE cannot monitor DCP due to PDCCH skipping; or if Approach 3 can be assumed.</w:t>
            </w:r>
          </w:p>
        </w:tc>
      </w:tr>
    </w:tbl>
    <w:p w14:paraId="35DBAC95" w14:textId="55248EA0" w:rsidR="00951C6A" w:rsidRDefault="002A5BDD"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 xml:space="preserve">Answer 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3</w:t>
      </w: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:</w:t>
      </w:r>
    </w:p>
    <w:p w14:paraId="47789357" w14:textId="4731B140" w:rsidR="00951C6A" w:rsidRDefault="002A5BDD">
      <w:pPr>
        <w:pStyle w:val="ListParagraph"/>
        <w:numPr>
          <w:ilvl w:val="0"/>
          <w:numId w:val="2"/>
        </w:numPr>
        <w:shd w:val="clear" w:color="auto" w:fill="FFFFFF"/>
        <w:spacing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>It is RAN1 understanding that for DRX operation,</w:t>
      </w:r>
    </w:p>
    <w:p w14:paraId="77B947D2" w14:textId="77777777" w:rsidR="00951C6A" w:rsidRDefault="002A5BDD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>As DCP is monitored only outside active time, it cannot be missed due to PDCCH skipping as skipping applies only in active time.</w:t>
      </w:r>
    </w:p>
    <w:p w14:paraId="1A052D9D" w14:textId="77777777" w:rsidR="00951C6A" w:rsidRDefault="002A5BDD"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 w:hint="eastAsia"/>
          <w:bCs/>
          <w:sz w:val="20"/>
          <w:szCs w:val="20"/>
          <w:lang w:eastAsia="zh-CN"/>
        </w:rPr>
        <w:t>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ote: RAN1 is discussing 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whether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PDCCH skipping duration 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can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apply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to outside active time.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2F7EA89A" w14:textId="77777777">
        <w:tc>
          <w:tcPr>
            <w:tcW w:w="8296" w:type="dxa"/>
          </w:tcPr>
          <w:p w14:paraId="53B3B048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="DengXian" w:hAnsi="Arial" w:cs="Arial"/>
                <w:b/>
                <w:bCs/>
                <w:sz w:val="20"/>
                <w:szCs w:val="20"/>
                <w:lang w:eastAsia="zh-CN"/>
              </w:rPr>
              <w:t xml:space="preserve">Question 4: </w:t>
            </w:r>
            <w:r>
              <w:rPr>
                <w:rFonts w:ascii="Arial" w:eastAsia="DengXian" w:hAnsi="Arial" w:cs="Arial"/>
                <w:bCs/>
                <w:sz w:val="20"/>
                <w:szCs w:val="20"/>
                <w:lang w:eastAsia="zh-CN"/>
              </w:rPr>
              <w:t xml:space="preserve">RAN2 would like to know whether UE should continue transmitting CSI/SRS during the PDCCH skipping duration or not? </w:t>
            </w:r>
          </w:p>
        </w:tc>
      </w:tr>
    </w:tbl>
    <w:p w14:paraId="2916EBBF" w14:textId="77777777" w:rsidR="00951C6A" w:rsidRDefault="002A5BDD">
      <w:pPr>
        <w:overflowPunct w:val="0"/>
        <w:spacing w:before="240" w:after="180"/>
        <w:textAlignment w:val="baseline"/>
        <w:rPr>
          <w:rFonts w:ascii="Arial" w:eastAsia="DengXian" w:hAnsi="Arial" w:cs="Arial"/>
          <w:b/>
          <w:bCs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 xml:space="preserve">Answer 4: </w:t>
      </w:r>
      <w:r>
        <w:rPr>
          <w:rFonts w:ascii="Arial" w:eastAsia="DengXian" w:hAnsi="Arial" w:cs="Arial"/>
          <w:sz w:val="20"/>
          <w:szCs w:val="20"/>
          <w:lang w:eastAsia="zh-CN"/>
        </w:rPr>
        <w:t>It is RAN1’s understanding that transmission of CSI/SRS is not affected by PDCCH skipping i.e. CSI/SRS is still transmitted during the skipping duration.</w:t>
      </w:r>
    </w:p>
    <w:p w14:paraId="6F5EC305" w14:textId="77777777" w:rsidR="00951C6A" w:rsidRDefault="002A5BDD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216C7F58" w14:textId="77777777" w:rsidR="00951C6A" w:rsidRDefault="002A5BDD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 in their work.</w:t>
      </w:r>
    </w:p>
    <w:p w14:paraId="5A5E156E" w14:textId="77777777" w:rsidR="00951C6A" w:rsidRPr="002A5BDD" w:rsidRDefault="00951C6A">
      <w:pPr>
        <w:overflowPunct w:val="0"/>
        <w:spacing w:after="180"/>
        <w:textAlignment w:val="baseline"/>
        <w:rPr>
          <w:rFonts w:eastAsia="DengXian"/>
          <w:sz w:val="20"/>
          <w:szCs w:val="20"/>
          <w:lang w:eastAsia="zh-CN"/>
        </w:rPr>
      </w:pPr>
    </w:p>
    <w:p w14:paraId="6668FB38" w14:textId="77777777" w:rsidR="00951C6A" w:rsidRDefault="002A5BD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647A8083" w14:textId="53B04F34" w:rsidR="00951C6A" w:rsidRDefault="002A5BDD" w:rsidP="002A5BDD">
      <w:pPr>
        <w:tabs>
          <w:tab w:val="left" w:pos="3119"/>
          <w:tab w:val="left" w:pos="5812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color w:val="000000"/>
          <w:sz w:val="20"/>
          <w:szCs w:val="20"/>
          <w:lang w:eastAsia="zh-CN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– 2</w:t>
      </w:r>
      <w:r>
        <w:rPr>
          <w:rFonts w:ascii="Arial" w:hAnsi="Arial" w:cs="Arial" w:hint="eastAsia"/>
          <w:bCs/>
          <w:color w:val="000000"/>
          <w:sz w:val="20"/>
          <w:szCs w:val="20"/>
          <w:lang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4AA11461" w14:textId="58E0E803" w:rsidR="00951C6A" w:rsidRDefault="002A5BDD" w:rsidP="002A5BDD">
      <w:pPr>
        <w:tabs>
          <w:tab w:val="left" w:pos="3119"/>
          <w:tab w:val="left" w:pos="5812"/>
        </w:tabs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</w:t>
      </w:r>
    </w:p>
    <w:sectPr w:rsidR="00951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610D"/>
    <w:rsid w:val="00026ED9"/>
    <w:rsid w:val="000C400A"/>
    <w:rsid w:val="000D05A4"/>
    <w:rsid w:val="00156186"/>
    <w:rsid w:val="00162AD6"/>
    <w:rsid w:val="00163D35"/>
    <w:rsid w:val="001754D8"/>
    <w:rsid w:val="00176B23"/>
    <w:rsid w:val="002264A6"/>
    <w:rsid w:val="00291D8A"/>
    <w:rsid w:val="002A5BDD"/>
    <w:rsid w:val="002A780B"/>
    <w:rsid w:val="002D2817"/>
    <w:rsid w:val="002D4FB4"/>
    <w:rsid w:val="003150FF"/>
    <w:rsid w:val="00321A2D"/>
    <w:rsid w:val="00353B10"/>
    <w:rsid w:val="00364211"/>
    <w:rsid w:val="00374817"/>
    <w:rsid w:val="00387D41"/>
    <w:rsid w:val="003A4E7C"/>
    <w:rsid w:val="003B4529"/>
    <w:rsid w:val="00436E2B"/>
    <w:rsid w:val="004504FB"/>
    <w:rsid w:val="004506A9"/>
    <w:rsid w:val="0047768C"/>
    <w:rsid w:val="0048436A"/>
    <w:rsid w:val="004E4A7B"/>
    <w:rsid w:val="004F19A1"/>
    <w:rsid w:val="00500B7F"/>
    <w:rsid w:val="00505FB6"/>
    <w:rsid w:val="00557D64"/>
    <w:rsid w:val="005610CD"/>
    <w:rsid w:val="005B1EFC"/>
    <w:rsid w:val="005B65F7"/>
    <w:rsid w:val="00603066"/>
    <w:rsid w:val="00615DC7"/>
    <w:rsid w:val="0062697D"/>
    <w:rsid w:val="00677BE8"/>
    <w:rsid w:val="0068790D"/>
    <w:rsid w:val="00697228"/>
    <w:rsid w:val="006F0889"/>
    <w:rsid w:val="00702D7C"/>
    <w:rsid w:val="00716C50"/>
    <w:rsid w:val="00736B6F"/>
    <w:rsid w:val="00765E18"/>
    <w:rsid w:val="00797045"/>
    <w:rsid w:val="007A3C23"/>
    <w:rsid w:val="007B49D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479E"/>
    <w:rsid w:val="00951C6A"/>
    <w:rsid w:val="009564A2"/>
    <w:rsid w:val="0096445C"/>
    <w:rsid w:val="00977DD8"/>
    <w:rsid w:val="00981EEE"/>
    <w:rsid w:val="009A093E"/>
    <w:rsid w:val="009C67B6"/>
    <w:rsid w:val="009F00C4"/>
    <w:rsid w:val="00A3392D"/>
    <w:rsid w:val="00AB1B43"/>
    <w:rsid w:val="00AC0CFE"/>
    <w:rsid w:val="00AD1E70"/>
    <w:rsid w:val="00AF478F"/>
    <w:rsid w:val="00B24D6A"/>
    <w:rsid w:val="00B73163"/>
    <w:rsid w:val="00B82EE2"/>
    <w:rsid w:val="00B83EEE"/>
    <w:rsid w:val="00BA54E4"/>
    <w:rsid w:val="00CA692F"/>
    <w:rsid w:val="00CC23F5"/>
    <w:rsid w:val="00CD281E"/>
    <w:rsid w:val="00D0724C"/>
    <w:rsid w:val="00D348BF"/>
    <w:rsid w:val="00D65E38"/>
    <w:rsid w:val="00D83E4B"/>
    <w:rsid w:val="00DA0753"/>
    <w:rsid w:val="00E009FE"/>
    <w:rsid w:val="00E57F3B"/>
    <w:rsid w:val="00E74569"/>
    <w:rsid w:val="00E8745D"/>
    <w:rsid w:val="00EA6217"/>
    <w:rsid w:val="00EC4E37"/>
    <w:rsid w:val="00EE121A"/>
    <w:rsid w:val="00F20E62"/>
    <w:rsid w:val="00F42C6D"/>
    <w:rsid w:val="00F506D6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E9D4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customStyle="1" w:styleId="B1">
    <w:name w:val="B1"/>
    <w:basedOn w:val="List"/>
    <w:qFormat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Weide.Wu@mediate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enxiaodong@vivo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401</Words>
  <Characters>2291</Characters>
  <Application>Microsoft Office Word</Application>
  <DocSecurity>0</DocSecurity>
  <Lines>19</Lines>
  <Paragraphs>5</Paragraphs>
  <ScaleCrop>false</ScaleCrop>
  <Company>Tom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Draft v2</cp:lastModifiedBy>
  <cp:revision>2</cp:revision>
  <dcterms:created xsi:type="dcterms:W3CDTF">2022-04-20T21:53:00Z</dcterms:created>
  <dcterms:modified xsi:type="dcterms:W3CDTF">2022-04-20T21:53:00Z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