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5DF7C" w14:textId="6DA173E9" w:rsidR="00A51190" w:rsidRDefault="00A51190" w:rsidP="00A51190">
      <w:pPr>
        <w:pStyle w:val="CRCoverPage"/>
        <w:tabs>
          <w:tab w:val="right" w:pos="9781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R2-220419</w:t>
      </w:r>
      <w:r>
        <w:rPr>
          <w:b/>
          <w:noProof/>
          <w:sz w:val="24"/>
          <w:szCs w:val="24"/>
        </w:rPr>
        <w:t>9</w:t>
      </w:r>
    </w:p>
    <w:p w14:paraId="3C2B55A3" w14:textId="77777777" w:rsidR="00A51190" w:rsidRDefault="00A51190" w:rsidP="00A511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658133E4" w14:textId="77777777" w:rsidR="00A51190" w:rsidRDefault="00A51190" w:rsidP="00A5119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8B09E53" w14:textId="77777777" w:rsidR="00A51190" w:rsidRDefault="00A51190" w:rsidP="00A5119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B561F9C" w14:textId="5C7CBEC6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102-e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093F4E" w:rsidRPr="00093F4E">
        <w:rPr>
          <w:rFonts w:ascii="Arial" w:hAnsi="Arial" w:cs="Arial"/>
          <w:b/>
          <w:sz w:val="24"/>
          <w:lang w:eastAsia="zh-CN"/>
        </w:rPr>
        <w:t>R4-2207088</w:t>
      </w:r>
    </w:p>
    <w:p w14:paraId="6207993C" w14:textId="77777777" w:rsidR="00C623DC" w:rsidRPr="00EA68F7" w:rsidRDefault="00C623DC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EA68F7">
        <w:rPr>
          <w:rFonts w:ascii="Arial" w:hAnsi="Arial" w:cs="Arial"/>
          <w:b/>
          <w:sz w:val="24"/>
          <w:lang w:val="en-US" w:eastAsia="zh-CN"/>
        </w:rPr>
        <w:t>Electronic Meeting, 21 February – 3 March,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521A9B38" w:rsidR="00C623DC" w:rsidRPr="000D039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5AC1" w:rsidRPr="00B45AC1">
        <w:rPr>
          <w:rFonts w:ascii="Arial" w:hAnsi="Arial" w:cs="Arial"/>
          <w:b/>
        </w:rPr>
        <w:t>Reply LS on latency improvement for PRS measurement with MG</w:t>
      </w:r>
    </w:p>
    <w:p w14:paraId="63EC5C12" w14:textId="578B2FBE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45AC1" w:rsidRPr="00B45AC1">
        <w:rPr>
          <w:rFonts w:ascii="Arial" w:hAnsi="Arial" w:cs="Arial"/>
          <w:bCs/>
        </w:rPr>
        <w:t>R2-2202052</w:t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39F0CEF8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B45AC1" w:rsidRPr="00B45AC1">
        <w:rPr>
          <w:rFonts w:ascii="Arial" w:hAnsi="Arial" w:cs="Arial"/>
          <w:bCs/>
        </w:rPr>
        <w:t>NR_pos_enh</w:t>
      </w:r>
      <w:proofErr w:type="spellEnd"/>
      <w:r w:rsidR="00B45AC1" w:rsidRPr="00B45AC1">
        <w:rPr>
          <w:rFonts w:ascii="Arial" w:hAnsi="Arial" w:cs="Arial"/>
          <w:bCs/>
        </w:rPr>
        <w:t>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A42130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A42130">
        <w:rPr>
          <w:rFonts w:ascii="Arial" w:hAnsi="Arial" w:cs="Arial"/>
          <w:b/>
        </w:rPr>
        <w:t>Source:</w:t>
      </w:r>
      <w:r w:rsidRPr="00A42130">
        <w:rPr>
          <w:rFonts w:ascii="Arial" w:hAnsi="Arial" w:cs="Arial"/>
          <w:bCs/>
        </w:rPr>
        <w:tab/>
      </w:r>
      <w:r w:rsidRPr="00A42130">
        <w:rPr>
          <w:rFonts w:ascii="Arial" w:hAnsi="Arial" w:cs="Arial"/>
          <w:bCs/>
          <w:lang w:eastAsia="ja-JP"/>
        </w:rPr>
        <w:t>RAN4</w:t>
      </w:r>
    </w:p>
    <w:p w14:paraId="4AB3B515" w14:textId="6F7F5F5E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B45AC1">
        <w:rPr>
          <w:rFonts w:ascii="Arial" w:hAnsi="Arial" w:cs="Arial"/>
          <w:bCs/>
        </w:rPr>
        <w:t>RAN2, RAN1</w:t>
      </w:r>
    </w:p>
    <w:p w14:paraId="6B36B6BA" w14:textId="2782BED1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  <w:r w:rsidR="00B45AC1">
        <w:rPr>
          <w:rFonts w:ascii="Arial" w:hAnsi="Arial" w:cs="Arial"/>
          <w:bCs/>
        </w:rPr>
        <w:t>RAN3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A51190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A51190">
        <w:rPr>
          <w:rFonts w:cs="Arial"/>
        </w:rPr>
        <w:t>Name:</w:t>
      </w:r>
      <w:r w:rsidRPr="00A51190">
        <w:rPr>
          <w:rFonts w:cs="Arial"/>
          <w:b w:val="0"/>
          <w:bCs/>
        </w:rPr>
        <w:tab/>
      </w:r>
      <w:r w:rsidRPr="00A51190">
        <w:rPr>
          <w:rFonts w:cs="Arial"/>
          <w:b w:val="0"/>
          <w:bCs/>
          <w:lang w:eastAsia="ja-JP"/>
        </w:rPr>
        <w:t>Li Zhang</w:t>
      </w:r>
    </w:p>
    <w:p w14:paraId="5CCA5AB2" w14:textId="5DDF1EBB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05E1B52F" w14:textId="4C4F9335" w:rsidR="00B45AC1" w:rsidRDefault="00B45AC1" w:rsidP="00B45AC1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thanks RAN2 for the information in </w:t>
      </w:r>
      <w:r w:rsidRPr="009F12DB">
        <w:rPr>
          <w:rFonts w:ascii="Arial" w:hAnsi="Arial" w:cs="Arial"/>
          <w:bCs/>
        </w:rPr>
        <w:t>R2-2202052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lang w:eastAsia="zh-CN"/>
        </w:rPr>
        <w:t xml:space="preserve">RAN4 discussed the support of concurrent MGs and NCSG when the </w:t>
      </w:r>
      <w:r w:rsidRPr="009F12DB">
        <w:rPr>
          <w:rFonts w:ascii="Arial" w:hAnsi="Arial" w:cs="Arial"/>
          <w:lang w:eastAsia="zh-CN"/>
        </w:rPr>
        <w:t xml:space="preserve">pre-configured </w:t>
      </w:r>
      <w:r>
        <w:rPr>
          <w:rFonts w:ascii="Arial" w:hAnsi="Arial" w:cs="Arial"/>
          <w:lang w:eastAsia="zh-CN"/>
        </w:rPr>
        <w:t>MG</w:t>
      </w:r>
      <w:r w:rsidRPr="009F12DB">
        <w:rPr>
          <w:rFonts w:ascii="Arial" w:hAnsi="Arial" w:cs="Arial"/>
          <w:lang w:eastAsia="zh-CN"/>
        </w:rPr>
        <w:t xml:space="preserve"> for positioning</w:t>
      </w:r>
      <w:r>
        <w:rPr>
          <w:rFonts w:ascii="Arial" w:hAnsi="Arial" w:cs="Arial"/>
          <w:lang w:eastAsia="zh-CN"/>
        </w:rPr>
        <w:t xml:space="preserve"> are used, and reached the following conclusions.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5"/>
      </w:tblGrid>
      <w:tr w:rsidR="00B45AC1" w14:paraId="46CFF16E" w14:textId="77777777" w:rsidTr="004E53B4">
        <w:tc>
          <w:tcPr>
            <w:tcW w:w="9395" w:type="dxa"/>
          </w:tcPr>
          <w:p w14:paraId="57E468B7" w14:textId="296216BF" w:rsidR="00B45AC1" w:rsidRPr="009F12DB" w:rsidRDefault="00B45AC1" w:rsidP="00B45AC1">
            <w:pPr>
              <w:pStyle w:val="ListParagraph"/>
              <w:numPr>
                <w:ilvl w:val="0"/>
                <w:numId w:val="43"/>
              </w:numPr>
              <w:spacing w:beforeLines="50" w:before="120" w:afterLines="50" w:after="120"/>
              <w:contextualSpacing w:val="0"/>
              <w:rPr>
                <w:rFonts w:ascii="Arial" w:hAnsi="Arial" w:cs="Arial"/>
                <w:lang w:eastAsia="zh-CN"/>
              </w:rPr>
            </w:pPr>
            <w:r w:rsidRPr="009F12DB">
              <w:rPr>
                <w:rFonts w:ascii="Arial" w:hAnsi="Arial" w:cs="Arial"/>
                <w:lang w:eastAsia="zh-CN"/>
              </w:rPr>
              <w:t xml:space="preserve">RAN4 to define measurement requirements when pre-configured </w:t>
            </w:r>
            <w:r>
              <w:rPr>
                <w:rFonts w:ascii="Arial" w:hAnsi="Arial" w:cs="Arial"/>
                <w:lang w:eastAsia="zh-CN"/>
              </w:rPr>
              <w:t>MG</w:t>
            </w:r>
            <w:r w:rsidRPr="009F12DB">
              <w:rPr>
                <w:rFonts w:ascii="Arial" w:hAnsi="Arial" w:cs="Arial"/>
                <w:lang w:eastAsia="zh-CN"/>
              </w:rPr>
              <w:t xml:space="preserve"> for positioning are </w:t>
            </w:r>
            <w:r>
              <w:rPr>
                <w:rFonts w:ascii="Arial" w:hAnsi="Arial" w:cs="Arial"/>
                <w:lang w:eastAsia="zh-CN"/>
              </w:rPr>
              <w:t>used</w:t>
            </w:r>
            <w:r w:rsidR="00576523">
              <w:rPr>
                <w:rFonts w:ascii="Arial" w:hAnsi="Arial" w:cs="Arial"/>
                <w:lang w:eastAsia="zh-CN"/>
              </w:rPr>
              <w:t xml:space="preserve"> for the following scenario</w:t>
            </w:r>
            <w:r w:rsidRPr="009F12DB">
              <w:rPr>
                <w:rFonts w:ascii="Arial" w:hAnsi="Arial" w:cs="Arial"/>
                <w:lang w:eastAsia="zh-CN"/>
              </w:rPr>
              <w:t>.</w:t>
            </w:r>
          </w:p>
          <w:p w14:paraId="70920DDE" w14:textId="330F6BEA" w:rsidR="00B45AC1" w:rsidRPr="009F12DB" w:rsidRDefault="00B45AC1" w:rsidP="00B45AC1">
            <w:pPr>
              <w:pStyle w:val="ListParagraph"/>
              <w:numPr>
                <w:ilvl w:val="1"/>
                <w:numId w:val="43"/>
              </w:numPr>
              <w:spacing w:beforeLines="50" w:before="120" w:afterLines="50" w:after="120"/>
              <w:contextualSpacing w:val="0"/>
              <w:rPr>
                <w:rFonts w:ascii="Arial" w:hAnsi="Arial" w:cs="Arial"/>
                <w:lang w:eastAsia="zh-CN"/>
              </w:rPr>
            </w:pPr>
            <w:r w:rsidRPr="009F12DB">
              <w:rPr>
                <w:rFonts w:ascii="Arial" w:hAnsi="Arial" w:cs="Arial"/>
                <w:lang w:eastAsia="zh-CN"/>
              </w:rPr>
              <w:t>No MG is configured for RRM measurement</w:t>
            </w:r>
          </w:p>
          <w:p w14:paraId="3603B1FC" w14:textId="77777777" w:rsidR="00B45AC1" w:rsidRPr="009F12DB" w:rsidRDefault="00B45AC1" w:rsidP="00B45AC1">
            <w:pPr>
              <w:pStyle w:val="ListParagraph"/>
              <w:numPr>
                <w:ilvl w:val="0"/>
                <w:numId w:val="43"/>
              </w:numPr>
              <w:spacing w:beforeLines="50" w:before="120" w:afterLines="50" w:after="120"/>
              <w:contextualSpacing w:val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</w:t>
            </w:r>
            <w:r>
              <w:rPr>
                <w:rFonts w:ascii="Arial" w:hAnsi="Arial" w:cs="Arial"/>
                <w:lang w:eastAsia="zh-CN"/>
              </w:rPr>
              <w:t xml:space="preserve">AN4 understand that the </w:t>
            </w:r>
            <w:r w:rsidRPr="009F12DB">
              <w:rPr>
                <w:rFonts w:ascii="Arial" w:hAnsi="Arial" w:cs="Arial"/>
                <w:lang w:eastAsia="zh-CN"/>
              </w:rPr>
              <w:t xml:space="preserve">pre-configured </w:t>
            </w:r>
            <w:r>
              <w:rPr>
                <w:rFonts w:ascii="Arial" w:hAnsi="Arial" w:cs="Arial"/>
                <w:lang w:eastAsia="zh-CN"/>
              </w:rPr>
              <w:t>MG</w:t>
            </w:r>
            <w:r w:rsidRPr="009F12DB">
              <w:rPr>
                <w:rFonts w:ascii="Arial" w:hAnsi="Arial" w:cs="Arial"/>
                <w:lang w:eastAsia="zh-CN"/>
              </w:rPr>
              <w:t xml:space="preserve"> for positioning</w:t>
            </w:r>
            <w:r>
              <w:rPr>
                <w:rFonts w:ascii="Arial" w:hAnsi="Arial" w:cs="Arial"/>
                <w:lang w:eastAsia="zh-CN"/>
              </w:rPr>
              <w:t xml:space="preserve"> cannot be configured as NCSG.</w:t>
            </w:r>
          </w:p>
        </w:tc>
      </w:tr>
    </w:tbl>
    <w:p w14:paraId="326DDD7B" w14:textId="77777777" w:rsidR="00B45AC1" w:rsidRDefault="00B45AC1" w:rsidP="00B45AC1">
      <w:pPr>
        <w:spacing w:before="120" w:after="120"/>
        <w:jc w:val="both"/>
        <w:rPr>
          <w:rFonts w:ascii="Arial" w:hAnsi="Arial" w:cs="Arial"/>
          <w:b/>
        </w:rPr>
      </w:pPr>
    </w:p>
    <w:p w14:paraId="49A03607" w14:textId="3BD68D54" w:rsidR="00C623DC" w:rsidRDefault="00B45AC1" w:rsidP="00B45AC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3DD7553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 w:rsidR="000569E1">
        <w:rPr>
          <w:rFonts w:ascii="Arial" w:hAnsi="Arial" w:cs="Arial"/>
          <w:b/>
        </w:rPr>
        <w:t xml:space="preserve"> and RAN1</w:t>
      </w:r>
      <w:r>
        <w:rPr>
          <w:rFonts w:ascii="Arial" w:hAnsi="Arial" w:cs="Arial"/>
          <w:b/>
          <w:lang w:eastAsia="ja-JP"/>
        </w:rPr>
        <w:t>:</w:t>
      </w:r>
    </w:p>
    <w:p w14:paraId="71E3E253" w14:textId="77777777" w:rsidR="000569E1" w:rsidRDefault="000569E1" w:rsidP="000569E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43ABBBF6" w14:textId="77777777" w:rsidR="00C623DC" w:rsidRPr="00A1343E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E6982F5" w14:textId="777C1BFC" w:rsidR="00C623DC" w:rsidRDefault="00C623DC" w:rsidP="00A42130">
      <w:pPr>
        <w:tabs>
          <w:tab w:val="left" w:pos="3261"/>
          <w:tab w:val="left" w:pos="7088"/>
        </w:tabs>
        <w:spacing w:before="120" w:after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>-e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May 16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May 27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  <w:t>Electronic Meeting</w:t>
      </w:r>
    </w:p>
    <w:p w14:paraId="40D1D9AE" w14:textId="6F4A954B" w:rsidR="00C623DC" w:rsidRPr="001B538B" w:rsidRDefault="00C623DC" w:rsidP="00A42130">
      <w:pPr>
        <w:tabs>
          <w:tab w:val="left" w:pos="3261"/>
          <w:tab w:val="left" w:pos="7088"/>
        </w:tabs>
        <w:rPr>
          <w:rFonts w:ascii="Arial" w:eastAsia="SimSun" w:hAnsi="Arial" w:cs="Arial"/>
          <w:lang w:val="en-US" w:eastAsia="zh-CN"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 xml:space="preserve">August 22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August 26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4A06A6">
        <w:rPr>
          <w:rFonts w:ascii="Arial" w:hAnsi="Arial" w:cs="Arial"/>
          <w:bCs/>
        </w:rPr>
        <w:t>Toulouse</w:t>
      </w:r>
      <w:r>
        <w:rPr>
          <w:rFonts w:ascii="Arial" w:hAnsi="Arial" w:cs="Arial"/>
          <w:bCs/>
        </w:rPr>
        <w:t>, France</w:t>
      </w:r>
    </w:p>
    <w:p w14:paraId="704BC558" w14:textId="77777777" w:rsidR="00C623DC" w:rsidRPr="000569E1" w:rsidRDefault="00C623DC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val="en-US" w:eastAsia="zh-CN"/>
        </w:rPr>
      </w:pPr>
    </w:p>
    <w:sectPr w:rsidR="00C623DC" w:rsidRPr="000569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DBCDA" w14:textId="77777777" w:rsidR="002C06DF" w:rsidRDefault="002C06DF">
      <w:r>
        <w:separator/>
      </w:r>
    </w:p>
  </w:endnote>
  <w:endnote w:type="continuationSeparator" w:id="0">
    <w:p w14:paraId="2812F7F2" w14:textId="77777777" w:rsidR="002C06DF" w:rsidRDefault="002C06DF">
      <w:r>
        <w:continuationSeparator/>
      </w:r>
    </w:p>
  </w:endnote>
  <w:endnote w:type="continuationNotice" w:id="1">
    <w:p w14:paraId="03D974F5" w14:textId="77777777" w:rsidR="002C06DF" w:rsidRDefault="002C06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7719A" w14:textId="77777777" w:rsidR="002C06DF" w:rsidRDefault="002C06DF">
      <w:r>
        <w:separator/>
      </w:r>
    </w:p>
  </w:footnote>
  <w:footnote w:type="continuationSeparator" w:id="0">
    <w:p w14:paraId="1187B750" w14:textId="77777777" w:rsidR="002C06DF" w:rsidRDefault="002C06DF">
      <w:r>
        <w:continuationSeparator/>
      </w:r>
    </w:p>
  </w:footnote>
  <w:footnote w:type="continuationNotice" w:id="1">
    <w:p w14:paraId="1EF6BB5F" w14:textId="77777777" w:rsidR="002C06DF" w:rsidRDefault="002C06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9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9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7"/>
  </w:num>
  <w:num w:numId="3">
    <w:abstractNumId w:val="22"/>
  </w:num>
  <w:num w:numId="4">
    <w:abstractNumId w:val="7"/>
  </w:num>
  <w:num w:numId="5">
    <w:abstractNumId w:val="26"/>
  </w:num>
  <w:num w:numId="6">
    <w:abstractNumId w:val="1"/>
  </w:num>
  <w:num w:numId="7">
    <w:abstractNumId w:val="3"/>
  </w:num>
  <w:num w:numId="8">
    <w:abstractNumId w:val="13"/>
  </w:num>
  <w:num w:numId="9">
    <w:abstractNumId w:val="10"/>
  </w:num>
  <w:num w:numId="10">
    <w:abstractNumId w:val="42"/>
  </w:num>
  <w:num w:numId="11">
    <w:abstractNumId w:val="21"/>
  </w:num>
  <w:num w:numId="12">
    <w:abstractNumId w:val="25"/>
  </w:num>
  <w:num w:numId="13">
    <w:abstractNumId w:val="20"/>
  </w:num>
  <w:num w:numId="14">
    <w:abstractNumId w:val="36"/>
  </w:num>
  <w:num w:numId="15">
    <w:abstractNumId w:val="24"/>
  </w:num>
  <w:num w:numId="16">
    <w:abstractNumId w:val="0"/>
  </w:num>
  <w:num w:numId="17">
    <w:abstractNumId w:val="23"/>
  </w:num>
  <w:num w:numId="18">
    <w:abstractNumId w:val="31"/>
  </w:num>
  <w:num w:numId="19">
    <w:abstractNumId w:val="28"/>
  </w:num>
  <w:num w:numId="20">
    <w:abstractNumId w:val="32"/>
  </w:num>
  <w:num w:numId="21">
    <w:abstractNumId w:val="38"/>
  </w:num>
  <w:num w:numId="22">
    <w:abstractNumId w:val="15"/>
  </w:num>
  <w:num w:numId="23">
    <w:abstractNumId w:val="9"/>
  </w:num>
  <w:num w:numId="24">
    <w:abstractNumId w:val="35"/>
  </w:num>
  <w:num w:numId="25">
    <w:abstractNumId w:val="40"/>
  </w:num>
  <w:num w:numId="26">
    <w:abstractNumId w:val="5"/>
  </w:num>
  <w:num w:numId="27">
    <w:abstractNumId w:val="16"/>
  </w:num>
  <w:num w:numId="28">
    <w:abstractNumId w:val="41"/>
  </w:num>
  <w:num w:numId="29">
    <w:abstractNumId w:val="19"/>
  </w:num>
  <w:num w:numId="30">
    <w:abstractNumId w:val="37"/>
  </w:num>
  <w:num w:numId="31">
    <w:abstractNumId w:val="30"/>
  </w:num>
  <w:num w:numId="32">
    <w:abstractNumId w:val="2"/>
  </w:num>
  <w:num w:numId="33">
    <w:abstractNumId w:val="18"/>
  </w:num>
  <w:num w:numId="34">
    <w:abstractNumId w:val="39"/>
  </w:num>
  <w:num w:numId="35">
    <w:abstractNumId w:val="11"/>
  </w:num>
  <w:num w:numId="36">
    <w:abstractNumId w:val="8"/>
  </w:num>
  <w:num w:numId="37">
    <w:abstractNumId w:val="29"/>
  </w:num>
  <w:num w:numId="38">
    <w:abstractNumId w:val="6"/>
  </w:num>
  <w:num w:numId="39">
    <w:abstractNumId w:val="33"/>
  </w:num>
  <w:num w:numId="40">
    <w:abstractNumId w:val="17"/>
  </w:num>
  <w:num w:numId="41">
    <w:abstractNumId w:val="14"/>
  </w:num>
  <w:num w:numId="42">
    <w:abstractNumId w:val="4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06DF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42130"/>
    <w:rsid w:val="00A501C3"/>
    <w:rsid w:val="00A5058F"/>
    <w:rsid w:val="00A51190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45AC1"/>
    <w:rPr>
      <w:lang w:val="en-GB" w:eastAsia="en-US"/>
    </w:rPr>
  </w:style>
  <w:style w:type="character" w:customStyle="1" w:styleId="CRCoverPageChar">
    <w:name w:val="CR Cover Page Char"/>
    <w:rsid w:val="00A51190"/>
    <w:rPr>
      <w:rFonts w:ascii="Arial" w:eastAsia="SimSu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F653A0-28AC-4330-9CFC-0B2B2511816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 new tdocs v2</cp:lastModifiedBy>
  <cp:revision>3</cp:revision>
  <dcterms:created xsi:type="dcterms:W3CDTF">2022-03-08T14:57:00Z</dcterms:created>
  <dcterms:modified xsi:type="dcterms:W3CDTF">2022-03-08T14:58:00Z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(3)7yJHfF7m4cHRhgHTvEG90v7yIqRMY4pW1JsLqWjg0SoTqTrNnRty/5hivMvSW6S1+5E8Zszl
yLJUIGTye0fCjuBKUgtisJQ1TU408bTRqrA/NqzbR1zZwHuZd4eGvAjoevWz8R0Wf+2F/ksC
PWXZsh+kcTN0A4MX/8MkgumXx8nFQaFj8/4YtwCcs+sVyY6oXbDDHnJsUR2S3k2o4YLDZnqD
DyY/FU+Dlm+x3CpafM</vt:lpwstr>
  </property>
  <property fmtid="{D5CDD505-2E9C-101B-9397-08002B2CF9AE}" pid="22" name="_2015_ms_pID_7253431">
    <vt:lpwstr>GEJKv0PFqDqJsW7HWjpFagNze6hB1qbQtNxVomiPZuZjbiCXG6WLQZ
M57P+xV1m8lNitN5D44bI4Mu7CIU6KK6bsppi2+k2jFOJgDEGg2Wo5a62Fcq2y1WTOMSa7YK
nbJodYKYcIhC+C2RjvPwLlUz9gkVzIsd4DWVgTMFsaK2yZiv6xd8JLhQF7HOjWjp0iw7Huqg
rv+mwKcjLZU4ZBbs26B5YYU97Ar4SCYuVbM8</vt:lpwstr>
  </property>
  <property fmtid="{D5CDD505-2E9C-101B-9397-08002B2CF9AE}" pid="23" name="_2015_ms_pID_7253432">
    <vt:lpwstr>zA==</vt:lpwstr>
  </property>
</Properties>
</file>