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C03F1" w14:textId="3907ECA0" w:rsidR="00BE0656" w:rsidRDefault="00BE0656" w:rsidP="00BE065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4044</w:t>
      </w:r>
    </w:p>
    <w:p w14:paraId="699017D4" w14:textId="77777777" w:rsidR="00BE0656" w:rsidRDefault="00BE0656" w:rsidP="00BE065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57EF13B4" w14:textId="77777777" w:rsidR="00BE0656" w:rsidRDefault="00BE0656" w:rsidP="00BE065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9D3CB9E" w14:textId="77777777" w:rsidR="00BE0656" w:rsidRDefault="00BE0656" w:rsidP="00BE065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8ADF1CD" w14:textId="25089610" w:rsidR="00C720DA" w:rsidRPr="002F7C36" w:rsidRDefault="00C720DA" w:rsidP="0080269B">
      <w:pPr>
        <w:tabs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#108-e</w:t>
      </w:r>
      <w:r w:rsidRPr="002F7C36">
        <w:rPr>
          <w:rFonts w:ascii="Arial" w:hAnsi="Arial" w:cs="Arial"/>
          <w:b/>
          <w:bCs/>
          <w:sz w:val="28"/>
        </w:rPr>
        <w:tab/>
        <w:t>R1-</w:t>
      </w:r>
      <w:r w:rsidR="003758DC" w:rsidRPr="002F7C36">
        <w:rPr>
          <w:rFonts w:ascii="Arial" w:hAnsi="Arial" w:cs="Arial"/>
          <w:b/>
          <w:bCs/>
          <w:sz w:val="28"/>
        </w:rPr>
        <w:t>220</w:t>
      </w:r>
      <w:r w:rsidR="00084BFC">
        <w:rPr>
          <w:rFonts w:ascii="Arial" w:hAnsi="Arial" w:cs="Arial"/>
          <w:b/>
          <w:bCs/>
          <w:sz w:val="28"/>
        </w:rPr>
        <w:t>27</w:t>
      </w:r>
      <w:r w:rsidR="008D7728">
        <w:rPr>
          <w:rFonts w:ascii="Arial" w:hAnsi="Arial" w:cs="Arial"/>
          <w:b/>
          <w:bCs/>
          <w:sz w:val="28"/>
        </w:rPr>
        <w:t>65</w:t>
      </w:r>
    </w:p>
    <w:p w14:paraId="342214BF" w14:textId="77777777" w:rsidR="00C720DA" w:rsidRPr="002F7C36" w:rsidRDefault="00C720DA" w:rsidP="00AC3D4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2F7C36"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2F7C3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2F7C3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6326FFB" w14:textId="77777777" w:rsidR="00C720DA" w:rsidRPr="002F7C36" w:rsidRDefault="00C720DA" w:rsidP="00AC3D4C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00B28F78" w14:textId="7A41A98B" w:rsidR="00100A42" w:rsidRPr="002F7C36" w:rsidRDefault="0001238A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bookmarkStart w:id="3" w:name="_Hlk96679014"/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4" w:name="_Hlk94247954"/>
      <w:r w:rsidR="008D7728" w:rsidRPr="008D7728">
        <w:rPr>
          <w:rFonts w:ascii="Arial" w:hAnsi="Arial" w:cs="Arial"/>
          <w:bCs/>
          <w:color w:val="000000"/>
        </w:rPr>
        <w:t>Follow up</w:t>
      </w:r>
      <w:r w:rsidR="008D7728">
        <w:rPr>
          <w:rFonts w:ascii="Arial" w:hAnsi="Arial" w:cs="Arial"/>
          <w:b/>
          <w:color w:val="000000"/>
        </w:rPr>
        <w:t xml:space="preserve"> </w:t>
      </w:r>
      <w:r w:rsidR="00CB3D41" w:rsidRPr="002F7C36">
        <w:rPr>
          <w:rFonts w:ascii="Arial" w:hAnsi="Arial" w:cs="Arial"/>
          <w:bCs/>
          <w:color w:val="000000"/>
        </w:rPr>
        <w:t xml:space="preserve">LS on </w:t>
      </w:r>
      <w:proofErr w:type="spellStart"/>
      <w:r w:rsidR="00BE74F6" w:rsidRPr="002F7C36">
        <w:rPr>
          <w:rFonts w:ascii="Arial" w:hAnsi="Arial" w:cs="Arial"/>
          <w:bCs/>
          <w:color w:val="000000"/>
        </w:rPr>
        <w:t>feMIMO</w:t>
      </w:r>
      <w:proofErr w:type="spellEnd"/>
      <w:r w:rsidR="00BE74F6" w:rsidRPr="002F7C36">
        <w:rPr>
          <w:rFonts w:ascii="Arial" w:hAnsi="Arial" w:cs="Arial"/>
          <w:bCs/>
          <w:color w:val="000000"/>
        </w:rPr>
        <w:t xml:space="preserve"> RRC parameters</w:t>
      </w:r>
      <w:bookmarkEnd w:id="4"/>
    </w:p>
    <w:p w14:paraId="10CCA28E" w14:textId="69A6190E" w:rsidR="001C648E" w:rsidRPr="002F7C36" w:rsidRDefault="001C648E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1F1923" w:rsidRPr="002F7C36">
        <w:rPr>
          <w:rFonts w:ascii="Arial" w:hAnsi="Arial" w:cs="Arial"/>
          <w:bCs/>
          <w:color w:val="000000"/>
        </w:rPr>
        <w:t>R2-2202</w:t>
      </w:r>
      <w:r w:rsidR="00420119" w:rsidRPr="002F7C36">
        <w:rPr>
          <w:rFonts w:ascii="Arial" w:hAnsi="Arial" w:cs="Arial"/>
          <w:bCs/>
          <w:color w:val="000000"/>
        </w:rPr>
        <w:t>002</w:t>
      </w:r>
    </w:p>
    <w:p w14:paraId="1584E732" w14:textId="0C2FEF8C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2605963E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proofErr w:type="spellStart"/>
      <w:r w:rsidR="00987A2C" w:rsidRPr="002F7C36">
        <w:rPr>
          <w:rFonts w:ascii="Arial" w:hAnsi="Arial" w:cs="Arial"/>
          <w:bCs/>
        </w:rPr>
        <w:t>NR_</w:t>
      </w:r>
      <w:r w:rsidR="00BE74F6" w:rsidRPr="002F7C36">
        <w:rPr>
          <w:rFonts w:ascii="Arial" w:hAnsi="Arial" w:cs="Arial"/>
          <w:bCs/>
        </w:rPr>
        <w:t>f</w:t>
      </w:r>
      <w:r w:rsidR="00987A2C" w:rsidRPr="002F7C36">
        <w:rPr>
          <w:rFonts w:ascii="Arial" w:hAnsi="Arial" w:cs="Arial"/>
          <w:bCs/>
        </w:rPr>
        <w:t>eMIMO</w:t>
      </w:r>
      <w:proofErr w:type="spellEnd"/>
      <w:r w:rsidR="00987A2C" w:rsidRPr="002F7C36">
        <w:rPr>
          <w:rFonts w:ascii="Arial" w:hAnsi="Arial" w:cs="Arial"/>
          <w:bCs/>
        </w:rPr>
        <w:t>-Core</w:t>
      </w:r>
    </w:p>
    <w:p w14:paraId="51ECBFFA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72F55795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24355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1</w:t>
      </w:r>
    </w:p>
    <w:p w14:paraId="118B480F" w14:textId="78373DD5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CB6A98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2</w:t>
      </w:r>
    </w:p>
    <w:p w14:paraId="0C998CEE" w14:textId="44122CD0" w:rsidR="00576110" w:rsidRPr="002F7C36" w:rsidRDefault="00576110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3"/>
    <w:p w14:paraId="2758342E" w14:textId="77777777" w:rsidR="00FD6D0A" w:rsidRPr="002F7C36" w:rsidRDefault="00FD6D0A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BE0656" w:rsidRDefault="00463675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BE0656">
        <w:rPr>
          <w:rFonts w:ascii="Arial" w:hAnsi="Arial" w:cs="Arial"/>
          <w:b/>
        </w:rPr>
        <w:t>Contact Person:</w:t>
      </w:r>
      <w:r w:rsidRPr="00BE0656">
        <w:rPr>
          <w:rFonts w:ascii="Arial" w:hAnsi="Arial" w:cs="Arial"/>
          <w:bCs/>
        </w:rPr>
        <w:tab/>
      </w:r>
    </w:p>
    <w:p w14:paraId="2BD98768" w14:textId="7A4C1B3F" w:rsidR="00463675" w:rsidRPr="00BE0656" w:rsidRDefault="00463675" w:rsidP="00AC3D4C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 w:rsidRPr="00BE0656">
        <w:rPr>
          <w:rFonts w:cs="Arial"/>
        </w:rPr>
        <w:t>Name:</w:t>
      </w:r>
      <w:r w:rsidRPr="00BE0656">
        <w:rPr>
          <w:rFonts w:cs="Arial"/>
          <w:b w:val="0"/>
          <w:bCs/>
        </w:rPr>
        <w:tab/>
      </w:r>
      <w:r w:rsidR="003758DC" w:rsidRPr="00BE0656">
        <w:rPr>
          <w:rFonts w:cs="Arial"/>
          <w:b w:val="0"/>
          <w:bCs/>
        </w:rPr>
        <w:t xml:space="preserve">Mattias </w:t>
      </w:r>
      <w:proofErr w:type="spellStart"/>
      <w:r w:rsidR="003758DC" w:rsidRPr="00BE0656">
        <w:rPr>
          <w:rFonts w:cs="Arial"/>
          <w:b w:val="0"/>
          <w:bCs/>
        </w:rPr>
        <w:t>Frenne</w:t>
      </w:r>
      <w:proofErr w:type="spellEnd"/>
    </w:p>
    <w:p w14:paraId="532C7B12" w14:textId="54BE3E4A" w:rsidR="00463675" w:rsidRPr="002F7C36" w:rsidRDefault="00463675" w:rsidP="00AC3D4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r w:rsidRPr="002F7C36">
        <w:rPr>
          <w:rFonts w:cs="Arial"/>
          <w:b w:val="0"/>
          <w:bCs/>
          <w:lang w:val="fr-FR"/>
        </w:rPr>
        <w:tab/>
      </w:r>
      <w:r w:rsidR="003758DC" w:rsidRPr="002F7C36">
        <w:rPr>
          <w:rFonts w:cs="Arial"/>
          <w:b w:val="0"/>
          <w:bCs/>
          <w:lang w:val="fr-FR"/>
        </w:rPr>
        <w:t>mattias.frenne</w:t>
      </w:r>
      <w:r w:rsidR="009C7F09" w:rsidRPr="002F7C36">
        <w:rPr>
          <w:rFonts w:cs="Arial"/>
          <w:b w:val="0"/>
          <w:bCs/>
          <w:lang w:val="fr-FR"/>
        </w:rPr>
        <w:t>@</w:t>
      </w:r>
      <w:r w:rsidR="00A114C0" w:rsidRPr="002F7C36">
        <w:rPr>
          <w:rFonts w:cs="Arial"/>
          <w:b w:val="0"/>
          <w:bCs/>
          <w:lang w:val="fr-FR"/>
        </w:rPr>
        <w:t>ericsson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054F3AD2" w:rsidR="008F1C5F" w:rsidRPr="002F7C36" w:rsidRDefault="008F1C5F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Pr="002F7C36" w:rsidRDefault="008F1C5F" w:rsidP="00AC3D4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AC3D4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AC3D4C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AC3D4C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505A98B2" w:rsidR="00195CFB" w:rsidRPr="002F7C36" w:rsidRDefault="0019314C" w:rsidP="00AC3D4C">
      <w:pPr>
        <w:spacing w:after="120"/>
        <w:jc w:val="both"/>
        <w:rPr>
          <w:rFonts w:ascii="Arial" w:hAnsi="Arial" w:cs="Arial"/>
        </w:rPr>
      </w:pPr>
      <w:r w:rsidRPr="002F7C36">
        <w:rPr>
          <w:rFonts w:ascii="Arial" w:hAnsi="Arial" w:cs="Arial"/>
        </w:rPr>
        <w:t>This is a reply LS to RAN2 to a</w:t>
      </w:r>
      <w:r w:rsidR="008D7728">
        <w:rPr>
          <w:rFonts w:ascii="Arial" w:hAnsi="Arial" w:cs="Arial"/>
        </w:rPr>
        <w:t>nswer two additional</w:t>
      </w:r>
      <w:r w:rsidRPr="002F7C36">
        <w:rPr>
          <w:rFonts w:ascii="Arial" w:hAnsi="Arial" w:cs="Arial"/>
        </w:rPr>
        <w:t xml:space="preserve"> </w:t>
      </w:r>
      <w:r w:rsidR="00987A2C" w:rsidRPr="002F7C36">
        <w:rPr>
          <w:rFonts w:ascii="Arial" w:hAnsi="Arial" w:cs="Arial"/>
        </w:rPr>
        <w:t>RAN</w:t>
      </w:r>
      <w:r w:rsidR="007A77DF" w:rsidRPr="002F7C36">
        <w:rPr>
          <w:rFonts w:ascii="Arial" w:hAnsi="Arial" w:cs="Arial"/>
        </w:rPr>
        <w:t>2</w:t>
      </w:r>
      <w:r w:rsidR="00987A2C" w:rsidRPr="002F7C36">
        <w:rPr>
          <w:rFonts w:ascii="Arial" w:hAnsi="Arial" w:cs="Arial"/>
        </w:rPr>
        <w:t xml:space="preserve"> </w:t>
      </w:r>
      <w:r w:rsidRPr="002F7C36">
        <w:rPr>
          <w:rFonts w:ascii="Arial" w:hAnsi="Arial" w:cs="Arial"/>
        </w:rPr>
        <w:t>questions on</w:t>
      </w:r>
      <w:r w:rsidR="007B18B4" w:rsidRPr="002F7C36">
        <w:rPr>
          <w:rFonts w:ascii="Arial" w:hAnsi="Arial" w:cs="Arial"/>
        </w:rPr>
        <w:t xml:space="preserve"> several L1 parameter related open issues </w:t>
      </w:r>
      <w:r w:rsidR="00F07DD0" w:rsidRPr="002F7C36">
        <w:rPr>
          <w:rFonts w:ascii="Arial" w:hAnsi="Arial" w:cs="Arial"/>
        </w:rPr>
        <w:t xml:space="preserve">as well as overall the implementation of all L1 </w:t>
      </w:r>
      <w:proofErr w:type="spellStart"/>
      <w:r w:rsidR="00F07DD0" w:rsidRPr="002F7C36">
        <w:rPr>
          <w:rFonts w:ascii="Arial" w:hAnsi="Arial" w:cs="Arial"/>
        </w:rPr>
        <w:t>feMIMO</w:t>
      </w:r>
      <w:proofErr w:type="spellEnd"/>
      <w:r w:rsidR="00F07DD0" w:rsidRPr="002F7C36">
        <w:rPr>
          <w:rFonts w:ascii="Arial" w:hAnsi="Arial" w:cs="Arial"/>
        </w:rPr>
        <w:t xml:space="preserve"> RRC parameters</w:t>
      </w:r>
      <w:r w:rsidR="00525D12">
        <w:rPr>
          <w:rFonts w:ascii="Arial" w:hAnsi="Arial" w:cs="Arial"/>
        </w:rPr>
        <w:t>.</w:t>
      </w:r>
    </w:p>
    <w:p w14:paraId="0B3DABAA" w14:textId="57EF518D" w:rsidR="003841FB" w:rsidRPr="002F7C36" w:rsidRDefault="003841FB" w:rsidP="00AC3D4C">
      <w:pPr>
        <w:spacing w:after="120"/>
        <w:jc w:val="both"/>
        <w:rPr>
          <w:rFonts w:ascii="Arial" w:hAnsi="Arial" w:cs="Arial"/>
        </w:rPr>
      </w:pPr>
    </w:p>
    <w:p w14:paraId="3BC54702" w14:textId="3F32DA0C" w:rsidR="006847FC" w:rsidRPr="002F7C36" w:rsidRDefault="008C5E45" w:rsidP="00AC3D4C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2F7C36">
        <w:rPr>
          <w:rFonts w:ascii="Arial" w:hAnsi="Arial" w:cs="Arial"/>
          <w:b/>
          <w:bCs/>
          <w:sz w:val="24"/>
          <w:szCs w:val="24"/>
        </w:rPr>
        <w:t>2</w:t>
      </w:r>
      <w:r w:rsidR="003C362D" w:rsidRPr="002F7C36">
        <w:rPr>
          <w:rFonts w:ascii="Arial" w:hAnsi="Arial" w:cs="Arial"/>
          <w:b/>
          <w:bCs/>
          <w:sz w:val="24"/>
          <w:szCs w:val="24"/>
        </w:rPr>
        <w:t xml:space="preserve">. </w:t>
      </w:r>
      <w:r w:rsidR="00BE094C">
        <w:rPr>
          <w:rFonts w:ascii="Arial" w:hAnsi="Arial" w:cs="Arial"/>
          <w:b/>
          <w:bCs/>
          <w:sz w:val="24"/>
          <w:szCs w:val="24"/>
        </w:rPr>
        <w:t>Follow up answers</w:t>
      </w:r>
    </w:p>
    <w:p w14:paraId="7D43897B" w14:textId="55246243" w:rsidR="009E282D" w:rsidRPr="00825BC6" w:rsidRDefault="00BE094C" w:rsidP="00AC3D4C">
      <w:pPr>
        <w:spacing w:after="120"/>
        <w:jc w:val="both"/>
        <w:rPr>
          <w:rFonts w:ascii="Arial" w:hAnsi="Arial" w:cs="Arial"/>
        </w:rPr>
      </w:pPr>
      <w:r w:rsidRPr="00825BC6">
        <w:rPr>
          <w:rFonts w:ascii="Arial" w:hAnsi="Arial" w:cs="Arial"/>
        </w:rPr>
        <w:t>RAN1 made the following additional agreement related to Question</w:t>
      </w:r>
      <w:r w:rsidR="00825BC6" w:rsidRPr="00825BC6">
        <w:rPr>
          <w:rFonts w:ascii="Arial" w:hAnsi="Arial" w:cs="Arial"/>
        </w:rPr>
        <w:t>s 1.8 and</w:t>
      </w:r>
      <w:r w:rsidRPr="00825BC6">
        <w:rPr>
          <w:rFonts w:ascii="Arial" w:hAnsi="Arial" w:cs="Arial"/>
        </w:rPr>
        <w:t xml:space="preserve"> 1.10</w:t>
      </w:r>
      <w:r w:rsidR="00825BC6" w:rsidRPr="00825BC6">
        <w:rPr>
          <w:rFonts w:ascii="Arial" w:hAnsi="Arial" w:cs="Arial"/>
        </w:rPr>
        <w:t xml:space="preserve"> in R2-2202002:</w:t>
      </w:r>
    </w:p>
    <w:p w14:paraId="06C6F5AD" w14:textId="77777777" w:rsidR="00825BC6" w:rsidRPr="00D545AE" w:rsidRDefault="00825BC6" w:rsidP="00825BC6">
      <w:pPr>
        <w:rPr>
          <w:b/>
          <w:bCs/>
          <w:highlight w:val="green"/>
          <w:lang w:eastAsia="x-none"/>
        </w:rPr>
      </w:pPr>
      <w:r w:rsidRPr="00D545AE">
        <w:rPr>
          <w:b/>
          <w:bCs/>
          <w:highlight w:val="green"/>
          <w:lang w:eastAsia="x-none"/>
        </w:rPr>
        <w:t>Agreement</w:t>
      </w:r>
    </w:p>
    <w:p w14:paraId="19CBAC91" w14:textId="77777777" w:rsidR="00825BC6" w:rsidRPr="00D545AE" w:rsidRDefault="00825BC6" w:rsidP="00825BC6">
      <w:pPr>
        <w:numPr>
          <w:ilvl w:val="0"/>
          <w:numId w:val="35"/>
        </w:numPr>
        <w:suppressAutoHyphens/>
        <w:autoSpaceDN w:val="0"/>
        <w:snapToGrid w:val="0"/>
        <w:textAlignment w:val="baseline"/>
      </w:pPr>
      <w:r w:rsidRPr="00D545AE">
        <w:t xml:space="preserve">(RAN2 Question) Q1.8: Does the enhanced MPE reporting applies also to mTRP operation, and, if it does, will this be configured by </w:t>
      </w:r>
      <w:r w:rsidRPr="00D545AE">
        <w:rPr>
          <w:i/>
          <w:iCs/>
        </w:rPr>
        <w:t>mpe-Reporting-FR2</w:t>
      </w:r>
      <w:r w:rsidRPr="00D545AE">
        <w:t xml:space="preserve"> or is another RRC configuration needed?</w:t>
      </w:r>
    </w:p>
    <w:p w14:paraId="35A7EB6D" w14:textId="77777777" w:rsidR="00825BC6" w:rsidRPr="00D545AE" w:rsidRDefault="00825BC6" w:rsidP="00825BC6">
      <w:pPr>
        <w:suppressAutoHyphens/>
        <w:autoSpaceDN w:val="0"/>
        <w:snapToGrid w:val="0"/>
        <w:textAlignment w:val="baseline"/>
        <w:rPr>
          <w:sz w:val="22"/>
          <w:szCs w:val="22"/>
        </w:rPr>
      </w:pPr>
    </w:p>
    <w:p w14:paraId="05FF89A5" w14:textId="79D7E08C" w:rsidR="00825BC6" w:rsidRDefault="00825BC6" w:rsidP="00825BC6">
      <w:pPr>
        <w:numPr>
          <w:ilvl w:val="1"/>
          <w:numId w:val="35"/>
        </w:numPr>
        <w:snapToGrid w:val="0"/>
        <w:rPr>
          <w:bCs/>
          <w:lang w:eastAsia="zh-CN"/>
        </w:rPr>
      </w:pPr>
      <w:r w:rsidRPr="00D545AE">
        <w:rPr>
          <w:bCs/>
          <w:lang w:eastAsia="zh-CN"/>
        </w:rPr>
        <w:t>RAN1 response: Note that enhanced MPE reporting and the multi-TRP PHR enhancement are two different features in Rel-17. From RAN1 perspective, there is no consensus that enhanced MPE reporting can be combined with the multi-TRP PHR specified in Rel-17. Furthermore, RAN1 does not plan to specify any additional specification enhancement for the combination of these two features.</w:t>
      </w:r>
    </w:p>
    <w:p w14:paraId="69CE53CB" w14:textId="77777777" w:rsidR="00D50B05" w:rsidRPr="00D545AE" w:rsidRDefault="00D50B05" w:rsidP="00D50B05">
      <w:pPr>
        <w:snapToGrid w:val="0"/>
        <w:ind w:left="1200"/>
        <w:rPr>
          <w:bCs/>
          <w:lang w:eastAsia="zh-CN"/>
        </w:rPr>
      </w:pPr>
    </w:p>
    <w:p w14:paraId="375038A3" w14:textId="77777777" w:rsidR="00825BC6" w:rsidRPr="00D545AE" w:rsidRDefault="00825BC6" w:rsidP="00825BC6">
      <w:pPr>
        <w:numPr>
          <w:ilvl w:val="0"/>
          <w:numId w:val="35"/>
        </w:numPr>
        <w:suppressAutoHyphens/>
        <w:autoSpaceDN w:val="0"/>
        <w:snapToGrid w:val="0"/>
        <w:textAlignment w:val="baseline"/>
        <w:rPr>
          <w:szCs w:val="22"/>
        </w:rPr>
      </w:pPr>
      <w:r w:rsidRPr="00D545AE">
        <w:t xml:space="preserve">(RAN2 Question) </w:t>
      </w:r>
      <w:r w:rsidRPr="00D545AE">
        <w:rPr>
          <w:szCs w:val="22"/>
        </w:rPr>
        <w:t xml:space="preserve">Q1.10: Is reporting of </w:t>
      </w:r>
      <w:proofErr w:type="spellStart"/>
      <w:r w:rsidRPr="00D545AE">
        <w:rPr>
          <w:szCs w:val="22"/>
        </w:rPr>
        <w:t>PCMax,f,c</w:t>
      </w:r>
      <w:proofErr w:type="spellEnd"/>
      <w:r w:rsidRPr="00D545AE">
        <w:rPr>
          <w:szCs w:val="22"/>
        </w:rPr>
        <w:t xml:space="preserve"> needed for MPE information and if it is, should it be included per indicated SSBRI/CRI value or is it cell-specific?</w:t>
      </w:r>
    </w:p>
    <w:p w14:paraId="1B9999D0" w14:textId="77777777" w:rsidR="00825BC6" w:rsidRPr="00D545AE" w:rsidRDefault="00825BC6" w:rsidP="00825BC6">
      <w:pPr>
        <w:numPr>
          <w:ilvl w:val="1"/>
          <w:numId w:val="35"/>
        </w:numPr>
        <w:suppressAutoHyphens/>
        <w:autoSpaceDN w:val="0"/>
        <w:snapToGrid w:val="0"/>
        <w:textAlignment w:val="baseline"/>
        <w:rPr>
          <w:bCs/>
          <w:szCs w:val="22"/>
          <w:lang w:eastAsia="zh-CN"/>
        </w:rPr>
      </w:pPr>
      <w:r w:rsidRPr="00D545AE">
        <w:rPr>
          <w:bCs/>
          <w:lang w:eastAsia="zh-CN"/>
        </w:rPr>
        <w:t>RAN1 response:</w:t>
      </w:r>
      <w:r w:rsidRPr="00D545AE">
        <w:rPr>
          <w:rFonts w:eastAsia="Malgun Gothic"/>
          <w:szCs w:val="22"/>
        </w:rPr>
        <w:t xml:space="preserve"> </w:t>
      </w:r>
      <w:r w:rsidRPr="00D545AE">
        <w:rPr>
          <w:bCs/>
          <w:szCs w:val="22"/>
          <w:lang w:eastAsia="zh-CN"/>
        </w:rPr>
        <w:t xml:space="preserve">The enhanced MPE reporting doesn't impact the reporting of </w:t>
      </w:r>
      <w:proofErr w:type="spellStart"/>
      <w:r w:rsidRPr="00D545AE">
        <w:rPr>
          <w:bCs/>
          <w:szCs w:val="22"/>
          <w:lang w:eastAsia="zh-CN"/>
        </w:rPr>
        <w:t>PCMax,f,c</w:t>
      </w:r>
      <w:proofErr w:type="spellEnd"/>
      <w:r w:rsidRPr="00D545AE">
        <w:rPr>
          <w:bCs/>
          <w:szCs w:val="22"/>
          <w:lang w:eastAsia="zh-CN"/>
        </w:rPr>
        <w:t>, which should remain as in legacy, i.e. reported per cell</w:t>
      </w:r>
    </w:p>
    <w:p w14:paraId="292C4654" w14:textId="77777777" w:rsidR="0087196A" w:rsidRPr="002F7C36" w:rsidRDefault="0087196A" w:rsidP="0087196A">
      <w:pPr>
        <w:spacing w:after="120"/>
        <w:ind w:left="720"/>
        <w:jc w:val="both"/>
        <w:rPr>
          <w:rFonts w:ascii="Arial" w:hAnsi="Arial" w:cs="Arial"/>
        </w:rPr>
      </w:pPr>
    </w:p>
    <w:p w14:paraId="0F3D2252" w14:textId="77777777" w:rsidR="00463675" w:rsidRPr="002F7C36" w:rsidRDefault="00463675" w:rsidP="00AC3D4C">
      <w:pPr>
        <w:spacing w:after="120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2. Actions:</w:t>
      </w:r>
    </w:p>
    <w:p w14:paraId="375A5997" w14:textId="075DB83C" w:rsidR="00463675" w:rsidRPr="002F7C36" w:rsidRDefault="00463675" w:rsidP="00AC3D4C">
      <w:pPr>
        <w:spacing w:after="12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>To RAN</w:t>
      </w:r>
      <w:r w:rsidR="009431BA" w:rsidRPr="002F7C36">
        <w:rPr>
          <w:rFonts w:ascii="Arial" w:hAnsi="Arial" w:cs="Arial"/>
          <w:b/>
          <w:color w:val="000000"/>
        </w:rPr>
        <w:t>2</w:t>
      </w:r>
      <w:r w:rsidR="00A76482" w:rsidRPr="002F7C36">
        <w:rPr>
          <w:rFonts w:ascii="Arial" w:hAnsi="Arial" w:cs="Arial"/>
          <w:b/>
          <w:color w:val="000000"/>
        </w:rPr>
        <w:t xml:space="preserve"> group:</w:t>
      </w:r>
    </w:p>
    <w:p w14:paraId="487317E0" w14:textId="3C189959" w:rsidR="00051BDA" w:rsidRPr="002F7C36" w:rsidRDefault="00463675" w:rsidP="00AC3D4C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ACTION: </w:t>
      </w:r>
      <w:r w:rsidRPr="002F7C36">
        <w:rPr>
          <w:rFonts w:ascii="Arial" w:hAnsi="Arial" w:cs="Arial"/>
          <w:b/>
          <w:color w:val="000000"/>
        </w:rPr>
        <w:tab/>
      </w:r>
      <w:r w:rsidR="002C6D45" w:rsidRPr="002F7C36">
        <w:rPr>
          <w:rFonts w:ascii="Arial" w:hAnsi="Arial" w:cs="Arial"/>
          <w:color w:val="000000"/>
        </w:rPr>
        <w:t>RAN</w:t>
      </w:r>
      <w:r w:rsidR="009431BA" w:rsidRPr="002F7C36">
        <w:rPr>
          <w:rFonts w:ascii="Arial" w:hAnsi="Arial" w:cs="Arial"/>
          <w:color w:val="000000"/>
        </w:rPr>
        <w:t>1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respectfully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asks</w:t>
      </w:r>
      <w:r w:rsidR="002C6D45" w:rsidRPr="002F7C36">
        <w:rPr>
          <w:rFonts w:ascii="Arial" w:hAnsi="Arial" w:cs="Arial"/>
          <w:color w:val="000000"/>
        </w:rPr>
        <w:t xml:space="preserve"> RAN</w:t>
      </w:r>
      <w:r w:rsidR="009431BA" w:rsidRPr="002F7C36">
        <w:rPr>
          <w:rFonts w:ascii="Arial" w:hAnsi="Arial" w:cs="Arial"/>
          <w:color w:val="000000"/>
        </w:rPr>
        <w:t>2</w:t>
      </w:r>
      <w:r w:rsidR="00260FE4" w:rsidRPr="002F7C36">
        <w:rPr>
          <w:rFonts w:ascii="Arial" w:hAnsi="Arial" w:cs="Arial"/>
          <w:color w:val="000000"/>
        </w:rPr>
        <w:t xml:space="preserve"> to </w:t>
      </w:r>
      <w:r w:rsidR="009431BA" w:rsidRPr="002F7C36">
        <w:rPr>
          <w:rFonts w:ascii="Arial" w:hAnsi="Arial" w:cs="Arial"/>
          <w:color w:val="000000"/>
        </w:rPr>
        <w:t>take the answers to the questions into account in your further work.</w:t>
      </w:r>
    </w:p>
    <w:p w14:paraId="64C7FE40" w14:textId="77777777" w:rsidR="009431BA" w:rsidRPr="002F7C36" w:rsidRDefault="009431BA" w:rsidP="00AC3D4C">
      <w:pPr>
        <w:spacing w:after="120"/>
        <w:ind w:left="993" w:hanging="993"/>
        <w:jc w:val="both"/>
        <w:rPr>
          <w:rFonts w:ascii="Arial" w:hAnsi="Arial" w:cs="Arial"/>
          <w:b/>
        </w:rPr>
      </w:pPr>
    </w:p>
    <w:p w14:paraId="0267C638" w14:textId="58198CE7" w:rsidR="00463675" w:rsidRPr="002F7C36" w:rsidRDefault="00463675" w:rsidP="00AC3D4C">
      <w:pPr>
        <w:spacing w:after="120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</w:rPr>
        <w:t>3. Date of Next TSG-</w:t>
      </w:r>
      <w:r w:rsidR="00421250" w:rsidRPr="002F7C36">
        <w:rPr>
          <w:rFonts w:ascii="Arial" w:hAnsi="Arial" w:cs="Arial"/>
          <w:b/>
        </w:rPr>
        <w:t>RAN WG</w:t>
      </w:r>
      <w:r w:rsidR="00CE3F5B" w:rsidRPr="002F7C36">
        <w:rPr>
          <w:rFonts w:ascii="Arial" w:hAnsi="Arial" w:cs="Arial"/>
          <w:b/>
        </w:rPr>
        <w:t>1</w:t>
      </w:r>
      <w:r w:rsidRPr="002F7C36">
        <w:rPr>
          <w:rFonts w:ascii="Arial" w:hAnsi="Arial" w:cs="Arial"/>
          <w:b/>
        </w:rPr>
        <w:t xml:space="preserve"> Meetings:</w:t>
      </w:r>
    </w:p>
    <w:p w14:paraId="1ABCC88B" w14:textId="4B904389" w:rsidR="000357DA" w:rsidRPr="002F7C36" w:rsidRDefault="000357DA" w:rsidP="0080269B">
      <w:pPr>
        <w:tabs>
          <w:tab w:val="left" w:pos="4395"/>
          <w:tab w:val="left" w:pos="7088"/>
        </w:tabs>
        <w:spacing w:after="120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#109-e </w:t>
      </w:r>
      <w:r w:rsidRPr="002F7C36">
        <w:rPr>
          <w:rFonts w:ascii="Arial" w:hAnsi="Arial" w:cs="Arial"/>
          <w:bCs/>
          <w:color w:val="000000"/>
        </w:rPr>
        <w:tab/>
        <w:t>15 – 27 May 2022</w:t>
      </w:r>
      <w:r w:rsidRPr="002F7C36">
        <w:rPr>
          <w:rFonts w:ascii="Arial" w:hAnsi="Arial" w:cs="Arial"/>
          <w:bCs/>
          <w:color w:val="000000"/>
        </w:rPr>
        <w:tab/>
        <w:t>Electronic Meeting</w:t>
      </w:r>
    </w:p>
    <w:p w14:paraId="5766451A" w14:textId="787BAFEA" w:rsidR="000357DA" w:rsidRPr="002F7C36" w:rsidRDefault="000357DA" w:rsidP="0080269B">
      <w:pPr>
        <w:tabs>
          <w:tab w:val="left" w:pos="4395"/>
          <w:tab w:val="left" w:pos="7088"/>
        </w:tabs>
        <w:spacing w:after="120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#110 </w:t>
      </w:r>
      <w:r w:rsidRPr="002F7C36">
        <w:rPr>
          <w:rFonts w:ascii="Arial" w:hAnsi="Arial" w:cs="Arial"/>
          <w:bCs/>
          <w:color w:val="000000"/>
        </w:rPr>
        <w:tab/>
        <w:t>22 – 26 August 2022</w:t>
      </w:r>
      <w:r w:rsidRPr="002F7C36">
        <w:rPr>
          <w:rFonts w:ascii="Arial" w:hAnsi="Arial" w:cs="Arial"/>
          <w:bCs/>
          <w:color w:val="000000"/>
        </w:rPr>
        <w:tab/>
        <w:t>Toulouse, France</w:t>
      </w:r>
    </w:p>
    <w:p w14:paraId="320FB52A" w14:textId="47C51C4C" w:rsidR="007A03EB" w:rsidRPr="002F7C36" w:rsidRDefault="007A03EB" w:rsidP="00AC3D4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9BCB7" w14:textId="77777777" w:rsidR="00F151E3" w:rsidRDefault="00F151E3">
      <w:r>
        <w:separator/>
      </w:r>
    </w:p>
  </w:endnote>
  <w:endnote w:type="continuationSeparator" w:id="0">
    <w:p w14:paraId="3D38479A" w14:textId="77777777" w:rsidR="00F151E3" w:rsidRDefault="00F151E3">
      <w:r>
        <w:continuationSeparator/>
      </w:r>
    </w:p>
  </w:endnote>
  <w:endnote w:type="continuationNotice" w:id="1">
    <w:p w14:paraId="650071AB" w14:textId="77777777" w:rsidR="00F151E3" w:rsidRDefault="00F151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F2063" w14:textId="77777777" w:rsidR="00F151E3" w:rsidRDefault="00F151E3">
      <w:r>
        <w:separator/>
      </w:r>
    </w:p>
  </w:footnote>
  <w:footnote w:type="continuationSeparator" w:id="0">
    <w:p w14:paraId="1E8D4FBD" w14:textId="77777777" w:rsidR="00F151E3" w:rsidRDefault="00F151E3">
      <w:r>
        <w:continuationSeparator/>
      </w:r>
    </w:p>
  </w:footnote>
  <w:footnote w:type="continuationNotice" w:id="1">
    <w:p w14:paraId="55509547" w14:textId="77777777" w:rsidR="00F151E3" w:rsidRDefault="00F151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D766C"/>
    <w:multiLevelType w:val="hybridMultilevel"/>
    <w:tmpl w:val="9CACEF1A"/>
    <w:lvl w:ilvl="0" w:tplc="7CF65E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1ED2F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D9E2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2C8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234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4CC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421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7AD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ECF0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2F35B4"/>
    <w:multiLevelType w:val="hybridMultilevel"/>
    <w:tmpl w:val="DE0881C2"/>
    <w:lvl w:ilvl="0" w:tplc="80E09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24C2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3ABD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ACDE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C8E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ACC4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5CD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A46F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6894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5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0836A2"/>
    <w:multiLevelType w:val="hybridMultilevel"/>
    <w:tmpl w:val="3C48007C"/>
    <w:lvl w:ilvl="0" w:tplc="0082E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0F3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88F4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4A0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F2C7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03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988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D09D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5280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3067D1D"/>
    <w:multiLevelType w:val="hybridMultilevel"/>
    <w:tmpl w:val="16AE8D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1CA0735"/>
    <w:multiLevelType w:val="hybridMultilevel"/>
    <w:tmpl w:val="7C4AC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CAE4AD1"/>
    <w:multiLevelType w:val="hybridMultilevel"/>
    <w:tmpl w:val="578C1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746A8"/>
    <w:multiLevelType w:val="hybridMultilevel"/>
    <w:tmpl w:val="D2DE05E8"/>
    <w:lvl w:ilvl="0" w:tplc="E548A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A936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8F253B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634F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099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160E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14D7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90D4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C261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F39D5"/>
    <w:multiLevelType w:val="hybridMultilevel"/>
    <w:tmpl w:val="A9B06432"/>
    <w:lvl w:ilvl="0" w:tplc="3BCC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C0F2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507F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E1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7ED1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8C38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8A4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A02D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94A3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A52168"/>
    <w:multiLevelType w:val="multilevel"/>
    <w:tmpl w:val="7CA5216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24"/>
  </w:num>
  <w:num w:numId="4">
    <w:abstractNumId w:val="6"/>
  </w:num>
  <w:num w:numId="5">
    <w:abstractNumId w:val="7"/>
  </w:num>
  <w:num w:numId="6">
    <w:abstractNumId w:val="29"/>
  </w:num>
  <w:num w:numId="7">
    <w:abstractNumId w:val="40"/>
  </w:num>
  <w:num w:numId="8">
    <w:abstractNumId w:val="37"/>
  </w:num>
  <w:num w:numId="9">
    <w:abstractNumId w:val="21"/>
  </w:num>
  <w:num w:numId="10">
    <w:abstractNumId w:val="3"/>
  </w:num>
  <w:num w:numId="11">
    <w:abstractNumId w:val="9"/>
  </w:num>
  <w:num w:numId="12">
    <w:abstractNumId w:val="8"/>
  </w:num>
  <w:num w:numId="13">
    <w:abstractNumId w:val="14"/>
  </w:num>
  <w:num w:numId="14">
    <w:abstractNumId w:val="18"/>
  </w:num>
  <w:num w:numId="15">
    <w:abstractNumId w:val="27"/>
  </w:num>
  <w:num w:numId="16">
    <w:abstractNumId w:val="38"/>
  </w:num>
  <w:num w:numId="17">
    <w:abstractNumId w:val="22"/>
  </w:num>
  <w:num w:numId="18">
    <w:abstractNumId w:val="35"/>
  </w:num>
  <w:num w:numId="19">
    <w:abstractNumId w:val="1"/>
  </w:num>
  <w:num w:numId="20">
    <w:abstractNumId w:val="23"/>
  </w:num>
  <w:num w:numId="21">
    <w:abstractNumId w:val="19"/>
  </w:num>
  <w:num w:numId="22">
    <w:abstractNumId w:val="0"/>
  </w:num>
  <w:num w:numId="23">
    <w:abstractNumId w:val="34"/>
  </w:num>
  <w:num w:numId="24">
    <w:abstractNumId w:val="0"/>
  </w:num>
  <w:num w:numId="25">
    <w:abstractNumId w:val="28"/>
  </w:num>
  <w:num w:numId="26">
    <w:abstractNumId w:val="15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0"/>
  </w:num>
  <w:num w:numId="30">
    <w:abstractNumId w:val="11"/>
  </w:num>
  <w:num w:numId="31">
    <w:abstractNumId w:val="42"/>
  </w:num>
  <w:num w:numId="32">
    <w:abstractNumId w:val="13"/>
  </w:num>
  <w:num w:numId="33">
    <w:abstractNumId w:val="16"/>
  </w:num>
  <w:num w:numId="34">
    <w:abstractNumId w:val="2"/>
  </w:num>
  <w:num w:numId="35">
    <w:abstractNumId w:val="26"/>
  </w:num>
  <w:num w:numId="36">
    <w:abstractNumId w:val="39"/>
  </w:num>
  <w:num w:numId="37">
    <w:abstractNumId w:val="43"/>
  </w:num>
  <w:num w:numId="38">
    <w:abstractNumId w:val="32"/>
  </w:num>
  <w:num w:numId="39">
    <w:abstractNumId w:val="5"/>
  </w:num>
  <w:num w:numId="40">
    <w:abstractNumId w:val="25"/>
  </w:num>
  <w:num w:numId="41">
    <w:abstractNumId w:val="30"/>
  </w:num>
  <w:num w:numId="42">
    <w:abstractNumId w:val="17"/>
  </w:num>
  <w:num w:numId="43">
    <w:abstractNumId w:val="12"/>
  </w:num>
  <w:num w:numId="44">
    <w:abstractNumId w:val="41"/>
  </w:num>
  <w:num w:numId="45">
    <w:abstractNumId w:val="10"/>
  </w:num>
  <w:num w:numId="46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7860"/>
    <w:rsid w:val="00241FF4"/>
    <w:rsid w:val="002431C5"/>
    <w:rsid w:val="00244B22"/>
    <w:rsid w:val="002521EE"/>
    <w:rsid w:val="00253466"/>
    <w:rsid w:val="00260FE4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48C7"/>
    <w:rsid w:val="002A575C"/>
    <w:rsid w:val="002A6E8C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D"/>
    <w:rsid w:val="003564D0"/>
    <w:rsid w:val="00357D89"/>
    <w:rsid w:val="0036330F"/>
    <w:rsid w:val="00364270"/>
    <w:rsid w:val="0036427A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B1367"/>
    <w:rsid w:val="003B1CDC"/>
    <w:rsid w:val="003B26C2"/>
    <w:rsid w:val="003B62C6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7A00"/>
    <w:rsid w:val="00452C48"/>
    <w:rsid w:val="004555F2"/>
    <w:rsid w:val="00463675"/>
    <w:rsid w:val="0047037A"/>
    <w:rsid w:val="00473647"/>
    <w:rsid w:val="0047370E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9BC"/>
    <w:rsid w:val="005022A7"/>
    <w:rsid w:val="00504C89"/>
    <w:rsid w:val="00511077"/>
    <w:rsid w:val="00511E6A"/>
    <w:rsid w:val="0051276A"/>
    <w:rsid w:val="005141F1"/>
    <w:rsid w:val="00515894"/>
    <w:rsid w:val="005168FF"/>
    <w:rsid w:val="005169AB"/>
    <w:rsid w:val="00522AFF"/>
    <w:rsid w:val="00523201"/>
    <w:rsid w:val="00525D12"/>
    <w:rsid w:val="0052662C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D5C93"/>
    <w:rsid w:val="005E11D9"/>
    <w:rsid w:val="005E1C8D"/>
    <w:rsid w:val="005E1DB8"/>
    <w:rsid w:val="005E327C"/>
    <w:rsid w:val="005E44A2"/>
    <w:rsid w:val="005E6537"/>
    <w:rsid w:val="005E67CA"/>
    <w:rsid w:val="005F0016"/>
    <w:rsid w:val="005F029D"/>
    <w:rsid w:val="005F794C"/>
    <w:rsid w:val="006003EA"/>
    <w:rsid w:val="00601E0F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51C9"/>
    <w:rsid w:val="0065570A"/>
    <w:rsid w:val="00660614"/>
    <w:rsid w:val="00662A65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47FC"/>
    <w:rsid w:val="00685482"/>
    <w:rsid w:val="0069270F"/>
    <w:rsid w:val="00696BFC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4EBD"/>
    <w:rsid w:val="006E6D0A"/>
    <w:rsid w:val="006E6FEE"/>
    <w:rsid w:val="006F2ED5"/>
    <w:rsid w:val="006F349E"/>
    <w:rsid w:val="006F667E"/>
    <w:rsid w:val="00701920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3909"/>
    <w:rsid w:val="00770646"/>
    <w:rsid w:val="00770EB9"/>
    <w:rsid w:val="00772BC3"/>
    <w:rsid w:val="00774D2B"/>
    <w:rsid w:val="00774E81"/>
    <w:rsid w:val="00781284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6AB0"/>
    <w:rsid w:val="007B756E"/>
    <w:rsid w:val="007C30A7"/>
    <w:rsid w:val="007C3DEB"/>
    <w:rsid w:val="007C63FD"/>
    <w:rsid w:val="007C7409"/>
    <w:rsid w:val="007D421F"/>
    <w:rsid w:val="007E4A21"/>
    <w:rsid w:val="007F0BAD"/>
    <w:rsid w:val="007F2250"/>
    <w:rsid w:val="007F3A0C"/>
    <w:rsid w:val="007F535D"/>
    <w:rsid w:val="007F57E8"/>
    <w:rsid w:val="0080269B"/>
    <w:rsid w:val="00803529"/>
    <w:rsid w:val="008050C6"/>
    <w:rsid w:val="00805612"/>
    <w:rsid w:val="0080568F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7625"/>
    <w:rsid w:val="00827CA3"/>
    <w:rsid w:val="00827CD4"/>
    <w:rsid w:val="0083244B"/>
    <w:rsid w:val="0083714D"/>
    <w:rsid w:val="00843095"/>
    <w:rsid w:val="00843D34"/>
    <w:rsid w:val="008470E5"/>
    <w:rsid w:val="008503E5"/>
    <w:rsid w:val="0085057D"/>
    <w:rsid w:val="00857807"/>
    <w:rsid w:val="00862A2D"/>
    <w:rsid w:val="00862C6E"/>
    <w:rsid w:val="00870E6A"/>
    <w:rsid w:val="0087196A"/>
    <w:rsid w:val="008733E8"/>
    <w:rsid w:val="00877873"/>
    <w:rsid w:val="0088085A"/>
    <w:rsid w:val="008924F4"/>
    <w:rsid w:val="008976A7"/>
    <w:rsid w:val="008A3534"/>
    <w:rsid w:val="008A3F09"/>
    <w:rsid w:val="008A67CB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73C6"/>
    <w:rsid w:val="009F0D23"/>
    <w:rsid w:val="009F3770"/>
    <w:rsid w:val="009F44C0"/>
    <w:rsid w:val="009F5F85"/>
    <w:rsid w:val="00A06BB4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6FA6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6EFF"/>
    <w:rsid w:val="00A676A3"/>
    <w:rsid w:val="00A75787"/>
    <w:rsid w:val="00A75BAB"/>
    <w:rsid w:val="00A76482"/>
    <w:rsid w:val="00A82D3F"/>
    <w:rsid w:val="00A93ED7"/>
    <w:rsid w:val="00A96289"/>
    <w:rsid w:val="00AA7328"/>
    <w:rsid w:val="00AB111E"/>
    <w:rsid w:val="00AB1FAA"/>
    <w:rsid w:val="00AB3281"/>
    <w:rsid w:val="00AB34B2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2AEB"/>
    <w:rsid w:val="00AE3573"/>
    <w:rsid w:val="00AE63FB"/>
    <w:rsid w:val="00AF080E"/>
    <w:rsid w:val="00AF1BEC"/>
    <w:rsid w:val="00AF5FEF"/>
    <w:rsid w:val="00AF6093"/>
    <w:rsid w:val="00B007A4"/>
    <w:rsid w:val="00B03511"/>
    <w:rsid w:val="00B047FB"/>
    <w:rsid w:val="00B0605B"/>
    <w:rsid w:val="00B15A78"/>
    <w:rsid w:val="00B15DC5"/>
    <w:rsid w:val="00B22FF7"/>
    <w:rsid w:val="00B23E8D"/>
    <w:rsid w:val="00B24157"/>
    <w:rsid w:val="00B2483B"/>
    <w:rsid w:val="00B256C8"/>
    <w:rsid w:val="00B26A6D"/>
    <w:rsid w:val="00B27E31"/>
    <w:rsid w:val="00B34E11"/>
    <w:rsid w:val="00B3741B"/>
    <w:rsid w:val="00B423C5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E12"/>
    <w:rsid w:val="00BA0437"/>
    <w:rsid w:val="00BA2090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D124D"/>
    <w:rsid w:val="00BD1486"/>
    <w:rsid w:val="00BD7CA8"/>
    <w:rsid w:val="00BE0656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9061E"/>
    <w:rsid w:val="00C92C96"/>
    <w:rsid w:val="00C938A9"/>
    <w:rsid w:val="00C93A2B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63C2"/>
    <w:rsid w:val="00D27278"/>
    <w:rsid w:val="00D30AAA"/>
    <w:rsid w:val="00D34011"/>
    <w:rsid w:val="00D357FC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44AF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5C8F"/>
    <w:rsid w:val="00DC1DC6"/>
    <w:rsid w:val="00DC22A0"/>
    <w:rsid w:val="00DC46F2"/>
    <w:rsid w:val="00DC471B"/>
    <w:rsid w:val="00DC6007"/>
    <w:rsid w:val="00DD0A8D"/>
    <w:rsid w:val="00DD6FEC"/>
    <w:rsid w:val="00DD7879"/>
    <w:rsid w:val="00DE4A91"/>
    <w:rsid w:val="00DE7595"/>
    <w:rsid w:val="00DE7B68"/>
    <w:rsid w:val="00DF03D5"/>
    <w:rsid w:val="00DF2E0B"/>
    <w:rsid w:val="00DF3561"/>
    <w:rsid w:val="00DF473E"/>
    <w:rsid w:val="00E0717D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B0C3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51E3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428D7"/>
    <w:rsid w:val="00F469C6"/>
    <w:rsid w:val="00F52585"/>
    <w:rsid w:val="00F55818"/>
    <w:rsid w:val="00F6084F"/>
    <w:rsid w:val="00F60D86"/>
    <w:rsid w:val="00F63101"/>
    <w:rsid w:val="00F636B6"/>
    <w:rsid w:val="00F663FA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EC6"/>
    <w:rsid w:val="00FC1053"/>
    <w:rsid w:val="00FC30F1"/>
    <w:rsid w:val="00FC3540"/>
    <w:rsid w:val="00FC3D9A"/>
    <w:rsid w:val="00FC5E97"/>
    <w:rsid w:val="00FD63BE"/>
    <w:rsid w:val="00FD69C8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D2F"/>
    <w:rsid w:val="00FF4363"/>
    <w:rsid w:val="00FF4E18"/>
    <w:rsid w:val="00FF553A"/>
    <w:rsid w:val="022C37D8"/>
    <w:rsid w:val="066101DC"/>
    <w:rsid w:val="069F1DBC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FAE3E9"/>
    <w:rsid w:val="25A2653F"/>
    <w:rsid w:val="29F1CB3B"/>
    <w:rsid w:val="2FB0D65F"/>
    <w:rsid w:val="3068FA45"/>
    <w:rsid w:val="30B20A45"/>
    <w:rsid w:val="3142D28B"/>
    <w:rsid w:val="32670BFC"/>
    <w:rsid w:val="360AEA93"/>
    <w:rsid w:val="36D83BC9"/>
    <w:rsid w:val="37AAE8D9"/>
    <w:rsid w:val="39439B68"/>
    <w:rsid w:val="3AF0EC8E"/>
    <w:rsid w:val="3FD1A711"/>
    <w:rsid w:val="477AD167"/>
    <w:rsid w:val="483944AB"/>
    <w:rsid w:val="49518022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4F68848"/>
    <w:rsid w:val="687078BA"/>
    <w:rsid w:val="6A31DC0F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chartTrackingRefBased/>
  <w15:docId w15:val="{AC3D7321-D830-423D-8BAD-D5625F86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1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qFormat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BE065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 new tdocs</cp:lastModifiedBy>
  <cp:revision>3</cp:revision>
  <cp:lastPrinted>2002-04-22T22:10:00Z</cp:lastPrinted>
  <dcterms:created xsi:type="dcterms:W3CDTF">2022-03-01T22:37:00Z</dcterms:created>
  <dcterms:modified xsi:type="dcterms:W3CDTF">2022-03-01T22:40:00Z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