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5EDEF" w14:textId="02A084A3" w:rsidR="00341603" w:rsidRDefault="00341603" w:rsidP="0034160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30</w:t>
      </w:r>
    </w:p>
    <w:p w14:paraId="3675C649" w14:textId="77777777" w:rsidR="00341603" w:rsidRDefault="00341603" w:rsidP="0034160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F44BDE7" w14:textId="77777777" w:rsidR="00341603" w:rsidRDefault="00341603" w:rsidP="0034160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362985" w14:textId="77777777" w:rsidR="00341603" w:rsidRDefault="00341603" w:rsidP="0034160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065396" w14:textId="3A557C33" w:rsidR="00E90E49" w:rsidRPr="00967E2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67E29">
        <w:t>3GPP TSG-RAN WG</w:t>
      </w:r>
      <w:r w:rsidR="007C2E66" w:rsidRPr="00967E29">
        <w:t>3</w:t>
      </w:r>
      <w:r w:rsidRPr="00967E29">
        <w:t xml:space="preserve"> #</w:t>
      </w:r>
      <w:r w:rsidR="004A3DF3" w:rsidRPr="00967E29">
        <w:rPr>
          <w:rFonts w:cs="Arial"/>
          <w:szCs w:val="24"/>
        </w:rPr>
        <w:t>1</w:t>
      </w:r>
      <w:r w:rsidR="006E0E43" w:rsidRPr="00967E29">
        <w:rPr>
          <w:rFonts w:cs="Arial"/>
          <w:szCs w:val="24"/>
        </w:rPr>
        <w:t>1</w:t>
      </w:r>
      <w:r w:rsidR="006E0E43" w:rsidRPr="00967E29">
        <w:t>4</w:t>
      </w:r>
      <w:r w:rsidR="00271B3E" w:rsidRPr="00967E29">
        <w:t>bis</w:t>
      </w:r>
      <w:r w:rsidR="00BB1F19" w:rsidRPr="00967E29">
        <w:t xml:space="preserve"> electronic</w:t>
      </w:r>
      <w:r w:rsidRPr="00967E29">
        <w:tab/>
      </w:r>
      <w:r w:rsidR="007E6FD9" w:rsidRPr="00967E29">
        <w:rPr>
          <w:sz w:val="32"/>
          <w:szCs w:val="32"/>
        </w:rPr>
        <w:t>R3</w:t>
      </w:r>
      <w:r w:rsidR="00835AA4" w:rsidRPr="00967E29">
        <w:rPr>
          <w:sz w:val="32"/>
          <w:szCs w:val="32"/>
        </w:rPr>
        <w:t>-</w:t>
      </w:r>
      <w:r w:rsidR="00D953E6" w:rsidRPr="00967E29">
        <w:rPr>
          <w:sz w:val="32"/>
          <w:szCs w:val="32"/>
        </w:rPr>
        <w:t>22</w:t>
      </w:r>
      <w:r w:rsidR="00D953E6">
        <w:rPr>
          <w:rFonts w:hint="eastAsia"/>
          <w:sz w:val="32"/>
          <w:szCs w:val="32"/>
        </w:rPr>
        <w:t>1302</w:t>
      </w:r>
    </w:p>
    <w:p w14:paraId="5CBA3632" w14:textId="341E2357" w:rsidR="00E90E49" w:rsidRPr="00967E29" w:rsidRDefault="00271B3E" w:rsidP="00357380">
      <w:pPr>
        <w:pStyle w:val="3GPPHeader"/>
      </w:pPr>
      <w:r w:rsidRPr="00967E29">
        <w:t>Online, Jan 17-26, 2022</w:t>
      </w:r>
    </w:p>
    <w:p w14:paraId="55868835" w14:textId="630D064D" w:rsidR="00B978EC" w:rsidRPr="00967E29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AA49E2">
        <w:rPr>
          <w:rFonts w:ascii="Arial" w:hAnsi="Arial" w:cs="Arial"/>
          <w:b/>
        </w:rPr>
        <w:t>Title:</w:t>
      </w:r>
      <w:r w:rsidRPr="00AA49E2">
        <w:rPr>
          <w:rFonts w:ascii="Arial" w:hAnsi="Arial" w:cs="Arial"/>
          <w:b/>
        </w:rPr>
        <w:tab/>
      </w:r>
      <w:r w:rsidRPr="00967E29">
        <w:rPr>
          <w:rFonts w:ascii="Arial" w:hAnsi="Arial" w:cs="Arial"/>
        </w:rPr>
        <w:t>LS on MBS Service Area I</w:t>
      </w:r>
      <w:r w:rsidR="00BD05BD" w:rsidRPr="00967E29">
        <w:rPr>
          <w:rFonts w:ascii="Arial" w:hAnsi="Arial" w:cs="Arial"/>
        </w:rPr>
        <w:t xml:space="preserve">dentity and start procedure </w:t>
      </w:r>
      <w:r w:rsidR="00D953E6">
        <w:rPr>
          <w:rFonts w:ascii="Arial" w:hAnsi="Arial" w:cs="Arial" w:hint="eastAsia"/>
        </w:rPr>
        <w:t>for</w:t>
      </w:r>
      <w:r w:rsidR="00D953E6" w:rsidRPr="00967E29">
        <w:rPr>
          <w:rFonts w:ascii="Arial" w:hAnsi="Arial" w:cs="Arial"/>
        </w:rPr>
        <w:t xml:space="preserve"> </w:t>
      </w:r>
      <w:r w:rsidR="00BD05BD" w:rsidRPr="00967E29">
        <w:rPr>
          <w:rFonts w:ascii="Arial" w:hAnsi="Arial" w:cs="Arial"/>
        </w:rPr>
        <w:t>broadcast service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Release:</w:t>
      </w:r>
      <w:r w:rsidRPr="00AA49E2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ease 17</w:t>
      </w:r>
    </w:p>
    <w:p w14:paraId="1B684264" w14:textId="4F258ED7" w:rsidR="006918FD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Work Item:</w:t>
      </w:r>
      <w:r w:rsidRPr="00AA49E2">
        <w:rPr>
          <w:rFonts w:ascii="Arial" w:hAnsi="Arial" w:cs="Arial"/>
          <w:bCs/>
        </w:rPr>
        <w:tab/>
      </w:r>
      <w:r w:rsidR="006918FD" w:rsidRPr="006918FD">
        <w:rPr>
          <w:rFonts w:ascii="Arial" w:hAnsi="Arial" w:cs="Arial"/>
        </w:rPr>
        <w:t xml:space="preserve">NR_MBS-Core </w:t>
      </w:r>
    </w:p>
    <w:p w14:paraId="70B2FC3A" w14:textId="09C7C03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Source:</w:t>
      </w:r>
      <w:r w:rsidRPr="00AA49E2">
        <w:rPr>
          <w:rFonts w:ascii="Arial" w:hAnsi="Arial" w:cs="Arial"/>
          <w:bCs/>
        </w:rPr>
        <w:tab/>
      </w:r>
      <w:r w:rsidR="00967E29">
        <w:rPr>
          <w:rFonts w:ascii="Arial" w:hAnsi="Arial" w:cs="Arial" w:hint="eastAsia"/>
          <w:bCs/>
        </w:rPr>
        <w:t>RAN3</w:t>
      </w:r>
    </w:p>
    <w:p w14:paraId="1D834285" w14:textId="6B04BD2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To: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SA2</w:t>
      </w:r>
    </w:p>
    <w:p w14:paraId="4F9BAF1F" w14:textId="311826F0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Cc:</w:t>
      </w:r>
      <w:r w:rsidRPr="00AA49E2">
        <w:rPr>
          <w:rFonts w:ascii="Arial" w:hAnsi="Arial" w:cs="Arial"/>
          <w:bCs/>
        </w:rPr>
        <w:tab/>
      </w:r>
      <w:r w:rsidR="00D953E6">
        <w:rPr>
          <w:rFonts w:ascii="Arial" w:hAnsi="Arial" w:cs="Arial" w:hint="eastAsia"/>
          <w:bCs/>
        </w:rPr>
        <w:t>SA6,</w:t>
      </w:r>
      <w:r w:rsidR="00967E29">
        <w:rPr>
          <w:rFonts w:ascii="Arial" w:hAnsi="Arial" w:cs="Arial" w:hint="eastAsia"/>
          <w:bCs/>
        </w:rPr>
        <w:t xml:space="preserve"> </w:t>
      </w:r>
      <w:r w:rsidR="00D953E6">
        <w:rPr>
          <w:rFonts w:ascii="Arial" w:hAnsi="Arial" w:cs="Arial" w:hint="eastAsia"/>
          <w:bCs/>
        </w:rPr>
        <w:t>RAN</w:t>
      </w:r>
      <w:r w:rsidR="00566540">
        <w:rPr>
          <w:rFonts w:ascii="Arial" w:hAnsi="Arial" w:cs="Arial" w:hint="eastAsia"/>
          <w:bCs/>
        </w:rPr>
        <w:t>2</w:t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4AE8BA1F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Contact Person:</w:t>
      </w:r>
    </w:p>
    <w:p w14:paraId="3527B2E1" w14:textId="10D96DC1" w:rsidR="00B978EC" w:rsidRPr="004215C8" w:rsidRDefault="00B978EC" w:rsidP="00786EC2">
      <w:pPr>
        <w:keepNext/>
        <w:tabs>
          <w:tab w:val="left" w:pos="2268"/>
          <w:tab w:val="left" w:pos="2694"/>
        </w:tabs>
        <w:spacing w:after="120"/>
        <w:ind w:left="567"/>
        <w:outlineLvl w:val="3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Name:</w:t>
      </w:r>
      <w:r w:rsidRPr="00AA49E2">
        <w:rPr>
          <w:rFonts w:ascii="Arial" w:hAnsi="Arial" w:cs="Arial"/>
          <w:bCs/>
          <w:szCs w:val="20"/>
        </w:rPr>
        <w:tab/>
      </w:r>
      <w:r>
        <w:rPr>
          <w:rFonts w:ascii="Arial" w:hAnsi="Arial" w:cs="Arial" w:hint="eastAsia"/>
          <w:bCs/>
          <w:szCs w:val="20"/>
        </w:rPr>
        <w:t>Aijuan</w:t>
      </w:r>
      <w:r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 w:hint="eastAsia"/>
          <w:bCs/>
          <w:szCs w:val="20"/>
        </w:rPr>
        <w:t>Liu</w:t>
      </w:r>
    </w:p>
    <w:p w14:paraId="4F0639A1" w14:textId="51C01258" w:rsidR="00B978EC" w:rsidRPr="00786EC2" w:rsidRDefault="00B978EC" w:rsidP="00786EC2">
      <w:pPr>
        <w:keepNext/>
        <w:tabs>
          <w:tab w:val="left" w:pos="2268"/>
          <w:tab w:val="left" w:pos="2694"/>
        </w:tabs>
        <w:spacing w:after="120"/>
        <w:ind w:left="567"/>
        <w:outlineLvl w:val="6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color w:val="0000FF"/>
          <w:szCs w:val="20"/>
        </w:rPr>
        <w:t>E-mail Address:</w:t>
      </w:r>
      <w:r w:rsidRPr="00AA49E2">
        <w:rPr>
          <w:rFonts w:ascii="Arial" w:hAnsi="Arial" w:cs="Arial"/>
          <w:bCs/>
          <w:color w:val="0000FF"/>
          <w:szCs w:val="20"/>
        </w:rPr>
        <w:tab/>
      </w:r>
      <w:r>
        <w:rPr>
          <w:rFonts w:ascii="Arial" w:hAnsi="Arial" w:cs="Arial"/>
          <w:bCs/>
          <w:szCs w:val="20"/>
        </w:rPr>
        <w:t>liuaijuan</w:t>
      </w:r>
      <w:r w:rsidRPr="00DC3185">
        <w:rPr>
          <w:rFonts w:ascii="Arial" w:hAnsi="Arial" w:cs="Arial"/>
          <w:bCs/>
          <w:szCs w:val="20"/>
        </w:rPr>
        <w:t>@ca</w:t>
      </w:r>
      <w:r w:rsidRPr="00786EC2">
        <w:rPr>
          <w:rFonts w:ascii="Arial" w:hAnsi="Arial" w:cs="Arial"/>
          <w:bCs/>
          <w:szCs w:val="20"/>
        </w:rPr>
        <w:t>tt.cn</w:t>
      </w:r>
    </w:p>
    <w:p w14:paraId="3CDDB1CD" w14:textId="77777777" w:rsidR="00B978EC" w:rsidRPr="00346CD8" w:rsidRDefault="00B978EC" w:rsidP="00786EC2">
      <w:pPr>
        <w:keepNext/>
        <w:tabs>
          <w:tab w:val="left" w:pos="2268"/>
          <w:tab w:val="left" w:pos="2694"/>
        </w:tabs>
        <w:spacing w:after="120"/>
        <w:ind w:left="567"/>
        <w:outlineLvl w:val="6"/>
        <w:rPr>
          <w:rFonts w:ascii="Arial" w:hAnsi="Arial" w:cs="Arial"/>
          <w:bCs/>
          <w:color w:val="0000FF"/>
          <w:szCs w:val="20"/>
        </w:rPr>
      </w:pPr>
    </w:p>
    <w:p w14:paraId="1FFAD6EC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Attachments:</w:t>
      </w:r>
      <w:r w:rsidRPr="00AA49E2">
        <w:rPr>
          <w:rFonts w:ascii="Arial" w:hAnsi="Arial" w:cs="Arial"/>
          <w:bCs/>
          <w:szCs w:val="20"/>
        </w:rPr>
        <w:tab/>
        <w:t>n/a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1. Overall Description:</w:t>
      </w:r>
    </w:p>
    <w:p w14:paraId="57A2758D" w14:textId="77777777" w:rsidR="00B978EC" w:rsidRPr="00967E29" w:rsidRDefault="00B978EC" w:rsidP="00B978EC">
      <w:pPr>
        <w:rPr>
          <w:rFonts w:ascii="Arial" w:hAnsi="Arial" w:cs="Arial"/>
          <w:bCs/>
          <w:color w:val="000000"/>
        </w:rPr>
      </w:pPr>
    </w:p>
    <w:p w14:paraId="29CE6F4A" w14:textId="4C9F43AB" w:rsidR="00B978EC" w:rsidRPr="00967E29" w:rsidRDefault="00B978EC" w:rsidP="00B978E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Cs/>
          <w:color w:val="000000"/>
        </w:rPr>
        <w:t xml:space="preserve">RAN3 has discussed the </w:t>
      </w:r>
      <w:r w:rsidR="006D618C" w:rsidRPr="00967E29">
        <w:rPr>
          <w:rFonts w:ascii="Arial" w:hAnsi="Arial" w:cs="Arial" w:hint="eastAsia"/>
          <w:bCs/>
          <w:color w:val="000000"/>
        </w:rPr>
        <w:t>issue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967E29">
        <w:rPr>
          <w:rFonts w:ascii="Arial" w:hAnsi="Arial" w:cs="Arial" w:hint="eastAsia"/>
          <w:bCs/>
          <w:color w:val="000000"/>
        </w:rPr>
        <w:t>on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MBS </w:t>
      </w:r>
      <w:r w:rsidR="006D618C" w:rsidRPr="00967E29">
        <w:rPr>
          <w:rFonts w:ascii="Arial" w:hAnsi="Arial" w:cs="Arial"/>
          <w:bCs/>
          <w:color w:val="000000"/>
        </w:rPr>
        <w:t>broadcast service continuity and identification</w:t>
      </w:r>
      <w:r w:rsidR="006D618C" w:rsidRPr="00967E29">
        <w:rPr>
          <w:rFonts w:ascii="Arial" w:hAnsi="Arial" w:cs="Arial" w:hint="eastAsia"/>
          <w:bCs/>
          <w:color w:val="000000"/>
        </w:rPr>
        <w:t xml:space="preserve">, </w:t>
      </w:r>
      <w:r w:rsidRPr="00967E29">
        <w:rPr>
          <w:rFonts w:ascii="Arial" w:hAnsi="Arial" w:cs="Arial"/>
          <w:bCs/>
          <w:color w:val="000000"/>
        </w:rPr>
        <w:t xml:space="preserve">and would like to inform </w:t>
      </w:r>
      <w:r w:rsidR="006D618C" w:rsidRPr="00967E29"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about our progress as follows:</w:t>
      </w:r>
    </w:p>
    <w:p w14:paraId="089A8EE3" w14:textId="35B6E443" w:rsidR="00B978EC" w:rsidRPr="00967E29" w:rsidRDefault="006D618C" w:rsidP="00B978E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To use the term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="00BD05BD" w:rsidRPr="00967E29">
        <w:rPr>
          <w:rFonts w:ascii="Arial" w:eastAsiaTheme="minorEastAsia" w:hAnsi="Arial" w:cs="Arial" w:hint="eastAsia"/>
          <w:bCs/>
          <w:color w:val="000000"/>
          <w:lang w:val="en-US"/>
        </w:rPr>
        <w:t>MBS Service A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rea 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 to replace the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MBS </w:t>
      </w:r>
      <w:r w:rsidR="000855C8"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XXX 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="00A9718F" w:rsidRPr="00967E29">
        <w:rPr>
          <w:rFonts w:ascii="Arial" w:eastAsiaTheme="minorEastAsia" w:hAnsi="Arial" w:cs="Arial"/>
          <w:bCs/>
          <w:color w:val="000000"/>
          <w:lang w:val="en-US"/>
        </w:rPr>
        <w:t xml:space="preserve"> in the interim until SA2 comes up with final name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;</w:t>
      </w:r>
    </w:p>
    <w:p w14:paraId="64137BBB" w14:textId="568A0BA3" w:rsidR="006D618C" w:rsidRPr="00967E29" w:rsidRDefault="00FC7ED1" w:rsidP="006D618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/>
          <w:bCs/>
          <w:color w:val="000000"/>
          <w:lang w:val="en-US"/>
        </w:rPr>
        <w:t>I</w:t>
      </w:r>
      <w:r w:rsidR="006D618C" w:rsidRPr="00967E29">
        <w:rPr>
          <w:rFonts w:ascii="Arial" w:eastAsiaTheme="minorEastAsia" w:hAnsi="Arial" w:cs="Arial" w:hint="eastAsia"/>
          <w:bCs/>
          <w:color w:val="000000"/>
          <w:lang w:val="en-US"/>
        </w:rPr>
        <w:t>t is configured via OAM at NG-RAN;</w:t>
      </w:r>
    </w:p>
    <w:p w14:paraId="5A9FBC77" w14:textId="41EC602A" w:rsidR="006451F2" w:rsidRPr="00967E29" w:rsidRDefault="00A42B50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>R</w:t>
      </w:r>
      <w:r w:rsidR="006D618C" w:rsidRPr="00967E29">
        <w:rPr>
          <w:rFonts w:ascii="Arial" w:hAnsi="Arial" w:cs="Arial" w:hint="eastAsia"/>
          <w:bCs/>
          <w:color w:val="000000"/>
        </w:rPr>
        <w:t>egarding</w:t>
      </w:r>
      <w:r w:rsidR="006D618C" w:rsidRPr="00967E29">
        <w:rPr>
          <w:rFonts w:ascii="Arial" w:hAnsi="Arial" w:cs="Arial"/>
          <w:bCs/>
          <w:color w:val="000000"/>
        </w:rPr>
        <w:t xml:space="preserve"> </w:t>
      </w:r>
      <w:r w:rsidR="00BD05BD" w:rsidRPr="00967E29">
        <w:rPr>
          <w:rFonts w:ascii="Arial" w:hAnsi="Arial" w:cs="Arial" w:hint="eastAsia"/>
          <w:bCs/>
          <w:color w:val="000000"/>
        </w:rPr>
        <w:t xml:space="preserve">to </w:t>
      </w:r>
      <w:r w:rsidR="006D618C" w:rsidRPr="00967E29">
        <w:rPr>
          <w:rFonts w:ascii="Arial" w:hAnsi="Arial" w:cs="Arial"/>
          <w:bCs/>
          <w:color w:val="000000"/>
        </w:rPr>
        <w:t>the length of MBMS service area</w:t>
      </w:r>
      <w:r w:rsidR="006D618C" w:rsidRPr="00967E29">
        <w:rPr>
          <w:rFonts w:ascii="Arial" w:hAnsi="Arial" w:cs="Arial" w:hint="eastAsia"/>
          <w:bCs/>
          <w:color w:val="000000"/>
        </w:rPr>
        <w:t xml:space="preserve"> ID, RAN3 </w:t>
      </w:r>
      <w:r w:rsidR="006D618C" w:rsidRPr="00967E29">
        <w:rPr>
          <w:rFonts w:ascii="Arial" w:hAnsi="Arial" w:cs="Arial"/>
          <w:bCs/>
          <w:color w:val="000000"/>
        </w:rPr>
        <w:t xml:space="preserve">did not reach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an </w:t>
      </w:r>
      <w:r w:rsidR="006D618C" w:rsidRPr="00967E29">
        <w:rPr>
          <w:rFonts w:ascii="Arial" w:hAnsi="Arial" w:cs="Arial"/>
          <w:bCs/>
          <w:color w:val="000000"/>
        </w:rPr>
        <w:t>agreement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would like to wait</w:t>
      </w:r>
      <w:r w:rsidR="006451F2" w:rsidRPr="00967E29">
        <w:rPr>
          <w:rFonts w:ascii="Arial" w:hAnsi="Arial" w:cs="Arial" w:hint="eastAsia"/>
          <w:bCs/>
          <w:color w:val="000000"/>
        </w:rPr>
        <w:t xml:space="preserve"> for </w:t>
      </w:r>
      <w:r w:rsidR="006451F2" w:rsidRPr="00967E29">
        <w:rPr>
          <w:rFonts w:ascii="Arial" w:hAnsi="Arial" w:cs="Arial"/>
          <w:bCs/>
          <w:color w:val="000000"/>
        </w:rPr>
        <w:t xml:space="preserve">the </w:t>
      </w:r>
      <w:r w:rsidR="00BD05BD" w:rsidRPr="00967E29">
        <w:rPr>
          <w:rFonts w:ascii="Arial" w:hAnsi="Arial" w:cs="Arial" w:hint="eastAsia"/>
          <w:bCs/>
          <w:color w:val="000000"/>
        </w:rPr>
        <w:t>conclusion in SA2</w:t>
      </w:r>
      <w:r w:rsidR="006451F2" w:rsidRPr="00967E29">
        <w:rPr>
          <w:rFonts w:ascii="Arial" w:hAnsi="Arial" w:cs="Arial"/>
          <w:bCs/>
          <w:color w:val="000000"/>
        </w:rPr>
        <w:t>.</w:t>
      </w:r>
    </w:p>
    <w:p w14:paraId="5C4F3443" w14:textId="14F3DA54" w:rsidR="00BD05BD" w:rsidRPr="00967E29" w:rsidRDefault="00BD05BD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In the meanwhile, RAN3 also discussed on session start procedure for </w:t>
      </w:r>
      <w:r w:rsidRPr="00967E29">
        <w:rPr>
          <w:rFonts w:ascii="Arial" w:hAnsi="Arial" w:cs="Arial"/>
          <w:bCs/>
          <w:color w:val="000000"/>
        </w:rPr>
        <w:t>broadcast</w:t>
      </w:r>
      <w:r w:rsidRPr="00967E29">
        <w:rPr>
          <w:rFonts w:ascii="Arial" w:hAnsi="Arial" w:cs="Arial" w:hint="eastAsia"/>
          <w:bCs/>
          <w:color w:val="000000"/>
        </w:rPr>
        <w:t xml:space="preserve"> service and </w:t>
      </w:r>
      <w:bookmarkStart w:id="3" w:name="OLE_LINK60"/>
      <w:r w:rsidRPr="00967E29">
        <w:rPr>
          <w:rFonts w:ascii="Arial" w:hAnsi="Arial" w:cs="Arial" w:hint="eastAsia"/>
          <w:bCs/>
          <w:color w:val="000000"/>
        </w:rPr>
        <w:t xml:space="preserve">the view of majority is </w:t>
      </w:r>
      <w:r w:rsidRPr="00967E29">
        <w:rPr>
          <w:rFonts w:ascii="Arial" w:hAnsi="Arial" w:cs="Arial"/>
          <w:bCs/>
          <w:color w:val="000000"/>
        </w:rPr>
        <w:t>that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Pr="00967E29">
        <w:rPr>
          <w:rFonts w:ascii="Arial" w:hAnsi="Arial" w:cs="Arial"/>
          <w:bCs/>
          <w:color w:val="000000"/>
        </w:rPr>
        <w:t>indication of session start success or failure with cell accuracy</w:t>
      </w:r>
      <w:bookmarkEnd w:id="3"/>
      <w:r w:rsidRPr="00967E29">
        <w:rPr>
          <w:rFonts w:ascii="Arial" w:hAnsi="Arial" w:cs="Arial"/>
          <w:bCs/>
          <w:color w:val="000000"/>
        </w:rPr>
        <w:t xml:space="preserve"> is not needed.</w:t>
      </w:r>
      <w:r w:rsidR="00FC7ED1" w:rsidRPr="00967E29">
        <w:rPr>
          <w:rFonts w:ascii="Arial" w:hAnsi="Arial" w:cs="Arial"/>
          <w:bCs/>
          <w:color w:val="000000"/>
        </w:rPr>
        <w:t xml:space="preserve"> Instead, </w:t>
      </w:r>
      <w:r w:rsidRPr="00967E29">
        <w:rPr>
          <w:rFonts w:ascii="Arial" w:hAnsi="Arial" w:cs="Arial"/>
          <w:bCs/>
          <w:color w:val="000000"/>
        </w:rPr>
        <w:t xml:space="preserve">RAN3 </w:t>
      </w:r>
      <w:r w:rsidR="00FC7ED1" w:rsidRPr="00967E29">
        <w:rPr>
          <w:rFonts w:ascii="Arial" w:hAnsi="Arial" w:cs="Arial"/>
          <w:bCs/>
          <w:color w:val="000000"/>
        </w:rPr>
        <w:t xml:space="preserve">is of the opinion that a success/failure on a per </w:t>
      </w:r>
      <w:proofErr w:type="spellStart"/>
      <w:r w:rsidR="00FC7ED1" w:rsidRPr="00967E29">
        <w:rPr>
          <w:rFonts w:ascii="Arial" w:hAnsi="Arial" w:cs="Arial"/>
          <w:bCs/>
          <w:color w:val="000000"/>
        </w:rPr>
        <w:t>gNB</w:t>
      </w:r>
      <w:proofErr w:type="spellEnd"/>
      <w:r w:rsidR="00FC7ED1" w:rsidRPr="00967E29">
        <w:rPr>
          <w:rFonts w:ascii="Arial" w:hAnsi="Arial" w:cs="Arial"/>
          <w:bCs/>
          <w:color w:val="000000"/>
        </w:rPr>
        <w:t xml:space="preserve"> basis </w:t>
      </w:r>
      <w:r w:rsidR="00A9718F" w:rsidRPr="00967E29">
        <w:rPr>
          <w:rFonts w:ascii="Arial" w:hAnsi="Arial" w:cs="Arial"/>
          <w:bCs/>
          <w:color w:val="000000"/>
        </w:rPr>
        <w:t>may be</w:t>
      </w:r>
      <w:r w:rsidR="00FC7ED1" w:rsidRPr="00967E29">
        <w:rPr>
          <w:rFonts w:ascii="Arial" w:hAnsi="Arial" w:cs="Arial"/>
          <w:bCs/>
          <w:color w:val="000000"/>
        </w:rPr>
        <w:t xml:space="preserve"> sufficient and </w:t>
      </w:r>
      <w:r w:rsidRPr="00967E29">
        <w:rPr>
          <w:rFonts w:ascii="Arial" w:hAnsi="Arial" w:cs="Arial"/>
          <w:bCs/>
          <w:color w:val="000000"/>
        </w:rPr>
        <w:t>would like to know the views of SA2.</w:t>
      </w:r>
    </w:p>
    <w:p w14:paraId="69564352" w14:textId="77777777" w:rsidR="00B978EC" w:rsidRPr="007773D9" w:rsidRDefault="00B978EC" w:rsidP="00B978EC">
      <w:pPr>
        <w:rPr>
          <w:rFonts w:ascii="Arial" w:hAnsi="Arial" w:cs="Arial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2. Actions:</w:t>
      </w:r>
    </w:p>
    <w:p w14:paraId="2F6DE6A3" w14:textId="14209C2E" w:rsidR="006451F2" w:rsidRPr="00967E29" w:rsidRDefault="006451F2" w:rsidP="006451F2">
      <w:pPr>
        <w:spacing w:after="120"/>
        <w:rPr>
          <w:rFonts w:ascii="Arial" w:hAnsi="Arial" w:cs="Arial"/>
          <w:b/>
        </w:rPr>
      </w:pPr>
      <w:r w:rsidRPr="00967E29">
        <w:rPr>
          <w:rFonts w:ascii="Arial" w:hAnsi="Arial" w:cs="Arial"/>
          <w:b/>
        </w:rPr>
        <w:t>To SA WG2 group.</w:t>
      </w:r>
    </w:p>
    <w:p w14:paraId="5382CE54" w14:textId="4740F2F5" w:rsidR="00BD05BD" w:rsidRPr="00967E29" w:rsidRDefault="006451F2" w:rsidP="006451F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B978EC" w:rsidRPr="00967E29">
        <w:rPr>
          <w:rFonts w:ascii="Arial" w:hAnsi="Arial" w:cs="Arial"/>
          <w:bCs/>
          <w:color w:val="000000"/>
        </w:rPr>
        <w:t xml:space="preserve">RAN3 respectfully requests </w:t>
      </w:r>
      <w:r w:rsidRPr="00967E29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provide</w:t>
      </w:r>
    </w:p>
    <w:p w14:paraId="79DCC157" w14:textId="5C324E39" w:rsidR="00B978EC" w:rsidRPr="00967E29" w:rsidRDefault="00BD05BD" w:rsidP="00D953E6">
      <w:pPr>
        <w:spacing w:after="120"/>
        <w:ind w:leftChars="50" w:left="110" w:firstLineChars="400" w:firstLine="880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feedback if </w:t>
      </w:r>
      <w:r w:rsidRPr="00967E29">
        <w:rPr>
          <w:rFonts w:ascii="Arial" w:hAnsi="Arial" w:cs="Arial"/>
          <w:bCs/>
          <w:color w:val="000000"/>
        </w:rPr>
        <w:t>possible</w:t>
      </w:r>
      <w:r w:rsidR="006451F2" w:rsidRPr="00967E29">
        <w:rPr>
          <w:rFonts w:ascii="Arial" w:hAnsi="Arial" w:cs="Arial" w:hint="eastAsia"/>
          <w:bCs/>
          <w:color w:val="000000"/>
        </w:rPr>
        <w:t>.</w:t>
      </w:r>
    </w:p>
    <w:p w14:paraId="4DD6A792" w14:textId="77777777" w:rsidR="00B978EC" w:rsidRPr="002127D2" w:rsidRDefault="00B978EC" w:rsidP="00B978EC">
      <w:pPr>
        <w:spacing w:after="120"/>
      </w:pPr>
    </w:p>
    <w:p w14:paraId="3EE7650E" w14:textId="77777777" w:rsidR="00B978EC" w:rsidRPr="00AA49E2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3. Date of Next TSG-RAN WG3 Meetings:</w:t>
      </w:r>
    </w:p>
    <w:p w14:paraId="01CED9D2" w14:textId="77777777" w:rsidR="00D953E6" w:rsidRDefault="00D953E6" w:rsidP="00786EC2">
      <w:pPr>
        <w:tabs>
          <w:tab w:val="left" w:pos="3119"/>
          <w:tab w:val="left" w:pos="6521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#115-e</w:t>
      </w:r>
      <w:r>
        <w:rPr>
          <w:rFonts w:ascii="Arial" w:hAnsi="Arial" w:cs="Arial"/>
          <w:bCs/>
          <w:color w:val="000000"/>
        </w:rPr>
        <w:tab/>
        <w:t>21st February – 3rd March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7786EF9A" w14:textId="77777777" w:rsidR="00D953E6" w:rsidRDefault="00D953E6" w:rsidP="00786EC2">
      <w:pPr>
        <w:tabs>
          <w:tab w:val="left" w:pos="3119"/>
          <w:tab w:val="left" w:pos="6521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#116-e</w:t>
      </w:r>
      <w:r>
        <w:rPr>
          <w:rFonts w:ascii="Arial" w:hAnsi="Arial" w:cs="Arial"/>
          <w:bCs/>
          <w:color w:val="000000"/>
        </w:rPr>
        <w:tab/>
        <w:t>16th – 26th May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B978EC" w:rsidRDefault="009B1443" w:rsidP="00D953E6">
      <w:pPr>
        <w:pStyle w:val="BodyText"/>
        <w:rPr>
          <w:bCs/>
        </w:rPr>
      </w:pPr>
    </w:p>
    <w:sectPr w:rsidR="009B1443" w:rsidRPr="00B978E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3BB56" w14:textId="77777777" w:rsidR="00416001" w:rsidRDefault="00416001">
      <w:r>
        <w:separator/>
      </w:r>
    </w:p>
  </w:endnote>
  <w:endnote w:type="continuationSeparator" w:id="0">
    <w:p w14:paraId="6A83E037" w14:textId="77777777" w:rsidR="00416001" w:rsidRDefault="00416001">
      <w:r>
        <w:continuationSeparator/>
      </w:r>
    </w:p>
  </w:endnote>
  <w:endnote w:type="continuationNotice" w:id="1">
    <w:p w14:paraId="345DC01B" w14:textId="77777777" w:rsidR="00416001" w:rsidRDefault="004160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BC640" w14:textId="77777777" w:rsidR="00416001" w:rsidRDefault="00416001">
      <w:r>
        <w:separator/>
      </w:r>
    </w:p>
  </w:footnote>
  <w:footnote w:type="continuationSeparator" w:id="0">
    <w:p w14:paraId="16A2202D" w14:textId="77777777" w:rsidR="00416001" w:rsidRDefault="00416001">
      <w:r>
        <w:continuationSeparator/>
      </w:r>
    </w:p>
  </w:footnote>
  <w:footnote w:type="continuationNotice" w:id="1">
    <w:p w14:paraId="2C9FA9CC" w14:textId="77777777" w:rsidR="00416001" w:rsidRDefault="004160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6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7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9"/>
  </w:num>
  <w:num w:numId="8">
    <w:abstractNumId w:val="11"/>
  </w:num>
  <w:num w:numId="9">
    <w:abstractNumId w:val="5"/>
  </w:num>
  <w:num w:numId="10">
    <w:abstractNumId w:val="35"/>
  </w:num>
  <w:num w:numId="11">
    <w:abstractNumId w:val="13"/>
  </w:num>
  <w:num w:numId="12">
    <w:abstractNumId w:val="32"/>
  </w:num>
  <w:num w:numId="13">
    <w:abstractNumId w:val="33"/>
  </w:num>
  <w:num w:numId="14">
    <w:abstractNumId w:val="26"/>
  </w:num>
  <w:num w:numId="15">
    <w:abstractNumId w:val="27"/>
  </w:num>
  <w:num w:numId="16">
    <w:abstractNumId w:val="18"/>
  </w:num>
  <w:num w:numId="17">
    <w:abstractNumId w:val="19"/>
  </w:num>
  <w:num w:numId="18">
    <w:abstractNumId w:val="17"/>
  </w:num>
  <w:num w:numId="19">
    <w:abstractNumId w:val="17"/>
  </w:num>
  <w:num w:numId="20">
    <w:abstractNumId w:val="6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4"/>
  </w:num>
  <w:num w:numId="26">
    <w:abstractNumId w:val="24"/>
  </w:num>
  <w:num w:numId="27">
    <w:abstractNumId w:val="37"/>
  </w:num>
  <w:num w:numId="28">
    <w:abstractNumId w:val="15"/>
  </w:num>
  <w:num w:numId="29">
    <w:abstractNumId w:val="4"/>
  </w:num>
  <w:num w:numId="30">
    <w:abstractNumId w:val="36"/>
  </w:num>
  <w:num w:numId="31">
    <w:abstractNumId w:val="24"/>
  </w:num>
  <w:num w:numId="32">
    <w:abstractNumId w:val="20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"/>
  </w:num>
  <w:num w:numId="36">
    <w:abstractNumId w:val="16"/>
  </w:num>
  <w:num w:numId="37">
    <w:abstractNumId w:val="12"/>
  </w:num>
  <w:num w:numId="38">
    <w:abstractNumId w:val="7"/>
  </w:num>
  <w:num w:numId="39">
    <w:abstractNumId w:val="10"/>
  </w:num>
  <w:num w:numId="40">
    <w:abstractNumId w:val="3"/>
  </w:num>
  <w:num w:numId="41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603"/>
    <w:rsid w:val="003419E1"/>
    <w:rsid w:val="003429D4"/>
    <w:rsid w:val="00342BD7"/>
    <w:rsid w:val="00343ADC"/>
    <w:rsid w:val="003451BC"/>
    <w:rsid w:val="00346DB5"/>
    <w:rsid w:val="003477B1"/>
    <w:rsid w:val="00347DBC"/>
    <w:rsid w:val="00352436"/>
    <w:rsid w:val="00353F49"/>
    <w:rsid w:val="00356198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16001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2DE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45A0"/>
    <w:rsid w:val="0074524B"/>
    <w:rsid w:val="00746A75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86EC2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C5DDC5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603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16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603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B1A2C-4165-49D6-AC67-0C0DE61057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MCC</cp:lastModifiedBy>
  <cp:revision>3</cp:revision>
  <cp:lastPrinted>2008-01-31T07:09:00Z</cp:lastPrinted>
  <dcterms:created xsi:type="dcterms:W3CDTF">2022-02-05T13:06:00Z</dcterms:created>
  <dcterms:modified xsi:type="dcterms:W3CDTF">2022-02-05T13:09:00Z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