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840B6" w14:textId="31CEB9DD" w:rsidR="00F17D56" w:rsidRDefault="00F17D56" w:rsidP="00F17D56">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b/>
          <w:noProof/>
          <w:sz w:val="24"/>
          <w:szCs w:val="24"/>
        </w:rPr>
        <w:t>4012</w:t>
      </w:r>
    </w:p>
    <w:p w14:paraId="2FD759D0" w14:textId="77777777" w:rsidR="00F17D56" w:rsidRDefault="00F17D56" w:rsidP="00F17D5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739D5647" w14:textId="77777777" w:rsidR="00F17D56" w:rsidRDefault="00F17D56" w:rsidP="00F17D56">
      <w:pPr>
        <w:pStyle w:val="CRCoverPage"/>
        <w:pBdr>
          <w:bottom w:val="single" w:sz="6" w:space="0" w:color="auto"/>
        </w:pBdr>
        <w:tabs>
          <w:tab w:val="right" w:pos="9639"/>
          <w:tab w:val="right" w:pos="13323"/>
        </w:tabs>
        <w:spacing w:after="0"/>
        <w:rPr>
          <w:noProof/>
        </w:rPr>
      </w:pPr>
    </w:p>
    <w:p w14:paraId="7603DA33" w14:textId="77777777" w:rsidR="00F17D56" w:rsidRDefault="00F17D56" w:rsidP="00F17D56">
      <w:pPr>
        <w:pStyle w:val="CRCoverPage"/>
        <w:tabs>
          <w:tab w:val="left" w:pos="7655"/>
        </w:tabs>
        <w:spacing w:after="0"/>
        <w:outlineLvl w:val="0"/>
        <w:rPr>
          <w:noProof/>
        </w:rPr>
      </w:pPr>
    </w:p>
    <w:p w14:paraId="0DA4721E" w14:textId="504A79B5"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w:t>
      </w:r>
      <w:r w:rsidR="00AA5FC4">
        <w:rPr>
          <w:rFonts w:ascii="Arial" w:hAnsi="Arial" w:cs="Arial"/>
          <w:b/>
          <w:bCs/>
          <w:sz w:val="24"/>
          <w:szCs w:val="24"/>
        </w:rPr>
        <w:t>37</w:t>
      </w:r>
    </w:p>
    <w:p w14:paraId="5B5D2702" w14:textId="51EAB1F0" w:rsidR="007E2046" w:rsidRDefault="007E2046" w:rsidP="00F17D56">
      <w:pPr>
        <w:pStyle w:val="3GPPHeader"/>
        <w:spacing w:after="0"/>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F17D56">
      <w:pPr>
        <w:pStyle w:val="Title"/>
        <w:spacing w:before="120"/>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F17D56">
      <w:pPr>
        <w:pStyle w:val="Title"/>
        <w:spacing w:before="120"/>
      </w:pPr>
      <w:r w:rsidRPr="000F4E43">
        <w:t>Response to:</w:t>
      </w:r>
      <w:r w:rsidRPr="000F4E43">
        <w:tab/>
      </w:r>
      <w:r w:rsidR="00B241BB">
        <w:t>-</w:t>
      </w:r>
    </w:p>
    <w:p w14:paraId="43A20F61" w14:textId="00E853D4" w:rsidR="00463675" w:rsidRPr="000F4E43" w:rsidRDefault="00463675" w:rsidP="00F17D56">
      <w:pPr>
        <w:pStyle w:val="Title"/>
        <w:spacing w:before="120"/>
      </w:pPr>
      <w:r w:rsidRPr="000F4E43">
        <w:t>Release:</w:t>
      </w:r>
      <w:r w:rsidRPr="00B241BB">
        <w:tab/>
      </w:r>
      <w:r w:rsidR="00B241BB" w:rsidRPr="00B241BB">
        <w:t>Rel-17</w:t>
      </w:r>
    </w:p>
    <w:p w14:paraId="3B34CEA9" w14:textId="358E7798" w:rsidR="00463675" w:rsidRPr="004F2B6C" w:rsidRDefault="00463675" w:rsidP="00F17D56">
      <w:pPr>
        <w:pStyle w:val="Title"/>
        <w:spacing w:before="120"/>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05D4B49F"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4793A2AD"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471EED">
      <w:pPr>
        <w:pStyle w:val="Title"/>
        <w:spacing w:before="0"/>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Pr="00F17D56" w:rsidRDefault="00C36D16">
      <w:pPr>
        <w:rPr>
          <w:rFonts w:ascii="Arial" w:hAnsi="Arial" w:cs="Arial"/>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C21EF3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CE2ADF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 xml:space="preserve">The Rel-17 frequency domain H/S/NA configuration is provided across multiple slots and/or over a subset of slots only, with the same time-domain granularity and pattern duration as the Rel-16 H/S/NA configuration (i.e.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 xml:space="preserve">The following IAB-DU </w:t>
            </w:r>
            <w:proofErr w:type="spellStart"/>
            <w:r w:rsidRPr="00486BF6">
              <w:rPr>
                <w:rStyle w:val="Strong"/>
                <w:b w:val="0"/>
                <w:bCs w:val="0"/>
                <w:sz w:val="16"/>
                <w:szCs w:val="16"/>
              </w:rPr>
              <w:t>behavior</w:t>
            </w:r>
            <w:proofErr w:type="spellEnd"/>
            <w:r w:rsidRPr="00486BF6">
              <w:rPr>
                <w:rStyle w:val="Strong"/>
                <w:b w:val="0"/>
                <w:bCs w:val="0"/>
                <w:sz w:val="16"/>
                <w:szCs w:val="16"/>
              </w:rPr>
              <w:t xml:space="preserve">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 xml:space="preserve">(Rel-16) </w:t>
            </w:r>
            <w:proofErr w:type="spellStart"/>
            <w:r>
              <w:rPr>
                <w:i/>
                <w:iCs/>
                <w:sz w:val="16"/>
                <w:szCs w:val="16"/>
              </w:rPr>
              <w:t>gNB</w:t>
            </w:r>
            <w:proofErr w:type="spellEnd"/>
            <w:r>
              <w:rPr>
                <w:i/>
                <w:iCs/>
                <w:sz w:val="16"/>
                <w:szCs w:val="16"/>
              </w:rPr>
              <w:t>-DU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 xml:space="preserve">Support an IAB-node indicating information to assist with the DL power control of its parent-node towards the IAB-node without mandating an expected </w:t>
            </w:r>
            <w:proofErr w:type="spellStart"/>
            <w:r>
              <w:rPr>
                <w:rFonts w:eastAsia="Calibri"/>
                <w:sz w:val="16"/>
                <w:szCs w:val="16"/>
              </w:rPr>
              <w:t>behavior</w:t>
            </w:r>
            <w:proofErr w:type="spellEnd"/>
            <w:r>
              <w:rPr>
                <w:rFonts w:eastAsia="Calibri"/>
                <w:sz w:val="16"/>
                <w:szCs w:val="16"/>
              </w:rPr>
              <w:t xml:space="preserve">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 xml:space="preserve">FFS: updated range of </w:t>
            </w:r>
            <w:proofErr w:type="spellStart"/>
            <w:r>
              <w:rPr>
                <w:sz w:val="16"/>
                <w:szCs w:val="16"/>
              </w:rPr>
              <w:t>T</w:t>
            </w:r>
            <w:r>
              <w:rPr>
                <w:sz w:val="16"/>
                <w:szCs w:val="16"/>
                <w:vertAlign w:val="subscript"/>
              </w:rPr>
              <w:t>delta</w:t>
            </w:r>
            <w:proofErr w:type="spellEnd"/>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proofErr w:type="spellStart"/>
            <w:r w:rsidRPr="00550671">
              <w:rPr>
                <w:i/>
                <w:iCs/>
                <w:sz w:val="16"/>
                <w:szCs w:val="16"/>
              </w:rPr>
              <w:t>RBSetGroup</w:t>
            </w:r>
            <w:proofErr w:type="spellEnd"/>
            <w:r w:rsidRPr="00550671">
              <w:rPr>
                <w:i/>
                <w:iCs/>
                <w:sz w:val="16"/>
                <w:szCs w:val="16"/>
              </w:rPr>
              <w:t xml:space="preserve">,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proofErr w:type="spellStart"/>
            <w:r>
              <w:rPr>
                <w:i/>
                <w:iCs/>
                <w:sz w:val="16"/>
                <w:szCs w:val="16"/>
              </w:rPr>
              <w:t>AvailabiltyCombination</w:t>
            </w:r>
            <w:proofErr w:type="spellEnd"/>
            <w:r>
              <w:rPr>
                <w:sz w:val="16"/>
                <w:szCs w:val="16"/>
              </w:rPr>
              <w:t> to include multiple RB sets in a </w:t>
            </w:r>
            <w:proofErr w:type="spellStart"/>
            <w:r>
              <w:rPr>
                <w:i/>
                <w:iCs/>
                <w:sz w:val="16"/>
                <w:szCs w:val="16"/>
              </w:rPr>
              <w:t>resourceAvailabilty</w:t>
            </w:r>
            <w:proofErr w:type="spellEnd"/>
            <w:r>
              <w:rPr>
                <w:i/>
                <w:iCs/>
                <w:sz w:val="16"/>
                <w:szCs w:val="16"/>
              </w:rPr>
              <w:t xml:space="preserve">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w:t>
            </w:r>
            <w:proofErr w:type="spellStart"/>
            <w:r>
              <w:rPr>
                <w:i/>
                <w:iCs/>
                <w:sz w:val="16"/>
                <w:szCs w:val="16"/>
              </w:rPr>
              <w:t>resourceAvailability</w:t>
            </w:r>
            <w:proofErr w:type="spellEnd"/>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 xml:space="preserve">number of possible RB sets for a given DU cell (if defined), or other backwards compatible </w:t>
            </w:r>
            <w:proofErr w:type="spellStart"/>
            <w:r>
              <w:rPr>
                <w:sz w:val="16"/>
                <w:szCs w:val="16"/>
              </w:rPr>
              <w:t>signaling</w:t>
            </w:r>
            <w:proofErr w:type="spellEnd"/>
            <w:r>
              <w:rPr>
                <w:sz w:val="16"/>
                <w:szCs w:val="16"/>
              </w:rPr>
              <w:t xml:space="preserve">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proofErr w:type="spellStart"/>
            <w:r w:rsidRPr="00550671">
              <w:rPr>
                <w:i/>
                <w:iCs/>
                <w:sz w:val="16"/>
                <w:szCs w:val="16"/>
              </w:rPr>
              <w:t>AvailabiltyCombination</w:t>
            </w:r>
            <w:proofErr w:type="spellEnd"/>
            <w:r w:rsidRPr="00550671">
              <w:rPr>
                <w:sz w:val="16"/>
                <w:szCs w:val="16"/>
              </w:rPr>
              <w:t xml:space="preserve"> can be extended to include multiple </w:t>
            </w:r>
            <w:proofErr w:type="spellStart"/>
            <w:r w:rsidRPr="00550671">
              <w:rPr>
                <w:i/>
                <w:iCs/>
                <w:sz w:val="16"/>
                <w:szCs w:val="16"/>
              </w:rPr>
              <w:t>resourceAvailabilty</w:t>
            </w:r>
            <w:proofErr w:type="spellEnd"/>
            <w:r w:rsidRPr="00550671">
              <w:rPr>
                <w:sz w:val="16"/>
                <w:szCs w:val="16"/>
              </w:rPr>
              <w:t xml:space="preserve">, where each </w:t>
            </w:r>
            <w:proofErr w:type="spellStart"/>
            <w:r w:rsidRPr="00550671">
              <w:rPr>
                <w:i/>
                <w:iCs/>
                <w:sz w:val="16"/>
                <w:szCs w:val="16"/>
              </w:rPr>
              <w:t>resourceAvailabilty</w:t>
            </w:r>
            <w:proofErr w:type="spellEnd"/>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 xml:space="preserve">Enhance the RRC </w:t>
            </w:r>
            <w:proofErr w:type="spellStart"/>
            <w:r w:rsidRPr="00550671">
              <w:rPr>
                <w:rFonts w:eastAsia="Gulim"/>
                <w:color w:val="000000"/>
                <w:sz w:val="16"/>
                <w:szCs w:val="16"/>
              </w:rPr>
              <w:t>signaling</w:t>
            </w:r>
            <w:proofErr w:type="spellEnd"/>
            <w:r w:rsidRPr="00550671">
              <w:rPr>
                <w:rFonts w:eastAsia="Gulim"/>
                <w:color w:val="000000"/>
                <w:sz w:val="16"/>
                <w:szCs w:val="16"/>
              </w:rPr>
              <w:t xml:space="preserve">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proofErr w:type="spellStart"/>
            <w:r w:rsidRPr="00550671">
              <w:rPr>
                <w:rFonts w:eastAsia="Gulim"/>
                <w:i/>
                <w:iCs/>
                <w:color w:val="000000"/>
                <w:sz w:val="16"/>
                <w:szCs w:val="16"/>
              </w:rPr>
              <w:t>availabilityCombinationId</w:t>
            </w:r>
            <w:proofErr w:type="spellEnd"/>
            <w:r w:rsidRPr="00550671">
              <w:rPr>
                <w:rFonts w:eastAsia="Gulim"/>
                <w:i/>
                <w:iCs/>
                <w:color w:val="000000"/>
                <w:sz w:val="16"/>
                <w:szCs w:val="16"/>
              </w:rPr>
              <w:t>(s)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proofErr w:type="spellStart"/>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proofErr w:type="spellStart"/>
            <w:r w:rsidRPr="00550671">
              <w:rPr>
                <w:rFonts w:ascii="Calibri" w:eastAsia="Gulim" w:hAnsi="Calibri" w:cs="Calibri"/>
                <w:i/>
                <w:iCs/>
                <w:sz w:val="16"/>
                <w:szCs w:val="16"/>
              </w:rPr>
              <w:t>availabilityCombinationId</w:t>
            </w:r>
            <w:proofErr w:type="spellEnd"/>
            <w:r w:rsidRPr="00550671">
              <w:rPr>
                <w:rFonts w:ascii="Calibri" w:eastAsia="Gulim" w:hAnsi="Calibri" w:cs="Calibri"/>
                <w:i/>
                <w:iCs/>
                <w:sz w:val="16"/>
                <w:szCs w:val="16"/>
              </w:rPr>
              <w:t xml:space="preserve">(s)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r>
              <w:rPr>
                <w:rFonts w:eastAsia="MS Mincho"/>
                <w:color w:val="000000"/>
                <w:sz w:val="16"/>
                <w:szCs w:val="16"/>
              </w:rPr>
              <w:t>forDC</w:t>
            </w:r>
            <w:proofErr w:type="spell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962A" w14:textId="77777777" w:rsidR="004219F6" w:rsidRDefault="004219F6">
      <w:r>
        <w:separator/>
      </w:r>
    </w:p>
  </w:endnote>
  <w:endnote w:type="continuationSeparator" w:id="0">
    <w:p w14:paraId="0DB1FB6E" w14:textId="77777777" w:rsidR="004219F6" w:rsidRDefault="0042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85684" w14:textId="77777777" w:rsidR="004219F6" w:rsidRDefault="004219F6">
      <w:r>
        <w:separator/>
      </w:r>
    </w:p>
  </w:footnote>
  <w:footnote w:type="continuationSeparator" w:id="0">
    <w:p w14:paraId="1D9FBCBE" w14:textId="77777777" w:rsidR="004219F6" w:rsidRDefault="00421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219F6"/>
    <w:rsid w:val="00435E1A"/>
    <w:rsid w:val="00453931"/>
    <w:rsid w:val="00463675"/>
    <w:rsid w:val="00471EED"/>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17D56"/>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CRCoverPage">
    <w:name w:val="CR Cover Page"/>
    <w:link w:val="CRCoverPageZchn"/>
    <w:qFormat/>
    <w:rsid w:val="00F17D56"/>
    <w:pPr>
      <w:spacing w:after="120"/>
    </w:pPr>
    <w:rPr>
      <w:rFonts w:ascii="Arial" w:eastAsia="Batang" w:hAnsi="Arial"/>
      <w:lang w:val="en-GB" w:eastAsia="en-US"/>
    </w:rPr>
  </w:style>
  <w:style w:type="character" w:customStyle="1" w:styleId="CRCoverPageZchn">
    <w:name w:val="CR Cover Page Zchn"/>
    <w:link w:val="CRCoverPage"/>
    <w:rsid w:val="00F17D56"/>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7585</Words>
  <Characters>43239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cp:lastModifiedBy>
  <cp:revision>3</cp:revision>
  <cp:lastPrinted>2002-04-23T07:10:00Z</cp:lastPrinted>
  <dcterms:created xsi:type="dcterms:W3CDTF">2022-03-01T14:17:00Z</dcterms:created>
  <dcterms:modified xsi:type="dcterms:W3CDTF">2022-03-01T14:19:00Z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