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6F5AD96D"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08208A">
        <w:rPr>
          <w:rFonts w:cs="Arial"/>
          <w:lang w:eastAsia="ja-JP"/>
        </w:rPr>
        <w:t>X</w:t>
      </w:r>
      <w:r w:rsidR="002C4324">
        <w:rPr>
          <w:rFonts w:cs="Arial" w:hint="eastAsia"/>
          <w:lang w:eastAsia="ja-JP"/>
        </w:rPr>
        <w:t xml:space="preserve"> </w:t>
      </w:r>
      <w:r w:rsidR="00A95D20" w:rsidRPr="00863065">
        <w:rPr>
          <w:rFonts w:cs="Arial"/>
          <w:lang w:eastAsia="ja-JP"/>
        </w:rPr>
        <w:t>#</w:t>
      </w:r>
      <w:r w:rsidR="00571EC8" w:rsidRPr="00571EC8">
        <w:rPr>
          <w:rFonts w:cs="Arial"/>
          <w:lang w:eastAsia="ja-JP"/>
        </w:rPr>
        <w:t>117 electronic</w:t>
      </w:r>
      <w:r w:rsidRPr="00863065">
        <w:rPr>
          <w:rFonts w:cs="Arial"/>
        </w:rPr>
        <w:tab/>
      </w:r>
      <w:bookmarkStart w:id="0" w:name="_GoBack"/>
      <w:bookmarkEnd w:id="0"/>
      <w:r w:rsidRPr="00863065">
        <w:rPr>
          <w:rFonts w:cs="Arial"/>
        </w:rPr>
        <w:t>R</w:t>
      </w:r>
      <w:r w:rsidR="00D759F3">
        <w:rPr>
          <w:rFonts w:cs="Arial" w:hint="eastAsia"/>
          <w:lang w:eastAsia="ja-JP"/>
        </w:rPr>
        <w:t>2</w:t>
      </w:r>
      <w:r w:rsidRPr="00863065">
        <w:rPr>
          <w:rFonts w:cs="Arial"/>
          <w:lang w:eastAsia="ja-JP"/>
        </w:rPr>
        <w:t>-</w:t>
      </w:r>
      <w:r w:rsidR="004C1D25" w:rsidRPr="004C1D25">
        <w:t xml:space="preserve"> </w:t>
      </w:r>
      <w:r w:rsidR="004C1D25" w:rsidRPr="004C1D25">
        <w:rPr>
          <w:rFonts w:cs="Arial"/>
          <w:lang w:eastAsia="ja-JP"/>
        </w:rPr>
        <w:t>2203508</w:t>
      </w:r>
    </w:p>
    <w:p w14:paraId="508496E9" w14:textId="4802AB57" w:rsidR="00DB7D65" w:rsidRPr="00863065" w:rsidRDefault="00571EC8" w:rsidP="00156F86">
      <w:pPr>
        <w:pStyle w:val="af6"/>
        <w:tabs>
          <w:tab w:val="left" w:pos="709"/>
          <w:tab w:val="right" w:pos="9639"/>
        </w:tabs>
        <w:spacing w:after="0"/>
        <w:jc w:val="left"/>
        <w:rPr>
          <w:rFonts w:cs="Arial"/>
          <w:lang w:val="en-US" w:eastAsia="ja-JP"/>
        </w:rPr>
      </w:pPr>
      <w:r>
        <w:rPr>
          <w:rFonts w:cs="Arial"/>
          <w:lang w:val="en-US" w:eastAsia="ja-JP"/>
        </w:rPr>
        <w:t>21</w:t>
      </w:r>
      <w:r>
        <w:rPr>
          <w:rFonts w:cs="Arial"/>
          <w:vertAlign w:val="superscript"/>
          <w:lang w:val="en-US" w:eastAsia="ja-JP"/>
        </w:rPr>
        <w:t>st</w:t>
      </w:r>
      <w:r w:rsidRPr="00802E96">
        <w:rPr>
          <w:rFonts w:cs="Arial" w:hint="eastAsia"/>
          <w:lang w:val="en-US" w:eastAsia="ja-JP"/>
        </w:rPr>
        <w:t xml:space="preserve"> </w:t>
      </w:r>
      <w:r>
        <w:rPr>
          <w:rFonts w:cs="Arial"/>
          <w:lang w:val="en-US" w:eastAsia="ja-JP"/>
        </w:rPr>
        <w:t>February</w:t>
      </w:r>
      <w:r>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3</w:t>
      </w:r>
      <w:r>
        <w:rPr>
          <w:rFonts w:cs="Arial"/>
          <w:vertAlign w:val="superscript"/>
          <w:lang w:val="en-US" w:eastAsia="ja-JP"/>
        </w:rPr>
        <w:t>rd</w:t>
      </w:r>
      <w:r w:rsidRPr="00802E96">
        <w:rPr>
          <w:rFonts w:cs="Arial"/>
          <w:lang w:val="en-US" w:eastAsia="ja-JP"/>
        </w:rPr>
        <w:t xml:space="preserve"> </w:t>
      </w:r>
      <w:r>
        <w:rPr>
          <w:rFonts w:cs="Arial"/>
          <w:lang w:val="en-US" w:eastAsia="ja-JP"/>
        </w:rPr>
        <w:t>March</w:t>
      </w:r>
      <w:r w:rsidRPr="00802E96">
        <w:rPr>
          <w:rFonts w:cs="Arial"/>
          <w:lang w:val="en-US" w:eastAsia="ja-JP"/>
        </w:rPr>
        <w:t xml:space="preserve"> 20</w:t>
      </w:r>
      <w:r>
        <w:rPr>
          <w:rFonts w:cs="Arial" w:hint="eastAsia"/>
          <w:lang w:val="en-US" w:eastAsia="ja-JP"/>
        </w:rPr>
        <w:t>2</w:t>
      </w:r>
      <w:r>
        <w:rPr>
          <w:rFonts w:cs="Arial"/>
          <w:lang w:val="en-US" w:eastAsia="ja-JP"/>
        </w:rPr>
        <w:t>2</w:t>
      </w:r>
    </w:p>
    <w:p w14:paraId="099E59F1" w14:textId="446093C7" w:rsidR="00DB7D65" w:rsidRPr="00863065" w:rsidRDefault="00571EC8"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22009026"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7D7E65">
        <w:rPr>
          <w:rFonts w:ascii="Arial" w:hAnsi="Arial" w:cs="Arial"/>
          <w:b/>
          <w:sz w:val="24"/>
        </w:rPr>
        <w:t>C-plane related open issues on NCD-SSB</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w:t>
      </w:r>
      <w:proofErr w:type="gramStart"/>
      <w:r w:rsidRPr="00863065">
        <w:rPr>
          <w:rFonts w:ascii="Arial" w:hAnsi="Arial" w:cs="Arial"/>
          <w:b/>
          <w:sz w:val="24"/>
        </w:rPr>
        <w:t>for:</w:t>
      </w:r>
      <w:proofErr w:type="gramEnd"/>
      <w:r w:rsidRPr="00863065">
        <w:rPr>
          <w:rFonts w:ascii="Arial" w:hAnsi="Arial" w:cs="Arial"/>
          <w:b/>
          <w:sz w:val="24"/>
        </w:rPr>
        <w:t xml:space="preserve">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77C11894"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7D7E65">
        <w:rPr>
          <w:rFonts w:ascii="Arial" w:hAnsi="Arial" w:cs="Arial"/>
          <w:b/>
          <w:sz w:val="24"/>
          <w:lang w:eastAsia="ja-JP"/>
        </w:rPr>
        <w:t>8.12.4</w:t>
      </w:r>
      <w:r w:rsidR="007D7E65">
        <w:rPr>
          <w:rFonts w:ascii="Arial" w:hAnsi="Arial" w:cs="Arial"/>
          <w:b/>
          <w:sz w:val="24"/>
          <w:lang w:eastAsia="ja-JP"/>
        </w:rPr>
        <w:tab/>
        <w:t>NCD-SSB aspects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22D19951" w:rsidR="00137660" w:rsidRPr="00137660" w:rsidRDefault="007D7E65" w:rsidP="00137660">
      <w:pPr>
        <w:rPr>
          <w:lang w:eastAsia="ja-JP"/>
        </w:rPr>
      </w:pPr>
      <w:r>
        <w:rPr>
          <w:rFonts w:hint="eastAsia"/>
          <w:lang w:eastAsia="ja-JP"/>
        </w:rPr>
        <w:t xml:space="preserve">The C-plane related open issues on NCD-SSB has been discussed under </w:t>
      </w:r>
      <w:r>
        <w:rPr>
          <w:lang w:eastAsia="ja-JP"/>
        </w:rPr>
        <w:t>the</w:t>
      </w:r>
      <w:r>
        <w:rPr>
          <w:rFonts w:hint="eastAsia"/>
          <w:lang w:eastAsia="ja-JP"/>
        </w:rPr>
        <w:t xml:space="preserve"> </w:t>
      </w:r>
      <w:r>
        <w:rPr>
          <w:lang w:eastAsia="ja-JP"/>
        </w:rPr>
        <w:t xml:space="preserve">email discussion of </w:t>
      </w:r>
      <w:r w:rsidRPr="007D7E65">
        <w:rPr>
          <w:lang w:eastAsia="ja-JP"/>
        </w:rPr>
        <w:t>[Pre117-e</w:t>
      </w:r>
      <w:proofErr w:type="gramStart"/>
      <w:r w:rsidRPr="007D7E65">
        <w:rPr>
          <w:lang w:eastAsia="ja-JP"/>
        </w:rPr>
        <w:t>][</w:t>
      </w:r>
      <w:proofErr w:type="gramEnd"/>
      <w:r w:rsidRPr="007D7E65">
        <w:rPr>
          <w:lang w:eastAsia="ja-JP"/>
        </w:rPr>
        <w:t>105][RedCap]</w:t>
      </w:r>
      <w:r>
        <w:rPr>
          <w:lang w:eastAsia="ja-JP"/>
        </w:rPr>
        <w:t>. This paper discusses the other NCD-SSB related issues not covered by the email discussion.</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073BBC3C" w14:textId="4D0200E7" w:rsidR="00137660" w:rsidRDefault="00C51AA1" w:rsidP="00137660">
      <w:pPr>
        <w:rPr>
          <w:lang w:eastAsia="ja-JP"/>
        </w:rPr>
      </w:pPr>
      <w:r>
        <w:rPr>
          <w:rFonts w:hint="eastAsia"/>
          <w:lang w:eastAsia="ja-JP"/>
        </w:rPr>
        <w:t>T</w:t>
      </w:r>
      <w:r>
        <w:rPr>
          <w:lang w:eastAsia="ja-JP"/>
        </w:rPr>
        <w:t xml:space="preserve">here is a scenario that RedCap UE in RRC_IDLE\INACTIVE performs RACH on the separate initial DL/UL BWP where CD-SSB is not present. The RRC connection establishment procedure </w:t>
      </w:r>
      <w:proofErr w:type="gramStart"/>
      <w:r>
        <w:rPr>
          <w:lang w:eastAsia="ja-JP"/>
        </w:rPr>
        <w:t>is invoked</w:t>
      </w:r>
      <w:proofErr w:type="gramEnd"/>
      <w:r>
        <w:rPr>
          <w:lang w:eastAsia="ja-JP"/>
        </w:rPr>
        <w:t xml:space="preserve"> over the separate initial DL/UL BWP. According to the current RRC specification (sub-clause 5.3.3.3), the UE continues to perform cell reselection and measurements for it, even after submitting the </w:t>
      </w:r>
      <w:proofErr w:type="spellStart"/>
      <w:r w:rsidRPr="00C51AA1">
        <w:rPr>
          <w:i/>
          <w:lang w:eastAsia="ja-JP"/>
        </w:rPr>
        <w:t>RRCSetupRequest</w:t>
      </w:r>
      <w:proofErr w:type="spellEnd"/>
      <w:r>
        <w:rPr>
          <w:lang w:eastAsia="ja-JP"/>
        </w:rPr>
        <w:t xml:space="preserve"> message to the lower layer, as excerpted below.</w:t>
      </w:r>
    </w:p>
    <w:p w14:paraId="74F7F6CD" w14:textId="7208C210" w:rsidR="00C51AA1" w:rsidRPr="00C51AA1" w:rsidRDefault="00C51AA1" w:rsidP="00137660">
      <w:pPr>
        <w:rPr>
          <w:i/>
          <w:lang w:eastAsia="ja-JP"/>
        </w:rPr>
      </w:pPr>
      <w:r w:rsidRPr="00C51AA1">
        <w:rPr>
          <w:i/>
          <w:lang w:eastAsia="ja-JP"/>
        </w:rPr>
        <w:t xml:space="preserve">The UE shall continue cell re-selection related measurements as well as cell re-selection evaluation. If the conditions for cell re-selection </w:t>
      </w:r>
      <w:proofErr w:type="gramStart"/>
      <w:r w:rsidRPr="00C51AA1">
        <w:rPr>
          <w:i/>
          <w:lang w:eastAsia="ja-JP"/>
        </w:rPr>
        <w:t>are fulfilled</w:t>
      </w:r>
      <w:proofErr w:type="gramEnd"/>
      <w:r w:rsidRPr="00C51AA1">
        <w:rPr>
          <w:i/>
          <w:lang w:eastAsia="ja-JP"/>
        </w:rPr>
        <w:t>, the UE shall perform cell re-selection as specified in 5.3.3.6.</w:t>
      </w:r>
    </w:p>
    <w:p w14:paraId="68C753E6" w14:textId="0B6D8C00" w:rsidR="00C51AA1" w:rsidRDefault="00C51AA1" w:rsidP="00137660">
      <w:pPr>
        <w:rPr>
          <w:lang w:eastAsia="ja-JP"/>
        </w:rPr>
      </w:pPr>
      <w:r>
        <w:rPr>
          <w:lang w:eastAsia="ja-JP"/>
        </w:rPr>
        <w:t xml:space="preserve">Likewise, </w:t>
      </w:r>
      <w:r>
        <w:rPr>
          <w:rFonts w:hint="eastAsia"/>
          <w:lang w:eastAsia="ja-JP"/>
        </w:rPr>
        <w:t>t</w:t>
      </w:r>
      <w:r>
        <w:rPr>
          <w:lang w:eastAsia="ja-JP"/>
        </w:rPr>
        <w:t xml:space="preserve">he same UE behaviour </w:t>
      </w:r>
      <w:proofErr w:type="gramStart"/>
      <w:r>
        <w:rPr>
          <w:lang w:eastAsia="ja-JP"/>
        </w:rPr>
        <w:t>has been defined</w:t>
      </w:r>
      <w:proofErr w:type="gramEnd"/>
      <w:r>
        <w:rPr>
          <w:lang w:eastAsia="ja-JP"/>
        </w:rPr>
        <w:t xml:space="preserve"> for the RRC connection resume procedure (sub-clause 5.3.13.3). Given that SSB is not present on the separate initial DL BWP, the RedCap UE cannot perform c</w:t>
      </w:r>
      <w:r w:rsidR="0076195F">
        <w:rPr>
          <w:lang w:eastAsia="ja-JP"/>
        </w:rPr>
        <w:t xml:space="preserve">ell re-selection related measurements. Therefore, an exception needs to </w:t>
      </w:r>
      <w:proofErr w:type="gramStart"/>
      <w:r w:rsidR="0076195F">
        <w:rPr>
          <w:lang w:eastAsia="ja-JP"/>
        </w:rPr>
        <w:t>be allowed</w:t>
      </w:r>
      <w:proofErr w:type="gramEnd"/>
      <w:r w:rsidR="0076195F">
        <w:rPr>
          <w:lang w:eastAsia="ja-JP"/>
        </w:rPr>
        <w:t xml:space="preserve"> for the RedCap UE. The following is proposed.</w:t>
      </w:r>
    </w:p>
    <w:p w14:paraId="04A0A2F6" w14:textId="60A9531E" w:rsidR="0076195F" w:rsidRPr="00D666DC" w:rsidRDefault="00D666DC" w:rsidP="00D666DC">
      <w:pPr>
        <w:pStyle w:val="B1"/>
        <w:ind w:left="1418" w:hanging="1134"/>
        <w:rPr>
          <w:b/>
        </w:rPr>
      </w:pPr>
      <w:r w:rsidRPr="00D666DC">
        <w:rPr>
          <w:rFonts w:hint="eastAsia"/>
          <w:b/>
        </w:rPr>
        <w:t>P</w:t>
      </w:r>
      <w:r w:rsidRPr="00D666DC">
        <w:rPr>
          <w:b/>
        </w:rPr>
        <w:t>roposal 1:</w:t>
      </w:r>
      <w:r w:rsidRPr="00D666DC">
        <w:rPr>
          <w:b/>
        </w:rPr>
        <w:tab/>
        <w:t xml:space="preserve">Upon submitting the </w:t>
      </w:r>
      <w:proofErr w:type="spellStart"/>
      <w:r w:rsidRPr="00D666DC">
        <w:rPr>
          <w:b/>
          <w:i/>
        </w:rPr>
        <w:t>RRCSetupRequest</w:t>
      </w:r>
      <w:proofErr w:type="spellEnd"/>
      <w:r w:rsidRPr="00D666DC">
        <w:rPr>
          <w:b/>
        </w:rPr>
        <w:t>/</w:t>
      </w:r>
      <w:proofErr w:type="spellStart"/>
      <w:r w:rsidRPr="00D666DC">
        <w:rPr>
          <w:b/>
          <w:i/>
        </w:rPr>
        <w:t>RRCResumeRequest</w:t>
      </w:r>
      <w:proofErr w:type="spellEnd"/>
      <w:r w:rsidRPr="00D666DC">
        <w:rPr>
          <w:b/>
        </w:rPr>
        <w:t xml:space="preserve"> message to the lower layer, if the RedCap UE is in the separate DL BWP where CD-SSB is not present, the RedCap UE does not have to continue cell re-selection related measurements as well as cell re-selection evaluation.</w:t>
      </w:r>
    </w:p>
    <w:p w14:paraId="0E71988E" w14:textId="6A23EF4F" w:rsidR="00C51AA1" w:rsidRDefault="00D666DC" w:rsidP="00137660">
      <w:pPr>
        <w:rPr>
          <w:lang w:eastAsia="ja-JP"/>
        </w:rPr>
      </w:pPr>
      <w:r>
        <w:rPr>
          <w:rFonts w:hint="eastAsia"/>
          <w:lang w:eastAsia="ja-JP"/>
        </w:rPr>
        <w:t>F</w:t>
      </w:r>
      <w:r>
        <w:rPr>
          <w:lang w:eastAsia="ja-JP"/>
        </w:rPr>
        <w:t xml:space="preserve">urthermore, there is a case that </w:t>
      </w:r>
      <w:proofErr w:type="gramStart"/>
      <w:r>
        <w:rPr>
          <w:lang w:eastAsia="ja-JP"/>
        </w:rPr>
        <w:t>RRC setup/resume request is rejected by the network</w:t>
      </w:r>
      <w:proofErr w:type="gramEnd"/>
      <w:r>
        <w:rPr>
          <w:lang w:eastAsia="ja-JP"/>
        </w:rPr>
        <w:t xml:space="preserve">. There is also a failure case that T300 or T319 is expired, e.g. due to the random access problem. In this case, if the RedCap UE resides in the separate initial DL BWP, the RedCap UE cannot perform cell reselection even though the UE is still in RRC_IDLE/INACTIVE. Thus, the UE should move back to the default initial DL BWP where SSB is present to perform cell reselection and paging monitoring. </w:t>
      </w:r>
      <w:r w:rsidR="00310958">
        <w:rPr>
          <w:lang w:eastAsia="ja-JP"/>
        </w:rPr>
        <w:t>The following is proposed.</w:t>
      </w:r>
    </w:p>
    <w:p w14:paraId="7FA0876F" w14:textId="77CADFF8" w:rsidR="00310958" w:rsidRPr="00310958" w:rsidRDefault="00310958" w:rsidP="00310958">
      <w:pPr>
        <w:pStyle w:val="B1"/>
        <w:ind w:left="1418" w:hanging="1134"/>
        <w:rPr>
          <w:b/>
        </w:rPr>
      </w:pPr>
      <w:r w:rsidRPr="00310958">
        <w:rPr>
          <w:rFonts w:hint="eastAsia"/>
          <w:b/>
        </w:rPr>
        <w:t>Prop</w:t>
      </w:r>
      <w:r w:rsidRPr="00310958">
        <w:rPr>
          <w:b/>
        </w:rPr>
        <w:t>o</w:t>
      </w:r>
      <w:r w:rsidRPr="00310958">
        <w:rPr>
          <w:rFonts w:hint="eastAsia"/>
          <w:b/>
        </w:rPr>
        <w:t>sal 2:</w:t>
      </w:r>
      <w:r w:rsidRPr="00310958">
        <w:rPr>
          <w:rFonts w:hint="eastAsia"/>
          <w:b/>
        </w:rPr>
        <w:tab/>
      </w:r>
      <w:r w:rsidRPr="00310958">
        <w:rPr>
          <w:b/>
        </w:rPr>
        <w:t>Upon the failure of RRC connection setup/resume, if the RedCap UE is in the separate DL BWP where CD-SSB is not present, the RedCap UE moves back to the default initial DL BWP where CD-SSB is present.</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11C5DE1D" w:rsidR="00137660" w:rsidRDefault="0021642E" w:rsidP="00137660">
      <w:pPr>
        <w:rPr>
          <w:lang w:eastAsia="ja-JP"/>
        </w:rPr>
      </w:pPr>
      <w:r>
        <w:rPr>
          <w:rFonts w:hint="eastAsia"/>
          <w:lang w:eastAsia="ja-JP"/>
        </w:rPr>
        <w:t>This paper discussed the other NCD-SSB related issues not covered by [1]. In summary, the followings were p</w:t>
      </w:r>
      <w:r>
        <w:rPr>
          <w:lang w:eastAsia="ja-JP"/>
        </w:rPr>
        <w:t>roposed.</w:t>
      </w:r>
    </w:p>
    <w:p w14:paraId="5D61E84A" w14:textId="77777777" w:rsidR="00C416EE" w:rsidRPr="00D666DC" w:rsidRDefault="00C416EE" w:rsidP="00C416EE">
      <w:pPr>
        <w:pStyle w:val="B1"/>
        <w:ind w:left="1418" w:hanging="1134"/>
        <w:rPr>
          <w:b/>
        </w:rPr>
      </w:pPr>
      <w:r w:rsidRPr="00D666DC">
        <w:rPr>
          <w:rFonts w:hint="eastAsia"/>
          <w:b/>
        </w:rPr>
        <w:t>P</w:t>
      </w:r>
      <w:r w:rsidRPr="00D666DC">
        <w:rPr>
          <w:b/>
        </w:rPr>
        <w:t>roposal 1:</w:t>
      </w:r>
      <w:r w:rsidRPr="00D666DC">
        <w:rPr>
          <w:b/>
        </w:rPr>
        <w:tab/>
        <w:t xml:space="preserve">Upon submitting the </w:t>
      </w:r>
      <w:proofErr w:type="spellStart"/>
      <w:r w:rsidRPr="00D666DC">
        <w:rPr>
          <w:b/>
          <w:i/>
        </w:rPr>
        <w:t>RRCSetupRequest</w:t>
      </w:r>
      <w:proofErr w:type="spellEnd"/>
      <w:r w:rsidRPr="00D666DC">
        <w:rPr>
          <w:b/>
        </w:rPr>
        <w:t>/</w:t>
      </w:r>
      <w:proofErr w:type="spellStart"/>
      <w:r w:rsidRPr="00D666DC">
        <w:rPr>
          <w:b/>
          <w:i/>
        </w:rPr>
        <w:t>RRCResumeRequest</w:t>
      </w:r>
      <w:proofErr w:type="spellEnd"/>
      <w:r w:rsidRPr="00D666DC">
        <w:rPr>
          <w:b/>
        </w:rPr>
        <w:t xml:space="preserve"> message to the lower layer, if the RedCap UE is in the separate DL BWP where CD-SSB is not present, the RedCap UE does not have to continue cell re-selection related measurements as well as cell re-selection evaluation.</w:t>
      </w:r>
    </w:p>
    <w:p w14:paraId="6EE6C27E" w14:textId="42DED0DF" w:rsidR="0021642E" w:rsidRPr="00C416EE" w:rsidRDefault="00C416EE" w:rsidP="00C416EE">
      <w:pPr>
        <w:pStyle w:val="B1"/>
        <w:ind w:left="1418" w:hanging="1134"/>
      </w:pPr>
      <w:r w:rsidRPr="00310958">
        <w:rPr>
          <w:rFonts w:hint="eastAsia"/>
          <w:b/>
        </w:rPr>
        <w:t>Prop</w:t>
      </w:r>
      <w:r w:rsidRPr="00310958">
        <w:rPr>
          <w:b/>
        </w:rPr>
        <w:t>o</w:t>
      </w:r>
      <w:r w:rsidRPr="00310958">
        <w:rPr>
          <w:rFonts w:hint="eastAsia"/>
          <w:b/>
        </w:rPr>
        <w:t>sal 2:</w:t>
      </w:r>
      <w:r w:rsidRPr="00310958">
        <w:rPr>
          <w:rFonts w:hint="eastAsia"/>
          <w:b/>
        </w:rPr>
        <w:tab/>
      </w:r>
      <w:r w:rsidRPr="00310958">
        <w:rPr>
          <w:b/>
        </w:rPr>
        <w:t>Upon the failure of RRC connection setup/resume, if the RedCap UE is in the separate DL BWP where CD-SSB is not present, the RedCap UE moves back to the default initial DL BWP where CD-SSB is present.</w:t>
      </w:r>
    </w:p>
    <w:p w14:paraId="634E9F92" w14:textId="77777777" w:rsidR="00833813" w:rsidRDefault="00CE2B2D" w:rsidP="00984043">
      <w:pPr>
        <w:pStyle w:val="2"/>
        <w:numPr>
          <w:ilvl w:val="0"/>
          <w:numId w:val="2"/>
        </w:numPr>
        <w:rPr>
          <w:rFonts w:cs="Arial"/>
          <w:lang w:eastAsia="ja-JP"/>
        </w:rPr>
      </w:pPr>
      <w:r w:rsidRPr="00863065">
        <w:rPr>
          <w:rFonts w:cs="Arial"/>
          <w:lang w:eastAsia="ja-JP"/>
        </w:rPr>
        <w:lastRenderedPageBreak/>
        <w:t>Reference</w:t>
      </w:r>
      <w:r w:rsidR="00704805">
        <w:rPr>
          <w:rFonts w:cs="Arial" w:hint="eastAsia"/>
          <w:lang w:eastAsia="ja-JP"/>
        </w:rPr>
        <w:t>s</w:t>
      </w:r>
    </w:p>
    <w:p w14:paraId="5A4C85E5" w14:textId="159D6C7D" w:rsidR="00137660" w:rsidRPr="00137660" w:rsidRDefault="0021642E" w:rsidP="00137660">
      <w:pPr>
        <w:rPr>
          <w:lang w:eastAsia="ja-JP"/>
        </w:rPr>
      </w:pPr>
      <w:r>
        <w:rPr>
          <w:rFonts w:hint="eastAsia"/>
          <w:lang w:eastAsia="ja-JP"/>
        </w:rPr>
        <w:t xml:space="preserve">[1] </w:t>
      </w:r>
      <w:r>
        <w:rPr>
          <w:lang w:eastAsia="ja-JP"/>
        </w:rPr>
        <w:t>R2-220XXXX, “</w:t>
      </w:r>
      <w:r w:rsidRPr="0021642E">
        <w:rPr>
          <w:lang w:eastAsia="ja-JP"/>
        </w:rPr>
        <w:t>Email discussion report for [Pre117-e</w:t>
      </w:r>
      <w:proofErr w:type="gramStart"/>
      <w:r w:rsidRPr="0021642E">
        <w:rPr>
          <w:lang w:eastAsia="ja-JP"/>
        </w:rPr>
        <w:t>][</w:t>
      </w:r>
      <w:proofErr w:type="gramEnd"/>
      <w:r w:rsidRPr="0021642E">
        <w:rPr>
          <w:lang w:eastAsia="ja-JP"/>
        </w:rPr>
        <w:t>105][RedCap] CP open issues</w:t>
      </w:r>
      <w:r>
        <w:rPr>
          <w:lang w:eastAsia="ja-JP"/>
        </w:rPr>
        <w:t xml:space="preserve">,” </w:t>
      </w:r>
      <w:r w:rsidRPr="0021642E">
        <w:rPr>
          <w:lang w:eastAsia="ja-JP"/>
        </w:rPr>
        <w:t>Ericsson (Rapporteur)</w:t>
      </w:r>
    </w:p>
    <w:sectPr w:rsidR="00137660" w:rsidRPr="00137660">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F4225" w14:textId="77777777" w:rsidR="00DF740F" w:rsidRDefault="00DF740F">
      <w:r>
        <w:separator/>
      </w:r>
    </w:p>
  </w:endnote>
  <w:endnote w:type="continuationSeparator" w:id="0">
    <w:p w14:paraId="527F4624" w14:textId="77777777" w:rsidR="00DF740F" w:rsidRDefault="00DF7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D666DC" w:rsidRDefault="00D666DC"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D666DC" w:rsidRDefault="00D666DC">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225B6426" w:rsidR="00D666DC" w:rsidRDefault="00D666DC"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D759F3">
      <w:rPr>
        <w:rStyle w:val="af7"/>
      </w:rPr>
      <w:t>2</w:t>
    </w:r>
    <w:r>
      <w:rPr>
        <w:rStyle w:val="af7"/>
      </w:rPr>
      <w:fldChar w:fldCharType="end"/>
    </w:r>
  </w:p>
  <w:p w14:paraId="7321CB8C" w14:textId="77777777" w:rsidR="00D666DC" w:rsidRDefault="00D666D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96573" w14:textId="77777777" w:rsidR="00DF740F" w:rsidRDefault="00DF740F">
      <w:r>
        <w:separator/>
      </w:r>
    </w:p>
  </w:footnote>
  <w:footnote w:type="continuationSeparator" w:id="0">
    <w:p w14:paraId="505BF3CB" w14:textId="77777777" w:rsidR="00DF740F" w:rsidRDefault="00DF7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D666DC" w:rsidRDefault="00D666DC">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A5A"/>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516"/>
    <w:rsid w:val="00080E86"/>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42E"/>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2F1"/>
    <w:rsid w:val="002F7854"/>
    <w:rsid w:val="003001FD"/>
    <w:rsid w:val="003058B2"/>
    <w:rsid w:val="00306591"/>
    <w:rsid w:val="00306AF0"/>
    <w:rsid w:val="003077A7"/>
    <w:rsid w:val="00310958"/>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1FC"/>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1D25"/>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1EC8"/>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311E"/>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3D76"/>
    <w:rsid w:val="006A4D02"/>
    <w:rsid w:val="006A6433"/>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95F"/>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D7E65"/>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0A6"/>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16EE"/>
    <w:rsid w:val="00C435FC"/>
    <w:rsid w:val="00C46013"/>
    <w:rsid w:val="00C47441"/>
    <w:rsid w:val="00C51098"/>
    <w:rsid w:val="00C51AA1"/>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54C5"/>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6DC"/>
    <w:rsid w:val="00D66CB9"/>
    <w:rsid w:val="00D67620"/>
    <w:rsid w:val="00D71F87"/>
    <w:rsid w:val="00D729D4"/>
    <w:rsid w:val="00D738C3"/>
    <w:rsid w:val="00D73EEA"/>
    <w:rsid w:val="00D74A6B"/>
    <w:rsid w:val="00D74DA1"/>
    <w:rsid w:val="00D7563D"/>
    <w:rsid w:val="00D759F3"/>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DF740F"/>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26F7"/>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Revision"/>
    <w:hidden/>
    <w:uiPriority w:val="99"/>
    <w:semiHidden/>
    <w:rsid w:val="004C1D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2" ma:contentTypeDescription="新しいドキュメントを作成します。" ma:contentTypeScope="" ma:versionID="0b16585d15ea434acc22c8a060d22f51">
  <xsd:schema xmlns:xsd="http://www.w3.org/2001/XMLSchema" xmlns:xs="http://www.w3.org/2001/XMLSchema" xmlns:p="http://schemas.microsoft.com/office/2006/metadata/properties" xmlns:ns2="e4ba0706-93c8-4ec9-8297-210e5c51ce12" xmlns:ns3="e0b0574c-f61a-4b89-87a2-73c517098759" targetNamespace="http://schemas.microsoft.com/office/2006/metadata/properties" ma:root="true" ma:fieldsID="a6524d15d8aa4be862d4557cd9a7c51a" ns2:_="" ns3:_="">
    <xsd:import namespace="e4ba0706-93c8-4ec9-8297-210e5c51ce12"/>
    <xsd:import namespace="e0b0574c-f61a-4b89-87a2-73c5170987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b0574c-f61a-4b89-87a2-73c517098759"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6FBAFA-0689-4BDC-9F2B-8F401AE5A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e0b0574c-f61a-4b89-87a2-73c517098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2DC1D9-64CD-415B-82C1-823EE4850C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F1421A-4E3D-4ED9-8DA5-FBADA339D0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487</Words>
  <Characters>2780</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DENSO CORPORATION</dc:creator>
  <cp:keywords/>
  <dc:description/>
  <cp:lastModifiedBy>Haruhiko Sogabe (曽我部 治彦)</cp:lastModifiedBy>
  <cp:revision>10</cp:revision>
  <cp:lastPrinted>2006-02-09T00:55:00Z</cp:lastPrinted>
  <dcterms:created xsi:type="dcterms:W3CDTF">2022-02-14T10:53:00Z</dcterms:created>
  <dcterms:modified xsi:type="dcterms:W3CDTF">2022-02-14T23:58:00Z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