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5C026126"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1B1267">
        <w:rPr>
          <w:rFonts w:ascii="Arial" w:hAnsi="Arial"/>
          <w:b/>
          <w:noProof/>
          <w:sz w:val="24"/>
        </w:rPr>
        <w:t>7</w:t>
      </w:r>
      <w:r w:rsidRPr="00F45BB4">
        <w:rPr>
          <w:rFonts w:ascii="Arial" w:hAnsi="Arial"/>
          <w:b/>
          <w:i/>
          <w:noProof/>
          <w:sz w:val="28"/>
        </w:rPr>
        <w:tab/>
      </w:r>
      <w:r w:rsidR="00E102AE">
        <w:rPr>
          <w:rFonts w:ascii="Arial" w:hAnsi="Arial"/>
          <w:b/>
          <w:i/>
          <w:noProof/>
          <w:sz w:val="28"/>
        </w:rPr>
        <w:t>R2-2203382</w:t>
      </w:r>
    </w:p>
    <w:p w14:paraId="3F87AAA6" w14:textId="15AA4B47"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1B1267">
        <w:rPr>
          <w:rFonts w:ascii="Arial" w:hAnsi="Arial"/>
          <w:b/>
          <w:noProof/>
          <w:sz w:val="24"/>
        </w:rPr>
        <w:t>21</w:t>
      </w:r>
      <w:r w:rsidR="001B1267" w:rsidRPr="001B1267">
        <w:rPr>
          <w:rFonts w:ascii="Arial" w:hAnsi="Arial"/>
          <w:b/>
          <w:noProof/>
          <w:sz w:val="24"/>
          <w:vertAlign w:val="superscript"/>
        </w:rPr>
        <w:t>st</w:t>
      </w:r>
      <w:r w:rsidR="001B1267">
        <w:rPr>
          <w:rFonts w:ascii="Arial" w:hAnsi="Arial"/>
          <w:b/>
          <w:noProof/>
          <w:sz w:val="24"/>
        </w:rPr>
        <w:t xml:space="preserve"> February</w:t>
      </w:r>
      <w:r w:rsidR="00F5077D">
        <w:rPr>
          <w:rFonts w:ascii="Arial" w:hAnsi="Arial"/>
          <w:b/>
          <w:noProof/>
          <w:sz w:val="24"/>
        </w:rPr>
        <w:t xml:space="preserve"> –</w:t>
      </w:r>
      <w:r w:rsidRPr="00F45BB4">
        <w:rPr>
          <w:rFonts w:ascii="Arial" w:hAnsi="Arial"/>
          <w:b/>
          <w:noProof/>
          <w:sz w:val="24"/>
        </w:rPr>
        <w:t xml:space="preserve"> </w:t>
      </w:r>
      <w:r w:rsidR="001B1267">
        <w:rPr>
          <w:rFonts w:ascii="Arial" w:hAnsi="Arial"/>
          <w:b/>
          <w:noProof/>
          <w:sz w:val="24"/>
        </w:rPr>
        <w:t>03</w:t>
      </w:r>
      <w:r w:rsidR="001B1267">
        <w:rPr>
          <w:rFonts w:ascii="Arial" w:hAnsi="Arial"/>
          <w:b/>
          <w:noProof/>
          <w:sz w:val="24"/>
          <w:vertAlign w:val="superscript"/>
        </w:rPr>
        <w:t>rd</w:t>
      </w:r>
      <w:r w:rsidR="001B1267">
        <w:rPr>
          <w:rFonts w:ascii="Arial" w:hAnsi="Arial"/>
          <w:b/>
          <w:noProof/>
          <w:sz w:val="24"/>
        </w:rPr>
        <w:t xml:space="preserve"> March</w:t>
      </w:r>
      <w:r w:rsidR="008830B6">
        <w:rPr>
          <w:rFonts w:ascii="Arial" w:hAnsi="Arial"/>
          <w:b/>
          <w:noProof/>
          <w:sz w:val="24"/>
        </w:rPr>
        <w:t>,</w:t>
      </w:r>
      <w:r w:rsidRPr="00F45BB4">
        <w:rPr>
          <w:rFonts w:ascii="Arial" w:hAnsi="Arial"/>
          <w:b/>
          <w:noProof/>
          <w:sz w:val="24"/>
        </w:rPr>
        <w:t xml:space="preserve"> 202</w:t>
      </w:r>
      <w:r w:rsidR="008830B6">
        <w:rPr>
          <w:rFonts w:ascii="Arial" w:hAnsi="Arial"/>
          <w:b/>
          <w:noProof/>
          <w:sz w:val="24"/>
        </w:rPr>
        <w:t>2</w:t>
      </w:r>
    </w:p>
    <w:p w14:paraId="52AA81EA" w14:textId="77777777" w:rsidR="0034361D" w:rsidRPr="004E26BE" w:rsidRDefault="0034361D" w:rsidP="0034361D">
      <w:pPr>
        <w:pStyle w:val="Header"/>
        <w:tabs>
          <w:tab w:val="left" w:pos="6521"/>
        </w:tabs>
        <w:jc w:val="both"/>
        <w:rPr>
          <w:rFonts w:cs="Arial"/>
        </w:rPr>
      </w:pPr>
    </w:p>
    <w:p w14:paraId="7246BF27" w14:textId="0BF1BE5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609D4">
        <w:rPr>
          <w:rFonts w:ascii="Arial" w:hAnsi="Arial" w:cs="Arial"/>
          <w:b/>
          <w:sz w:val="24"/>
        </w:rPr>
        <w:t>8</w:t>
      </w:r>
      <w:r w:rsidR="00475648">
        <w:rPr>
          <w:rFonts w:ascii="Arial" w:hAnsi="Arial" w:cs="Arial"/>
          <w:b/>
          <w:sz w:val="24"/>
          <w:lang w:eastAsia="zh-CN"/>
        </w:rPr>
        <w:t>.</w:t>
      </w:r>
      <w:r w:rsidR="00CB3DF1">
        <w:rPr>
          <w:rFonts w:ascii="Arial" w:hAnsi="Arial" w:cs="Arial"/>
          <w:b/>
          <w:sz w:val="24"/>
          <w:lang w:eastAsia="zh-CN"/>
        </w:rPr>
        <w:t>17.4.2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5D065E0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proofErr w:type="spellStart"/>
      <w:r w:rsidR="003D6D08">
        <w:rPr>
          <w:rFonts w:ascii="Arial" w:hAnsi="Arial" w:cs="Arial"/>
          <w:b/>
          <w:sz w:val="24"/>
        </w:rPr>
        <w:t>FeMIMO</w:t>
      </w:r>
      <w:proofErr w:type="spellEnd"/>
      <w:r w:rsidR="003D6D08">
        <w:rPr>
          <w:rFonts w:ascii="Arial" w:hAnsi="Arial" w:cs="Arial"/>
          <w:b/>
          <w:sz w:val="24"/>
        </w:rPr>
        <w:t xml:space="preserve"> MAC </w:t>
      </w:r>
      <w:r w:rsidR="00B8369B">
        <w:rPr>
          <w:rFonts w:ascii="Arial" w:hAnsi="Arial" w:cs="Arial"/>
          <w:b/>
          <w:sz w:val="24"/>
        </w:rPr>
        <w:t>open i</w:t>
      </w:r>
      <w:r w:rsidR="003D6D08">
        <w:rPr>
          <w:rFonts w:ascii="Arial" w:hAnsi="Arial" w:cs="Arial"/>
          <w:b/>
          <w:sz w:val="24"/>
        </w:rPr>
        <w:t>ssues</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517C1A23" w14:textId="74D3BAB9" w:rsidR="00B26E82" w:rsidRDefault="0010151E" w:rsidP="00406B90">
      <w:pPr>
        <w:rPr>
          <w:rFonts w:eastAsia="宋体"/>
          <w:lang w:eastAsia="zh-CN"/>
        </w:rPr>
      </w:pPr>
      <w:r>
        <w:rPr>
          <w:rFonts w:eastAsia="宋体"/>
          <w:lang w:eastAsia="zh-CN"/>
        </w:rPr>
        <w:t xml:space="preserve">In </w:t>
      </w:r>
      <w:r w:rsidR="00A33A98">
        <w:rPr>
          <w:rFonts w:eastAsia="宋体" w:hint="eastAsia"/>
          <w:lang w:eastAsia="zh-CN"/>
        </w:rPr>
        <w:t>previous</w:t>
      </w:r>
      <w:r w:rsidR="00A33A98">
        <w:rPr>
          <w:rFonts w:eastAsia="宋体"/>
          <w:lang w:eastAsia="zh-CN"/>
        </w:rPr>
        <w:t xml:space="preserve"> RAN2</w:t>
      </w:r>
      <w:r>
        <w:rPr>
          <w:rFonts w:eastAsia="宋体"/>
          <w:lang w:eastAsia="zh-CN"/>
        </w:rPr>
        <w:t xml:space="preserve"> meetings, we discussed several MAC CEs and the relevant MAC operations for </w:t>
      </w:r>
      <w:proofErr w:type="spellStart"/>
      <w:r>
        <w:rPr>
          <w:rFonts w:eastAsia="宋体"/>
          <w:lang w:eastAsia="zh-CN"/>
        </w:rPr>
        <w:t>FeMIMO</w:t>
      </w:r>
      <w:proofErr w:type="spellEnd"/>
      <w:r>
        <w:rPr>
          <w:rFonts w:eastAsia="宋体"/>
          <w:lang w:eastAsia="zh-CN"/>
        </w:rPr>
        <w:t>. In this contri</w:t>
      </w:r>
      <w:r w:rsidR="00A33A98">
        <w:rPr>
          <w:rFonts w:eastAsia="宋体"/>
          <w:lang w:eastAsia="zh-CN"/>
        </w:rPr>
        <w:t>bution, we discuss MAC open</w:t>
      </w:r>
      <w:r>
        <w:rPr>
          <w:rFonts w:eastAsia="宋体"/>
          <w:lang w:eastAsia="zh-CN"/>
        </w:rPr>
        <w:t xml:space="preserve"> issues </w:t>
      </w:r>
      <w:r w:rsidR="00A33A98">
        <w:rPr>
          <w:rFonts w:eastAsia="宋体"/>
          <w:lang w:eastAsia="zh-CN"/>
        </w:rPr>
        <w:t xml:space="preserve">according to the MAC running CR </w:t>
      </w:r>
      <w:r w:rsidR="00A33A98">
        <w:rPr>
          <w:rFonts w:eastAsia="宋体"/>
          <w:lang w:eastAsia="zh-CN"/>
        </w:rPr>
        <w:fldChar w:fldCharType="begin"/>
      </w:r>
      <w:r w:rsidR="00A33A98">
        <w:rPr>
          <w:rFonts w:eastAsia="宋体"/>
          <w:lang w:eastAsia="zh-CN"/>
        </w:rPr>
        <w:instrText xml:space="preserve"> REF _Ref95210919 \r \h </w:instrText>
      </w:r>
      <w:r w:rsidR="00A33A98">
        <w:rPr>
          <w:rFonts w:eastAsia="宋体"/>
          <w:lang w:eastAsia="zh-CN"/>
        </w:rPr>
      </w:r>
      <w:r w:rsidR="00A33A98">
        <w:rPr>
          <w:rFonts w:eastAsia="宋体"/>
          <w:lang w:eastAsia="zh-CN"/>
        </w:rPr>
        <w:fldChar w:fldCharType="separate"/>
      </w:r>
      <w:r w:rsidR="00A33A98">
        <w:rPr>
          <w:rFonts w:eastAsia="宋体"/>
          <w:lang w:eastAsia="zh-CN"/>
        </w:rPr>
        <w:t>[1]</w:t>
      </w:r>
      <w:r w:rsidR="00A33A98">
        <w:rPr>
          <w:rFonts w:eastAsia="宋体"/>
          <w:lang w:eastAsia="zh-CN"/>
        </w:rPr>
        <w:fldChar w:fldCharType="end"/>
      </w:r>
      <w:r w:rsidR="00A33A98">
        <w:rPr>
          <w:rFonts w:eastAsia="宋体"/>
          <w:lang w:eastAsia="zh-CN"/>
        </w:rPr>
        <w:t xml:space="preserve">, including </w:t>
      </w:r>
      <w:proofErr w:type="spellStart"/>
      <w:r w:rsidR="00A33A98">
        <w:rPr>
          <w:rFonts w:eastAsia="宋体"/>
          <w:lang w:eastAsia="zh-CN"/>
        </w:rPr>
        <w:t>mTRP</w:t>
      </w:r>
      <w:proofErr w:type="spellEnd"/>
      <w:r w:rsidR="00A33A98">
        <w:rPr>
          <w:rFonts w:eastAsia="宋体"/>
          <w:lang w:eastAsia="zh-CN"/>
        </w:rPr>
        <w:t xml:space="preserve"> </w:t>
      </w:r>
      <w:r w:rsidR="007514FC">
        <w:rPr>
          <w:rFonts w:eastAsia="宋体"/>
          <w:lang w:eastAsia="zh-CN"/>
        </w:rPr>
        <w:t>BFD/</w:t>
      </w:r>
      <w:r w:rsidR="00A33A98">
        <w:rPr>
          <w:rFonts w:eastAsia="宋体"/>
          <w:lang w:eastAsia="zh-CN"/>
        </w:rPr>
        <w:t>BFR</w:t>
      </w:r>
      <w:r w:rsidR="006B0151">
        <w:rPr>
          <w:rFonts w:eastAsia="宋体"/>
          <w:lang w:eastAsia="zh-CN"/>
        </w:rPr>
        <w:t xml:space="preserve">, </w:t>
      </w:r>
      <w:proofErr w:type="spellStart"/>
      <w:proofErr w:type="gramStart"/>
      <w:r w:rsidR="00A33A98">
        <w:rPr>
          <w:rFonts w:eastAsia="宋体"/>
          <w:lang w:eastAsia="zh-CN"/>
        </w:rPr>
        <w:t>mTRP</w:t>
      </w:r>
      <w:proofErr w:type="spellEnd"/>
      <w:r w:rsidR="00A33A98">
        <w:rPr>
          <w:rFonts w:eastAsia="宋体"/>
          <w:lang w:eastAsia="zh-CN"/>
        </w:rPr>
        <w:t xml:space="preserve"> </w:t>
      </w:r>
      <w:r w:rsidR="006B0151">
        <w:rPr>
          <w:rFonts w:eastAsia="宋体"/>
          <w:lang w:eastAsia="zh-CN"/>
        </w:rPr>
        <w:t>uplink power control</w:t>
      </w:r>
      <w:proofErr w:type="gramEnd"/>
      <w:r>
        <w:rPr>
          <w:rFonts w:eastAsia="宋体"/>
          <w:lang w:eastAsia="zh-CN"/>
        </w:rPr>
        <w:t xml:space="preserve">, </w:t>
      </w:r>
      <w:r w:rsidR="00E60C41">
        <w:rPr>
          <w:rFonts w:eastAsia="宋体"/>
          <w:lang w:eastAsia="zh-CN"/>
        </w:rPr>
        <w:t xml:space="preserve">and </w:t>
      </w:r>
      <w:r w:rsidR="00535A1B">
        <w:rPr>
          <w:rFonts w:eastAsia="宋体"/>
          <w:lang w:eastAsia="zh-CN"/>
        </w:rPr>
        <w:t xml:space="preserve">unified </w:t>
      </w:r>
      <w:r w:rsidR="00184C1E">
        <w:rPr>
          <w:rFonts w:eastAsia="宋体"/>
          <w:lang w:eastAsia="zh-CN"/>
        </w:rPr>
        <w:t xml:space="preserve">TCI </w:t>
      </w:r>
      <w:r w:rsidR="006B0151">
        <w:rPr>
          <w:rFonts w:eastAsia="宋体"/>
          <w:lang w:eastAsia="zh-CN"/>
        </w:rPr>
        <w:t>state activation/indication.</w:t>
      </w:r>
    </w:p>
    <w:p w14:paraId="606170C3" w14:textId="4C4DF5EF"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46D46E7F" w14:textId="5F0E6A11" w:rsidR="00781B4B" w:rsidRPr="00781B4B" w:rsidRDefault="0034361D" w:rsidP="00781B4B">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proofErr w:type="spellStart"/>
      <w:r w:rsidR="007514FC">
        <w:rPr>
          <w:rFonts w:eastAsia="宋体"/>
          <w:sz w:val="28"/>
          <w:lang w:eastAsia="zh-CN"/>
        </w:rPr>
        <w:t>mTRP</w:t>
      </w:r>
      <w:proofErr w:type="spellEnd"/>
      <w:r w:rsidR="007514FC">
        <w:rPr>
          <w:rFonts w:eastAsia="宋体"/>
          <w:sz w:val="28"/>
          <w:lang w:eastAsia="zh-CN"/>
        </w:rPr>
        <w:t xml:space="preserve"> BFD/BFR</w:t>
      </w:r>
    </w:p>
    <w:p w14:paraId="3BAC29AB" w14:textId="77AE388D" w:rsidR="003C369C" w:rsidRDefault="00B86A4F" w:rsidP="00D11F4C">
      <w:pPr>
        <w:spacing w:before="180"/>
        <w:rPr>
          <w:rFonts w:eastAsia="宋体"/>
          <w:lang w:eastAsia="zh-CN"/>
        </w:rPr>
      </w:pPr>
      <w:r>
        <w:rPr>
          <w:rFonts w:eastAsiaTheme="minorEastAsia"/>
          <w:lang w:eastAsia="zh-CN"/>
        </w:rPr>
        <w:t>After</w:t>
      </w:r>
      <w:r w:rsidR="00E05EBB">
        <w:rPr>
          <w:rFonts w:eastAsiaTheme="minorEastAsia"/>
          <w:lang w:eastAsia="zh-CN"/>
        </w:rPr>
        <w:t xml:space="preserve"> RAN2</w:t>
      </w:r>
      <w:r w:rsidR="00E05EBB">
        <w:rPr>
          <w:rFonts w:eastAsia="宋体"/>
          <w:lang w:eastAsia="zh-CN"/>
        </w:rPr>
        <w:t xml:space="preserve"> #116</w:t>
      </w:r>
      <w:r w:rsidR="007514FC">
        <w:rPr>
          <w:rFonts w:eastAsia="宋体"/>
          <w:lang w:eastAsia="zh-CN"/>
        </w:rPr>
        <w:t>bis</w:t>
      </w:r>
      <w:r w:rsidR="00E05EBB">
        <w:rPr>
          <w:rFonts w:eastAsia="宋体"/>
          <w:lang w:eastAsia="zh-CN"/>
        </w:rPr>
        <w:t>-e meeting</w:t>
      </w:r>
      <w:r w:rsidR="00E05EBB">
        <w:rPr>
          <w:rFonts w:eastAsia="宋体" w:hint="eastAsia"/>
          <w:lang w:eastAsia="zh-CN"/>
        </w:rPr>
        <w:t>,</w:t>
      </w:r>
      <w:r w:rsidR="007514FC">
        <w:rPr>
          <w:rFonts w:eastAsia="宋体"/>
          <w:lang w:eastAsia="zh-CN"/>
        </w:rPr>
        <w:t xml:space="preserve"> there are some open</w:t>
      </w:r>
      <w:r w:rsidR="00365A47">
        <w:rPr>
          <w:rFonts w:eastAsia="宋体"/>
          <w:lang w:eastAsia="zh-CN"/>
        </w:rPr>
        <w:t xml:space="preserve"> issues on </w:t>
      </w:r>
      <w:proofErr w:type="spellStart"/>
      <w:r w:rsidR="00365A47">
        <w:rPr>
          <w:rFonts w:eastAsia="宋体"/>
          <w:lang w:eastAsia="zh-CN"/>
        </w:rPr>
        <w:t>mTRP</w:t>
      </w:r>
      <w:proofErr w:type="spellEnd"/>
      <w:r w:rsidR="00365A47">
        <w:rPr>
          <w:rFonts w:eastAsia="宋体"/>
          <w:lang w:eastAsia="zh-CN"/>
        </w:rPr>
        <w:t xml:space="preserve"> BFD/BFR </w:t>
      </w:r>
      <w:r w:rsidR="00365A47">
        <w:rPr>
          <w:rFonts w:eastAsia="宋体"/>
          <w:lang w:eastAsia="zh-CN"/>
        </w:rPr>
        <w:fldChar w:fldCharType="begin"/>
      </w:r>
      <w:r w:rsidR="00365A47">
        <w:rPr>
          <w:rFonts w:eastAsia="宋体"/>
          <w:lang w:eastAsia="zh-CN"/>
        </w:rPr>
        <w:instrText xml:space="preserve"> REF _Ref91325576 \r \h </w:instrText>
      </w:r>
      <w:r w:rsidR="00365A47">
        <w:rPr>
          <w:rFonts w:eastAsia="宋体"/>
          <w:lang w:eastAsia="zh-CN"/>
        </w:rPr>
      </w:r>
      <w:r w:rsidR="00365A47">
        <w:rPr>
          <w:rFonts w:eastAsia="宋体"/>
          <w:lang w:eastAsia="zh-CN"/>
        </w:rPr>
        <w:fldChar w:fldCharType="separate"/>
      </w:r>
      <w:r w:rsidR="00365A47">
        <w:rPr>
          <w:rFonts w:eastAsia="宋体"/>
          <w:lang w:eastAsia="zh-CN"/>
        </w:rPr>
        <w:t>[1]</w:t>
      </w:r>
      <w:r w:rsidR="00365A47">
        <w:rPr>
          <w:rFonts w:eastAsia="宋体"/>
          <w:lang w:eastAsia="zh-CN"/>
        </w:rPr>
        <w:fldChar w:fldCharType="end"/>
      </w:r>
      <w:r w:rsidR="007514FC">
        <w:rPr>
          <w:rFonts w:eastAsia="宋体"/>
          <w:lang w:eastAsia="zh-CN"/>
        </w:rPr>
        <w:t>, extracted as follows</w:t>
      </w:r>
      <w:r w:rsidR="00365A47">
        <w:rPr>
          <w:rFonts w:eastAsia="宋体"/>
          <w:lang w:eastAsia="zh-CN"/>
        </w:rPr>
        <w:t>. In this section, we further discuss these issues.</w:t>
      </w:r>
    </w:p>
    <w:tbl>
      <w:tblPr>
        <w:tblStyle w:val="TableGrid"/>
        <w:tblW w:w="0" w:type="auto"/>
        <w:tblLook w:val="04A0" w:firstRow="1" w:lastRow="0" w:firstColumn="1" w:lastColumn="0" w:noHBand="0" w:noVBand="1"/>
      </w:tblPr>
      <w:tblGrid>
        <w:gridCol w:w="9629"/>
      </w:tblGrid>
      <w:tr w:rsidR="007514FC" w14:paraId="1F8055C9" w14:textId="77777777" w:rsidTr="007514FC">
        <w:tc>
          <w:tcPr>
            <w:tcW w:w="9629" w:type="dxa"/>
          </w:tcPr>
          <w:p w14:paraId="1774FB1A" w14:textId="77777777" w:rsidR="007514FC" w:rsidRPr="007E12B4" w:rsidRDefault="007514FC" w:rsidP="007514FC">
            <w:pPr>
              <w:pStyle w:val="Agreement"/>
              <w:tabs>
                <w:tab w:val="clear" w:pos="1619"/>
                <w:tab w:val="left" w:pos="622"/>
              </w:tabs>
              <w:ind w:left="622" w:hanging="283"/>
              <w:rPr>
                <w:b w:val="0"/>
                <w:lang w:val="en-US"/>
              </w:rPr>
            </w:pPr>
            <w:r w:rsidRPr="007E12B4">
              <w:rPr>
                <w:rFonts w:hint="eastAsia"/>
                <w:b w:val="0"/>
                <w:lang w:val="en-US"/>
              </w:rPr>
              <w:t>For the enhancement BFR MAC CE design, it is FFS with</w:t>
            </w:r>
            <w:r w:rsidRPr="007E12B4">
              <w:rPr>
                <w:b w:val="0"/>
                <w:lang w:val="en-US"/>
              </w:rPr>
              <w:t>:</w:t>
            </w:r>
          </w:p>
          <w:p w14:paraId="7DD1DC73" w14:textId="77777777" w:rsidR="007514FC" w:rsidRPr="007E12B4" w:rsidRDefault="007514FC" w:rsidP="007514FC">
            <w:pPr>
              <w:pStyle w:val="Agreement"/>
              <w:numPr>
                <w:ilvl w:val="0"/>
                <w:numId w:val="0"/>
              </w:numPr>
              <w:tabs>
                <w:tab w:val="left" w:pos="622"/>
              </w:tabs>
              <w:ind w:left="622"/>
              <w:rPr>
                <w:b w:val="0"/>
                <w:lang w:val="en-US"/>
              </w:rPr>
            </w:pPr>
            <w:r w:rsidRPr="007E12B4">
              <w:rPr>
                <w:rFonts w:hint="eastAsia"/>
                <w:b w:val="0"/>
                <w:lang w:val="en-US"/>
              </w:rPr>
              <w:t>•</w:t>
            </w:r>
            <w:r w:rsidRPr="007E12B4">
              <w:rPr>
                <w:b w:val="0"/>
                <w:lang w:val="en-US"/>
              </w:rPr>
              <w:tab/>
              <w:t>Two sets of serving cell bitmap (Option 2)</w:t>
            </w:r>
          </w:p>
          <w:p w14:paraId="6BB1DD58" w14:textId="77777777" w:rsidR="007514FC" w:rsidRDefault="007514FC" w:rsidP="007514FC">
            <w:pPr>
              <w:pStyle w:val="Agreement"/>
              <w:numPr>
                <w:ilvl w:val="0"/>
                <w:numId w:val="0"/>
              </w:numPr>
              <w:tabs>
                <w:tab w:val="left" w:pos="622"/>
              </w:tabs>
              <w:ind w:left="622"/>
              <w:rPr>
                <w:b w:val="0"/>
                <w:lang w:val="en-US"/>
              </w:rPr>
            </w:pPr>
            <w:r w:rsidRPr="007E12B4">
              <w:rPr>
                <w:rFonts w:hint="eastAsia"/>
                <w:b w:val="0"/>
                <w:lang w:val="en-US"/>
              </w:rPr>
              <w:t>•</w:t>
            </w:r>
            <w:r w:rsidRPr="007E12B4">
              <w:rPr>
                <w:b w:val="0"/>
                <w:lang w:val="en-US"/>
              </w:rPr>
              <w:tab/>
              <w:t>A bitmap in addition to serving cell bitmap (Option 3)</w:t>
            </w:r>
          </w:p>
          <w:p w14:paraId="2DF31105" w14:textId="77777777" w:rsidR="007514FC" w:rsidRDefault="007514FC" w:rsidP="007514FC">
            <w:pPr>
              <w:pStyle w:val="Agreement"/>
              <w:tabs>
                <w:tab w:val="clear" w:pos="1619"/>
                <w:tab w:val="left" w:pos="622"/>
              </w:tabs>
              <w:ind w:left="622" w:hanging="283"/>
              <w:rPr>
                <w:b w:val="0"/>
                <w:lang w:val="en-US"/>
              </w:rPr>
            </w:pPr>
            <w:r w:rsidRPr="007E12B4">
              <w:rPr>
                <w:b w:val="0"/>
                <w:lang w:val="en-US"/>
              </w:rPr>
              <w:t>FFS whether to support TRP level truncation.</w:t>
            </w:r>
          </w:p>
          <w:p w14:paraId="3CEE5D5C" w14:textId="60E0C468" w:rsidR="007514FC" w:rsidRPr="007514FC" w:rsidRDefault="007514FC" w:rsidP="007514FC">
            <w:pPr>
              <w:pStyle w:val="Agreement"/>
              <w:tabs>
                <w:tab w:val="clear" w:pos="1619"/>
                <w:tab w:val="left" w:pos="622"/>
              </w:tabs>
              <w:ind w:left="622" w:hanging="283"/>
              <w:rPr>
                <w:lang w:val="en-US"/>
              </w:rPr>
            </w:pPr>
            <w:r w:rsidRPr="007E12B4">
              <w:rPr>
                <w:b w:val="0"/>
                <w:lang w:val="en-US"/>
              </w:rPr>
              <w:t xml:space="preserve">FFS, MAC entity may stop, ongoing Random Access procedure due to a pending SR for BFR of a BFD-RS set of </w:t>
            </w:r>
            <w:proofErr w:type="spellStart"/>
            <w:r w:rsidRPr="007E12B4">
              <w:rPr>
                <w:b w:val="0"/>
                <w:lang w:val="en-US"/>
              </w:rPr>
              <w:t>SpCell</w:t>
            </w:r>
            <w:proofErr w:type="spellEnd"/>
            <w:r w:rsidRPr="007E12B4">
              <w:rPr>
                <w:b w:val="0"/>
                <w:lang w:val="en-US"/>
              </w:rPr>
              <w:t xml:space="preserve">,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w:t>
            </w:r>
            <w:proofErr w:type="spellStart"/>
            <w:r w:rsidRPr="007E12B4">
              <w:rPr>
                <w:b w:val="0"/>
                <w:lang w:val="en-US"/>
              </w:rPr>
              <w:t>SpCell</w:t>
            </w:r>
            <w:proofErr w:type="spellEnd"/>
          </w:p>
        </w:tc>
      </w:tr>
    </w:tbl>
    <w:p w14:paraId="63006167" w14:textId="2F27E230" w:rsidR="00F77528" w:rsidRDefault="00195A07" w:rsidP="00D11F4C">
      <w:pPr>
        <w:spacing w:before="180"/>
        <w:rPr>
          <w:rFonts w:eastAsia="宋体"/>
          <w:lang w:eastAsia="zh-CN"/>
        </w:rPr>
      </w:pPr>
      <w:r>
        <w:rPr>
          <w:rFonts w:eastAsia="宋体" w:hint="eastAsia"/>
          <w:lang w:eastAsia="zh-CN"/>
        </w:rPr>
        <w:t>R</w:t>
      </w:r>
      <w:r>
        <w:rPr>
          <w:rFonts w:eastAsia="宋体"/>
          <w:lang w:eastAsia="zh-CN"/>
        </w:rPr>
        <w:t xml:space="preserve">egarding to the enhanced BFR MAC CE design, the two options on table both have two bitmaps. </w:t>
      </w:r>
      <w:r w:rsidR="00F77528">
        <w:rPr>
          <w:rFonts w:eastAsia="宋体"/>
          <w:lang w:eastAsia="zh-CN"/>
        </w:rPr>
        <w:t xml:space="preserve">The detailed </w:t>
      </w:r>
      <w:proofErr w:type="gramStart"/>
      <w:r w:rsidR="00F77528">
        <w:rPr>
          <w:rFonts w:eastAsia="宋体"/>
          <w:lang w:eastAsia="zh-CN"/>
        </w:rPr>
        <w:t>description of these two options are</w:t>
      </w:r>
      <w:proofErr w:type="gramEnd"/>
      <w:r w:rsidR="00F77528">
        <w:rPr>
          <w:rFonts w:eastAsia="宋体"/>
          <w:lang w:eastAsia="zh-CN"/>
        </w:rPr>
        <w:t xml:space="preserve"> in </w:t>
      </w:r>
      <w:r w:rsidR="00F77528">
        <w:rPr>
          <w:rFonts w:eastAsia="宋体"/>
          <w:lang w:eastAsia="zh-CN"/>
        </w:rPr>
        <w:fldChar w:fldCharType="begin"/>
      </w:r>
      <w:r w:rsidR="00F77528">
        <w:rPr>
          <w:rFonts w:eastAsia="宋体"/>
          <w:lang w:eastAsia="zh-CN"/>
        </w:rPr>
        <w:instrText xml:space="preserve"> REF _Ref95225329 \r \h </w:instrText>
      </w:r>
      <w:r w:rsidR="00F77528">
        <w:rPr>
          <w:rFonts w:eastAsia="宋体"/>
          <w:lang w:eastAsia="zh-CN"/>
        </w:rPr>
      </w:r>
      <w:r w:rsidR="00F77528">
        <w:rPr>
          <w:rFonts w:eastAsia="宋体"/>
          <w:lang w:eastAsia="zh-CN"/>
        </w:rPr>
        <w:fldChar w:fldCharType="separate"/>
      </w:r>
      <w:r w:rsidR="00F77528">
        <w:rPr>
          <w:rFonts w:eastAsia="宋体"/>
          <w:lang w:eastAsia="zh-CN"/>
        </w:rPr>
        <w:t>[2]</w:t>
      </w:r>
      <w:r w:rsidR="00F77528">
        <w:rPr>
          <w:rFonts w:eastAsia="宋体"/>
          <w:lang w:eastAsia="zh-CN"/>
        </w:rPr>
        <w:fldChar w:fldCharType="end"/>
      </w:r>
      <w:r w:rsidR="00F77528">
        <w:rPr>
          <w:rFonts w:eastAsia="宋体"/>
          <w:lang w:eastAsia="zh-CN"/>
        </w:rPr>
        <w:t>.</w:t>
      </w:r>
    </w:p>
    <w:tbl>
      <w:tblPr>
        <w:tblStyle w:val="TableGrid"/>
        <w:tblW w:w="0" w:type="auto"/>
        <w:tblLook w:val="04A0" w:firstRow="1" w:lastRow="0" w:firstColumn="1" w:lastColumn="0" w:noHBand="0" w:noVBand="1"/>
      </w:tblPr>
      <w:tblGrid>
        <w:gridCol w:w="9629"/>
      </w:tblGrid>
      <w:tr w:rsidR="00F77528" w14:paraId="13CD10F6" w14:textId="77777777" w:rsidTr="00F77528">
        <w:tc>
          <w:tcPr>
            <w:tcW w:w="9629" w:type="dxa"/>
          </w:tcPr>
          <w:p w14:paraId="46FBBA05" w14:textId="29BF2739" w:rsidR="00F77528" w:rsidRDefault="00F77528" w:rsidP="00F77528">
            <w:pPr>
              <w:rPr>
                <w:sz w:val="22"/>
                <w:szCs w:val="22"/>
                <w:lang w:val="en-US" w:eastAsia="zh-CN"/>
              </w:rPr>
            </w:pPr>
            <w:r>
              <w:rPr>
                <w:sz w:val="22"/>
                <w:szCs w:val="22"/>
                <w:lang w:val="en-US" w:eastAsia="zh-CN"/>
              </w:rPr>
              <w:t xml:space="preserve">Option 2: Include two sets of </w:t>
            </w:r>
            <w:r>
              <w:rPr>
                <w:rFonts w:hint="eastAsia"/>
                <w:sz w:val="22"/>
                <w:szCs w:val="22"/>
                <w:lang w:val="en-US" w:eastAsia="zh-CN"/>
              </w:rPr>
              <w:t xml:space="preserve">serving cell bitmap </w:t>
            </w:r>
            <w:r>
              <w:rPr>
                <w:sz w:val="22"/>
                <w:szCs w:val="22"/>
                <w:lang w:val="en-US" w:eastAsia="zh-CN"/>
              </w:rPr>
              <w:t xml:space="preserve">in </w:t>
            </w:r>
            <w:r>
              <w:rPr>
                <w:rFonts w:hint="eastAsia"/>
                <w:sz w:val="22"/>
                <w:szCs w:val="22"/>
                <w:lang w:val="en-US" w:eastAsia="zh-CN"/>
              </w:rPr>
              <w:t xml:space="preserve">MAC CE. </w:t>
            </w:r>
          </w:p>
          <w:p w14:paraId="421C1F11" w14:textId="77777777" w:rsidR="00F77528" w:rsidRDefault="00F77528" w:rsidP="00F77528">
            <w:pPr>
              <w:numPr>
                <w:ilvl w:val="0"/>
                <w:numId w:val="43"/>
              </w:numPr>
              <w:overflowPunct w:val="0"/>
              <w:autoSpaceDE w:val="0"/>
              <w:autoSpaceDN w:val="0"/>
              <w:adjustRightInd w:val="0"/>
              <w:textAlignment w:val="baseline"/>
              <w:rPr>
                <w:sz w:val="22"/>
                <w:szCs w:val="22"/>
              </w:rPr>
            </w:pPr>
            <w:r>
              <w:rPr>
                <w:sz w:val="22"/>
                <w:szCs w:val="22"/>
                <w:lang w:val="en-US" w:eastAsia="zh-CN"/>
              </w:rPr>
              <w:t>T</w:t>
            </w:r>
            <w:r>
              <w:rPr>
                <w:rFonts w:hint="eastAsia"/>
                <w:sz w:val="22"/>
                <w:szCs w:val="22"/>
                <w:lang w:val="en-US" w:eastAsia="zh-CN"/>
              </w:rPr>
              <w:t>he first set of serving cell bitmap indicate</w:t>
            </w:r>
            <w:r>
              <w:rPr>
                <w:sz w:val="22"/>
                <w:szCs w:val="22"/>
                <w:lang w:val="en-US" w:eastAsia="zh-CN"/>
              </w:rPr>
              <w:t>s</w:t>
            </w:r>
            <w:r>
              <w:rPr>
                <w:rFonts w:hint="eastAsia"/>
                <w:sz w:val="22"/>
                <w:szCs w:val="22"/>
                <w:lang w:val="en-US" w:eastAsia="zh-CN"/>
              </w:rPr>
              <w:t xml:space="preserve"> the failure information associated with the first BFD-RS set and the second set of serving cell bitmap indicate</w:t>
            </w:r>
            <w:r>
              <w:rPr>
                <w:sz w:val="22"/>
                <w:szCs w:val="22"/>
                <w:lang w:val="en-US" w:eastAsia="zh-CN"/>
              </w:rPr>
              <w:t>s</w:t>
            </w:r>
            <w:r>
              <w:rPr>
                <w:rFonts w:hint="eastAsia"/>
                <w:sz w:val="22"/>
                <w:szCs w:val="22"/>
                <w:lang w:val="en-US" w:eastAsia="zh-CN"/>
              </w:rPr>
              <w:t xml:space="preserve"> the failure information associated with the second BFD-RS set.</w:t>
            </w:r>
          </w:p>
          <w:p w14:paraId="696DA09A" w14:textId="77777777" w:rsidR="00F77528" w:rsidRPr="00F77528" w:rsidRDefault="00F77528" w:rsidP="00F77528">
            <w:pPr>
              <w:numPr>
                <w:ilvl w:val="0"/>
                <w:numId w:val="43"/>
              </w:numPr>
              <w:overflowPunct w:val="0"/>
              <w:autoSpaceDE w:val="0"/>
              <w:autoSpaceDN w:val="0"/>
              <w:adjustRightInd w:val="0"/>
              <w:textAlignment w:val="baseline"/>
              <w:rPr>
                <w:rFonts w:eastAsia="宋体"/>
                <w:lang w:eastAsia="zh-CN"/>
              </w:rPr>
            </w:pPr>
            <w:r w:rsidRPr="00F77528">
              <w:rPr>
                <w:sz w:val="22"/>
                <w:szCs w:val="22"/>
                <w:lang w:val="en-US" w:eastAsia="zh-CN"/>
              </w:rPr>
              <w:t>Beam failure recovery information does not include TRP ID (i.e. BFD-RS set ID)</w:t>
            </w:r>
          </w:p>
          <w:p w14:paraId="0FC85762" w14:textId="2273B1E0" w:rsidR="00F77528" w:rsidRDefault="00F77528" w:rsidP="00F77528">
            <w:pPr>
              <w:overflowPunct w:val="0"/>
              <w:autoSpaceDE w:val="0"/>
              <w:autoSpaceDN w:val="0"/>
              <w:adjustRightInd w:val="0"/>
              <w:textAlignment w:val="baseline"/>
              <w:rPr>
                <w:rFonts w:eastAsia="宋体"/>
                <w:lang w:eastAsia="zh-CN"/>
              </w:rPr>
            </w:pPr>
            <w:r>
              <w:rPr>
                <w:sz w:val="22"/>
                <w:szCs w:val="22"/>
              </w:rPr>
              <w:t xml:space="preserve">Option 3: Include a bitmap in addition to serving cell bitmap which indicates per failed Serving Cell configured with </w:t>
            </w:r>
            <w:proofErr w:type="spellStart"/>
            <w:r>
              <w:rPr>
                <w:sz w:val="22"/>
                <w:szCs w:val="22"/>
              </w:rPr>
              <w:t>mTRP</w:t>
            </w:r>
            <w:proofErr w:type="spellEnd"/>
            <w:r>
              <w:rPr>
                <w:sz w:val="22"/>
                <w:szCs w:val="22"/>
              </w:rPr>
              <w:t xml:space="preserve"> BFD/BFR whether one or both of the TRPs associated with the Serving Cell failed. The R bit of the AC/Candidate RS ID octet indicates the failed TRP ID.</w:t>
            </w:r>
          </w:p>
        </w:tc>
      </w:tr>
    </w:tbl>
    <w:p w14:paraId="0E5D8E1B" w14:textId="3141B9B3" w:rsidR="00195A07" w:rsidRDefault="00916EBA" w:rsidP="00D11F4C">
      <w:pPr>
        <w:spacing w:before="180"/>
        <w:rPr>
          <w:rFonts w:eastAsia="宋体"/>
          <w:lang w:eastAsia="zh-CN"/>
        </w:rPr>
      </w:pPr>
      <w:r>
        <w:rPr>
          <w:rFonts w:eastAsia="宋体"/>
          <w:lang w:eastAsia="zh-CN"/>
        </w:rPr>
        <w:t xml:space="preserve">We consider the case in which the highest serving cell index of all serving cells which occurred beam failure is larger than or equal to 8. </w:t>
      </w:r>
      <w:r w:rsidR="00195A07">
        <w:rPr>
          <w:rFonts w:eastAsia="宋体"/>
          <w:lang w:eastAsia="zh-CN"/>
        </w:rPr>
        <w:t xml:space="preserve">Option 2 needs two full set bitmaps, i.e., </w:t>
      </w:r>
      <w:r>
        <w:rPr>
          <w:rFonts w:eastAsia="宋体"/>
          <w:lang w:eastAsia="zh-CN"/>
        </w:rPr>
        <w:t>8 octets in total for two bitmaps. However, option 3 needs one full set bitmap (4 octets) for serving cell and one other bitmap for cells in which beam failure is detected (1 to 4 octets)</w:t>
      </w:r>
      <w:r w:rsidR="00F77528">
        <w:rPr>
          <w:rFonts w:eastAsia="宋体"/>
          <w:lang w:eastAsia="zh-CN"/>
        </w:rPr>
        <w:t>, which means 5 to 8 octets are needed for two bitmaps. Therefore</w:t>
      </w:r>
      <w:r w:rsidR="00B25999">
        <w:rPr>
          <w:rFonts w:eastAsia="宋体"/>
          <w:lang w:eastAsia="zh-CN"/>
        </w:rPr>
        <w:t>, we prefer option 3 which has less overhead.</w:t>
      </w:r>
    </w:p>
    <w:p w14:paraId="417DDDE5" w14:textId="583A3864" w:rsidR="00B25999" w:rsidRDefault="00F11E26" w:rsidP="00D11F4C">
      <w:pPr>
        <w:spacing w:before="180"/>
        <w:rPr>
          <w:rFonts w:eastAsia="宋体"/>
          <w:b/>
          <w:lang w:eastAsia="zh-CN"/>
        </w:rPr>
      </w:pPr>
      <w:r>
        <w:rPr>
          <w:rFonts w:eastAsia="宋体"/>
          <w:b/>
          <w:lang w:eastAsia="zh-CN"/>
        </w:rPr>
        <w:t>Proposal 1</w:t>
      </w:r>
      <w:r w:rsidR="00B25999" w:rsidRPr="004C7B96">
        <w:rPr>
          <w:rFonts w:eastAsia="宋体"/>
          <w:b/>
          <w:lang w:eastAsia="zh-CN"/>
        </w:rPr>
        <w:t xml:space="preserve">: </w:t>
      </w:r>
      <w:r w:rsidR="004C7B96" w:rsidRPr="004C7B96">
        <w:rPr>
          <w:rFonts w:eastAsia="宋体"/>
          <w:b/>
          <w:lang w:eastAsia="zh-CN"/>
        </w:rPr>
        <w:t xml:space="preserve">Two bitmaps are needed in the enhanced BFR MAC CE. One bitmap indicates serving cells which occurred beam failure, </w:t>
      </w:r>
      <w:r w:rsidR="004C7B96">
        <w:rPr>
          <w:rFonts w:eastAsia="宋体"/>
          <w:b/>
          <w:lang w:eastAsia="zh-CN"/>
        </w:rPr>
        <w:t xml:space="preserve">and </w:t>
      </w:r>
      <w:r w:rsidR="004C7B96" w:rsidRPr="004C7B96">
        <w:rPr>
          <w:rFonts w:eastAsia="宋体"/>
          <w:b/>
          <w:lang w:eastAsia="zh-CN"/>
        </w:rPr>
        <w:t xml:space="preserve">the other bitmap indicates </w:t>
      </w:r>
      <w:r w:rsidR="004C7B96">
        <w:rPr>
          <w:rFonts w:eastAsia="宋体"/>
          <w:b/>
          <w:lang w:eastAsia="zh-CN"/>
        </w:rPr>
        <w:t>the number of failed TRPs per</w:t>
      </w:r>
      <w:r w:rsidR="004C7B96" w:rsidRPr="004C7B96">
        <w:rPr>
          <w:rFonts w:eastAsia="宋体"/>
          <w:b/>
          <w:lang w:eastAsia="zh-CN"/>
        </w:rPr>
        <w:t xml:space="preserve"> failed serving cell.</w:t>
      </w:r>
    </w:p>
    <w:p w14:paraId="68BA57EB" w14:textId="511D213A" w:rsidR="002E21DA" w:rsidRDefault="002E21DA" w:rsidP="00D11F4C">
      <w:pPr>
        <w:spacing w:before="180"/>
        <w:rPr>
          <w:rFonts w:eastAsia="宋体"/>
          <w:lang w:eastAsia="zh-CN"/>
        </w:rPr>
      </w:pPr>
      <w:r w:rsidRPr="002E21DA">
        <w:rPr>
          <w:rFonts w:eastAsia="宋体"/>
          <w:lang w:eastAsia="zh-CN"/>
        </w:rPr>
        <w:t>A design example of the enhanced BFR MAC CE can be as follows</w:t>
      </w:r>
      <w:r>
        <w:rPr>
          <w:rFonts w:eastAsia="宋体"/>
          <w:lang w:eastAsia="zh-CN"/>
        </w:rPr>
        <w:t>, in this example, the highest serving cell index of all serving cells which occurred beam failure is less than 8</w:t>
      </w:r>
      <w:r w:rsidRPr="002E21DA">
        <w:rPr>
          <w:rFonts w:eastAsia="宋体"/>
          <w:lang w:eastAsia="zh-CN"/>
        </w:rPr>
        <w:t>.</w:t>
      </w:r>
    </w:p>
    <w:tbl>
      <w:tblPr>
        <w:tblStyle w:val="TableGrid"/>
        <w:tblW w:w="0" w:type="auto"/>
        <w:jc w:val="center"/>
        <w:tblLook w:val="04A0" w:firstRow="1" w:lastRow="0" w:firstColumn="1" w:lastColumn="0" w:noHBand="0" w:noVBand="1"/>
      </w:tblPr>
      <w:tblGrid>
        <w:gridCol w:w="624"/>
        <w:gridCol w:w="624"/>
        <w:gridCol w:w="624"/>
        <w:gridCol w:w="624"/>
        <w:gridCol w:w="624"/>
        <w:gridCol w:w="624"/>
        <w:gridCol w:w="624"/>
        <w:gridCol w:w="677"/>
      </w:tblGrid>
      <w:tr w:rsidR="002E21DA" w:rsidRPr="002E21DA" w14:paraId="742CC51E" w14:textId="77777777" w:rsidTr="002E21DA">
        <w:trPr>
          <w:trHeight w:val="624"/>
          <w:jc w:val="center"/>
        </w:trPr>
        <w:tc>
          <w:tcPr>
            <w:tcW w:w="624" w:type="dxa"/>
          </w:tcPr>
          <w:p w14:paraId="7F8012E6" w14:textId="61843FAB"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lastRenderedPageBreak/>
              <w:t>C</w:t>
            </w:r>
            <w:r w:rsidRPr="002E21DA">
              <w:rPr>
                <w:rFonts w:eastAsia="宋体"/>
                <w:sz w:val="18"/>
                <w:szCs w:val="18"/>
                <w:lang w:eastAsia="zh-CN"/>
              </w:rPr>
              <w:t>7</w:t>
            </w:r>
          </w:p>
        </w:tc>
        <w:tc>
          <w:tcPr>
            <w:tcW w:w="624" w:type="dxa"/>
          </w:tcPr>
          <w:p w14:paraId="6F6206A0" w14:textId="7F60E98B"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C</w:t>
            </w:r>
            <w:r w:rsidRPr="002E21DA">
              <w:rPr>
                <w:rFonts w:eastAsia="宋体"/>
                <w:sz w:val="18"/>
                <w:szCs w:val="18"/>
                <w:lang w:eastAsia="zh-CN"/>
              </w:rPr>
              <w:t>6</w:t>
            </w:r>
          </w:p>
        </w:tc>
        <w:tc>
          <w:tcPr>
            <w:tcW w:w="624" w:type="dxa"/>
          </w:tcPr>
          <w:p w14:paraId="1EA518BF" w14:textId="7DDB352A" w:rsidR="002E21DA" w:rsidRPr="002E21DA" w:rsidRDefault="002E21DA" w:rsidP="00D11F4C">
            <w:pPr>
              <w:spacing w:before="180"/>
              <w:rPr>
                <w:rFonts w:eastAsia="宋体"/>
                <w:sz w:val="18"/>
                <w:szCs w:val="18"/>
                <w:lang w:eastAsia="zh-CN"/>
              </w:rPr>
            </w:pPr>
            <w:r w:rsidRPr="002E21DA">
              <w:rPr>
                <w:rFonts w:eastAsia="宋体"/>
                <w:sz w:val="18"/>
                <w:szCs w:val="18"/>
                <w:lang w:eastAsia="zh-CN"/>
              </w:rPr>
              <w:t>C5</w:t>
            </w:r>
          </w:p>
        </w:tc>
        <w:tc>
          <w:tcPr>
            <w:tcW w:w="624" w:type="dxa"/>
          </w:tcPr>
          <w:p w14:paraId="3EB30B2A" w14:textId="47D121F2"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C</w:t>
            </w:r>
            <w:r w:rsidRPr="002E21DA">
              <w:rPr>
                <w:rFonts w:eastAsia="宋体"/>
                <w:sz w:val="18"/>
                <w:szCs w:val="18"/>
                <w:lang w:eastAsia="zh-CN"/>
              </w:rPr>
              <w:t>4</w:t>
            </w:r>
          </w:p>
        </w:tc>
        <w:tc>
          <w:tcPr>
            <w:tcW w:w="624" w:type="dxa"/>
          </w:tcPr>
          <w:p w14:paraId="75C01170" w14:textId="4B31F6A9"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C</w:t>
            </w:r>
            <w:r w:rsidRPr="002E21DA">
              <w:rPr>
                <w:rFonts w:eastAsia="宋体"/>
                <w:sz w:val="18"/>
                <w:szCs w:val="18"/>
                <w:lang w:eastAsia="zh-CN"/>
              </w:rPr>
              <w:t>3</w:t>
            </w:r>
          </w:p>
        </w:tc>
        <w:tc>
          <w:tcPr>
            <w:tcW w:w="624" w:type="dxa"/>
          </w:tcPr>
          <w:p w14:paraId="6469E4F4" w14:textId="1FE6C1DD"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C</w:t>
            </w:r>
            <w:r w:rsidRPr="002E21DA">
              <w:rPr>
                <w:rFonts w:eastAsia="宋体"/>
                <w:sz w:val="18"/>
                <w:szCs w:val="18"/>
                <w:lang w:eastAsia="zh-CN"/>
              </w:rPr>
              <w:t>2</w:t>
            </w:r>
          </w:p>
        </w:tc>
        <w:tc>
          <w:tcPr>
            <w:tcW w:w="624" w:type="dxa"/>
          </w:tcPr>
          <w:p w14:paraId="4D815ACD" w14:textId="48E052EB"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C</w:t>
            </w:r>
            <w:r w:rsidRPr="002E21DA">
              <w:rPr>
                <w:rFonts w:eastAsia="宋体"/>
                <w:sz w:val="18"/>
                <w:szCs w:val="18"/>
                <w:lang w:eastAsia="zh-CN"/>
              </w:rPr>
              <w:t>1</w:t>
            </w:r>
          </w:p>
        </w:tc>
        <w:tc>
          <w:tcPr>
            <w:tcW w:w="677" w:type="dxa"/>
          </w:tcPr>
          <w:p w14:paraId="76855578" w14:textId="1CC0819D"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C</w:t>
            </w:r>
            <w:r w:rsidRPr="002E21DA">
              <w:rPr>
                <w:rFonts w:eastAsia="宋体"/>
                <w:sz w:val="18"/>
                <w:szCs w:val="18"/>
                <w:lang w:eastAsia="zh-CN"/>
              </w:rPr>
              <w:t>0/SP</w:t>
            </w:r>
          </w:p>
        </w:tc>
      </w:tr>
      <w:tr w:rsidR="002E21DA" w:rsidRPr="002E21DA" w14:paraId="28143115" w14:textId="77777777" w:rsidTr="00BC4400">
        <w:trPr>
          <w:trHeight w:val="624"/>
          <w:jc w:val="center"/>
        </w:trPr>
        <w:tc>
          <w:tcPr>
            <w:tcW w:w="624" w:type="dxa"/>
          </w:tcPr>
          <w:p w14:paraId="7492F8B8" w14:textId="71F57488"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N</w:t>
            </w:r>
            <w:r w:rsidRPr="002E21DA">
              <w:rPr>
                <w:rFonts w:eastAsia="宋体"/>
                <w:sz w:val="18"/>
                <w:szCs w:val="18"/>
                <w:lang w:eastAsia="zh-CN"/>
              </w:rPr>
              <w:t>7</w:t>
            </w:r>
          </w:p>
        </w:tc>
        <w:tc>
          <w:tcPr>
            <w:tcW w:w="624" w:type="dxa"/>
          </w:tcPr>
          <w:p w14:paraId="455CAF8B" w14:textId="723913B6"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N</w:t>
            </w:r>
            <w:r w:rsidRPr="002E21DA">
              <w:rPr>
                <w:rFonts w:eastAsia="宋体"/>
                <w:sz w:val="18"/>
                <w:szCs w:val="18"/>
                <w:lang w:eastAsia="zh-CN"/>
              </w:rPr>
              <w:t>6</w:t>
            </w:r>
          </w:p>
        </w:tc>
        <w:tc>
          <w:tcPr>
            <w:tcW w:w="624" w:type="dxa"/>
          </w:tcPr>
          <w:p w14:paraId="0FC7355A" w14:textId="736117CF"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N</w:t>
            </w:r>
            <w:r w:rsidRPr="002E21DA">
              <w:rPr>
                <w:rFonts w:eastAsia="宋体"/>
                <w:sz w:val="18"/>
                <w:szCs w:val="18"/>
                <w:lang w:eastAsia="zh-CN"/>
              </w:rPr>
              <w:t>5</w:t>
            </w:r>
          </w:p>
        </w:tc>
        <w:tc>
          <w:tcPr>
            <w:tcW w:w="624" w:type="dxa"/>
          </w:tcPr>
          <w:p w14:paraId="6856669B" w14:textId="609B0A0F"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N</w:t>
            </w:r>
            <w:r w:rsidRPr="002E21DA">
              <w:rPr>
                <w:rFonts w:eastAsia="宋体"/>
                <w:sz w:val="18"/>
                <w:szCs w:val="18"/>
                <w:lang w:eastAsia="zh-CN"/>
              </w:rPr>
              <w:t>4</w:t>
            </w:r>
          </w:p>
        </w:tc>
        <w:tc>
          <w:tcPr>
            <w:tcW w:w="624" w:type="dxa"/>
          </w:tcPr>
          <w:p w14:paraId="55AB28E4" w14:textId="667E0AE0"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N</w:t>
            </w:r>
            <w:r w:rsidRPr="002E21DA">
              <w:rPr>
                <w:rFonts w:eastAsia="宋体"/>
                <w:sz w:val="18"/>
                <w:szCs w:val="18"/>
                <w:lang w:eastAsia="zh-CN"/>
              </w:rPr>
              <w:t>3</w:t>
            </w:r>
          </w:p>
        </w:tc>
        <w:tc>
          <w:tcPr>
            <w:tcW w:w="624" w:type="dxa"/>
          </w:tcPr>
          <w:p w14:paraId="224C91D7" w14:textId="4CC2A821"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N</w:t>
            </w:r>
            <w:r w:rsidRPr="002E21DA">
              <w:rPr>
                <w:rFonts w:eastAsia="宋体"/>
                <w:sz w:val="18"/>
                <w:szCs w:val="18"/>
                <w:lang w:eastAsia="zh-CN"/>
              </w:rPr>
              <w:t>2</w:t>
            </w:r>
          </w:p>
        </w:tc>
        <w:tc>
          <w:tcPr>
            <w:tcW w:w="624" w:type="dxa"/>
          </w:tcPr>
          <w:p w14:paraId="6E83A4DE" w14:textId="0FE11734"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N</w:t>
            </w:r>
            <w:r w:rsidRPr="002E21DA">
              <w:rPr>
                <w:rFonts w:eastAsia="宋体"/>
                <w:sz w:val="18"/>
                <w:szCs w:val="18"/>
                <w:lang w:eastAsia="zh-CN"/>
              </w:rPr>
              <w:t>1</w:t>
            </w:r>
          </w:p>
        </w:tc>
        <w:tc>
          <w:tcPr>
            <w:tcW w:w="677" w:type="dxa"/>
          </w:tcPr>
          <w:p w14:paraId="4B58C897" w14:textId="6297DACA" w:rsidR="002E21DA" w:rsidRPr="002E21DA" w:rsidRDefault="002E21DA" w:rsidP="00D11F4C">
            <w:pPr>
              <w:spacing w:before="180"/>
              <w:rPr>
                <w:rFonts w:eastAsia="宋体"/>
                <w:sz w:val="18"/>
                <w:szCs w:val="18"/>
                <w:lang w:eastAsia="zh-CN"/>
              </w:rPr>
            </w:pPr>
            <w:r w:rsidRPr="002E21DA">
              <w:rPr>
                <w:rFonts w:eastAsia="宋体" w:hint="eastAsia"/>
                <w:sz w:val="18"/>
                <w:szCs w:val="18"/>
                <w:lang w:eastAsia="zh-CN"/>
              </w:rPr>
              <w:t>N</w:t>
            </w:r>
            <w:r w:rsidRPr="002E21DA">
              <w:rPr>
                <w:rFonts w:eastAsia="宋体"/>
                <w:sz w:val="18"/>
                <w:szCs w:val="18"/>
                <w:lang w:eastAsia="zh-CN"/>
              </w:rPr>
              <w:t>0</w:t>
            </w:r>
          </w:p>
        </w:tc>
      </w:tr>
      <w:tr w:rsidR="002E21DA" w:rsidRPr="002E21DA" w14:paraId="3E8C50DF" w14:textId="77777777" w:rsidTr="0014607C">
        <w:trPr>
          <w:trHeight w:val="624"/>
          <w:jc w:val="center"/>
        </w:trPr>
        <w:tc>
          <w:tcPr>
            <w:tcW w:w="624" w:type="dxa"/>
          </w:tcPr>
          <w:p w14:paraId="29ABBF82" w14:textId="6DE89F8B" w:rsidR="002E21DA" w:rsidRPr="002E21DA" w:rsidRDefault="002E21DA" w:rsidP="00D11F4C">
            <w:pPr>
              <w:spacing w:before="180"/>
              <w:rPr>
                <w:rFonts w:eastAsia="宋体"/>
                <w:sz w:val="18"/>
                <w:szCs w:val="18"/>
                <w:lang w:eastAsia="zh-CN"/>
              </w:rPr>
            </w:pPr>
            <w:r>
              <w:rPr>
                <w:rFonts w:eastAsia="宋体" w:hint="eastAsia"/>
                <w:sz w:val="18"/>
                <w:szCs w:val="18"/>
                <w:lang w:eastAsia="zh-CN"/>
              </w:rPr>
              <w:t>A</w:t>
            </w:r>
            <w:r>
              <w:rPr>
                <w:rFonts w:eastAsia="宋体"/>
                <w:sz w:val="18"/>
                <w:szCs w:val="18"/>
                <w:lang w:eastAsia="zh-CN"/>
              </w:rPr>
              <w:t>C</w:t>
            </w:r>
          </w:p>
        </w:tc>
        <w:tc>
          <w:tcPr>
            <w:tcW w:w="624" w:type="dxa"/>
          </w:tcPr>
          <w:p w14:paraId="3CDE9FA4" w14:textId="45EC640C" w:rsidR="002E21DA" w:rsidRPr="002E21DA" w:rsidRDefault="002E21DA" w:rsidP="00D11F4C">
            <w:pPr>
              <w:spacing w:before="180"/>
              <w:rPr>
                <w:rFonts w:eastAsia="宋体"/>
                <w:sz w:val="18"/>
                <w:szCs w:val="18"/>
                <w:lang w:eastAsia="zh-CN"/>
              </w:rPr>
            </w:pPr>
            <w:r>
              <w:rPr>
                <w:rFonts w:eastAsia="宋体" w:hint="eastAsia"/>
                <w:sz w:val="18"/>
                <w:szCs w:val="18"/>
                <w:lang w:eastAsia="zh-CN"/>
              </w:rPr>
              <w:t>T</w:t>
            </w:r>
            <w:r>
              <w:rPr>
                <w:rFonts w:eastAsia="宋体"/>
                <w:sz w:val="18"/>
                <w:szCs w:val="18"/>
                <w:lang w:eastAsia="zh-CN"/>
              </w:rPr>
              <w:t>I</w:t>
            </w:r>
          </w:p>
        </w:tc>
        <w:tc>
          <w:tcPr>
            <w:tcW w:w="3797" w:type="dxa"/>
            <w:gridSpan w:val="6"/>
          </w:tcPr>
          <w:p w14:paraId="03891F8F" w14:textId="142B44B8" w:rsidR="002E21DA" w:rsidRPr="002E21DA" w:rsidRDefault="002E21DA" w:rsidP="00D11F4C">
            <w:pPr>
              <w:spacing w:before="180"/>
              <w:rPr>
                <w:rFonts w:eastAsia="宋体"/>
                <w:sz w:val="18"/>
                <w:szCs w:val="18"/>
                <w:lang w:eastAsia="zh-CN"/>
              </w:rPr>
            </w:pPr>
            <w:r>
              <w:rPr>
                <w:rFonts w:eastAsia="宋体" w:hint="eastAsia"/>
                <w:sz w:val="18"/>
                <w:szCs w:val="18"/>
                <w:lang w:eastAsia="zh-CN"/>
              </w:rPr>
              <w:t>C</w:t>
            </w:r>
            <w:r>
              <w:rPr>
                <w:rFonts w:eastAsia="宋体"/>
                <w:sz w:val="18"/>
                <w:szCs w:val="18"/>
                <w:lang w:eastAsia="zh-CN"/>
              </w:rPr>
              <w:t>andidate RS ID</w:t>
            </w:r>
            <w:r w:rsidR="00BC4400">
              <w:rPr>
                <w:rFonts w:eastAsia="宋体"/>
                <w:sz w:val="18"/>
                <w:szCs w:val="18"/>
                <w:lang w:eastAsia="zh-CN"/>
              </w:rPr>
              <w:t xml:space="preserve"> or R bits</w:t>
            </w:r>
          </w:p>
        </w:tc>
      </w:tr>
      <w:tr w:rsidR="00BC4400" w:rsidRPr="002E21DA" w14:paraId="66495F54" w14:textId="77777777" w:rsidTr="00431F39">
        <w:trPr>
          <w:trHeight w:val="624"/>
          <w:jc w:val="center"/>
        </w:trPr>
        <w:tc>
          <w:tcPr>
            <w:tcW w:w="624" w:type="dxa"/>
          </w:tcPr>
          <w:p w14:paraId="28074886" w14:textId="08D7DCA4" w:rsidR="00BC4400" w:rsidRPr="002E21DA" w:rsidRDefault="00BC4400" w:rsidP="00BC4400">
            <w:pPr>
              <w:spacing w:before="180"/>
              <w:rPr>
                <w:rFonts w:eastAsia="宋体"/>
                <w:sz w:val="18"/>
                <w:szCs w:val="18"/>
                <w:lang w:eastAsia="zh-CN"/>
              </w:rPr>
            </w:pPr>
            <w:r>
              <w:rPr>
                <w:rFonts w:eastAsia="宋体" w:hint="eastAsia"/>
                <w:sz w:val="18"/>
                <w:szCs w:val="18"/>
                <w:lang w:eastAsia="zh-CN"/>
              </w:rPr>
              <w:t>A</w:t>
            </w:r>
            <w:r>
              <w:rPr>
                <w:rFonts w:eastAsia="宋体"/>
                <w:sz w:val="18"/>
                <w:szCs w:val="18"/>
                <w:lang w:eastAsia="zh-CN"/>
              </w:rPr>
              <w:t>C</w:t>
            </w:r>
          </w:p>
        </w:tc>
        <w:tc>
          <w:tcPr>
            <w:tcW w:w="624" w:type="dxa"/>
          </w:tcPr>
          <w:p w14:paraId="3A75F82C" w14:textId="4C3F2E16" w:rsidR="00BC4400" w:rsidRPr="002E21DA" w:rsidRDefault="00BC4400" w:rsidP="00BC4400">
            <w:pPr>
              <w:spacing w:before="180"/>
              <w:rPr>
                <w:rFonts w:eastAsia="宋体"/>
                <w:sz w:val="18"/>
                <w:szCs w:val="18"/>
                <w:lang w:eastAsia="zh-CN"/>
              </w:rPr>
            </w:pPr>
            <w:r>
              <w:rPr>
                <w:rFonts w:eastAsia="宋体" w:hint="eastAsia"/>
                <w:sz w:val="18"/>
                <w:szCs w:val="18"/>
                <w:lang w:eastAsia="zh-CN"/>
              </w:rPr>
              <w:t>T</w:t>
            </w:r>
            <w:r>
              <w:rPr>
                <w:rFonts w:eastAsia="宋体"/>
                <w:sz w:val="18"/>
                <w:szCs w:val="18"/>
                <w:lang w:eastAsia="zh-CN"/>
              </w:rPr>
              <w:t>I</w:t>
            </w:r>
          </w:p>
        </w:tc>
        <w:tc>
          <w:tcPr>
            <w:tcW w:w="3797" w:type="dxa"/>
            <w:gridSpan w:val="6"/>
          </w:tcPr>
          <w:p w14:paraId="4AEC4CC1" w14:textId="73EE878A" w:rsidR="00BC4400" w:rsidRPr="002E21DA" w:rsidRDefault="00BC4400" w:rsidP="00BC4400">
            <w:pPr>
              <w:spacing w:before="180"/>
              <w:rPr>
                <w:rFonts w:eastAsia="宋体"/>
                <w:sz w:val="18"/>
                <w:szCs w:val="18"/>
                <w:lang w:eastAsia="zh-CN"/>
              </w:rPr>
            </w:pPr>
            <w:r>
              <w:rPr>
                <w:rFonts w:eastAsia="宋体" w:hint="eastAsia"/>
                <w:sz w:val="18"/>
                <w:szCs w:val="18"/>
                <w:lang w:eastAsia="zh-CN"/>
              </w:rPr>
              <w:t>C</w:t>
            </w:r>
            <w:r>
              <w:rPr>
                <w:rFonts w:eastAsia="宋体"/>
                <w:sz w:val="18"/>
                <w:szCs w:val="18"/>
                <w:lang w:eastAsia="zh-CN"/>
              </w:rPr>
              <w:t>andidate RS ID or R bits</w:t>
            </w:r>
          </w:p>
        </w:tc>
      </w:tr>
      <w:tr w:rsidR="00BC4400" w:rsidRPr="002E21DA" w14:paraId="4B8B142D" w14:textId="77777777" w:rsidTr="00221BF3">
        <w:trPr>
          <w:trHeight w:val="624"/>
          <w:jc w:val="center"/>
        </w:trPr>
        <w:tc>
          <w:tcPr>
            <w:tcW w:w="5045" w:type="dxa"/>
            <w:gridSpan w:val="8"/>
          </w:tcPr>
          <w:p w14:paraId="71F7D3F3" w14:textId="458EAC5A" w:rsidR="00BC4400" w:rsidRPr="002E21DA" w:rsidRDefault="00BC4400" w:rsidP="00BC4400">
            <w:pPr>
              <w:spacing w:before="180"/>
              <w:rPr>
                <w:rFonts w:eastAsia="宋体"/>
                <w:sz w:val="18"/>
                <w:szCs w:val="18"/>
                <w:lang w:eastAsia="zh-CN"/>
              </w:rPr>
            </w:pPr>
            <w:r>
              <w:rPr>
                <w:rFonts w:eastAsia="宋体"/>
                <w:sz w:val="18"/>
                <w:szCs w:val="18"/>
                <w:lang w:eastAsia="zh-CN"/>
              </w:rPr>
              <w:t>...</w:t>
            </w:r>
          </w:p>
        </w:tc>
      </w:tr>
      <w:tr w:rsidR="00BC4400" w:rsidRPr="002E21DA" w14:paraId="06358CA7" w14:textId="77777777" w:rsidTr="00700944">
        <w:trPr>
          <w:trHeight w:val="624"/>
          <w:jc w:val="center"/>
        </w:trPr>
        <w:tc>
          <w:tcPr>
            <w:tcW w:w="624" w:type="dxa"/>
          </w:tcPr>
          <w:p w14:paraId="3191E8C7" w14:textId="364BDCB7" w:rsidR="00BC4400" w:rsidRPr="002E21DA" w:rsidRDefault="00BC4400" w:rsidP="00BC4400">
            <w:pPr>
              <w:spacing w:before="180"/>
              <w:rPr>
                <w:rFonts w:eastAsia="宋体"/>
                <w:sz w:val="18"/>
                <w:szCs w:val="18"/>
                <w:lang w:eastAsia="zh-CN"/>
              </w:rPr>
            </w:pPr>
            <w:r>
              <w:rPr>
                <w:rFonts w:eastAsia="宋体" w:hint="eastAsia"/>
                <w:sz w:val="18"/>
                <w:szCs w:val="18"/>
                <w:lang w:eastAsia="zh-CN"/>
              </w:rPr>
              <w:t>A</w:t>
            </w:r>
            <w:r>
              <w:rPr>
                <w:rFonts w:eastAsia="宋体"/>
                <w:sz w:val="18"/>
                <w:szCs w:val="18"/>
                <w:lang w:eastAsia="zh-CN"/>
              </w:rPr>
              <w:t>C</w:t>
            </w:r>
          </w:p>
        </w:tc>
        <w:tc>
          <w:tcPr>
            <w:tcW w:w="624" w:type="dxa"/>
          </w:tcPr>
          <w:p w14:paraId="459BD962" w14:textId="21D2BBEC" w:rsidR="00BC4400" w:rsidRPr="002E21DA" w:rsidRDefault="00BC4400" w:rsidP="00BC4400">
            <w:pPr>
              <w:spacing w:before="180"/>
              <w:rPr>
                <w:rFonts w:eastAsia="宋体"/>
                <w:sz w:val="18"/>
                <w:szCs w:val="18"/>
                <w:lang w:eastAsia="zh-CN"/>
              </w:rPr>
            </w:pPr>
            <w:r>
              <w:rPr>
                <w:rFonts w:eastAsia="宋体" w:hint="eastAsia"/>
                <w:sz w:val="18"/>
                <w:szCs w:val="18"/>
                <w:lang w:eastAsia="zh-CN"/>
              </w:rPr>
              <w:t>T</w:t>
            </w:r>
            <w:r>
              <w:rPr>
                <w:rFonts w:eastAsia="宋体"/>
                <w:sz w:val="18"/>
                <w:szCs w:val="18"/>
                <w:lang w:eastAsia="zh-CN"/>
              </w:rPr>
              <w:t>I</w:t>
            </w:r>
          </w:p>
        </w:tc>
        <w:tc>
          <w:tcPr>
            <w:tcW w:w="3797" w:type="dxa"/>
            <w:gridSpan w:val="6"/>
          </w:tcPr>
          <w:p w14:paraId="7823886C" w14:textId="35F5952F" w:rsidR="00BC4400" w:rsidRPr="002E21DA" w:rsidRDefault="00BC4400" w:rsidP="00BC4400">
            <w:pPr>
              <w:spacing w:before="180"/>
              <w:rPr>
                <w:rFonts w:eastAsia="宋体"/>
                <w:sz w:val="18"/>
                <w:szCs w:val="18"/>
                <w:lang w:eastAsia="zh-CN"/>
              </w:rPr>
            </w:pPr>
            <w:r>
              <w:rPr>
                <w:rFonts w:eastAsia="宋体" w:hint="eastAsia"/>
                <w:sz w:val="18"/>
                <w:szCs w:val="18"/>
                <w:lang w:eastAsia="zh-CN"/>
              </w:rPr>
              <w:t>C</w:t>
            </w:r>
            <w:r>
              <w:rPr>
                <w:rFonts w:eastAsia="宋体"/>
                <w:sz w:val="18"/>
                <w:szCs w:val="18"/>
                <w:lang w:eastAsia="zh-CN"/>
              </w:rPr>
              <w:t>andidate RS ID or R bits</w:t>
            </w:r>
          </w:p>
        </w:tc>
      </w:tr>
    </w:tbl>
    <w:p w14:paraId="1CE83A7A" w14:textId="1D83DABD" w:rsidR="002E21DA" w:rsidRDefault="004E3EBC" w:rsidP="00D11F4C">
      <w:pPr>
        <w:spacing w:before="180"/>
        <w:rPr>
          <w:rFonts w:eastAsia="宋体"/>
          <w:lang w:eastAsia="zh-CN"/>
        </w:rPr>
      </w:pPr>
      <w:r>
        <w:rPr>
          <w:rFonts w:eastAsia="宋体" w:hint="eastAsia"/>
          <w:lang w:eastAsia="zh-CN"/>
        </w:rPr>
        <w:t>I</w:t>
      </w:r>
      <w:r>
        <w:rPr>
          <w:rFonts w:eastAsia="宋体"/>
          <w:lang w:eastAsia="zh-CN"/>
        </w:rPr>
        <w:t>n the above MAC CE design:</w:t>
      </w:r>
    </w:p>
    <w:p w14:paraId="309A1C31" w14:textId="06A0F305" w:rsidR="004E3EBC" w:rsidRDefault="00C73044" w:rsidP="00D11F4C">
      <w:pPr>
        <w:spacing w:before="180"/>
        <w:rPr>
          <w:rFonts w:eastAsia="宋体"/>
          <w:lang w:eastAsia="zh-CN"/>
        </w:rPr>
      </w:pPr>
      <w:r>
        <w:rPr>
          <w:rFonts w:eastAsia="宋体"/>
          <w:lang w:eastAsia="zh-CN"/>
        </w:rPr>
        <w:t>(1</w:t>
      </w:r>
      <w:r w:rsidR="004E3EBC">
        <w:rPr>
          <w:rFonts w:eastAsia="宋体"/>
          <w:lang w:eastAsia="zh-CN"/>
        </w:rPr>
        <w:t>) The Ci field indicates the index of the serving cell which occurred beam failure, e.g., when C1 is set to 1, it indicates the serving cell #1 occurred beam failure regardless of one TRP failed or both two TRP failed.</w:t>
      </w:r>
    </w:p>
    <w:p w14:paraId="666B453F" w14:textId="05CECCAC" w:rsidR="004E3EBC" w:rsidRDefault="00C73044" w:rsidP="00D11F4C">
      <w:pPr>
        <w:spacing w:before="180"/>
        <w:rPr>
          <w:rFonts w:eastAsia="宋体"/>
          <w:lang w:eastAsia="zh-CN"/>
        </w:rPr>
      </w:pPr>
      <w:r>
        <w:rPr>
          <w:rFonts w:eastAsia="宋体"/>
          <w:lang w:eastAsia="zh-CN"/>
        </w:rPr>
        <w:t>(2</w:t>
      </w:r>
      <w:r w:rsidR="004E3EBC">
        <w:rPr>
          <w:rFonts w:eastAsia="宋体"/>
          <w:lang w:eastAsia="zh-CN"/>
        </w:rPr>
        <w:t>) The Ni field indicates the number of failed TRPs of the corresponding serving cell, e.g., when C1 is set to 1 and N1 is set to 1, this indicates both two TRPs of serving cell #1 occurred beam failure. If C1 is set to 1 and N1 is set to 0, this indicates one TRP of serving cell #1 occurred beam failure.</w:t>
      </w:r>
    </w:p>
    <w:p w14:paraId="155F4E53" w14:textId="7623CB36" w:rsidR="004E3EBC" w:rsidRDefault="004E3EBC" w:rsidP="00D11F4C">
      <w:pPr>
        <w:spacing w:before="180"/>
        <w:rPr>
          <w:rFonts w:eastAsia="宋体"/>
          <w:lang w:eastAsia="zh-CN"/>
        </w:rPr>
      </w:pPr>
      <w:r>
        <w:rPr>
          <w:rFonts w:eastAsia="宋体"/>
          <w:lang w:eastAsia="zh-CN"/>
        </w:rPr>
        <w:t>(</w:t>
      </w:r>
      <w:r w:rsidR="00C73044">
        <w:rPr>
          <w:rFonts w:eastAsia="宋体"/>
          <w:lang w:eastAsia="zh-CN"/>
        </w:rPr>
        <w:t>3</w:t>
      </w:r>
      <w:r w:rsidR="005A6C34">
        <w:rPr>
          <w:rFonts w:eastAsia="宋体"/>
          <w:lang w:eastAsia="zh-CN"/>
        </w:rPr>
        <w:t>) The octet containing AC/TI</w:t>
      </w:r>
      <w:r w:rsidR="0089723C">
        <w:rPr>
          <w:rFonts w:eastAsia="宋体"/>
          <w:lang w:eastAsia="zh-CN"/>
        </w:rPr>
        <w:t>/</w:t>
      </w:r>
      <w:r>
        <w:rPr>
          <w:rFonts w:eastAsia="宋体"/>
          <w:lang w:eastAsia="zh-CN"/>
        </w:rPr>
        <w:t>Candidate RS ID fields indicates the BFR information for a corresponding TRP of a serving cell. TI field means TRP ID, which can be the BFD-RS set ID.</w:t>
      </w:r>
    </w:p>
    <w:p w14:paraId="44992273" w14:textId="39792093" w:rsidR="008F73F1" w:rsidRDefault="008F73F1" w:rsidP="00D11F4C">
      <w:pPr>
        <w:spacing w:before="180"/>
        <w:rPr>
          <w:rFonts w:eastAsia="宋体"/>
          <w:b/>
          <w:lang w:eastAsia="zh-CN"/>
        </w:rPr>
      </w:pPr>
      <w:r w:rsidRPr="00247CE5">
        <w:rPr>
          <w:rFonts w:eastAsia="宋体"/>
          <w:b/>
          <w:lang w:eastAsia="zh-CN"/>
        </w:rPr>
        <w:t>P</w:t>
      </w:r>
      <w:r w:rsidR="00F11E26">
        <w:rPr>
          <w:rFonts w:eastAsia="宋体"/>
          <w:b/>
          <w:lang w:eastAsia="zh-CN"/>
        </w:rPr>
        <w:t>roposal 2</w:t>
      </w:r>
      <w:r w:rsidRPr="00247CE5">
        <w:rPr>
          <w:rFonts w:eastAsia="宋体"/>
          <w:b/>
          <w:lang w:eastAsia="zh-CN"/>
        </w:rPr>
        <w:t xml:space="preserve">: Agree the </w:t>
      </w:r>
      <w:r w:rsidR="00247CE5" w:rsidRPr="00247CE5">
        <w:rPr>
          <w:rFonts w:eastAsia="宋体"/>
          <w:b/>
          <w:lang w:eastAsia="zh-CN"/>
        </w:rPr>
        <w:t>above enhanced BFR MAC CE format as baseline.</w:t>
      </w:r>
    </w:p>
    <w:p w14:paraId="3FFFB32D" w14:textId="5F04105F" w:rsidR="00122BDF" w:rsidRDefault="00263D2A" w:rsidP="00D11F4C">
      <w:pPr>
        <w:spacing w:before="180"/>
        <w:rPr>
          <w:rFonts w:eastAsia="宋体"/>
          <w:lang w:eastAsia="zh-CN"/>
        </w:rPr>
      </w:pPr>
      <w:r>
        <w:rPr>
          <w:rFonts w:eastAsia="宋体"/>
          <w:lang w:eastAsia="zh-CN"/>
        </w:rPr>
        <w:t xml:space="preserve">In RAN2 #116-e meeting, RAN2 agreed </w:t>
      </w:r>
      <w:r>
        <w:rPr>
          <w:rFonts w:eastAsia="宋体" w:hint="eastAsia"/>
          <w:lang w:eastAsia="zh-CN"/>
        </w:rPr>
        <w:t>b</w:t>
      </w:r>
      <w:r w:rsidRPr="00263D2A">
        <w:rPr>
          <w:rFonts w:eastAsia="宋体" w:hint="eastAsia"/>
          <w:lang w:eastAsia="zh-CN"/>
        </w:rPr>
        <w:t>oth truncated and non-truncated enhanced BFR MAC CE are supported.</w:t>
      </w:r>
      <w:r>
        <w:rPr>
          <w:rFonts w:eastAsia="宋体"/>
          <w:lang w:eastAsia="zh-CN"/>
        </w:rPr>
        <w:t xml:space="preserve"> To better utilize the uplink grant resource and provide more BFR information, TRP level truncation can be supported. In this case, if two TRPs of a serving cell both occurred beam failure, and the grant size can only accommodate one TRP’s BFR information, then the UE can truncate the BFR MAC CE and only include one TRP’s BFR information.</w:t>
      </w:r>
    </w:p>
    <w:p w14:paraId="6E025EF8" w14:textId="29CB47B1" w:rsidR="0061074C" w:rsidRPr="00263D2A" w:rsidRDefault="00263D2A" w:rsidP="00D11F4C">
      <w:pPr>
        <w:spacing w:before="180"/>
        <w:rPr>
          <w:rFonts w:eastAsia="宋体"/>
          <w:b/>
          <w:lang w:val="en-US" w:eastAsia="zh-CN"/>
        </w:rPr>
      </w:pPr>
      <w:r w:rsidRPr="00263D2A">
        <w:rPr>
          <w:rFonts w:eastAsia="宋体"/>
          <w:b/>
          <w:lang w:eastAsia="zh-CN"/>
        </w:rPr>
        <w:t>P</w:t>
      </w:r>
      <w:r w:rsidR="00F11E26">
        <w:rPr>
          <w:rFonts w:eastAsia="宋体"/>
          <w:b/>
          <w:lang w:eastAsia="zh-CN"/>
        </w:rPr>
        <w:t>roposal 3</w:t>
      </w:r>
      <w:r w:rsidRPr="00263D2A">
        <w:rPr>
          <w:rFonts w:eastAsia="宋体"/>
          <w:b/>
          <w:lang w:eastAsia="zh-CN"/>
        </w:rPr>
        <w:t xml:space="preserve">: If </w:t>
      </w:r>
      <w:r w:rsidR="00D35BC3">
        <w:rPr>
          <w:rFonts w:eastAsia="宋体"/>
          <w:b/>
          <w:lang w:eastAsia="zh-CN"/>
        </w:rPr>
        <w:t>beam failure occurred on both</w:t>
      </w:r>
      <w:r w:rsidRPr="00263D2A">
        <w:rPr>
          <w:rFonts w:eastAsia="宋体"/>
          <w:b/>
          <w:lang w:eastAsia="zh-CN"/>
        </w:rPr>
        <w:t xml:space="preserve"> TRPs of a serving cell and the grant size can only accommodate one TRP’s BFR information, the UE truncate</w:t>
      </w:r>
      <w:r w:rsidR="00D35BC3">
        <w:rPr>
          <w:rFonts w:eastAsia="宋体"/>
          <w:b/>
          <w:lang w:eastAsia="zh-CN"/>
        </w:rPr>
        <w:t>s</w:t>
      </w:r>
      <w:r w:rsidRPr="00263D2A">
        <w:rPr>
          <w:rFonts w:eastAsia="宋体"/>
          <w:b/>
          <w:lang w:eastAsia="zh-CN"/>
        </w:rPr>
        <w:t xml:space="preserve"> the BFR MAC CE and only include one TRP’s BFR information.</w:t>
      </w:r>
    </w:p>
    <w:p w14:paraId="06BDB80D" w14:textId="2BD095E6" w:rsidR="0061074C" w:rsidRDefault="0061074C" w:rsidP="00D11F4C">
      <w:pPr>
        <w:spacing w:before="180"/>
        <w:rPr>
          <w:rFonts w:eastAsia="宋体"/>
          <w:lang w:eastAsia="zh-CN"/>
        </w:rPr>
      </w:pPr>
      <w:r w:rsidRPr="0061074C">
        <w:rPr>
          <w:rFonts w:eastAsia="宋体" w:hint="eastAsia"/>
          <w:lang w:eastAsia="zh-CN"/>
        </w:rPr>
        <w:t>I</w:t>
      </w:r>
      <w:r w:rsidRPr="0061074C">
        <w:rPr>
          <w:rFonts w:eastAsia="宋体"/>
          <w:lang w:eastAsia="zh-CN"/>
        </w:rPr>
        <w:t xml:space="preserve">n Rel-16, </w:t>
      </w:r>
      <w:r>
        <w:rPr>
          <w:rFonts w:eastAsia="宋体"/>
          <w:lang w:eastAsia="zh-CN"/>
        </w:rPr>
        <w:t xml:space="preserve">the ongoing RACH due to a pending SR for BFR of </w:t>
      </w:r>
      <w:proofErr w:type="gramStart"/>
      <w:r>
        <w:rPr>
          <w:rFonts w:eastAsia="宋体"/>
          <w:lang w:eastAsia="zh-CN"/>
        </w:rPr>
        <w:t>an</w:t>
      </w:r>
      <w:proofErr w:type="gramEnd"/>
      <w:r>
        <w:rPr>
          <w:rFonts w:eastAsia="宋体"/>
          <w:lang w:eastAsia="zh-CN"/>
        </w:rPr>
        <w:t xml:space="preserve"> SCell, which has no valid PUCCH resources configured, may be stopped in the following condition</w:t>
      </w:r>
      <w:r w:rsidR="006D4DF0">
        <w:rPr>
          <w:rFonts w:eastAsia="宋体"/>
          <w:lang w:eastAsia="zh-CN"/>
        </w:rPr>
        <w:t xml:space="preserve"> </w:t>
      </w:r>
      <w:r w:rsidR="006D4DF0">
        <w:rPr>
          <w:rFonts w:eastAsia="宋体"/>
          <w:lang w:eastAsia="zh-CN"/>
        </w:rPr>
        <w:fldChar w:fldCharType="begin"/>
      </w:r>
      <w:r w:rsidR="006D4DF0">
        <w:rPr>
          <w:rFonts w:eastAsia="宋体"/>
          <w:lang w:eastAsia="zh-CN"/>
        </w:rPr>
        <w:instrText xml:space="preserve"> REF _Ref84688109 \r \h </w:instrText>
      </w:r>
      <w:r w:rsidR="006D4DF0">
        <w:rPr>
          <w:rFonts w:eastAsia="宋体"/>
          <w:lang w:eastAsia="zh-CN"/>
        </w:rPr>
      </w:r>
      <w:r w:rsidR="006D4DF0">
        <w:rPr>
          <w:rFonts w:eastAsia="宋体"/>
          <w:lang w:eastAsia="zh-CN"/>
        </w:rPr>
        <w:fldChar w:fldCharType="separate"/>
      </w:r>
      <w:r w:rsidR="006D4DF0">
        <w:rPr>
          <w:rFonts w:eastAsia="宋体"/>
          <w:lang w:eastAsia="zh-CN"/>
        </w:rPr>
        <w:t>[3]</w:t>
      </w:r>
      <w:r w:rsidR="006D4DF0">
        <w:rPr>
          <w:rFonts w:eastAsia="宋体"/>
          <w:lang w:eastAsia="zh-CN"/>
        </w:rPr>
        <w:fldChar w:fldCharType="end"/>
      </w:r>
      <w:r>
        <w:rPr>
          <w:rFonts w:eastAsia="宋体"/>
          <w:lang w:eastAsia="zh-CN"/>
        </w:rPr>
        <w:t>.</w:t>
      </w:r>
    </w:p>
    <w:tbl>
      <w:tblPr>
        <w:tblStyle w:val="TableGrid"/>
        <w:tblW w:w="0" w:type="auto"/>
        <w:tblLook w:val="04A0" w:firstRow="1" w:lastRow="0" w:firstColumn="1" w:lastColumn="0" w:noHBand="0" w:noVBand="1"/>
      </w:tblPr>
      <w:tblGrid>
        <w:gridCol w:w="9629"/>
      </w:tblGrid>
      <w:tr w:rsidR="0061074C" w14:paraId="314E438A" w14:textId="77777777" w:rsidTr="0061074C">
        <w:tc>
          <w:tcPr>
            <w:tcW w:w="9629" w:type="dxa"/>
          </w:tcPr>
          <w:p w14:paraId="675FD9DD" w14:textId="77777777" w:rsidR="0061074C" w:rsidRPr="00447D7D" w:rsidRDefault="0061074C" w:rsidP="0061074C">
            <w:r w:rsidRPr="00447D7D">
              <w:t>The MAC entity may stop, if any, ongoing Random Access procedure due to a pending SR for BFR of an SCell, which has no valid PUCCH resources configured, if:</w:t>
            </w:r>
          </w:p>
          <w:p w14:paraId="61AF1E2F" w14:textId="77777777" w:rsidR="0061074C" w:rsidRPr="00447D7D" w:rsidRDefault="0061074C" w:rsidP="0061074C">
            <w:pPr>
              <w:pStyle w:val="B1"/>
            </w:pPr>
            <w:r w:rsidRPr="00447D7D">
              <w:t>-</w:t>
            </w:r>
            <w:r w:rsidRPr="00447D7D">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w:t>
            </w:r>
            <w:r>
              <w:t xml:space="preserve"> </w:t>
            </w:r>
            <w:r w:rsidRPr="00447D7D">
              <w:t>or</w:t>
            </w:r>
          </w:p>
          <w:p w14:paraId="535CFC77" w14:textId="1882B76A" w:rsidR="0061074C" w:rsidRPr="00D45C71" w:rsidRDefault="0061074C" w:rsidP="00D45C71">
            <w:pPr>
              <w:pStyle w:val="B1"/>
            </w:pPr>
            <w:r w:rsidRPr="00447D7D">
              <w:t>-</w:t>
            </w:r>
            <w:r w:rsidRPr="00447D7D">
              <w:tab/>
              <w:t>the SCell is deactivated (as specified in clause 5.9) and all triggered BFRs for SCells are cancelled.</w:t>
            </w:r>
          </w:p>
        </w:tc>
      </w:tr>
    </w:tbl>
    <w:p w14:paraId="7287F2E1" w14:textId="10229B59" w:rsidR="0061074C" w:rsidRDefault="00D45C71" w:rsidP="00D11F4C">
      <w:pPr>
        <w:spacing w:before="180"/>
        <w:rPr>
          <w:rFonts w:eastAsia="宋体"/>
          <w:lang w:eastAsia="zh-CN"/>
        </w:rPr>
      </w:pPr>
      <w:r>
        <w:rPr>
          <w:rFonts w:eastAsia="宋体" w:hint="eastAsia"/>
          <w:lang w:eastAsia="zh-CN"/>
        </w:rPr>
        <w:t>I</w:t>
      </w:r>
      <w:r>
        <w:rPr>
          <w:rFonts w:eastAsia="宋体"/>
          <w:lang w:eastAsia="zh-CN"/>
        </w:rPr>
        <w:t xml:space="preserve">n Rel-17 </w:t>
      </w:r>
      <w:proofErr w:type="spellStart"/>
      <w:r>
        <w:rPr>
          <w:rFonts w:eastAsia="宋体"/>
          <w:lang w:eastAsia="zh-CN"/>
        </w:rPr>
        <w:t>mTRP</w:t>
      </w:r>
      <w:proofErr w:type="spellEnd"/>
      <w:r>
        <w:rPr>
          <w:rFonts w:eastAsia="宋体"/>
          <w:lang w:eastAsia="zh-CN"/>
        </w:rPr>
        <w:t xml:space="preserve"> BFR, RAN2 has agreed </w:t>
      </w:r>
      <w:r w:rsidR="00FD7189">
        <w:rPr>
          <w:rFonts w:eastAsia="宋体"/>
          <w:lang w:eastAsia="zh-CN"/>
        </w:rPr>
        <w:t xml:space="preserve">that </w:t>
      </w:r>
      <w:r>
        <w:rPr>
          <w:rFonts w:eastAsia="宋体"/>
          <w:lang w:eastAsia="zh-CN"/>
        </w:rPr>
        <w:t>the similar</w:t>
      </w:r>
      <w:r w:rsidR="00FD7189">
        <w:rPr>
          <w:rFonts w:eastAsia="宋体"/>
          <w:lang w:eastAsia="zh-CN"/>
        </w:rPr>
        <w:t xml:space="preserve"> stopping RACH</w:t>
      </w:r>
      <w:r>
        <w:rPr>
          <w:rFonts w:eastAsia="宋体"/>
          <w:lang w:eastAsia="zh-CN"/>
        </w:rPr>
        <w:t xml:space="preserve"> rule can be applied for SCell, but FFS for </w:t>
      </w:r>
      <w:proofErr w:type="spellStart"/>
      <w:r>
        <w:rPr>
          <w:rFonts w:eastAsia="宋体"/>
          <w:lang w:eastAsia="zh-CN"/>
        </w:rPr>
        <w:t>SpCell</w:t>
      </w:r>
      <w:proofErr w:type="spellEnd"/>
      <w:r>
        <w:rPr>
          <w:rFonts w:eastAsia="宋体"/>
          <w:lang w:eastAsia="zh-CN"/>
        </w:rPr>
        <w:t xml:space="preserve">. </w:t>
      </w:r>
      <w:r w:rsidR="001407C3">
        <w:rPr>
          <w:rFonts w:eastAsia="宋体"/>
          <w:lang w:eastAsia="zh-CN"/>
        </w:rPr>
        <w:t xml:space="preserve">To our understanding, RACH is initiated when only one TRP of the </w:t>
      </w:r>
      <w:proofErr w:type="spellStart"/>
      <w:r w:rsidR="001407C3">
        <w:rPr>
          <w:rFonts w:eastAsia="宋体"/>
          <w:lang w:eastAsia="zh-CN"/>
        </w:rPr>
        <w:t>SpCell</w:t>
      </w:r>
      <w:proofErr w:type="spellEnd"/>
      <w:r w:rsidR="001407C3">
        <w:rPr>
          <w:rFonts w:eastAsia="宋体"/>
          <w:lang w:eastAsia="zh-CN"/>
        </w:rPr>
        <w:t xml:space="preserve"> occurred beam failure and there is no valid PUCCH resources for the enhanced BFR MAC CE transmission. During the ongoing RACH, if an available UL grant is provided to the UE, then the UE can use this to send the enhanced BFR MAC CE containing the BFR information for the </w:t>
      </w:r>
      <w:proofErr w:type="spellStart"/>
      <w:r w:rsidR="001407C3">
        <w:rPr>
          <w:rFonts w:eastAsia="宋体"/>
          <w:lang w:eastAsia="zh-CN"/>
        </w:rPr>
        <w:t>SpCell</w:t>
      </w:r>
      <w:proofErr w:type="spellEnd"/>
      <w:r w:rsidR="001407C3">
        <w:rPr>
          <w:rFonts w:eastAsia="宋体"/>
          <w:lang w:eastAsia="zh-CN"/>
        </w:rPr>
        <w:t>. In this case, the legacy stopping RACH rule can be applicable.</w:t>
      </w:r>
    </w:p>
    <w:p w14:paraId="1AAE4CE6" w14:textId="2B2DEDFA" w:rsidR="001407C3" w:rsidRDefault="00F11E26" w:rsidP="00D11F4C">
      <w:pPr>
        <w:spacing w:before="180"/>
        <w:rPr>
          <w:b/>
          <w:lang w:val="en-US"/>
        </w:rPr>
      </w:pPr>
      <w:proofErr w:type="gramStart"/>
      <w:r>
        <w:rPr>
          <w:rFonts w:eastAsia="宋体"/>
          <w:b/>
          <w:lang w:eastAsia="zh-CN"/>
        </w:rPr>
        <w:t>Proposal 4</w:t>
      </w:r>
      <w:r w:rsidR="001407C3" w:rsidRPr="001407C3">
        <w:rPr>
          <w:rFonts w:eastAsia="宋体"/>
          <w:b/>
          <w:lang w:eastAsia="zh-CN"/>
        </w:rPr>
        <w:t xml:space="preserve">: </w:t>
      </w:r>
      <w:r w:rsidR="00883EEA">
        <w:rPr>
          <w:rFonts w:eastAsia="宋体"/>
          <w:b/>
          <w:lang w:eastAsia="zh-CN"/>
        </w:rPr>
        <w:t xml:space="preserve">The </w:t>
      </w:r>
      <w:r w:rsidR="001407C3" w:rsidRPr="001407C3">
        <w:rPr>
          <w:b/>
          <w:lang w:val="en-US"/>
        </w:rPr>
        <w:t xml:space="preserve">MAC entity may stop, </w:t>
      </w:r>
      <w:r w:rsidR="00883EEA">
        <w:rPr>
          <w:b/>
          <w:lang w:val="en-US"/>
        </w:rPr>
        <w:t xml:space="preserve">if any, </w:t>
      </w:r>
      <w:r w:rsidR="001407C3" w:rsidRPr="001407C3">
        <w:rPr>
          <w:b/>
          <w:lang w:val="en-US"/>
        </w:rPr>
        <w:t xml:space="preserve">ongoing Random Access procedure due to a pending SR for BFR of a BFD-RS set of </w:t>
      </w:r>
      <w:r w:rsidR="00883EEA">
        <w:rPr>
          <w:b/>
          <w:lang w:val="en-US"/>
        </w:rPr>
        <w:t xml:space="preserve">the </w:t>
      </w:r>
      <w:proofErr w:type="spellStart"/>
      <w:r w:rsidR="001407C3" w:rsidRPr="001407C3">
        <w:rPr>
          <w:b/>
          <w:lang w:val="en-US"/>
        </w:rPr>
        <w:t>SpCell</w:t>
      </w:r>
      <w:proofErr w:type="spellEnd"/>
      <w:r w:rsidR="001407C3" w:rsidRPr="001407C3">
        <w:rPr>
          <w:b/>
          <w:lang w:val="en-US"/>
        </w:rPr>
        <w:t xml:space="preserve">,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w:t>
      </w:r>
      <w:proofErr w:type="spellStart"/>
      <w:r w:rsidR="001407C3" w:rsidRPr="001407C3">
        <w:rPr>
          <w:b/>
          <w:lang w:val="en-US"/>
        </w:rPr>
        <w:t>SpCell</w:t>
      </w:r>
      <w:proofErr w:type="spellEnd"/>
      <w:r w:rsidR="001407C3" w:rsidRPr="001407C3">
        <w:rPr>
          <w:b/>
          <w:lang w:val="en-US"/>
        </w:rPr>
        <w:t>.</w:t>
      </w:r>
      <w:proofErr w:type="gramEnd"/>
    </w:p>
    <w:p w14:paraId="2708481D" w14:textId="2071099E" w:rsidR="002E6425" w:rsidRDefault="00D35BC3" w:rsidP="00D11F4C">
      <w:pPr>
        <w:spacing w:before="180"/>
        <w:rPr>
          <w:lang w:eastAsia="zh-CN"/>
        </w:rPr>
      </w:pPr>
      <w:r>
        <w:rPr>
          <w:rFonts w:eastAsia="宋体"/>
          <w:lang w:eastAsia="zh-CN"/>
        </w:rPr>
        <w:lastRenderedPageBreak/>
        <w:t>I</w:t>
      </w:r>
      <w:r w:rsidR="002E6425" w:rsidRPr="002E6425">
        <w:rPr>
          <w:rFonts w:eastAsia="宋体"/>
          <w:lang w:eastAsia="zh-CN"/>
        </w:rPr>
        <w:t xml:space="preserve">n the current </w:t>
      </w:r>
      <w:r w:rsidR="002E6425">
        <w:rPr>
          <w:rFonts w:eastAsia="宋体"/>
          <w:lang w:eastAsia="zh-CN"/>
        </w:rPr>
        <w:t xml:space="preserve">MAC running CR </w:t>
      </w:r>
      <w:r w:rsidR="002E6425">
        <w:rPr>
          <w:rFonts w:eastAsia="宋体"/>
          <w:lang w:eastAsia="zh-CN"/>
        </w:rPr>
        <w:fldChar w:fldCharType="begin"/>
      </w:r>
      <w:r w:rsidR="002E6425">
        <w:rPr>
          <w:rFonts w:eastAsia="宋体"/>
          <w:lang w:eastAsia="zh-CN"/>
        </w:rPr>
        <w:instrText xml:space="preserve"> REF _Ref95210919 \r \h </w:instrText>
      </w:r>
      <w:r w:rsidR="002E6425">
        <w:rPr>
          <w:rFonts w:eastAsia="宋体"/>
          <w:lang w:eastAsia="zh-CN"/>
        </w:rPr>
      </w:r>
      <w:r w:rsidR="002E6425">
        <w:rPr>
          <w:rFonts w:eastAsia="宋体"/>
          <w:lang w:eastAsia="zh-CN"/>
        </w:rPr>
        <w:fldChar w:fldCharType="separate"/>
      </w:r>
      <w:r w:rsidR="002E6425">
        <w:rPr>
          <w:rFonts w:eastAsia="宋体"/>
          <w:lang w:eastAsia="zh-CN"/>
        </w:rPr>
        <w:t>[1]</w:t>
      </w:r>
      <w:r w:rsidR="002E6425">
        <w:rPr>
          <w:rFonts w:eastAsia="宋体"/>
          <w:lang w:eastAsia="zh-CN"/>
        </w:rPr>
        <w:fldChar w:fldCharType="end"/>
      </w:r>
      <w:r w:rsidR="002E6425">
        <w:rPr>
          <w:rFonts w:eastAsia="宋体"/>
          <w:lang w:eastAsia="zh-CN"/>
        </w:rPr>
        <w:t xml:space="preserve">, </w:t>
      </w:r>
      <w:r w:rsidR="002E6425">
        <w:t xml:space="preserve">2 LCID values are used for 1-octet Ci enhanced BFR MAC CE and 1-octet </w:t>
      </w:r>
      <w:r w:rsidR="00363ADD">
        <w:t xml:space="preserve">Ci </w:t>
      </w:r>
      <w:r w:rsidR="002E6425">
        <w:t xml:space="preserve">truncated enhanced BFR MAC CE, while 2 </w:t>
      </w:r>
      <w:proofErr w:type="spellStart"/>
      <w:r w:rsidR="002E6425">
        <w:t>eLCID</w:t>
      </w:r>
      <w:proofErr w:type="spellEnd"/>
      <w:r w:rsidR="002E6425">
        <w:t xml:space="preserve"> values</w:t>
      </w:r>
      <w:r w:rsidR="00363ADD">
        <w:t xml:space="preserve"> are used for 4-octet </w:t>
      </w:r>
      <w:r w:rsidR="001D4CF3">
        <w:t>Ci enhanced BFR MAC CE and 4-octet Ci truncated enhanced BFR MAC CE</w:t>
      </w:r>
      <w:r w:rsidR="0053592F">
        <w:t xml:space="preserve">. </w:t>
      </w:r>
      <w:r w:rsidR="0018039C">
        <w:t>In</w:t>
      </w:r>
      <w:r>
        <w:t xml:space="preserve"> TS 38.321,</w:t>
      </w:r>
      <w:r w:rsidR="0018039C">
        <w:t xml:space="preserve"> t</w:t>
      </w:r>
      <w:r w:rsidR="009A3D2C">
        <w:t xml:space="preserve">here are only 10 LCID values </w:t>
      </w:r>
      <w:r>
        <w:t xml:space="preserve">for UL left </w:t>
      </w:r>
      <w:r w:rsidR="009A3D2C">
        <w:t xml:space="preserve">but hundreds of </w:t>
      </w:r>
      <w:proofErr w:type="spellStart"/>
      <w:r w:rsidR="009A3D2C">
        <w:t>eLCID</w:t>
      </w:r>
      <w:proofErr w:type="spellEnd"/>
      <w:r w:rsidR="009A3D2C">
        <w:t xml:space="preserve"> values. Rel-17 NTN takes one LCID value</w:t>
      </w:r>
      <w:r w:rsidR="00B03373">
        <w:t xml:space="preserve"> for </w:t>
      </w:r>
      <w:r>
        <w:t xml:space="preserve">the </w:t>
      </w:r>
      <w:r w:rsidR="00B03373">
        <w:rPr>
          <w:color w:val="000000"/>
          <w:lang w:val="en-US" w:eastAsia="zh-CN"/>
        </w:rPr>
        <w:t>UE-Specific TA Report MAC CE</w:t>
      </w:r>
      <w:r w:rsidR="009A3D2C">
        <w:t xml:space="preserve">, since </w:t>
      </w:r>
      <w:r w:rsidR="00B03373">
        <w:t xml:space="preserve">using LCID has </w:t>
      </w:r>
      <w:proofErr w:type="gramStart"/>
      <w:r w:rsidR="00B03373">
        <w:t>one byte</w:t>
      </w:r>
      <w:proofErr w:type="gramEnd"/>
      <w:r w:rsidR="00B03373">
        <w:t xml:space="preserve"> smaller MAC </w:t>
      </w:r>
      <w:proofErr w:type="spellStart"/>
      <w:r w:rsidR="00B03373">
        <w:t>subheader</w:t>
      </w:r>
      <w:proofErr w:type="spellEnd"/>
      <w:r w:rsidR="0020255F">
        <w:t>,</w:t>
      </w:r>
      <w:r w:rsidR="00B03373">
        <w:t xml:space="preserve"> which can provide better coverage</w:t>
      </w:r>
      <w:r>
        <w:t xml:space="preserve"> and coverage is critical for NTN</w:t>
      </w:r>
      <w:r w:rsidR="00B03373">
        <w:t xml:space="preserve">. Rel-17 </w:t>
      </w:r>
      <w:proofErr w:type="spellStart"/>
      <w:r w:rsidR="00B03373">
        <w:t>RedCap</w:t>
      </w:r>
      <w:proofErr w:type="spellEnd"/>
      <w:r w:rsidR="00B03373">
        <w:t xml:space="preserve"> takes two LCID values to identify CCCH and CCCH1 for a </w:t>
      </w:r>
      <w:proofErr w:type="spellStart"/>
      <w:r w:rsidR="00B03373">
        <w:t>RedCap</w:t>
      </w:r>
      <w:proofErr w:type="spellEnd"/>
      <w:r w:rsidR="00B03373">
        <w:t xml:space="preserve"> UE. </w:t>
      </w:r>
      <w:r>
        <w:rPr>
          <w:lang w:eastAsia="zh-CN"/>
        </w:rPr>
        <w:t>In order</w:t>
      </w:r>
      <w:r w:rsidR="00B03373">
        <w:rPr>
          <w:lang w:eastAsia="zh-CN"/>
        </w:rPr>
        <w:t xml:space="preserve"> to keep low complexity and </w:t>
      </w:r>
      <w:r>
        <w:rPr>
          <w:lang w:eastAsia="zh-CN"/>
        </w:rPr>
        <w:t xml:space="preserve">to ensure </w:t>
      </w:r>
      <w:r w:rsidR="00B03373">
        <w:rPr>
          <w:lang w:eastAsia="zh-CN"/>
        </w:rPr>
        <w:t xml:space="preserve">coverage for </w:t>
      </w:r>
      <w:proofErr w:type="spellStart"/>
      <w:r w:rsidR="00B03373">
        <w:rPr>
          <w:lang w:eastAsia="zh-CN"/>
        </w:rPr>
        <w:t>RedCap</w:t>
      </w:r>
      <w:proofErr w:type="spellEnd"/>
      <w:r w:rsidR="00B03373">
        <w:rPr>
          <w:lang w:eastAsia="zh-CN"/>
        </w:rPr>
        <w:t xml:space="preserve"> UEs, it is not prefer</w:t>
      </w:r>
      <w:r>
        <w:rPr>
          <w:lang w:eastAsia="zh-CN"/>
        </w:rPr>
        <w:t>red</w:t>
      </w:r>
      <w:r w:rsidR="00B03373">
        <w:rPr>
          <w:lang w:eastAsia="zh-CN"/>
        </w:rPr>
        <w:t xml:space="preserve"> to use </w:t>
      </w:r>
      <w:proofErr w:type="spellStart"/>
      <w:r w:rsidR="00B03373">
        <w:rPr>
          <w:lang w:eastAsia="zh-CN"/>
        </w:rPr>
        <w:t>eLCID</w:t>
      </w:r>
      <w:proofErr w:type="spellEnd"/>
      <w:r w:rsidR="00B03373">
        <w:rPr>
          <w:lang w:eastAsia="zh-CN"/>
        </w:rPr>
        <w:t>.</w:t>
      </w:r>
      <w:r w:rsidR="00FC29C1">
        <w:rPr>
          <w:lang w:eastAsia="zh-CN"/>
        </w:rPr>
        <w:t xml:space="preserve"> </w:t>
      </w:r>
      <w:r>
        <w:rPr>
          <w:lang w:eastAsia="zh-CN"/>
        </w:rPr>
        <w:t>Accordingly,</w:t>
      </w:r>
      <w:r w:rsidR="00FC29C1">
        <w:rPr>
          <w:lang w:eastAsia="zh-CN"/>
        </w:rPr>
        <w:t xml:space="preserve"> only </w:t>
      </w:r>
      <w:proofErr w:type="gramStart"/>
      <w:r w:rsidR="00FC29C1">
        <w:rPr>
          <w:lang w:eastAsia="zh-CN"/>
        </w:rPr>
        <w:t>7</w:t>
      </w:r>
      <w:proofErr w:type="gramEnd"/>
      <w:r w:rsidR="00FC29C1">
        <w:rPr>
          <w:lang w:eastAsia="zh-CN"/>
        </w:rPr>
        <w:t xml:space="preserve"> LCID values are available, </w:t>
      </w:r>
      <w:r>
        <w:rPr>
          <w:lang w:eastAsia="zh-CN"/>
        </w:rPr>
        <w:t xml:space="preserve">so </w:t>
      </w:r>
      <w:r w:rsidR="00FC29C1">
        <w:rPr>
          <w:lang w:eastAsia="zh-CN"/>
        </w:rPr>
        <w:t>if two of them are taken for enhanced and truncated enhanced BFR MAC CEs, the number of remaining LCID</w:t>
      </w:r>
      <w:r>
        <w:rPr>
          <w:lang w:eastAsia="zh-CN"/>
        </w:rPr>
        <w:t xml:space="preserve"> value</w:t>
      </w:r>
      <w:r w:rsidR="00FC29C1">
        <w:rPr>
          <w:lang w:eastAsia="zh-CN"/>
        </w:rPr>
        <w:t>s is only 5</w:t>
      </w:r>
      <w:r>
        <w:rPr>
          <w:lang w:eastAsia="zh-CN"/>
        </w:rPr>
        <w:t>. Such a low number can be a problem for extensions in</w:t>
      </w:r>
      <w:r w:rsidR="00FC29C1">
        <w:rPr>
          <w:lang w:eastAsia="zh-CN"/>
        </w:rPr>
        <w:t xml:space="preserve"> future releases.</w:t>
      </w:r>
    </w:p>
    <w:p w14:paraId="31C23FC8" w14:textId="75FE0472" w:rsidR="00741EE5" w:rsidRDefault="00D35BC3" w:rsidP="00D11F4C">
      <w:pPr>
        <w:spacing w:before="180"/>
        <w:rPr>
          <w:lang w:eastAsia="zh-CN"/>
        </w:rPr>
      </w:pPr>
      <w:r>
        <w:rPr>
          <w:lang w:eastAsia="zh-CN"/>
        </w:rPr>
        <w:t>In</w:t>
      </w:r>
      <w:r w:rsidR="000942BA">
        <w:rPr>
          <w:lang w:eastAsia="zh-CN"/>
        </w:rPr>
        <w:t xml:space="preserve"> our understanding, using </w:t>
      </w:r>
      <w:proofErr w:type="spellStart"/>
      <w:r w:rsidR="000942BA">
        <w:rPr>
          <w:lang w:eastAsia="zh-CN"/>
        </w:rPr>
        <w:t>eLCID</w:t>
      </w:r>
      <w:proofErr w:type="spellEnd"/>
      <w:r w:rsidR="000942BA">
        <w:rPr>
          <w:lang w:eastAsia="zh-CN"/>
        </w:rPr>
        <w:t xml:space="preserve"> is also acceptable for 1-octet Ci enhanced BFR MAC CE and</w:t>
      </w:r>
      <w:r w:rsidR="009F4460">
        <w:rPr>
          <w:lang w:eastAsia="zh-CN"/>
        </w:rPr>
        <w:t xml:space="preserve"> 1-octet Ci</w:t>
      </w:r>
      <w:r w:rsidR="000942BA">
        <w:rPr>
          <w:lang w:eastAsia="zh-CN"/>
        </w:rPr>
        <w:t xml:space="preserve"> truncated enhanced BFR MAC CE</w:t>
      </w:r>
      <w:r w:rsidR="00EE7BB4">
        <w:rPr>
          <w:lang w:eastAsia="zh-CN"/>
        </w:rPr>
        <w:t>.</w:t>
      </w:r>
      <w:r w:rsidR="0018039C">
        <w:rPr>
          <w:lang w:eastAsia="zh-CN"/>
        </w:rPr>
        <w:t xml:space="preserve"> </w:t>
      </w:r>
      <w:r w:rsidR="002C16A8">
        <w:rPr>
          <w:lang w:eastAsia="zh-CN"/>
        </w:rPr>
        <w:t>Note that the cro</w:t>
      </w:r>
      <w:r w:rsidR="00D0541A">
        <w:rPr>
          <w:lang w:eastAsia="zh-CN"/>
        </w:rPr>
        <w:t xml:space="preserve">ss WI coordination on MAC CEs will be handled in A.I. 8.0.4. </w:t>
      </w:r>
      <w:r w:rsidR="002C16A8">
        <w:rPr>
          <w:lang w:eastAsia="zh-CN"/>
        </w:rPr>
        <w:t>We may also take this MAC CE coordination into consideration in the future discussion.</w:t>
      </w:r>
    </w:p>
    <w:p w14:paraId="1C2BE1FA" w14:textId="4863822B" w:rsidR="00EE7BB4" w:rsidRPr="00C56BCC" w:rsidRDefault="000036C5" w:rsidP="00D11F4C">
      <w:pPr>
        <w:spacing w:before="180"/>
        <w:rPr>
          <w:rFonts w:eastAsia="宋体"/>
          <w:b/>
          <w:lang w:eastAsia="zh-CN"/>
        </w:rPr>
      </w:pPr>
      <w:r w:rsidRPr="00C56BCC">
        <w:rPr>
          <w:b/>
          <w:lang w:eastAsia="zh-CN"/>
        </w:rPr>
        <w:t xml:space="preserve">Proposal 5: </w:t>
      </w:r>
      <w:r w:rsidR="00FD3711" w:rsidRPr="00C56BCC">
        <w:rPr>
          <w:b/>
          <w:lang w:eastAsia="zh-CN"/>
        </w:rPr>
        <w:t xml:space="preserve">Use </w:t>
      </w:r>
      <w:proofErr w:type="spellStart"/>
      <w:r w:rsidR="00FD3711" w:rsidRPr="00C56BCC">
        <w:rPr>
          <w:b/>
          <w:lang w:eastAsia="zh-CN"/>
        </w:rPr>
        <w:t>eLCID</w:t>
      </w:r>
      <w:proofErr w:type="spellEnd"/>
      <w:r w:rsidR="00FD3711" w:rsidRPr="00C56BCC">
        <w:rPr>
          <w:b/>
          <w:lang w:eastAsia="zh-CN"/>
        </w:rPr>
        <w:t xml:space="preserve"> for </w:t>
      </w:r>
      <w:r w:rsidR="00D35BC3">
        <w:rPr>
          <w:b/>
          <w:lang w:eastAsia="zh-CN"/>
        </w:rPr>
        <w:t xml:space="preserve">the </w:t>
      </w:r>
      <w:r w:rsidR="00FD3711" w:rsidRPr="00C56BCC">
        <w:rPr>
          <w:b/>
          <w:lang w:eastAsia="zh-CN"/>
        </w:rPr>
        <w:t xml:space="preserve">1-octet Ci enhanced BFR MAC CE and </w:t>
      </w:r>
      <w:r w:rsidR="00D35BC3">
        <w:rPr>
          <w:b/>
          <w:lang w:eastAsia="zh-CN"/>
        </w:rPr>
        <w:t xml:space="preserve">for the </w:t>
      </w:r>
      <w:proofErr w:type="gramStart"/>
      <w:r w:rsidR="00FD3711" w:rsidRPr="00C56BCC">
        <w:rPr>
          <w:b/>
          <w:lang w:eastAsia="zh-CN"/>
        </w:rPr>
        <w:t>1-octet</w:t>
      </w:r>
      <w:proofErr w:type="gramEnd"/>
      <w:r w:rsidR="00FD3711" w:rsidRPr="00C56BCC">
        <w:rPr>
          <w:b/>
          <w:lang w:eastAsia="zh-CN"/>
        </w:rPr>
        <w:t xml:space="preserve"> Ci truncated enhanced BFR MAC CE.</w:t>
      </w:r>
      <w:r w:rsidR="00D35BC3">
        <w:rPr>
          <w:b/>
          <w:lang w:eastAsia="zh-CN"/>
        </w:rPr>
        <w:t xml:space="preserve"> If companies are not ready to make such a decision, this can be discussed in A.I. 8.0.4.</w:t>
      </w:r>
    </w:p>
    <w:p w14:paraId="4930D8CA" w14:textId="6A896BA2" w:rsidR="0034361D" w:rsidRDefault="0034361D" w:rsidP="0034361D">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proofErr w:type="spellStart"/>
      <w:r w:rsidR="007514FC">
        <w:rPr>
          <w:rFonts w:eastAsia="宋体"/>
          <w:sz w:val="28"/>
          <w:lang w:eastAsia="zh-CN"/>
        </w:rPr>
        <w:t>mTRP</w:t>
      </w:r>
      <w:proofErr w:type="spellEnd"/>
      <w:r w:rsidR="007514FC">
        <w:rPr>
          <w:rFonts w:eastAsia="宋体"/>
          <w:sz w:val="28"/>
          <w:lang w:eastAsia="zh-CN"/>
        </w:rPr>
        <w:t xml:space="preserve"> UL power control</w:t>
      </w:r>
    </w:p>
    <w:p w14:paraId="51912715" w14:textId="3E40FFA7" w:rsidR="007514FC" w:rsidRDefault="007514FC" w:rsidP="007514FC">
      <w:pPr>
        <w:rPr>
          <w:rFonts w:eastAsia="宋体"/>
          <w:lang w:eastAsia="zh-CN"/>
        </w:rPr>
      </w:pPr>
      <w:r>
        <w:rPr>
          <w:rFonts w:eastAsiaTheme="minorEastAsia"/>
          <w:lang w:eastAsia="zh-CN"/>
        </w:rPr>
        <w:t>After RAN2</w:t>
      </w:r>
      <w:r>
        <w:rPr>
          <w:rFonts w:eastAsia="宋体"/>
          <w:lang w:eastAsia="zh-CN"/>
        </w:rPr>
        <w:t xml:space="preserve"> #116bis-e meeting</w:t>
      </w:r>
      <w:r>
        <w:rPr>
          <w:rFonts w:eastAsia="宋体" w:hint="eastAsia"/>
          <w:lang w:eastAsia="zh-CN"/>
        </w:rPr>
        <w:t>,</w:t>
      </w:r>
      <w:r>
        <w:rPr>
          <w:rFonts w:eastAsia="宋体"/>
          <w:lang w:eastAsia="zh-CN"/>
        </w:rPr>
        <w:t xml:space="preserve"> there are some open</w:t>
      </w:r>
      <w:r w:rsidR="00370EB0">
        <w:rPr>
          <w:rFonts w:eastAsia="宋体"/>
          <w:lang w:eastAsia="zh-CN"/>
        </w:rPr>
        <w:t xml:space="preserve"> issues on </w:t>
      </w:r>
      <w:proofErr w:type="spellStart"/>
      <w:r w:rsidR="00370EB0">
        <w:rPr>
          <w:rFonts w:eastAsia="宋体"/>
          <w:lang w:eastAsia="zh-CN"/>
        </w:rPr>
        <w:t>mTRP</w:t>
      </w:r>
      <w:proofErr w:type="spellEnd"/>
      <w:r w:rsidR="00370EB0">
        <w:rPr>
          <w:rFonts w:eastAsia="宋体"/>
          <w:lang w:eastAsia="zh-CN"/>
        </w:rPr>
        <w:t xml:space="preserve"> uplink power control</w:t>
      </w:r>
      <w:r>
        <w:rPr>
          <w:rFonts w:eastAsia="宋体"/>
          <w:lang w:eastAsia="zh-CN"/>
        </w:rPr>
        <w:t xml:space="preserve"> </w:t>
      </w:r>
      <w:r>
        <w:rPr>
          <w:rFonts w:eastAsia="宋体"/>
          <w:lang w:eastAsia="zh-CN"/>
        </w:rPr>
        <w:fldChar w:fldCharType="begin"/>
      </w:r>
      <w:r>
        <w:rPr>
          <w:rFonts w:eastAsia="宋体"/>
          <w:lang w:eastAsia="zh-CN"/>
        </w:rPr>
        <w:instrText xml:space="preserve"> REF _Ref91325576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extracted as follows.</w:t>
      </w:r>
    </w:p>
    <w:tbl>
      <w:tblPr>
        <w:tblStyle w:val="TableGrid"/>
        <w:tblW w:w="0" w:type="auto"/>
        <w:tblLook w:val="04A0" w:firstRow="1" w:lastRow="0" w:firstColumn="1" w:lastColumn="0" w:noHBand="0" w:noVBand="1"/>
      </w:tblPr>
      <w:tblGrid>
        <w:gridCol w:w="9629"/>
      </w:tblGrid>
      <w:tr w:rsidR="007514FC" w14:paraId="5D391776" w14:textId="77777777" w:rsidTr="007514FC">
        <w:tc>
          <w:tcPr>
            <w:tcW w:w="9629" w:type="dxa"/>
          </w:tcPr>
          <w:p w14:paraId="5E7CE323" w14:textId="1C3D24C4" w:rsidR="007514FC" w:rsidRPr="007514FC" w:rsidRDefault="007514FC" w:rsidP="007514FC">
            <w:pPr>
              <w:pStyle w:val="Agreement"/>
              <w:numPr>
                <w:ilvl w:val="0"/>
                <w:numId w:val="0"/>
              </w:numPr>
              <w:tabs>
                <w:tab w:val="left" w:pos="622"/>
              </w:tabs>
              <w:rPr>
                <w:rFonts w:eastAsiaTheme="minorEastAsia"/>
                <w:b w:val="0"/>
                <w:lang w:val="en-US" w:eastAsia="zh-CN"/>
              </w:rPr>
            </w:pPr>
            <w:r>
              <w:rPr>
                <w:rFonts w:eastAsiaTheme="minorEastAsia" w:hint="eastAsia"/>
                <w:b w:val="0"/>
                <w:lang w:val="en-US" w:eastAsia="zh-CN"/>
              </w:rPr>
              <w:t>R</w:t>
            </w:r>
            <w:r>
              <w:rPr>
                <w:rFonts w:eastAsiaTheme="minorEastAsia"/>
                <w:b w:val="0"/>
                <w:lang w:val="en-US" w:eastAsia="zh-CN"/>
              </w:rPr>
              <w:t>AN2 #116bis-e</w:t>
            </w:r>
          </w:p>
          <w:p w14:paraId="282B5553" w14:textId="77777777" w:rsidR="007514FC" w:rsidRDefault="007514FC" w:rsidP="007514FC">
            <w:pPr>
              <w:pStyle w:val="Agreement"/>
              <w:tabs>
                <w:tab w:val="clear" w:pos="1619"/>
                <w:tab w:val="left" w:pos="622"/>
              </w:tabs>
              <w:ind w:left="622" w:hanging="283"/>
              <w:rPr>
                <w:b w:val="0"/>
                <w:lang w:val="en-US"/>
              </w:rPr>
            </w:pPr>
            <w:r w:rsidRPr="007E12B4">
              <w:rPr>
                <w:b w:val="0"/>
                <w:lang w:val="en-US"/>
              </w:rPr>
              <w:t>Introduce the new MAC CE(s) to support PUCCH Power control set update (with power control) for FR1 cases. FFS, detail MAC CE design based on new RRC IE for FR1-dedicated power control set.</w:t>
            </w:r>
          </w:p>
          <w:p w14:paraId="70B83882" w14:textId="45090CDD" w:rsidR="007514FC" w:rsidRPr="009935E0" w:rsidRDefault="009935E0" w:rsidP="009935E0">
            <w:pPr>
              <w:pStyle w:val="Agreement"/>
              <w:numPr>
                <w:ilvl w:val="0"/>
                <w:numId w:val="0"/>
              </w:numPr>
              <w:tabs>
                <w:tab w:val="left" w:pos="622"/>
              </w:tabs>
              <w:rPr>
                <w:rFonts w:eastAsiaTheme="minorEastAsia"/>
                <w:b w:val="0"/>
                <w:lang w:val="en-US" w:eastAsia="zh-CN"/>
              </w:rPr>
            </w:pPr>
            <w:r w:rsidRPr="009935E0">
              <w:rPr>
                <w:rFonts w:eastAsiaTheme="minorEastAsia" w:hint="eastAsia"/>
                <w:b w:val="0"/>
                <w:lang w:val="en-US" w:eastAsia="zh-CN"/>
              </w:rPr>
              <w:t>R</w:t>
            </w:r>
            <w:r w:rsidRPr="009935E0">
              <w:rPr>
                <w:rFonts w:eastAsiaTheme="minorEastAsia"/>
                <w:b w:val="0"/>
                <w:lang w:val="en-US" w:eastAsia="zh-CN"/>
              </w:rPr>
              <w:t>AN2 #116-e</w:t>
            </w:r>
          </w:p>
          <w:p w14:paraId="3DA6B3F9" w14:textId="77777777" w:rsidR="007514FC" w:rsidRDefault="007514FC" w:rsidP="007514FC">
            <w:pPr>
              <w:pStyle w:val="Agreement"/>
              <w:tabs>
                <w:tab w:val="clear" w:pos="1619"/>
                <w:tab w:val="left" w:pos="622"/>
              </w:tabs>
              <w:ind w:left="622" w:hanging="283"/>
              <w:rPr>
                <w:b w:val="0"/>
                <w:lang w:val="en-US"/>
              </w:rPr>
            </w:pPr>
            <w:r>
              <w:rPr>
                <w:b w:val="0"/>
                <w:lang w:val="en-US"/>
              </w:rPr>
              <w:t xml:space="preserve">RAN2 to discuss how to support PHR reporting for </w:t>
            </w:r>
            <w:proofErr w:type="spellStart"/>
            <w:r>
              <w:rPr>
                <w:b w:val="0"/>
                <w:lang w:val="en-US"/>
              </w:rPr>
              <w:t>mTRP</w:t>
            </w:r>
            <w:proofErr w:type="spellEnd"/>
            <w:r>
              <w:rPr>
                <w:b w:val="0"/>
                <w:lang w:val="en-US"/>
              </w:rPr>
              <w:t xml:space="preserve"> PUSCH repetition, and may address </w:t>
            </w:r>
            <w:proofErr w:type="spellStart"/>
            <w:r>
              <w:rPr>
                <w:b w:val="0"/>
                <w:lang w:val="en-US"/>
              </w:rPr>
              <w:t>e.g</w:t>
            </w:r>
            <w:proofErr w:type="spellEnd"/>
            <w:r>
              <w:rPr>
                <w:b w:val="0"/>
                <w:lang w:val="en-US"/>
              </w:rPr>
              <w:t>:</w:t>
            </w:r>
          </w:p>
          <w:p w14:paraId="3F5330B2" w14:textId="77777777" w:rsidR="007514FC" w:rsidRDefault="007514FC" w:rsidP="007514FC">
            <w:pPr>
              <w:pStyle w:val="Agreement"/>
              <w:numPr>
                <w:ilvl w:val="0"/>
                <w:numId w:val="0"/>
              </w:numPr>
              <w:ind w:left="622"/>
              <w:rPr>
                <w:b w:val="0"/>
                <w:lang w:val="en-US"/>
              </w:rPr>
            </w:pPr>
            <w:r>
              <w:rPr>
                <w:b w:val="0"/>
                <w:lang w:val="en-US"/>
              </w:rPr>
              <w:t>New MAC CE design including the function which TRP is applied for PHR reporting.</w:t>
            </w:r>
          </w:p>
          <w:p w14:paraId="75800350" w14:textId="77777777" w:rsidR="007514FC" w:rsidRDefault="007514FC" w:rsidP="007514FC">
            <w:pPr>
              <w:pStyle w:val="Agreement"/>
              <w:numPr>
                <w:ilvl w:val="0"/>
                <w:numId w:val="0"/>
              </w:numPr>
              <w:ind w:left="622"/>
              <w:rPr>
                <w:b w:val="0"/>
                <w:lang w:val="en-US"/>
              </w:rPr>
            </w:pPr>
            <w:r>
              <w:rPr>
                <w:b w:val="0"/>
                <w:lang w:val="en-US"/>
              </w:rPr>
              <w:t>How to incorporate the additional MPE information coming in Rel-17 to the new PHR format</w:t>
            </w:r>
          </w:p>
          <w:p w14:paraId="4B0C0E6C" w14:textId="77777777" w:rsidR="007514FC" w:rsidRDefault="007514FC" w:rsidP="007514FC">
            <w:pPr>
              <w:pStyle w:val="Agreement"/>
              <w:numPr>
                <w:ilvl w:val="0"/>
                <w:numId w:val="0"/>
              </w:numPr>
              <w:ind w:left="622"/>
              <w:rPr>
                <w:b w:val="0"/>
                <w:lang w:val="en-US"/>
              </w:rPr>
            </w:pPr>
            <w:r>
              <w:rPr>
                <w:b w:val="0"/>
                <w:lang w:val="en-US"/>
              </w:rPr>
              <w:t>Whether use legacy parameters (timer, threshold, etc.) or adding TRP specific parameters</w:t>
            </w:r>
          </w:p>
          <w:p w14:paraId="3978754F" w14:textId="68ED1E1D" w:rsidR="007514FC" w:rsidRPr="009935E0" w:rsidRDefault="007514FC" w:rsidP="009935E0">
            <w:pPr>
              <w:pStyle w:val="Agreement"/>
              <w:numPr>
                <w:ilvl w:val="0"/>
                <w:numId w:val="0"/>
              </w:numPr>
              <w:ind w:left="622"/>
              <w:rPr>
                <w:b w:val="0"/>
                <w:lang w:val="en-US"/>
              </w:rPr>
            </w:pPr>
            <w:r>
              <w:rPr>
                <w:b w:val="0"/>
                <w:lang w:val="en-US"/>
              </w:rPr>
              <w:t>PHR triggering conditions</w:t>
            </w:r>
          </w:p>
        </w:tc>
      </w:tr>
    </w:tbl>
    <w:p w14:paraId="3E15A442" w14:textId="044D7B78" w:rsidR="007514FC" w:rsidRDefault="005F299F" w:rsidP="00660794">
      <w:pPr>
        <w:spacing w:before="180"/>
        <w:rPr>
          <w:rFonts w:eastAsiaTheme="minorEastAsia"/>
          <w:b/>
          <w:lang w:eastAsia="zh-CN"/>
        </w:rPr>
      </w:pPr>
      <w:r w:rsidRPr="00E4141D">
        <w:rPr>
          <w:rFonts w:eastAsiaTheme="minorEastAsia"/>
          <w:b/>
          <w:lang w:eastAsia="zh-CN"/>
        </w:rPr>
        <w:t xml:space="preserve">(1) </w:t>
      </w:r>
      <w:proofErr w:type="spellStart"/>
      <w:r w:rsidRPr="00E4141D">
        <w:rPr>
          <w:rFonts w:eastAsiaTheme="minorEastAsia"/>
          <w:b/>
          <w:lang w:eastAsia="zh-CN"/>
        </w:rPr>
        <w:t>mTRP</w:t>
      </w:r>
      <w:proofErr w:type="spellEnd"/>
      <w:r w:rsidRPr="00E4141D">
        <w:rPr>
          <w:rFonts w:eastAsiaTheme="minorEastAsia"/>
          <w:b/>
          <w:lang w:eastAsia="zh-CN"/>
        </w:rPr>
        <w:t xml:space="preserve"> PUCCH power control</w:t>
      </w:r>
    </w:p>
    <w:p w14:paraId="40523574" w14:textId="4F2DC122" w:rsidR="00657ADA" w:rsidRDefault="0061658E" w:rsidP="007514FC">
      <w:pPr>
        <w:rPr>
          <w:rFonts w:eastAsiaTheme="minorEastAsia"/>
          <w:lang w:eastAsia="zh-CN"/>
        </w:rPr>
      </w:pPr>
      <w:r w:rsidRPr="0061658E">
        <w:rPr>
          <w:rFonts w:eastAsiaTheme="minorEastAsia"/>
          <w:lang w:eastAsia="zh-CN"/>
        </w:rPr>
        <w:t xml:space="preserve">In Rel-16, PUCCH power control parameters are associated with </w:t>
      </w:r>
      <w:r w:rsidRPr="00657ADA">
        <w:rPr>
          <w:rFonts w:eastAsiaTheme="minorEastAsia"/>
          <w:i/>
          <w:lang w:eastAsia="zh-CN"/>
        </w:rPr>
        <w:t>PUCCH-</w:t>
      </w:r>
      <w:proofErr w:type="spellStart"/>
      <w:r w:rsidRPr="00657ADA">
        <w:rPr>
          <w:rFonts w:eastAsiaTheme="minorEastAsia"/>
          <w:i/>
          <w:lang w:eastAsia="zh-CN"/>
        </w:rPr>
        <w:t>SpatialRelationInfo</w:t>
      </w:r>
      <w:proofErr w:type="spellEnd"/>
      <w:r>
        <w:rPr>
          <w:rFonts w:eastAsiaTheme="minorEastAsia"/>
          <w:lang w:eastAsia="zh-CN"/>
        </w:rPr>
        <w:t xml:space="preserve">. However, in FR1, </w:t>
      </w:r>
      <w:r w:rsidR="00990455">
        <w:rPr>
          <w:rFonts w:eastAsiaTheme="minorEastAsia"/>
          <w:lang w:eastAsia="zh-CN"/>
        </w:rPr>
        <w:t>using “</w:t>
      </w:r>
      <w:proofErr w:type="spellStart"/>
      <w:r w:rsidR="00990455">
        <w:rPr>
          <w:rFonts w:eastAsiaTheme="minorEastAsia"/>
          <w:lang w:eastAsia="zh-CN"/>
        </w:rPr>
        <w:t>SpatialRelationInfo</w:t>
      </w:r>
      <w:proofErr w:type="spellEnd"/>
      <w:r w:rsidR="00990455">
        <w:rPr>
          <w:rFonts w:eastAsiaTheme="minorEastAsia"/>
          <w:lang w:eastAsia="zh-CN"/>
        </w:rPr>
        <w:t xml:space="preserve">” to complete power control function seems </w:t>
      </w:r>
      <w:r w:rsidR="00657ADA">
        <w:rPr>
          <w:rFonts w:eastAsiaTheme="minorEastAsia"/>
          <w:lang w:eastAsia="zh-CN"/>
        </w:rPr>
        <w:t>not quite accurate</w:t>
      </w:r>
      <w:r w:rsidR="00990455">
        <w:rPr>
          <w:rFonts w:eastAsiaTheme="minorEastAsia"/>
          <w:lang w:eastAsia="zh-CN"/>
        </w:rPr>
        <w:t xml:space="preserve">. Therefore, RAN2 agreed to introduce new MAC CE and the corresponding RRC configuration to support PUCCH power control set update in FR1. </w:t>
      </w:r>
      <w:r w:rsidR="00ED1FE5">
        <w:rPr>
          <w:rFonts w:eastAsiaTheme="minorEastAsia"/>
          <w:lang w:eastAsia="zh-CN"/>
        </w:rPr>
        <w:t xml:space="preserve">Since the number of the total power control sets is to be provided by RAN1, now it’s too </w:t>
      </w:r>
      <w:r w:rsidR="00657ADA">
        <w:rPr>
          <w:rFonts w:eastAsiaTheme="minorEastAsia"/>
          <w:lang w:eastAsia="zh-CN"/>
        </w:rPr>
        <w:t>early</w:t>
      </w:r>
      <w:r w:rsidR="00ED1FE5">
        <w:rPr>
          <w:rFonts w:eastAsiaTheme="minorEastAsia"/>
          <w:lang w:eastAsia="zh-CN"/>
        </w:rPr>
        <w:t xml:space="preserve"> to give a specific MAC CE design</w:t>
      </w:r>
      <w:r w:rsidR="00657ADA">
        <w:rPr>
          <w:rFonts w:eastAsiaTheme="minorEastAsia"/>
          <w:lang w:eastAsia="zh-CN"/>
        </w:rPr>
        <w:t xml:space="preserve">. But we can assume that the format of this PUCCH power control MAC CE could be very similar to the Rel-17 PUCCH spatial relation activation/deactivation for </w:t>
      </w:r>
      <w:proofErr w:type="spellStart"/>
      <w:r w:rsidR="00657ADA">
        <w:rPr>
          <w:rFonts w:eastAsiaTheme="minorEastAsia"/>
          <w:lang w:eastAsia="zh-CN"/>
        </w:rPr>
        <w:t>mTRP</w:t>
      </w:r>
      <w:proofErr w:type="spellEnd"/>
      <w:r w:rsidR="00657ADA">
        <w:rPr>
          <w:rFonts w:eastAsiaTheme="minorEastAsia"/>
          <w:lang w:eastAsia="zh-CN"/>
        </w:rPr>
        <w:t xml:space="preserve"> PUCCH repetition MAC CE for FR2. Specifically, the PUCCH power control set update MAC CE for </w:t>
      </w:r>
      <w:proofErr w:type="spellStart"/>
      <w:r w:rsidR="00657ADA">
        <w:rPr>
          <w:rFonts w:eastAsiaTheme="minorEastAsia"/>
          <w:lang w:eastAsia="zh-CN"/>
        </w:rPr>
        <w:t>mTRP</w:t>
      </w:r>
      <w:proofErr w:type="spellEnd"/>
      <w:r w:rsidR="00657ADA">
        <w:rPr>
          <w:rFonts w:eastAsiaTheme="minorEastAsia"/>
          <w:lang w:eastAsia="zh-CN"/>
        </w:rPr>
        <w:t xml:space="preserve"> PUCCH repetition in FR1 contains: (a) serving cell ID, (b) BWP ID, (c) one or multiple PUCCH resource ID, and (4) one or</w:t>
      </w:r>
      <w:r w:rsidR="00163553">
        <w:rPr>
          <w:rFonts w:eastAsiaTheme="minorEastAsia"/>
          <w:lang w:eastAsia="zh-CN"/>
        </w:rPr>
        <w:t xml:space="preserve"> two PUCCH power control se</w:t>
      </w:r>
      <w:r w:rsidR="007D1F83">
        <w:rPr>
          <w:rFonts w:eastAsiaTheme="minorEastAsia"/>
          <w:lang w:eastAsia="zh-CN"/>
        </w:rPr>
        <w:t>t IDs associated with each</w:t>
      </w:r>
      <w:r w:rsidR="00163553">
        <w:rPr>
          <w:rFonts w:eastAsiaTheme="minorEastAsia"/>
          <w:lang w:eastAsia="zh-CN"/>
        </w:rPr>
        <w:t xml:space="preserve"> PUCCH resource ID.</w:t>
      </w:r>
    </w:p>
    <w:p w14:paraId="3F318B40" w14:textId="2CFD6F51" w:rsidR="00163553" w:rsidRPr="00163553" w:rsidRDefault="00F11E26" w:rsidP="007514FC">
      <w:pPr>
        <w:rPr>
          <w:rFonts w:eastAsiaTheme="minorEastAsia"/>
          <w:b/>
          <w:lang w:eastAsia="zh-CN"/>
        </w:rPr>
      </w:pPr>
      <w:r>
        <w:rPr>
          <w:rFonts w:eastAsiaTheme="minorEastAsia"/>
          <w:b/>
          <w:lang w:eastAsia="zh-CN"/>
        </w:rPr>
        <w:t xml:space="preserve">Proposal </w:t>
      </w:r>
      <w:r w:rsidR="00BB663A">
        <w:rPr>
          <w:rFonts w:eastAsiaTheme="minorEastAsia"/>
          <w:b/>
          <w:lang w:eastAsia="zh-CN"/>
        </w:rPr>
        <w:t>6</w:t>
      </w:r>
      <w:r w:rsidR="00163553" w:rsidRPr="00163553">
        <w:rPr>
          <w:rFonts w:eastAsiaTheme="minorEastAsia"/>
          <w:b/>
          <w:lang w:eastAsia="zh-CN"/>
        </w:rPr>
        <w:t xml:space="preserve">: The PUCCH power control set update MAC CE for </w:t>
      </w:r>
      <w:proofErr w:type="spellStart"/>
      <w:r w:rsidR="00163553" w:rsidRPr="00163553">
        <w:rPr>
          <w:rFonts w:eastAsiaTheme="minorEastAsia"/>
          <w:b/>
          <w:lang w:eastAsia="zh-CN"/>
        </w:rPr>
        <w:t>mTRP</w:t>
      </w:r>
      <w:proofErr w:type="spellEnd"/>
      <w:r w:rsidR="00163553" w:rsidRPr="00163553">
        <w:rPr>
          <w:rFonts w:eastAsiaTheme="minorEastAsia"/>
          <w:b/>
          <w:lang w:eastAsia="zh-CN"/>
        </w:rPr>
        <w:t xml:space="preserve"> PUCCH repetition in FR1 contains: (a) serving cell ID, (b) BWP ID, (c) one or multiple PUCCH resource ID, and (4) one or two PUCCH power control set IDs associated with each PUCCH resource ID.</w:t>
      </w:r>
    </w:p>
    <w:p w14:paraId="4B7D31FE" w14:textId="5FDB7441" w:rsidR="00E4141D" w:rsidRPr="00E4141D" w:rsidRDefault="00E4141D" w:rsidP="007514FC">
      <w:pPr>
        <w:rPr>
          <w:rFonts w:eastAsiaTheme="minorEastAsia"/>
          <w:b/>
          <w:lang w:eastAsia="zh-CN"/>
        </w:rPr>
      </w:pPr>
      <w:r>
        <w:rPr>
          <w:rFonts w:eastAsiaTheme="minorEastAsia"/>
          <w:b/>
          <w:lang w:eastAsia="zh-CN"/>
        </w:rPr>
        <w:t xml:space="preserve">(2) </w:t>
      </w:r>
      <w:proofErr w:type="spellStart"/>
      <w:r>
        <w:rPr>
          <w:rFonts w:eastAsiaTheme="minorEastAsia"/>
          <w:b/>
          <w:lang w:eastAsia="zh-CN"/>
        </w:rPr>
        <w:t>mTRP</w:t>
      </w:r>
      <w:proofErr w:type="spellEnd"/>
      <w:r>
        <w:rPr>
          <w:rFonts w:eastAsiaTheme="minorEastAsia"/>
          <w:b/>
          <w:lang w:eastAsia="zh-CN"/>
        </w:rPr>
        <w:t xml:space="preserve"> PUSCH PHR</w:t>
      </w:r>
    </w:p>
    <w:p w14:paraId="0FD75534" w14:textId="1B25BBE2" w:rsidR="00E9768F" w:rsidRDefault="00E9768F" w:rsidP="001B3B2F">
      <w:pPr>
        <w:rPr>
          <w:rFonts w:eastAsiaTheme="minorEastAsia"/>
          <w:lang w:eastAsia="zh-CN"/>
        </w:rPr>
      </w:pPr>
      <w:r>
        <w:rPr>
          <w:rFonts w:eastAsiaTheme="minorEastAsia"/>
          <w:lang w:eastAsia="zh-CN"/>
        </w:rPr>
        <w:t xml:space="preserve">RAN1 </w:t>
      </w:r>
      <w:r w:rsidR="00FC0523">
        <w:rPr>
          <w:rFonts w:eastAsiaTheme="minorEastAsia"/>
          <w:lang w:eastAsia="zh-CN"/>
        </w:rPr>
        <w:t xml:space="preserve">agreed PUSCH repetition in Rel-17 </w:t>
      </w:r>
      <w:proofErr w:type="spellStart"/>
      <w:r w:rsidR="00FC0523">
        <w:rPr>
          <w:rFonts w:eastAsiaTheme="minorEastAsia"/>
          <w:lang w:eastAsia="zh-CN"/>
        </w:rPr>
        <w:t>mTRP</w:t>
      </w:r>
      <w:proofErr w:type="spellEnd"/>
      <w:r w:rsidR="00704412">
        <w:rPr>
          <w:rFonts w:eastAsiaTheme="minorEastAsia"/>
          <w:lang w:eastAsia="zh-CN"/>
        </w:rPr>
        <w:t>, and</w:t>
      </w:r>
      <w:r w:rsidR="00FC0523">
        <w:rPr>
          <w:rFonts w:eastAsiaTheme="minorEastAsia"/>
          <w:lang w:eastAsia="zh-CN"/>
        </w:rPr>
        <w:t xml:space="preserve"> PHR mechanism needs to be enhanced accordingly. After RAN2 #116</w:t>
      </w:r>
      <w:r w:rsidR="00451B17">
        <w:rPr>
          <w:rFonts w:eastAsiaTheme="minorEastAsia"/>
          <w:lang w:eastAsia="zh-CN"/>
        </w:rPr>
        <w:t>bis</w:t>
      </w:r>
      <w:r w:rsidR="00FC0523">
        <w:rPr>
          <w:rFonts w:eastAsiaTheme="minorEastAsia"/>
          <w:lang w:eastAsia="zh-CN"/>
        </w:rPr>
        <w:t xml:space="preserve">-e meeting, one LS </w:t>
      </w:r>
      <w:r w:rsidR="00451B17">
        <w:rPr>
          <w:rFonts w:eastAsiaTheme="minorEastAsia"/>
          <w:lang w:eastAsia="zh-CN"/>
        </w:rPr>
        <w:fldChar w:fldCharType="begin"/>
      </w:r>
      <w:r w:rsidR="00451B17">
        <w:rPr>
          <w:rFonts w:eastAsiaTheme="minorEastAsia"/>
          <w:lang w:eastAsia="zh-CN"/>
        </w:rPr>
        <w:instrText xml:space="preserve"> REF _Ref95239791 \r \h </w:instrText>
      </w:r>
      <w:r w:rsidR="00451B17">
        <w:rPr>
          <w:rFonts w:eastAsiaTheme="minorEastAsia"/>
          <w:lang w:eastAsia="zh-CN"/>
        </w:rPr>
      </w:r>
      <w:r w:rsidR="00451B17">
        <w:rPr>
          <w:rFonts w:eastAsiaTheme="minorEastAsia"/>
          <w:lang w:eastAsia="zh-CN"/>
        </w:rPr>
        <w:fldChar w:fldCharType="separate"/>
      </w:r>
      <w:r w:rsidR="00451B17">
        <w:rPr>
          <w:rFonts w:eastAsiaTheme="minorEastAsia"/>
          <w:lang w:eastAsia="zh-CN"/>
        </w:rPr>
        <w:t>[4]</w:t>
      </w:r>
      <w:r w:rsidR="00451B17">
        <w:rPr>
          <w:rFonts w:eastAsiaTheme="minorEastAsia"/>
          <w:lang w:eastAsia="zh-CN"/>
        </w:rPr>
        <w:fldChar w:fldCharType="end"/>
      </w:r>
      <w:r w:rsidR="00451B17">
        <w:rPr>
          <w:rFonts w:eastAsiaTheme="minorEastAsia"/>
          <w:lang w:eastAsia="zh-CN"/>
        </w:rPr>
        <w:t xml:space="preserve"> </w:t>
      </w:r>
      <w:r w:rsidR="00FC0523">
        <w:rPr>
          <w:rFonts w:eastAsiaTheme="minorEastAsia"/>
          <w:lang w:eastAsia="zh-CN"/>
        </w:rPr>
        <w:t xml:space="preserve">is sent to RAN1 to ask whether the Rel-17 MPE reporting changes are applicable to </w:t>
      </w:r>
      <w:proofErr w:type="spellStart"/>
      <w:r w:rsidR="00FC0523">
        <w:rPr>
          <w:rFonts w:eastAsiaTheme="minorEastAsia"/>
          <w:lang w:eastAsia="zh-CN"/>
        </w:rPr>
        <w:t>mTRP</w:t>
      </w:r>
      <w:proofErr w:type="spellEnd"/>
      <w:r w:rsidR="00FC0523">
        <w:rPr>
          <w:rFonts w:eastAsiaTheme="minorEastAsia"/>
          <w:lang w:eastAsia="zh-CN"/>
        </w:rPr>
        <w:t xml:space="preserve"> framework. </w:t>
      </w:r>
      <w:r w:rsidR="005E2774">
        <w:rPr>
          <w:rFonts w:eastAsiaTheme="minorEastAsia"/>
          <w:lang w:eastAsia="zh-CN"/>
        </w:rPr>
        <w:t>If the answer is yes, then the design of the PHR MAC CE needs to consider how t</w:t>
      </w:r>
      <w:r w:rsidR="00451B17">
        <w:rPr>
          <w:rFonts w:eastAsiaTheme="minorEastAsia"/>
          <w:lang w:eastAsia="zh-CN"/>
        </w:rPr>
        <w:t>o incorporate the additional MPE</w:t>
      </w:r>
      <w:r w:rsidR="005E2774">
        <w:rPr>
          <w:rFonts w:eastAsiaTheme="minorEastAsia"/>
          <w:lang w:eastAsia="zh-CN"/>
        </w:rPr>
        <w:t xml:space="preserve"> information. If the answer is no, then we may need to introduce two new PHR MAC CE, one is for </w:t>
      </w:r>
      <w:proofErr w:type="spellStart"/>
      <w:r w:rsidR="005E2774">
        <w:rPr>
          <w:rFonts w:eastAsiaTheme="minorEastAsia"/>
          <w:lang w:eastAsia="zh-CN"/>
        </w:rPr>
        <w:t>mTRP</w:t>
      </w:r>
      <w:proofErr w:type="spellEnd"/>
      <w:r w:rsidR="005E2774">
        <w:rPr>
          <w:rFonts w:eastAsiaTheme="minorEastAsia"/>
          <w:lang w:eastAsia="zh-CN"/>
        </w:rPr>
        <w:t xml:space="preserve"> PUSCH repetition, and the other one is for MPE mitigation.</w:t>
      </w:r>
    </w:p>
    <w:p w14:paraId="2285ADCE" w14:textId="11A45178" w:rsidR="00693D4E" w:rsidRDefault="00451B17" w:rsidP="001B3B2F">
      <w:pPr>
        <w:rPr>
          <w:rFonts w:eastAsiaTheme="minorEastAsia"/>
          <w:b/>
          <w:lang w:eastAsia="zh-CN"/>
        </w:rPr>
      </w:pPr>
      <w:r>
        <w:rPr>
          <w:rFonts w:eastAsiaTheme="minorEastAsia"/>
          <w:b/>
          <w:lang w:eastAsia="zh-CN"/>
        </w:rPr>
        <w:t xml:space="preserve">Proposal </w:t>
      </w:r>
      <w:r w:rsidR="00BB663A">
        <w:rPr>
          <w:rFonts w:eastAsiaTheme="minorEastAsia"/>
          <w:b/>
          <w:lang w:eastAsia="zh-CN"/>
        </w:rPr>
        <w:t>7</w:t>
      </w:r>
      <w:r w:rsidR="00864A11" w:rsidRPr="00864A11">
        <w:rPr>
          <w:rFonts w:eastAsiaTheme="minorEastAsia"/>
          <w:b/>
          <w:lang w:eastAsia="zh-CN"/>
        </w:rPr>
        <w:t xml:space="preserve">: Before discussing the detailed PHR MAC CE design, RAN2 needs to determine whether Rel-17 MPE changes are applicable to </w:t>
      </w:r>
      <w:proofErr w:type="spellStart"/>
      <w:r w:rsidR="00864A11" w:rsidRPr="00864A11">
        <w:rPr>
          <w:rFonts w:eastAsiaTheme="minorEastAsia"/>
          <w:b/>
          <w:lang w:eastAsia="zh-CN"/>
        </w:rPr>
        <w:t>mTRP</w:t>
      </w:r>
      <w:proofErr w:type="spellEnd"/>
      <w:r w:rsidR="00864A11" w:rsidRPr="00864A11">
        <w:rPr>
          <w:rFonts w:eastAsiaTheme="minorEastAsia"/>
          <w:b/>
          <w:lang w:eastAsia="zh-CN"/>
        </w:rPr>
        <w:t xml:space="preserve"> framework.</w:t>
      </w:r>
    </w:p>
    <w:p w14:paraId="11A57F15" w14:textId="62358D5C" w:rsidR="00451B17" w:rsidRDefault="00540F22" w:rsidP="001B3B2F">
      <w:r>
        <w:t xml:space="preserve">The legacy </w:t>
      </w:r>
      <w:r w:rsidR="008B7C78">
        <w:t xml:space="preserve">multiple entry </w:t>
      </w:r>
      <w:r>
        <w:t>PHR MAC CE containing all activated serving cells’ power headroom values</w:t>
      </w:r>
      <w:r w:rsidR="008B7C78">
        <w:t xml:space="preserve">. For Rel-17 </w:t>
      </w:r>
      <w:proofErr w:type="spellStart"/>
      <w:r w:rsidR="008B7C78">
        <w:t>mTRP</w:t>
      </w:r>
      <w:proofErr w:type="spellEnd"/>
      <w:r w:rsidR="008B7C78">
        <w:t xml:space="preserve"> PUSCH repetition, the UE will send PUSCH towards two TRPs in TDM manner, therefore, it</w:t>
      </w:r>
      <w:r w:rsidR="002F5BD0">
        <w:t xml:space="preserve"> would be better if the UE can send the power headroom information of two TRPs in a single PHR MAC CE to </w:t>
      </w:r>
      <w:r w:rsidR="00DA0911">
        <w:t>let the network know comprehensive power information of this UE</w:t>
      </w:r>
      <w:r w:rsidR="002F5BD0">
        <w:t>.</w:t>
      </w:r>
      <w:r w:rsidR="00273B2A">
        <w:t xml:space="preserve"> On the contrary, if we use two separate PHR MAC CEs for two TRPs, </w:t>
      </w:r>
      <w:r w:rsidR="00273B2A">
        <w:lastRenderedPageBreak/>
        <w:t xml:space="preserve">there will be some redundancy, e.g., two sets of serving cell bitmap, and </w:t>
      </w:r>
      <w:proofErr w:type="spellStart"/>
      <w:r w:rsidR="00273B2A">
        <w:t>Pcmax</w:t>
      </w:r>
      <w:proofErr w:type="spellEnd"/>
      <w:r w:rsidR="00273B2A">
        <w:t xml:space="preserve"> information (which seems to be per cell, not per TRP).</w:t>
      </w:r>
    </w:p>
    <w:p w14:paraId="45CE7216" w14:textId="67D6104E" w:rsidR="002F5BD0" w:rsidRDefault="00F11E26" w:rsidP="001B3B2F">
      <w:pPr>
        <w:rPr>
          <w:b/>
        </w:rPr>
      </w:pPr>
      <w:r>
        <w:rPr>
          <w:b/>
        </w:rPr>
        <w:t xml:space="preserve">Proposal </w:t>
      </w:r>
      <w:r w:rsidR="00BB663A">
        <w:rPr>
          <w:b/>
        </w:rPr>
        <w:t>8</w:t>
      </w:r>
      <w:r w:rsidR="002F5BD0" w:rsidRPr="002F5BD0">
        <w:rPr>
          <w:b/>
        </w:rPr>
        <w:t>: The power headroom information of two TRPs of serving cells can be included in one single Rel-17 PHR MAC CE.</w:t>
      </w:r>
    </w:p>
    <w:p w14:paraId="6FA74969" w14:textId="5A4163DF" w:rsidR="000B5520" w:rsidRDefault="0043117D" w:rsidP="001B3B2F">
      <w:pPr>
        <w:rPr>
          <w:b/>
        </w:rPr>
      </w:pPr>
      <w:r w:rsidRPr="00057EB8">
        <w:rPr>
          <w:rFonts w:eastAsiaTheme="minorEastAsia" w:hint="eastAsia"/>
          <w:lang w:eastAsia="zh-CN"/>
        </w:rPr>
        <w:t>I</w:t>
      </w:r>
      <w:r w:rsidRPr="00057EB8">
        <w:rPr>
          <w:rFonts w:eastAsiaTheme="minorEastAsia"/>
          <w:lang w:eastAsia="zh-CN"/>
        </w:rPr>
        <w:t xml:space="preserve">n the legacy PHR procedure, </w:t>
      </w:r>
      <w:r>
        <w:rPr>
          <w:rFonts w:eastAsiaTheme="minorEastAsia"/>
          <w:lang w:eastAsia="zh-CN"/>
        </w:rPr>
        <w:t xml:space="preserve">the PHR triggering condition related parameters are in cell group level, e.g., the </w:t>
      </w:r>
      <w:r w:rsidRPr="00447D7D">
        <w:rPr>
          <w:i/>
          <w:noProof/>
        </w:rPr>
        <w:t>p</w:t>
      </w:r>
      <w:r w:rsidRPr="00447D7D">
        <w:rPr>
          <w:i/>
          <w:noProof/>
          <w:lang w:eastAsia="ko-KR"/>
        </w:rPr>
        <w:t>hr-P</w:t>
      </w:r>
      <w:r w:rsidRPr="00447D7D">
        <w:rPr>
          <w:i/>
          <w:noProof/>
        </w:rPr>
        <w:t>rohibitTimer</w:t>
      </w:r>
      <w:r w:rsidRPr="00057EB8">
        <w:rPr>
          <w:noProof/>
        </w:rPr>
        <w:t xml:space="preserve">, </w:t>
      </w:r>
      <w:r w:rsidRPr="00447D7D">
        <w:rPr>
          <w:i/>
          <w:noProof/>
        </w:rPr>
        <w:t>p</w:t>
      </w:r>
      <w:r w:rsidRPr="00447D7D">
        <w:rPr>
          <w:i/>
          <w:noProof/>
          <w:lang w:eastAsia="ko-KR"/>
        </w:rPr>
        <w:t>hr-P</w:t>
      </w:r>
      <w:r w:rsidRPr="00447D7D">
        <w:rPr>
          <w:i/>
          <w:noProof/>
        </w:rPr>
        <w:t>eriodicTimer</w:t>
      </w:r>
      <w:r w:rsidRPr="00057EB8">
        <w:rPr>
          <w:noProof/>
        </w:rPr>
        <w:t>, and</w:t>
      </w:r>
      <w:r>
        <w:rPr>
          <w:i/>
          <w:noProof/>
        </w:rPr>
        <w:t xml:space="preserve"> </w:t>
      </w:r>
      <w:proofErr w:type="spellStart"/>
      <w:r w:rsidRPr="00447D7D">
        <w:rPr>
          <w:i/>
        </w:rPr>
        <w:t>phr</w:t>
      </w:r>
      <w:proofErr w:type="spellEnd"/>
      <w:r w:rsidRPr="00447D7D">
        <w:rPr>
          <w:i/>
        </w:rPr>
        <w:t>-Tx-</w:t>
      </w:r>
      <w:proofErr w:type="spellStart"/>
      <w:r w:rsidRPr="00447D7D">
        <w:rPr>
          <w:i/>
        </w:rPr>
        <w:t>PowerFactorChange</w:t>
      </w:r>
      <w:proofErr w:type="spellEnd"/>
      <w:r>
        <w:rPr>
          <w:i/>
        </w:rPr>
        <w:t xml:space="preserve"> </w:t>
      </w:r>
      <w:r>
        <w:t xml:space="preserve">are in </w:t>
      </w:r>
      <w:r w:rsidRPr="00540F22">
        <w:rPr>
          <w:i/>
        </w:rPr>
        <w:t>PHR-Config</w:t>
      </w:r>
      <w:r>
        <w:t xml:space="preserve"> which locates in </w:t>
      </w:r>
      <w:r w:rsidRPr="00540F22">
        <w:rPr>
          <w:i/>
        </w:rPr>
        <w:t>MAC-</w:t>
      </w:r>
      <w:proofErr w:type="spellStart"/>
      <w:r w:rsidRPr="00540F22">
        <w:rPr>
          <w:i/>
        </w:rPr>
        <w:t>CellGroupConfig</w:t>
      </w:r>
      <w:proofErr w:type="spellEnd"/>
      <w:r>
        <w:t>. There seems to be no need to introduce TRP-specific parameters. For the timers, they can be maintained per MAC entity as in legacy</w:t>
      </w:r>
      <w:r w:rsidR="003D3842">
        <w:t>. For the threshold, it can apply for each TRP of each serving cell.</w:t>
      </w:r>
      <w:r w:rsidR="006C1F4C">
        <w:t xml:space="preserve"> </w:t>
      </w:r>
    </w:p>
    <w:p w14:paraId="56E9F088" w14:textId="19E8F02D" w:rsidR="000B5520" w:rsidRPr="008541C0" w:rsidRDefault="00F11E26" w:rsidP="001B3B2F">
      <w:pPr>
        <w:rPr>
          <w:rFonts w:eastAsiaTheme="minorEastAsia"/>
          <w:lang w:eastAsia="zh-CN"/>
        </w:rPr>
      </w:pPr>
      <w:r>
        <w:rPr>
          <w:rFonts w:eastAsiaTheme="minorEastAsia"/>
          <w:b/>
          <w:lang w:eastAsia="zh-CN"/>
        </w:rPr>
        <w:t xml:space="preserve">Proposal </w:t>
      </w:r>
      <w:r w:rsidR="00BB663A">
        <w:rPr>
          <w:rFonts w:eastAsiaTheme="minorEastAsia"/>
          <w:b/>
          <w:lang w:eastAsia="zh-CN"/>
        </w:rPr>
        <w:t>9</w:t>
      </w:r>
      <w:r w:rsidR="0049012A">
        <w:rPr>
          <w:rFonts w:eastAsiaTheme="minorEastAsia"/>
          <w:b/>
          <w:lang w:eastAsia="zh-CN"/>
        </w:rPr>
        <w:t xml:space="preserve">: </w:t>
      </w:r>
      <w:r w:rsidR="00883EEA">
        <w:rPr>
          <w:rFonts w:eastAsiaTheme="minorEastAsia"/>
          <w:b/>
          <w:lang w:eastAsia="zh-CN"/>
        </w:rPr>
        <w:t>There is n</w:t>
      </w:r>
      <w:r w:rsidR="0049012A">
        <w:rPr>
          <w:rFonts w:eastAsiaTheme="minorEastAsia"/>
          <w:b/>
          <w:lang w:eastAsia="zh-CN"/>
        </w:rPr>
        <w:t xml:space="preserve">o need to introduce </w:t>
      </w:r>
      <w:r w:rsidR="000B5520">
        <w:rPr>
          <w:rFonts w:eastAsiaTheme="minorEastAsia" w:hint="eastAsia"/>
          <w:b/>
          <w:lang w:eastAsia="zh-CN"/>
        </w:rPr>
        <w:t>T</w:t>
      </w:r>
      <w:r w:rsidR="0049012A">
        <w:rPr>
          <w:rFonts w:eastAsiaTheme="minorEastAsia"/>
          <w:b/>
          <w:lang w:eastAsia="zh-CN"/>
        </w:rPr>
        <w:t>RP-specific parameters for PHR triggering</w:t>
      </w:r>
      <w:r w:rsidR="008541C0">
        <w:rPr>
          <w:rFonts w:eastAsiaTheme="minorEastAsia"/>
          <w:b/>
          <w:lang w:eastAsia="zh-CN"/>
        </w:rPr>
        <w:t>, i.e.,</w:t>
      </w:r>
      <w:r w:rsidR="008541C0" w:rsidRPr="008541C0">
        <w:rPr>
          <w:rFonts w:eastAsiaTheme="minorEastAsia"/>
          <w:lang w:eastAsia="zh-CN"/>
        </w:rPr>
        <w:t xml:space="preserve"> </w:t>
      </w:r>
      <w:r w:rsidR="008541C0" w:rsidRPr="008541C0">
        <w:rPr>
          <w:b/>
          <w:i/>
          <w:noProof/>
        </w:rPr>
        <w:t>p</w:t>
      </w:r>
      <w:r w:rsidR="008541C0" w:rsidRPr="008541C0">
        <w:rPr>
          <w:b/>
          <w:i/>
          <w:noProof/>
          <w:lang w:eastAsia="ko-KR"/>
        </w:rPr>
        <w:t>hr-P</w:t>
      </w:r>
      <w:r w:rsidR="008541C0" w:rsidRPr="008541C0">
        <w:rPr>
          <w:b/>
          <w:i/>
          <w:noProof/>
        </w:rPr>
        <w:t>rohibitTimer</w:t>
      </w:r>
      <w:r w:rsidR="008541C0" w:rsidRPr="008541C0">
        <w:rPr>
          <w:b/>
          <w:noProof/>
        </w:rPr>
        <w:t xml:space="preserve">, </w:t>
      </w:r>
      <w:r w:rsidR="008541C0" w:rsidRPr="008541C0">
        <w:rPr>
          <w:b/>
          <w:i/>
          <w:noProof/>
        </w:rPr>
        <w:t>p</w:t>
      </w:r>
      <w:r w:rsidR="008541C0" w:rsidRPr="008541C0">
        <w:rPr>
          <w:b/>
          <w:i/>
          <w:noProof/>
          <w:lang w:eastAsia="ko-KR"/>
        </w:rPr>
        <w:t>hr-P</w:t>
      </w:r>
      <w:r w:rsidR="008541C0" w:rsidRPr="008541C0">
        <w:rPr>
          <w:b/>
          <w:i/>
          <w:noProof/>
        </w:rPr>
        <w:t>eriodicTimer</w:t>
      </w:r>
      <w:r w:rsidR="008541C0" w:rsidRPr="008541C0">
        <w:rPr>
          <w:b/>
          <w:noProof/>
        </w:rPr>
        <w:t xml:space="preserve"> are maintained per MAC entity, and</w:t>
      </w:r>
      <w:r w:rsidR="008541C0" w:rsidRPr="008541C0">
        <w:rPr>
          <w:b/>
          <w:i/>
          <w:noProof/>
        </w:rPr>
        <w:t xml:space="preserve"> </w:t>
      </w:r>
      <w:proofErr w:type="spellStart"/>
      <w:r w:rsidR="008541C0" w:rsidRPr="008541C0">
        <w:rPr>
          <w:b/>
          <w:i/>
        </w:rPr>
        <w:t>phr</w:t>
      </w:r>
      <w:proofErr w:type="spellEnd"/>
      <w:r w:rsidR="008541C0" w:rsidRPr="008541C0">
        <w:rPr>
          <w:b/>
          <w:i/>
        </w:rPr>
        <w:t>-Tx-</w:t>
      </w:r>
      <w:proofErr w:type="spellStart"/>
      <w:r w:rsidR="008541C0" w:rsidRPr="008541C0">
        <w:rPr>
          <w:b/>
          <w:i/>
        </w:rPr>
        <w:t>PowerFactorChange</w:t>
      </w:r>
      <w:proofErr w:type="spellEnd"/>
      <w:r w:rsidR="008541C0" w:rsidRPr="008541C0">
        <w:rPr>
          <w:b/>
          <w:i/>
        </w:rPr>
        <w:t xml:space="preserve"> </w:t>
      </w:r>
      <w:r w:rsidR="008541C0" w:rsidRPr="008541C0">
        <w:rPr>
          <w:b/>
        </w:rPr>
        <w:t>applies to each TRP of each serving cell of the MAC entity</w:t>
      </w:r>
      <w:r w:rsidR="0049012A" w:rsidRPr="008541C0">
        <w:rPr>
          <w:rFonts w:eastAsiaTheme="minorEastAsia"/>
          <w:b/>
          <w:lang w:eastAsia="zh-CN"/>
        </w:rPr>
        <w:t>.</w:t>
      </w:r>
    </w:p>
    <w:p w14:paraId="1A5D3EEA" w14:textId="7E9D65F9" w:rsidR="009777E7" w:rsidRDefault="00781B4B" w:rsidP="001B3B2F">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 xml:space="preserve">3 </w:t>
      </w:r>
      <w:r w:rsidR="00535A1B">
        <w:rPr>
          <w:rFonts w:eastAsia="宋体"/>
          <w:sz w:val="28"/>
          <w:lang w:eastAsia="zh-CN"/>
        </w:rPr>
        <w:t xml:space="preserve">Unified </w:t>
      </w:r>
      <w:r>
        <w:rPr>
          <w:rFonts w:eastAsia="宋体"/>
          <w:sz w:val="28"/>
          <w:lang w:eastAsia="zh-CN"/>
        </w:rPr>
        <w:t>TCI state activation/indication MAC CE</w:t>
      </w:r>
    </w:p>
    <w:p w14:paraId="21227B37" w14:textId="7EAD610A" w:rsidR="00370EB0" w:rsidRDefault="00370EB0" w:rsidP="00370EB0">
      <w:pPr>
        <w:rPr>
          <w:rFonts w:eastAsia="宋体"/>
          <w:lang w:eastAsia="zh-CN"/>
        </w:rPr>
      </w:pPr>
      <w:r>
        <w:rPr>
          <w:rFonts w:eastAsiaTheme="minorEastAsia"/>
          <w:lang w:eastAsia="zh-CN"/>
        </w:rPr>
        <w:t>After RAN2</w:t>
      </w:r>
      <w:r>
        <w:rPr>
          <w:rFonts w:eastAsia="宋体"/>
          <w:lang w:eastAsia="zh-CN"/>
        </w:rPr>
        <w:t xml:space="preserve"> #116bis-e meeting</w:t>
      </w:r>
      <w:r>
        <w:rPr>
          <w:rFonts w:eastAsia="宋体" w:hint="eastAsia"/>
          <w:lang w:eastAsia="zh-CN"/>
        </w:rPr>
        <w:t>,</w:t>
      </w:r>
      <w:r>
        <w:rPr>
          <w:rFonts w:eastAsia="宋体"/>
          <w:lang w:eastAsia="zh-CN"/>
        </w:rPr>
        <w:t xml:space="preserve"> there are some open iss</w:t>
      </w:r>
      <w:r w:rsidR="0018502C">
        <w:rPr>
          <w:rFonts w:eastAsia="宋体"/>
          <w:lang w:eastAsia="zh-CN"/>
        </w:rPr>
        <w:t>ues on the MAC CE design for TCI state activation in the unified TCI framework</w:t>
      </w:r>
      <w:r>
        <w:rPr>
          <w:rFonts w:eastAsia="宋体"/>
          <w:lang w:eastAsia="zh-CN"/>
        </w:rPr>
        <w:t xml:space="preserve"> </w:t>
      </w:r>
      <w:r>
        <w:rPr>
          <w:rFonts w:eastAsia="宋体"/>
          <w:lang w:eastAsia="zh-CN"/>
        </w:rPr>
        <w:fldChar w:fldCharType="begin"/>
      </w:r>
      <w:r>
        <w:rPr>
          <w:rFonts w:eastAsia="宋体"/>
          <w:lang w:eastAsia="zh-CN"/>
        </w:rPr>
        <w:instrText xml:space="preserve"> REF _Ref91325576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extracted as follows.</w:t>
      </w:r>
    </w:p>
    <w:tbl>
      <w:tblPr>
        <w:tblStyle w:val="TableGrid"/>
        <w:tblW w:w="0" w:type="auto"/>
        <w:tblLook w:val="04A0" w:firstRow="1" w:lastRow="0" w:firstColumn="1" w:lastColumn="0" w:noHBand="0" w:noVBand="1"/>
      </w:tblPr>
      <w:tblGrid>
        <w:gridCol w:w="9629"/>
      </w:tblGrid>
      <w:tr w:rsidR="0018502C" w14:paraId="2B8014A7" w14:textId="77777777" w:rsidTr="0018502C">
        <w:tc>
          <w:tcPr>
            <w:tcW w:w="9629" w:type="dxa"/>
          </w:tcPr>
          <w:p w14:paraId="38962AFD" w14:textId="77777777" w:rsidR="0018502C" w:rsidRPr="0018502C" w:rsidRDefault="0018502C" w:rsidP="0018502C">
            <w:pPr>
              <w:pStyle w:val="Agreement"/>
              <w:tabs>
                <w:tab w:val="clear" w:pos="1619"/>
                <w:tab w:val="left" w:pos="622"/>
              </w:tabs>
              <w:ind w:left="622" w:hanging="283"/>
              <w:rPr>
                <w:b w:val="0"/>
                <w:lang w:val="en-US"/>
              </w:rPr>
            </w:pPr>
            <w:r w:rsidRPr="007E12B4">
              <w:rPr>
                <w:b w:val="0"/>
                <w:lang w:val="en-US"/>
              </w:rPr>
              <w:t xml:space="preserve">RAN2 agrees on Separate TCI state lists for joint/DL and UL in </w:t>
            </w:r>
            <w:proofErr w:type="spellStart"/>
            <w:r w:rsidRPr="007E12B4">
              <w:rPr>
                <w:b w:val="0"/>
                <w:lang w:val="en-US"/>
              </w:rPr>
              <w:t>PDSCHConfig</w:t>
            </w:r>
            <w:proofErr w:type="spellEnd"/>
            <w:r w:rsidRPr="007E12B4">
              <w:rPr>
                <w:b w:val="0"/>
                <w:lang w:val="en-US"/>
              </w:rPr>
              <w:t xml:space="preserve"> and UL BWP, respectively, and separate Id pools.</w:t>
            </w:r>
          </w:p>
          <w:p w14:paraId="77C71511" w14:textId="7015CC32" w:rsidR="0018502C" w:rsidRDefault="0018502C" w:rsidP="0018502C">
            <w:pPr>
              <w:pStyle w:val="Agreement"/>
              <w:tabs>
                <w:tab w:val="clear" w:pos="1619"/>
                <w:tab w:val="left" w:pos="622"/>
              </w:tabs>
              <w:ind w:left="622" w:hanging="283"/>
              <w:rPr>
                <w:rFonts w:eastAsiaTheme="minorEastAsia"/>
                <w:lang w:eastAsia="zh-CN"/>
              </w:rPr>
            </w:pPr>
            <w:r w:rsidRPr="007E12B4">
              <w:rPr>
                <w:b w:val="0"/>
                <w:lang w:val="en-US"/>
              </w:rPr>
              <w:t>RAN2 continues discussing MAC CE design for joint and separate TCI state operation as well as the UL/DL BWP association</w:t>
            </w:r>
          </w:p>
        </w:tc>
      </w:tr>
    </w:tbl>
    <w:p w14:paraId="3BD86F27" w14:textId="53F520C5" w:rsidR="00370EB0" w:rsidRDefault="00C403B8" w:rsidP="00C403B8">
      <w:pPr>
        <w:spacing w:before="180"/>
        <w:rPr>
          <w:rFonts w:eastAsiaTheme="minorEastAsia"/>
          <w:lang w:eastAsia="zh-CN"/>
        </w:rPr>
      </w:pPr>
      <w:r>
        <w:rPr>
          <w:rFonts w:eastAsiaTheme="minorEastAsia" w:hint="eastAsia"/>
          <w:lang w:eastAsia="zh-CN"/>
        </w:rPr>
        <w:t>R</w:t>
      </w:r>
      <w:r>
        <w:rPr>
          <w:rFonts w:eastAsiaTheme="minorEastAsia"/>
          <w:lang w:eastAsia="zh-CN"/>
        </w:rPr>
        <w:t>AN1 has the following agreements related to the MAC CE.</w:t>
      </w:r>
    </w:p>
    <w:tbl>
      <w:tblPr>
        <w:tblStyle w:val="TableGrid"/>
        <w:tblW w:w="0" w:type="auto"/>
        <w:tblLook w:val="04A0" w:firstRow="1" w:lastRow="0" w:firstColumn="1" w:lastColumn="0" w:noHBand="0" w:noVBand="1"/>
      </w:tblPr>
      <w:tblGrid>
        <w:gridCol w:w="9629"/>
      </w:tblGrid>
      <w:tr w:rsidR="00115E99" w14:paraId="26E41805" w14:textId="77777777" w:rsidTr="00115E99">
        <w:tc>
          <w:tcPr>
            <w:tcW w:w="9629" w:type="dxa"/>
          </w:tcPr>
          <w:p w14:paraId="38F4EFAC" w14:textId="77777777" w:rsidR="00115E99" w:rsidRPr="00A17557" w:rsidRDefault="009C682F" w:rsidP="001B3B2F">
            <w:pPr>
              <w:rPr>
                <w:rFonts w:eastAsiaTheme="minorEastAsia"/>
                <w:b/>
                <w:i/>
                <w:lang w:eastAsia="zh-CN"/>
              </w:rPr>
            </w:pPr>
            <w:r w:rsidRPr="00A17557">
              <w:rPr>
                <w:rFonts w:eastAsiaTheme="minorEastAsia" w:hint="eastAsia"/>
                <w:b/>
                <w:i/>
                <w:lang w:eastAsia="zh-CN"/>
              </w:rPr>
              <w:t>R</w:t>
            </w:r>
            <w:r w:rsidRPr="00A17557">
              <w:rPr>
                <w:rFonts w:eastAsiaTheme="minorEastAsia"/>
                <w:b/>
                <w:i/>
                <w:lang w:eastAsia="zh-CN"/>
              </w:rPr>
              <w:t>AN1 #105-e</w:t>
            </w:r>
          </w:p>
          <w:p w14:paraId="29F0B564" w14:textId="77777777" w:rsidR="009C682F" w:rsidRPr="009C682F" w:rsidRDefault="009C682F" w:rsidP="009C682F">
            <w:pPr>
              <w:pStyle w:val="xmsonormal0"/>
              <w:snapToGrid w:val="0"/>
              <w:spacing w:before="0" w:beforeAutospacing="0" w:after="0" w:afterAutospacing="0"/>
              <w:jc w:val="both"/>
              <w:rPr>
                <w:rFonts w:ascii="Times New Roman" w:hAnsi="Times New Roman" w:cs="Times New Roman"/>
                <w:sz w:val="21"/>
                <w:szCs w:val="21"/>
              </w:rPr>
            </w:pPr>
            <w:r w:rsidRPr="00EE79B1">
              <w:rPr>
                <w:rFonts w:ascii="Times New Roman" w:hAnsi="Times New Roman" w:cs="Times New Roman"/>
                <w:b/>
                <w:sz w:val="21"/>
                <w:szCs w:val="21"/>
              </w:rPr>
              <w:t xml:space="preserve">[Conclusion] </w:t>
            </w:r>
            <w:r w:rsidRPr="00EE79B1">
              <w:rPr>
                <w:rFonts w:ascii="Times New Roman" w:hAnsi="Times New Roman" w:cs="Times New Roman"/>
                <w:sz w:val="21"/>
                <w:szCs w:val="21"/>
              </w:rPr>
              <w:t>On Rel-17 unified TCI framework, for a UE configured with both joint TCI and separate DL/UL TCI, c</w:t>
            </w:r>
            <w:r w:rsidRPr="009C682F">
              <w:rPr>
                <w:rFonts w:ascii="Times New Roman" w:hAnsi="Times New Roman" w:cs="Times New Roman"/>
                <w:sz w:val="21"/>
                <w:szCs w:val="21"/>
              </w:rPr>
              <w:t>onfiguration of j</w:t>
            </w:r>
            <w:r w:rsidRPr="00EE79B1">
              <w:rPr>
                <w:rFonts w:ascii="Times New Roman" w:hAnsi="Times New Roman" w:cs="Times New Roman"/>
                <w:sz w:val="21"/>
                <w:szCs w:val="21"/>
              </w:rPr>
              <w:t>oint TCI or separate DL/UL TCI</w:t>
            </w:r>
            <w:r w:rsidRPr="009C682F">
              <w:rPr>
                <w:rFonts w:ascii="Times New Roman" w:hAnsi="Times New Roman" w:cs="Times New Roman"/>
                <w:sz w:val="21"/>
                <w:szCs w:val="21"/>
              </w:rPr>
              <w:t xml:space="preserve"> is </w:t>
            </w:r>
            <w:r w:rsidRPr="007D7C2E">
              <w:rPr>
                <w:rFonts w:ascii="Times New Roman" w:hAnsi="Times New Roman" w:cs="Times New Roman"/>
                <w:sz w:val="21"/>
                <w:szCs w:val="21"/>
                <w:highlight w:val="cyan"/>
              </w:rPr>
              <w:t>based on RRC signaling</w:t>
            </w:r>
            <w:r w:rsidRPr="009C682F">
              <w:rPr>
                <w:rFonts w:ascii="Times New Roman" w:hAnsi="Times New Roman" w:cs="Times New Roman"/>
                <w:sz w:val="21"/>
                <w:szCs w:val="21"/>
              </w:rPr>
              <w:t xml:space="preserve"> </w:t>
            </w:r>
          </w:p>
          <w:p w14:paraId="69761336" w14:textId="003C570F" w:rsidR="009C682F" w:rsidRPr="00D45707" w:rsidRDefault="009C682F" w:rsidP="001B3B2F">
            <w:pPr>
              <w:pStyle w:val="xmsonormal0"/>
              <w:numPr>
                <w:ilvl w:val="0"/>
                <w:numId w:val="33"/>
              </w:numPr>
              <w:snapToGrid w:val="0"/>
              <w:spacing w:before="0" w:beforeAutospacing="0" w:after="0" w:afterAutospacing="0"/>
              <w:jc w:val="both"/>
              <w:rPr>
                <w:rFonts w:ascii="Times New Roman" w:hAnsi="Times New Roman" w:cs="Times New Roman"/>
                <w:sz w:val="21"/>
                <w:szCs w:val="21"/>
              </w:rPr>
            </w:pPr>
            <w:r w:rsidRPr="001F0EFD">
              <w:rPr>
                <w:rFonts w:ascii="Times New Roman" w:hAnsi="Times New Roman" w:cs="Times New Roman"/>
                <w:sz w:val="21"/>
                <w:szCs w:val="21"/>
              </w:rPr>
              <w:t xml:space="preserve">There is no consensus in RAN1 on how to support dynamic switching (either MAC-CE or </w:t>
            </w:r>
            <w:proofErr w:type="spellStart"/>
            <w:r w:rsidRPr="001F0EFD">
              <w:rPr>
                <w:rFonts w:ascii="Times New Roman" w:hAnsi="Times New Roman" w:cs="Times New Roman"/>
                <w:sz w:val="21"/>
                <w:szCs w:val="21"/>
              </w:rPr>
              <w:t>codepoint</w:t>
            </w:r>
            <w:proofErr w:type="spellEnd"/>
            <w:r w:rsidRPr="001F0EFD">
              <w:rPr>
                <w:rFonts w:ascii="Times New Roman" w:hAnsi="Times New Roman" w:cs="Times New Roman"/>
                <w:sz w:val="21"/>
                <w:szCs w:val="21"/>
              </w:rPr>
              <w:t xml:space="preserve"> based)</w:t>
            </w:r>
          </w:p>
          <w:p w14:paraId="2DE7C47B" w14:textId="6FFEDEB0" w:rsidR="00D0631A" w:rsidRPr="00A17557" w:rsidRDefault="00D0631A" w:rsidP="001B3B2F">
            <w:pPr>
              <w:rPr>
                <w:rFonts w:eastAsiaTheme="minorEastAsia"/>
                <w:b/>
                <w:i/>
                <w:lang w:val="x-none" w:eastAsia="zh-CN"/>
              </w:rPr>
            </w:pPr>
            <w:r w:rsidRPr="00A17557">
              <w:rPr>
                <w:rFonts w:eastAsiaTheme="minorEastAsia" w:hint="eastAsia"/>
                <w:b/>
                <w:i/>
                <w:lang w:val="x-none" w:eastAsia="zh-CN"/>
              </w:rPr>
              <w:t>R</w:t>
            </w:r>
            <w:r w:rsidRPr="00A17557">
              <w:rPr>
                <w:rFonts w:eastAsiaTheme="minorEastAsia"/>
                <w:b/>
                <w:i/>
                <w:lang w:val="x-none" w:eastAsia="zh-CN"/>
              </w:rPr>
              <w:t>AN1 #106bis-e</w:t>
            </w:r>
          </w:p>
          <w:p w14:paraId="52FF01A0" w14:textId="1B048EFA" w:rsidR="00D0631A" w:rsidRPr="00D0631A" w:rsidRDefault="00D0631A" w:rsidP="00D0631A">
            <w:pPr>
              <w:snapToGrid w:val="0"/>
              <w:rPr>
                <w:highlight w:val="green"/>
              </w:rPr>
            </w:pPr>
            <w:r w:rsidRPr="00A64629">
              <w:rPr>
                <w:b/>
                <w:highlight w:val="green"/>
              </w:rPr>
              <w:t>Agreement</w:t>
            </w:r>
          </w:p>
          <w:p w14:paraId="12B7EFC0" w14:textId="77777777" w:rsidR="00D0631A" w:rsidRPr="00D0631A" w:rsidRDefault="00D0631A" w:rsidP="00D0631A">
            <w:pPr>
              <w:snapToGrid w:val="0"/>
              <w:rPr>
                <w:rFonts w:eastAsia="Malgun Gothic"/>
                <w:color w:val="000000" w:themeColor="text1"/>
                <w:sz w:val="21"/>
                <w:szCs w:val="21"/>
              </w:rPr>
            </w:pPr>
            <w:r w:rsidRPr="00D0631A">
              <w:rPr>
                <w:rFonts w:eastAsia="Malgun Gothic"/>
                <w:color w:val="000000" w:themeColor="text1"/>
                <w:sz w:val="21"/>
                <w:szCs w:val="21"/>
              </w:rPr>
              <w:t>1. On Rel.17 unified TCI framework, for Rel-17 unified TCI:</w:t>
            </w:r>
          </w:p>
          <w:p w14:paraId="35754C4D" w14:textId="77777777" w:rsidR="00D0631A" w:rsidRPr="00D0631A" w:rsidRDefault="00D0631A" w:rsidP="00D0631A">
            <w:pPr>
              <w:pStyle w:val="ListParagraph"/>
              <w:widowControl/>
              <w:numPr>
                <w:ilvl w:val="0"/>
                <w:numId w:val="32"/>
              </w:numPr>
              <w:overflowPunct w:val="0"/>
              <w:autoSpaceDE w:val="0"/>
              <w:autoSpaceDN w:val="0"/>
              <w:adjustRightInd w:val="0"/>
              <w:snapToGrid w:val="0"/>
              <w:spacing w:after="180"/>
              <w:ind w:firstLineChars="0"/>
              <w:contextualSpacing/>
              <w:textAlignment w:val="baseline"/>
              <w:rPr>
                <w:rFonts w:ascii="Times New Roman" w:eastAsia="Malgun Gothic" w:hAnsi="Times New Roman"/>
                <w:color w:val="000000" w:themeColor="text1"/>
                <w:sz w:val="21"/>
                <w:szCs w:val="21"/>
                <w:lang w:val="en-US"/>
              </w:rPr>
            </w:pPr>
            <w:r w:rsidRPr="00D0631A">
              <w:rPr>
                <w:rFonts w:ascii="Times New Roman" w:eastAsia="Malgun Gothic" w:hAnsi="Times New Roman"/>
                <w:color w:val="000000" w:themeColor="text1"/>
                <w:sz w:val="21"/>
                <w:szCs w:val="21"/>
              </w:rPr>
              <w:t xml:space="preserve">For the number of </w:t>
            </w:r>
            <w:proofErr w:type="spellStart"/>
            <w:r w:rsidRPr="00D0631A">
              <w:rPr>
                <w:rFonts w:ascii="Times New Roman" w:eastAsia="Malgun Gothic" w:hAnsi="Times New Roman"/>
                <w:color w:val="000000" w:themeColor="text1"/>
                <w:sz w:val="21"/>
                <w:szCs w:val="21"/>
              </w:rPr>
              <w:t>codepoints</w:t>
            </w:r>
            <w:proofErr w:type="spellEnd"/>
            <w:r w:rsidRPr="00D0631A">
              <w:rPr>
                <w:rFonts w:ascii="Times New Roman" w:eastAsia="Malgun Gothic" w:hAnsi="Times New Roman"/>
                <w:color w:val="000000" w:themeColor="text1"/>
                <w:sz w:val="21"/>
                <w:szCs w:val="21"/>
              </w:rPr>
              <w:t xml:space="preserve"> in the TCI field for DCI-based beam indication (hence the number of </w:t>
            </w:r>
            <w:proofErr w:type="spellStart"/>
            <w:r w:rsidRPr="00D0631A">
              <w:rPr>
                <w:rFonts w:ascii="Times New Roman" w:eastAsia="Malgun Gothic" w:hAnsi="Times New Roman"/>
                <w:color w:val="000000" w:themeColor="text1"/>
                <w:sz w:val="21"/>
                <w:szCs w:val="21"/>
              </w:rPr>
              <w:t>codepoints</w:t>
            </w:r>
            <w:proofErr w:type="spellEnd"/>
            <w:r w:rsidRPr="00D0631A">
              <w:rPr>
                <w:rFonts w:ascii="Times New Roman" w:eastAsia="Malgun Gothic" w:hAnsi="Times New Roman"/>
                <w:color w:val="000000" w:themeColor="text1"/>
                <w:sz w:val="21"/>
                <w:szCs w:val="21"/>
              </w:rPr>
              <w:t xml:space="preserve"> activated via MAC-CE-based TCI state activation), </w:t>
            </w:r>
            <w:r w:rsidRPr="001F0EFD">
              <w:rPr>
                <w:rFonts w:ascii="Times New Roman" w:eastAsia="Malgun Gothic" w:hAnsi="Times New Roman"/>
                <w:color w:val="000000" w:themeColor="text1"/>
                <w:sz w:val="21"/>
                <w:szCs w:val="21"/>
              </w:rPr>
              <w:t>the largest value is 8</w:t>
            </w:r>
          </w:p>
          <w:p w14:paraId="6FFCFE9C" w14:textId="77777777" w:rsidR="00D0631A" w:rsidRPr="00D0631A" w:rsidRDefault="00D0631A" w:rsidP="00D0631A">
            <w:pPr>
              <w:pStyle w:val="ListParagraph"/>
              <w:widowControl/>
              <w:numPr>
                <w:ilvl w:val="0"/>
                <w:numId w:val="32"/>
              </w:numPr>
              <w:overflowPunct w:val="0"/>
              <w:autoSpaceDE w:val="0"/>
              <w:autoSpaceDN w:val="0"/>
              <w:adjustRightInd w:val="0"/>
              <w:snapToGrid w:val="0"/>
              <w:spacing w:after="180"/>
              <w:ind w:firstLineChars="0"/>
              <w:contextualSpacing/>
              <w:textAlignment w:val="baseline"/>
              <w:rPr>
                <w:rFonts w:ascii="Times New Roman" w:eastAsia="Malgun Gothic" w:hAnsi="Times New Roman"/>
                <w:color w:val="000000" w:themeColor="text1"/>
                <w:sz w:val="21"/>
                <w:szCs w:val="21"/>
              </w:rPr>
            </w:pPr>
            <w:r w:rsidRPr="00D0631A">
              <w:rPr>
                <w:rFonts w:ascii="Times New Roman" w:eastAsia="Malgun Gothic" w:hAnsi="Times New Roman"/>
                <w:color w:val="000000" w:themeColor="text1"/>
                <w:sz w:val="21"/>
                <w:szCs w:val="21"/>
              </w:rPr>
              <w:t xml:space="preserve">the largest number of configured TCI states is given as follows (following Rel-15/16 principles): </w:t>
            </w:r>
          </w:p>
          <w:p w14:paraId="1FB1F12A" w14:textId="4E47BF02" w:rsidR="00D0631A" w:rsidRPr="00D45707" w:rsidRDefault="00D0631A" w:rsidP="001B3B2F">
            <w:pPr>
              <w:pStyle w:val="ListParagraph"/>
              <w:widowControl/>
              <w:numPr>
                <w:ilvl w:val="1"/>
                <w:numId w:val="32"/>
              </w:numPr>
              <w:overflowPunct w:val="0"/>
              <w:autoSpaceDE w:val="0"/>
              <w:autoSpaceDN w:val="0"/>
              <w:adjustRightInd w:val="0"/>
              <w:snapToGrid w:val="0"/>
              <w:spacing w:after="180"/>
              <w:ind w:firstLineChars="0"/>
              <w:contextualSpacing/>
              <w:textAlignment w:val="baseline"/>
              <w:rPr>
                <w:rFonts w:ascii="Times New Roman" w:eastAsia="Malgun Gothic" w:hAnsi="Times New Roman"/>
                <w:color w:val="000000" w:themeColor="text1"/>
                <w:sz w:val="21"/>
                <w:szCs w:val="21"/>
              </w:rPr>
            </w:pPr>
            <w:r w:rsidRPr="00D0631A">
              <w:rPr>
                <w:rFonts w:ascii="Times New Roman" w:eastAsia="Malgun Gothic" w:hAnsi="Times New Roman"/>
                <w:color w:val="000000" w:themeColor="text1"/>
                <w:sz w:val="21"/>
                <w:szCs w:val="21"/>
              </w:rPr>
              <w:t xml:space="preserve">When a UE is configured with joint DL/UL TCI: the largest number of configured TCI states for </w:t>
            </w:r>
            <w:r w:rsidRPr="001F0EFD">
              <w:rPr>
                <w:rFonts w:ascii="Times New Roman" w:eastAsia="Malgun Gothic" w:hAnsi="Times New Roman"/>
                <w:color w:val="000000" w:themeColor="text1"/>
                <w:sz w:val="21"/>
                <w:szCs w:val="21"/>
                <w:highlight w:val="cyan"/>
              </w:rPr>
              <w:t>joint DL/UL TCI state update is 128 per BWP per CC</w:t>
            </w:r>
          </w:p>
          <w:p w14:paraId="0A00D4E8" w14:textId="18644CC4" w:rsidR="009C682F" w:rsidRPr="00A17557" w:rsidRDefault="009C682F" w:rsidP="001B3B2F">
            <w:pPr>
              <w:rPr>
                <w:rFonts w:eastAsiaTheme="minorEastAsia"/>
                <w:b/>
                <w:i/>
                <w:lang w:val="x-none" w:eastAsia="zh-CN"/>
              </w:rPr>
            </w:pPr>
            <w:r w:rsidRPr="00A17557">
              <w:rPr>
                <w:rFonts w:eastAsiaTheme="minorEastAsia" w:hint="eastAsia"/>
                <w:b/>
                <w:i/>
                <w:lang w:val="x-none" w:eastAsia="zh-CN"/>
              </w:rPr>
              <w:t>R</w:t>
            </w:r>
            <w:r w:rsidR="00346D75" w:rsidRPr="00A17557">
              <w:rPr>
                <w:rFonts w:eastAsiaTheme="minorEastAsia"/>
                <w:b/>
                <w:i/>
                <w:lang w:val="x-none" w:eastAsia="zh-CN"/>
              </w:rPr>
              <w:t>AN1 #107</w:t>
            </w:r>
            <w:r w:rsidRPr="00A17557">
              <w:rPr>
                <w:rFonts w:eastAsiaTheme="minorEastAsia"/>
                <w:b/>
                <w:i/>
                <w:lang w:val="x-none" w:eastAsia="zh-CN"/>
              </w:rPr>
              <w:t>-e</w:t>
            </w:r>
          </w:p>
          <w:p w14:paraId="507A146E" w14:textId="77777777" w:rsidR="007D7C2E" w:rsidRPr="00A64629" w:rsidRDefault="007D7C2E" w:rsidP="007D7C2E">
            <w:pPr>
              <w:snapToGrid w:val="0"/>
              <w:rPr>
                <w:highlight w:val="green"/>
              </w:rPr>
            </w:pPr>
            <w:r w:rsidRPr="00A64629">
              <w:rPr>
                <w:b/>
                <w:highlight w:val="green"/>
              </w:rPr>
              <w:t>Agreement</w:t>
            </w:r>
          </w:p>
          <w:p w14:paraId="766E9DFE" w14:textId="77777777" w:rsidR="007D7C2E" w:rsidRPr="007D7C2E" w:rsidRDefault="007D7C2E" w:rsidP="007D7C2E">
            <w:pPr>
              <w:snapToGrid w:val="0"/>
              <w:jc w:val="both"/>
              <w:rPr>
                <w:sz w:val="21"/>
                <w:szCs w:val="21"/>
              </w:rPr>
            </w:pPr>
            <w:r w:rsidRPr="007D7C2E">
              <w:rPr>
                <w:sz w:val="21"/>
                <w:szCs w:val="21"/>
              </w:rPr>
              <w:t xml:space="preserve">On Rel.17 unified TCI framework, for Rel-17 unified TCI, when a UE is configured with </w:t>
            </w:r>
            <w:r w:rsidRPr="001F0EFD">
              <w:rPr>
                <w:sz w:val="21"/>
                <w:szCs w:val="21"/>
                <w:highlight w:val="cyan"/>
              </w:rPr>
              <w:t>separate DL/UL TCI</w:t>
            </w:r>
          </w:p>
          <w:p w14:paraId="0CB017E8" w14:textId="77777777" w:rsidR="007D7C2E" w:rsidRPr="007D7C2E" w:rsidRDefault="007D7C2E" w:rsidP="007D7C2E">
            <w:pPr>
              <w:pStyle w:val="ListParagraph"/>
              <w:widowControl/>
              <w:numPr>
                <w:ilvl w:val="0"/>
                <w:numId w:val="35"/>
              </w:numPr>
              <w:snapToGrid w:val="0"/>
              <w:ind w:firstLineChars="0"/>
              <w:jc w:val="both"/>
              <w:rPr>
                <w:rFonts w:ascii="Times New Roman" w:hAnsi="Times New Roman"/>
                <w:sz w:val="21"/>
                <w:szCs w:val="21"/>
              </w:rPr>
            </w:pPr>
            <w:r w:rsidRPr="007D7C2E">
              <w:rPr>
                <w:rFonts w:ascii="Times New Roman" w:hAnsi="Times New Roman"/>
                <w:sz w:val="21"/>
                <w:szCs w:val="21"/>
              </w:rPr>
              <w:t xml:space="preserve">The number of configured TCI states a UE can support is a UE capability including the following candidate values per BWP per CC: </w:t>
            </w:r>
          </w:p>
          <w:p w14:paraId="5A91D1DB" w14:textId="77777777" w:rsidR="007D7C2E" w:rsidRPr="007D7C2E" w:rsidRDefault="007D7C2E" w:rsidP="007D7C2E">
            <w:pPr>
              <w:pStyle w:val="ListParagraph"/>
              <w:widowControl/>
              <w:numPr>
                <w:ilvl w:val="1"/>
                <w:numId w:val="35"/>
              </w:numPr>
              <w:snapToGrid w:val="0"/>
              <w:ind w:firstLineChars="0"/>
              <w:jc w:val="both"/>
              <w:rPr>
                <w:rFonts w:ascii="Times New Roman" w:hAnsi="Times New Roman"/>
                <w:sz w:val="21"/>
                <w:szCs w:val="21"/>
                <w:highlight w:val="cyan"/>
              </w:rPr>
            </w:pPr>
            <w:r w:rsidRPr="007D7C2E">
              <w:rPr>
                <w:rFonts w:ascii="Times New Roman" w:hAnsi="Times New Roman"/>
                <w:sz w:val="21"/>
                <w:szCs w:val="21"/>
                <w:highlight w:val="cyan"/>
              </w:rPr>
              <w:t>DL TCI: 64, 128</w:t>
            </w:r>
          </w:p>
          <w:p w14:paraId="272CAFB4" w14:textId="77777777" w:rsidR="007D7C2E" w:rsidRPr="007D7C2E" w:rsidRDefault="007D7C2E" w:rsidP="007D7C2E">
            <w:pPr>
              <w:pStyle w:val="ListParagraph"/>
              <w:widowControl/>
              <w:numPr>
                <w:ilvl w:val="1"/>
                <w:numId w:val="35"/>
              </w:numPr>
              <w:snapToGrid w:val="0"/>
              <w:ind w:firstLineChars="0"/>
              <w:jc w:val="both"/>
              <w:rPr>
                <w:rFonts w:ascii="Times New Roman" w:hAnsi="Times New Roman"/>
                <w:sz w:val="21"/>
                <w:szCs w:val="21"/>
                <w:highlight w:val="cyan"/>
              </w:rPr>
            </w:pPr>
            <w:r w:rsidRPr="007D7C2E">
              <w:rPr>
                <w:rFonts w:ascii="Times New Roman" w:hAnsi="Times New Roman"/>
                <w:sz w:val="21"/>
                <w:szCs w:val="21"/>
                <w:highlight w:val="cyan"/>
              </w:rPr>
              <w:t>UL TCI: 32, 64</w:t>
            </w:r>
          </w:p>
          <w:p w14:paraId="4FC72BB1" w14:textId="785D4A81" w:rsidR="009C682F" w:rsidRPr="009C682F" w:rsidRDefault="007D7C2E" w:rsidP="007D7C2E">
            <w:pPr>
              <w:rPr>
                <w:rFonts w:eastAsiaTheme="minorEastAsia"/>
                <w:lang w:val="x-none" w:eastAsia="zh-CN"/>
              </w:rPr>
            </w:pPr>
            <w:r w:rsidRPr="007D7C2E">
              <w:rPr>
                <w:sz w:val="21"/>
                <w:szCs w:val="21"/>
              </w:rPr>
              <w:t>Note: This doesn’t imply that UL TCI shares the same TCI state pool as or uses a different TCI state pool from joint DL/UL TCI.</w:t>
            </w:r>
          </w:p>
        </w:tc>
      </w:tr>
    </w:tbl>
    <w:p w14:paraId="6FC0F5B6" w14:textId="20F9F254" w:rsidR="00C73044" w:rsidRDefault="001F7DAB" w:rsidP="00D45707">
      <w:pPr>
        <w:spacing w:before="180"/>
        <w:rPr>
          <w:rFonts w:eastAsia="宋体"/>
          <w:lang w:eastAsia="zh-CN"/>
        </w:rPr>
      </w:pPr>
      <w:r>
        <w:rPr>
          <w:rFonts w:eastAsiaTheme="minorEastAsia" w:hint="eastAsia"/>
          <w:lang w:eastAsia="zh-CN"/>
        </w:rPr>
        <w:t>F</w:t>
      </w:r>
      <w:r>
        <w:rPr>
          <w:rFonts w:eastAsiaTheme="minorEastAsia"/>
          <w:lang w:eastAsia="zh-CN"/>
        </w:rPr>
        <w:t>rom the RAN1 agreement</w:t>
      </w:r>
      <w:r w:rsidR="00D45707">
        <w:rPr>
          <w:rFonts w:eastAsiaTheme="minorEastAsia"/>
          <w:lang w:eastAsia="zh-CN"/>
        </w:rPr>
        <w:t>s</w:t>
      </w:r>
      <w:r>
        <w:rPr>
          <w:rFonts w:eastAsiaTheme="minorEastAsia"/>
          <w:lang w:eastAsia="zh-CN"/>
        </w:rPr>
        <w:t xml:space="preserve">, we can see that </w:t>
      </w:r>
      <w:r w:rsidR="00914557">
        <w:rPr>
          <w:rFonts w:eastAsiaTheme="minorEastAsia"/>
          <w:lang w:eastAsia="zh-CN"/>
        </w:rPr>
        <w:t>7 bits are ne</w:t>
      </w:r>
      <w:r w:rsidR="00D45707">
        <w:rPr>
          <w:rFonts w:eastAsiaTheme="minorEastAsia"/>
          <w:lang w:eastAsia="zh-CN"/>
        </w:rPr>
        <w:t>eded for joint TCI state and DL-</w:t>
      </w:r>
      <w:r w:rsidR="00914557">
        <w:rPr>
          <w:rFonts w:eastAsiaTheme="minorEastAsia"/>
          <w:lang w:eastAsia="zh-CN"/>
        </w:rPr>
        <w:t>only TCI state, while 6 bits for</w:t>
      </w:r>
      <w:r w:rsidR="00D45707">
        <w:rPr>
          <w:rFonts w:eastAsiaTheme="minorEastAsia"/>
          <w:lang w:eastAsia="zh-CN"/>
        </w:rPr>
        <w:t xml:space="preserve"> UL-</w:t>
      </w:r>
      <w:r w:rsidR="00914557">
        <w:rPr>
          <w:rFonts w:eastAsiaTheme="minorEastAsia"/>
          <w:lang w:eastAsia="zh-CN"/>
        </w:rPr>
        <w:t>only TCI state.</w:t>
      </w:r>
      <w:r w:rsidR="007126D0">
        <w:rPr>
          <w:rFonts w:eastAsiaTheme="minorEastAsia"/>
          <w:lang w:eastAsia="zh-CN"/>
        </w:rPr>
        <w:t xml:space="preserve"> In the following figure, we give an example design of the unified TCI state activation MAC CE.</w:t>
      </w:r>
      <w:r w:rsidR="00CB5446">
        <w:rPr>
          <w:rFonts w:eastAsiaTheme="minorEastAsia"/>
          <w:lang w:eastAsia="zh-CN"/>
        </w:rPr>
        <w:t xml:space="preserve"> </w:t>
      </w:r>
      <w:r w:rsidR="0035423C">
        <w:rPr>
          <w:rFonts w:eastAsiaTheme="minorEastAsia"/>
          <w:lang w:eastAsia="zh-CN"/>
        </w:rPr>
        <w:t>W</w:t>
      </w:r>
      <w:r w:rsidR="00303CED">
        <w:rPr>
          <w:rFonts w:eastAsia="宋体"/>
          <w:lang w:eastAsia="zh-CN"/>
        </w:rPr>
        <w:t>e can design a</w:t>
      </w:r>
      <w:r w:rsidR="0035423C">
        <w:rPr>
          <w:rFonts w:eastAsia="宋体"/>
          <w:lang w:eastAsia="zh-CN"/>
        </w:rPr>
        <w:t xml:space="preserve"> general</w:t>
      </w:r>
      <w:r w:rsidR="00303CED">
        <w:rPr>
          <w:rFonts w:eastAsia="宋体"/>
          <w:lang w:eastAsia="zh-CN"/>
        </w:rPr>
        <w:t xml:space="preserve"> MAC CE that</w:t>
      </w:r>
      <w:r w:rsidR="00A42F6F">
        <w:rPr>
          <w:rFonts w:eastAsia="宋体"/>
          <w:lang w:eastAsia="zh-CN"/>
        </w:rPr>
        <w:t xml:space="preserve"> can work on both joint TCI mode and separate TCI mode</w:t>
      </w:r>
      <w:r w:rsidR="00303CED">
        <w:rPr>
          <w:rFonts w:eastAsia="宋体"/>
          <w:lang w:eastAsia="zh-CN"/>
        </w:rPr>
        <w:t>, but the detail</w:t>
      </w:r>
      <w:r w:rsidR="0035423C">
        <w:rPr>
          <w:rFonts w:eastAsia="宋体"/>
          <w:lang w:eastAsia="zh-CN"/>
        </w:rPr>
        <w:t>ed description</w:t>
      </w:r>
      <w:r w:rsidR="00303CED">
        <w:rPr>
          <w:rFonts w:eastAsia="宋体"/>
          <w:lang w:eastAsia="zh-CN"/>
        </w:rPr>
        <w:t xml:space="preserve"> is slightly different</w:t>
      </w:r>
      <w:r w:rsidR="00A42F6F">
        <w:rPr>
          <w:rFonts w:eastAsia="宋体"/>
          <w:lang w:eastAsia="zh-CN"/>
        </w:rPr>
        <w:t>.</w:t>
      </w:r>
      <w:r w:rsidR="00813453">
        <w:rPr>
          <w:rFonts w:eastAsia="宋体"/>
          <w:lang w:eastAsia="zh-CN"/>
        </w:rPr>
        <w:t xml:space="preserve"> A design example is as follows. The octet containing UL BWP ID is optional, and it’s only present when the separate TCI mode is used.</w:t>
      </w:r>
    </w:p>
    <w:p w14:paraId="73BEEEE7" w14:textId="2D166D90" w:rsidR="0035423C" w:rsidRDefault="0035423C" w:rsidP="00813453">
      <w:pPr>
        <w:spacing w:before="180"/>
        <w:jc w:val="center"/>
        <w:rPr>
          <w:rFonts w:eastAsia="宋体"/>
          <w:lang w:eastAsia="zh-CN"/>
        </w:rPr>
      </w:pPr>
      <w:r>
        <w:rPr>
          <w:noProof/>
          <w:lang w:eastAsia="zh-CN"/>
        </w:rPr>
        <w:lastRenderedPageBreak/>
        <w:drawing>
          <wp:inline distT="0" distB="0" distL="0" distR="0" wp14:anchorId="5075E7FB" wp14:editId="28B0B6A8">
            <wp:extent cx="4960189" cy="189731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07815" cy="1915532"/>
                    </a:xfrm>
                    <a:prstGeom prst="rect">
                      <a:avLst/>
                    </a:prstGeom>
                  </pic:spPr>
                </pic:pic>
              </a:graphicData>
            </a:graphic>
          </wp:inline>
        </w:drawing>
      </w:r>
    </w:p>
    <w:p w14:paraId="6628A4CC" w14:textId="48CB7ECB" w:rsidR="007B1D6C" w:rsidRPr="006C0D58" w:rsidRDefault="00A42F6F" w:rsidP="00D45707">
      <w:pPr>
        <w:spacing w:before="180"/>
        <w:rPr>
          <w:rFonts w:eastAsia="宋体"/>
          <w:lang w:eastAsia="zh-CN"/>
        </w:rPr>
      </w:pPr>
      <w:r>
        <w:rPr>
          <w:rFonts w:eastAsia="宋体"/>
          <w:lang w:eastAsia="zh-CN"/>
        </w:rPr>
        <w:t>We use Category A/B/C to express different TCI activation cases. The detailed explanation of Category A/B/C and X/Y field are described as follows.</w:t>
      </w:r>
    </w:p>
    <w:p w14:paraId="052C823E" w14:textId="6C1ED2B8" w:rsidR="00CB5446" w:rsidRPr="009C4108" w:rsidRDefault="00535E81" w:rsidP="001B3B2F">
      <w:pPr>
        <w:rPr>
          <w:rFonts w:eastAsiaTheme="minorEastAsia"/>
          <w:u w:val="single"/>
          <w:lang w:eastAsia="zh-CN"/>
        </w:rPr>
      </w:pPr>
      <w:r>
        <w:rPr>
          <w:rFonts w:eastAsiaTheme="minorEastAsia"/>
          <w:u w:val="single"/>
          <w:lang w:eastAsia="zh-CN"/>
        </w:rPr>
        <w:t>(1</w:t>
      </w:r>
      <w:r w:rsidR="009C4108" w:rsidRPr="009C4108">
        <w:rPr>
          <w:rFonts w:eastAsiaTheme="minorEastAsia"/>
          <w:u w:val="single"/>
          <w:lang w:eastAsia="zh-CN"/>
        </w:rPr>
        <w:t>) For Category</w:t>
      </w:r>
      <w:r w:rsidR="00D45707">
        <w:rPr>
          <w:rFonts w:eastAsiaTheme="minorEastAsia"/>
          <w:u w:val="single"/>
          <w:lang w:eastAsia="zh-CN"/>
        </w:rPr>
        <w:t xml:space="preserve"> A: one UL-only TCI + one DL-</w:t>
      </w:r>
      <w:r w:rsidR="00CB5446" w:rsidRPr="009C4108">
        <w:rPr>
          <w:rFonts w:eastAsiaTheme="minorEastAsia"/>
          <w:u w:val="single"/>
          <w:lang w:eastAsia="zh-CN"/>
        </w:rPr>
        <w:t>only TCI.</w:t>
      </w:r>
    </w:p>
    <w:p w14:paraId="649E4972" w14:textId="2B5858D2" w:rsidR="00CB5446" w:rsidRDefault="00CB5446" w:rsidP="001B3B2F">
      <w:pPr>
        <w:rPr>
          <w:rFonts w:eastAsiaTheme="minorEastAsia"/>
          <w:lang w:eastAsia="zh-CN"/>
        </w:rPr>
      </w:pPr>
      <w:r>
        <w:rPr>
          <w:rFonts w:eastAsiaTheme="minorEastAsia"/>
          <w:lang w:eastAsia="zh-CN"/>
        </w:rPr>
        <w:t xml:space="preserve">X = 0 means this octet indicates a UL only TCI state, Y =1 means there is a DL only TCI state which maps to the same TCI </w:t>
      </w:r>
      <w:proofErr w:type="spellStart"/>
      <w:r>
        <w:rPr>
          <w:rFonts w:eastAsiaTheme="minorEastAsia"/>
          <w:lang w:eastAsia="zh-CN"/>
        </w:rPr>
        <w:t>codepoint</w:t>
      </w:r>
      <w:proofErr w:type="spellEnd"/>
      <w:r>
        <w:rPr>
          <w:rFonts w:eastAsiaTheme="minorEastAsia"/>
          <w:lang w:eastAsia="zh-CN"/>
        </w:rPr>
        <w:t xml:space="preserve"> in DCI.</w:t>
      </w:r>
    </w:p>
    <w:p w14:paraId="77543944" w14:textId="79B43AA6" w:rsidR="00CB5446" w:rsidRPr="009C4108" w:rsidRDefault="00535E81" w:rsidP="001B3B2F">
      <w:pPr>
        <w:rPr>
          <w:rFonts w:eastAsiaTheme="minorEastAsia"/>
          <w:u w:val="single"/>
          <w:lang w:eastAsia="zh-CN"/>
        </w:rPr>
      </w:pPr>
      <w:r>
        <w:rPr>
          <w:rFonts w:eastAsiaTheme="minorEastAsia"/>
          <w:u w:val="single"/>
          <w:lang w:eastAsia="zh-CN"/>
        </w:rPr>
        <w:t>(2</w:t>
      </w:r>
      <w:r w:rsidR="009C4108" w:rsidRPr="009C4108">
        <w:rPr>
          <w:rFonts w:eastAsiaTheme="minorEastAsia"/>
          <w:u w:val="single"/>
          <w:lang w:eastAsia="zh-CN"/>
        </w:rPr>
        <w:t>) For Category</w:t>
      </w:r>
      <w:r w:rsidR="00D45707">
        <w:rPr>
          <w:rFonts w:eastAsiaTheme="minorEastAsia"/>
          <w:u w:val="single"/>
          <w:lang w:eastAsia="zh-CN"/>
        </w:rPr>
        <w:t xml:space="preserve"> B: one UL-</w:t>
      </w:r>
      <w:r w:rsidR="00CB5446" w:rsidRPr="009C4108">
        <w:rPr>
          <w:rFonts w:eastAsiaTheme="minorEastAsia"/>
          <w:u w:val="single"/>
          <w:lang w:eastAsia="zh-CN"/>
        </w:rPr>
        <w:t>only TCI</w:t>
      </w:r>
    </w:p>
    <w:p w14:paraId="29245BAF" w14:textId="322E15D0" w:rsidR="00CB5446" w:rsidRDefault="00CB5446" w:rsidP="00CB5446">
      <w:pPr>
        <w:rPr>
          <w:rFonts w:eastAsiaTheme="minorEastAsia"/>
          <w:lang w:eastAsia="zh-CN"/>
        </w:rPr>
      </w:pPr>
      <w:r>
        <w:rPr>
          <w:rFonts w:eastAsiaTheme="minorEastAsia"/>
          <w:lang w:eastAsia="zh-CN"/>
        </w:rPr>
        <w:t xml:space="preserve">X = 0 means this octet indicates a UL only TCI state, Y =0 means there is not a DL only TCI state which maps to the same TCI </w:t>
      </w:r>
      <w:proofErr w:type="spellStart"/>
      <w:r>
        <w:rPr>
          <w:rFonts w:eastAsiaTheme="minorEastAsia"/>
          <w:lang w:eastAsia="zh-CN"/>
        </w:rPr>
        <w:t>codepoint</w:t>
      </w:r>
      <w:proofErr w:type="spellEnd"/>
      <w:r>
        <w:rPr>
          <w:rFonts w:eastAsiaTheme="minorEastAsia"/>
          <w:lang w:eastAsia="zh-CN"/>
        </w:rPr>
        <w:t xml:space="preserve"> in DCI.</w:t>
      </w:r>
    </w:p>
    <w:p w14:paraId="2D079399" w14:textId="5995AB3A" w:rsidR="00CB5446" w:rsidRPr="009C4108" w:rsidRDefault="00535E81" w:rsidP="00CB5446">
      <w:pPr>
        <w:rPr>
          <w:rFonts w:eastAsiaTheme="minorEastAsia"/>
          <w:u w:val="single"/>
          <w:lang w:eastAsia="zh-CN"/>
        </w:rPr>
      </w:pPr>
      <w:r>
        <w:rPr>
          <w:rFonts w:eastAsiaTheme="minorEastAsia"/>
          <w:u w:val="single"/>
          <w:lang w:eastAsia="zh-CN"/>
        </w:rPr>
        <w:t>(3</w:t>
      </w:r>
      <w:r w:rsidR="009C4108">
        <w:rPr>
          <w:rFonts w:eastAsiaTheme="minorEastAsia"/>
          <w:u w:val="single"/>
          <w:lang w:eastAsia="zh-CN"/>
        </w:rPr>
        <w:t>) For Category</w:t>
      </w:r>
      <w:r w:rsidR="00D45707">
        <w:rPr>
          <w:rFonts w:eastAsiaTheme="minorEastAsia"/>
          <w:u w:val="single"/>
          <w:lang w:eastAsia="zh-CN"/>
        </w:rPr>
        <w:t xml:space="preserve"> C: one DL-</w:t>
      </w:r>
      <w:r w:rsidR="00CB5446" w:rsidRPr="009C4108">
        <w:rPr>
          <w:rFonts w:eastAsiaTheme="minorEastAsia"/>
          <w:u w:val="single"/>
          <w:lang w:eastAsia="zh-CN"/>
        </w:rPr>
        <w:t>only TCI or one joint TCI</w:t>
      </w:r>
    </w:p>
    <w:p w14:paraId="321C9006" w14:textId="3375A5D1" w:rsidR="00CB5446" w:rsidRDefault="00CB5446" w:rsidP="00CB5446">
      <w:pPr>
        <w:rPr>
          <w:rFonts w:eastAsiaTheme="minorEastAsia"/>
          <w:lang w:eastAsia="zh-CN"/>
        </w:rPr>
      </w:pPr>
      <w:r>
        <w:rPr>
          <w:rFonts w:eastAsiaTheme="minorEastAsia"/>
          <w:lang w:eastAsia="zh-CN"/>
        </w:rPr>
        <w:t xml:space="preserve">If the separate TCI mode is used, then X =1 </w:t>
      </w:r>
      <w:r w:rsidR="008717F3">
        <w:rPr>
          <w:rFonts w:eastAsiaTheme="minorEastAsia"/>
          <w:lang w:eastAsia="zh-CN"/>
        </w:rPr>
        <w:t>means this octet indicates a DL-</w:t>
      </w:r>
      <w:r>
        <w:rPr>
          <w:rFonts w:eastAsiaTheme="minorEastAsia"/>
          <w:lang w:eastAsia="zh-CN"/>
        </w:rPr>
        <w:t>only TCI state.</w:t>
      </w:r>
    </w:p>
    <w:p w14:paraId="0362597D" w14:textId="0EA8717F" w:rsidR="00CB5446" w:rsidRDefault="00CB5446" w:rsidP="001B3B2F">
      <w:pPr>
        <w:rPr>
          <w:rFonts w:eastAsiaTheme="minorEastAsia"/>
          <w:lang w:eastAsia="zh-CN"/>
        </w:rPr>
      </w:pPr>
      <w:r>
        <w:rPr>
          <w:rFonts w:eastAsiaTheme="minorEastAsia"/>
          <w:lang w:eastAsia="zh-CN"/>
        </w:rPr>
        <w:t>If the joint TCI mode is used, then X field can be a reserved bit.</w:t>
      </w:r>
    </w:p>
    <w:p w14:paraId="4BD9CBAE" w14:textId="4B0BAF94" w:rsidR="00535E81" w:rsidRDefault="00535E81" w:rsidP="001B3B2F">
      <w:pPr>
        <w:rPr>
          <w:rFonts w:eastAsiaTheme="minorEastAsia"/>
          <w:lang w:eastAsia="zh-CN"/>
        </w:rPr>
      </w:pPr>
      <w:r w:rsidRPr="00535E81">
        <w:rPr>
          <w:rFonts w:eastAsiaTheme="minorEastAsia"/>
          <w:lang w:eastAsia="zh-CN"/>
        </w:rPr>
        <w:t>For a clearer description of this</w:t>
      </w:r>
      <w:r>
        <w:rPr>
          <w:rFonts w:eastAsiaTheme="minorEastAsia"/>
          <w:lang w:eastAsia="zh-CN"/>
        </w:rPr>
        <w:t xml:space="preserve"> MAC CE, we put two additional examples for joint TCI mode and separate TCI mode, respectively.</w:t>
      </w:r>
    </w:p>
    <w:p w14:paraId="1FA997DE" w14:textId="113C2729" w:rsidR="00535E81" w:rsidRDefault="00535E81" w:rsidP="001B3B2F">
      <w:pPr>
        <w:rPr>
          <w:rFonts w:eastAsiaTheme="minorEastAsia"/>
          <w:lang w:eastAsia="zh-CN"/>
        </w:rPr>
      </w:pPr>
      <w:r>
        <w:rPr>
          <w:rFonts w:eastAsiaTheme="minorEastAsia" w:hint="eastAsia"/>
          <w:lang w:eastAsia="zh-CN"/>
        </w:rPr>
        <w:t>A</w:t>
      </w:r>
      <w:r>
        <w:rPr>
          <w:rFonts w:eastAsiaTheme="minorEastAsia"/>
          <w:lang w:eastAsia="zh-CN"/>
        </w:rPr>
        <w:t xml:space="preserve"> MAC CE example when separate TCI mode is being used:</w:t>
      </w:r>
    </w:p>
    <w:p w14:paraId="1A5BA6F8" w14:textId="3E479976" w:rsidR="00535E81" w:rsidRPr="00CB5446" w:rsidRDefault="00CD26B4" w:rsidP="00535E81">
      <w:pPr>
        <w:jc w:val="center"/>
        <w:rPr>
          <w:rFonts w:eastAsiaTheme="minorEastAsia"/>
          <w:lang w:eastAsia="zh-CN"/>
        </w:rPr>
      </w:pPr>
      <w:r>
        <w:rPr>
          <w:noProof/>
          <w:lang w:eastAsia="zh-CN"/>
        </w:rPr>
        <w:drawing>
          <wp:inline distT="0" distB="0" distL="0" distR="0" wp14:anchorId="5BD72353" wp14:editId="390F3DCE">
            <wp:extent cx="3692106" cy="1372426"/>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60845" cy="1397978"/>
                    </a:xfrm>
                    <a:prstGeom prst="rect">
                      <a:avLst/>
                    </a:prstGeom>
                  </pic:spPr>
                </pic:pic>
              </a:graphicData>
            </a:graphic>
          </wp:inline>
        </w:drawing>
      </w:r>
    </w:p>
    <w:p w14:paraId="1A1D8D6E" w14:textId="50FA11EC" w:rsidR="00535E81" w:rsidRDefault="00535E81" w:rsidP="00535E81">
      <w:pPr>
        <w:rPr>
          <w:rFonts w:eastAsiaTheme="minorEastAsia"/>
          <w:lang w:eastAsia="zh-CN"/>
        </w:rPr>
      </w:pPr>
      <w:r>
        <w:rPr>
          <w:rFonts w:eastAsiaTheme="minorEastAsia" w:hint="eastAsia"/>
          <w:lang w:eastAsia="zh-CN"/>
        </w:rPr>
        <w:t>A</w:t>
      </w:r>
      <w:r>
        <w:rPr>
          <w:rFonts w:eastAsiaTheme="minorEastAsia"/>
          <w:lang w:eastAsia="zh-CN"/>
        </w:rPr>
        <w:t xml:space="preserve"> MAC CE example when joint TCI mode is being used:</w:t>
      </w:r>
    </w:p>
    <w:p w14:paraId="00DAD8E6" w14:textId="0379FC9A" w:rsidR="003F1323" w:rsidRPr="00535E81" w:rsidRDefault="00535E81" w:rsidP="00535E81">
      <w:pPr>
        <w:jc w:val="center"/>
        <w:rPr>
          <w:rFonts w:eastAsiaTheme="minorEastAsia"/>
          <w:lang w:eastAsia="zh-CN"/>
        </w:rPr>
      </w:pPr>
      <w:r>
        <w:rPr>
          <w:noProof/>
          <w:lang w:eastAsia="zh-CN"/>
        </w:rPr>
        <w:drawing>
          <wp:inline distT="0" distB="0" distL="0" distR="0" wp14:anchorId="79DC4C13" wp14:editId="0E373994">
            <wp:extent cx="3390181" cy="1452935"/>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45325" cy="1476568"/>
                    </a:xfrm>
                    <a:prstGeom prst="rect">
                      <a:avLst/>
                    </a:prstGeom>
                  </pic:spPr>
                </pic:pic>
              </a:graphicData>
            </a:graphic>
          </wp:inline>
        </w:drawing>
      </w:r>
    </w:p>
    <w:p w14:paraId="3C4B51F6" w14:textId="1852A81F" w:rsidR="00F4495E" w:rsidRPr="00F4495E" w:rsidRDefault="00F11E26" w:rsidP="00EF570B">
      <w:pPr>
        <w:rPr>
          <w:rFonts w:eastAsiaTheme="minorEastAsia"/>
          <w:b/>
          <w:lang w:eastAsia="zh-CN"/>
        </w:rPr>
      </w:pPr>
      <w:r>
        <w:rPr>
          <w:rFonts w:eastAsia="宋体"/>
          <w:b/>
          <w:lang w:eastAsia="zh-CN"/>
        </w:rPr>
        <w:t xml:space="preserve">Proposal </w:t>
      </w:r>
      <w:r w:rsidR="00BB663A">
        <w:rPr>
          <w:rFonts w:eastAsia="宋体"/>
          <w:b/>
          <w:lang w:eastAsia="zh-CN"/>
        </w:rPr>
        <w:t>10</w:t>
      </w:r>
      <w:r w:rsidR="00F4495E" w:rsidRPr="00F4495E">
        <w:rPr>
          <w:rFonts w:eastAsia="宋体"/>
          <w:b/>
          <w:lang w:eastAsia="zh-CN"/>
        </w:rPr>
        <w:t xml:space="preserve">: </w:t>
      </w:r>
      <w:r w:rsidR="00F4495E">
        <w:rPr>
          <w:rFonts w:eastAsia="宋体"/>
          <w:b/>
          <w:lang w:eastAsia="zh-CN"/>
        </w:rPr>
        <w:t>D</w:t>
      </w:r>
      <w:r w:rsidR="00F4495E" w:rsidRPr="00F4495E">
        <w:rPr>
          <w:rFonts w:eastAsia="宋体"/>
          <w:b/>
          <w:lang w:eastAsia="zh-CN"/>
        </w:rPr>
        <w:t xml:space="preserve">esign a general </w:t>
      </w:r>
      <w:r w:rsidR="00401BBC">
        <w:rPr>
          <w:rFonts w:eastAsia="宋体"/>
          <w:b/>
          <w:lang w:eastAsia="zh-CN"/>
        </w:rPr>
        <w:t>format for TCI state activation</w:t>
      </w:r>
      <w:r w:rsidR="00F4495E">
        <w:rPr>
          <w:rFonts w:eastAsia="宋体"/>
          <w:b/>
          <w:lang w:eastAsia="zh-CN"/>
        </w:rPr>
        <w:t xml:space="preserve"> </w:t>
      </w:r>
      <w:r w:rsidR="00401BBC">
        <w:rPr>
          <w:rFonts w:eastAsia="宋体"/>
          <w:b/>
          <w:lang w:eastAsia="zh-CN"/>
        </w:rPr>
        <w:t xml:space="preserve">MAC CE </w:t>
      </w:r>
      <w:r w:rsidR="00F4495E" w:rsidRPr="00F4495E">
        <w:rPr>
          <w:rFonts w:eastAsia="宋体"/>
          <w:b/>
          <w:lang w:eastAsia="zh-CN"/>
        </w:rPr>
        <w:t>that can work on both joint TCI mode and separate TCI mode</w:t>
      </w:r>
      <w:r w:rsidR="00401BBC">
        <w:rPr>
          <w:rFonts w:eastAsia="宋体"/>
          <w:b/>
          <w:lang w:eastAsia="zh-CN"/>
        </w:rPr>
        <w:t>.</w:t>
      </w:r>
    </w:p>
    <w:p w14:paraId="0C953CE0" w14:textId="36086276" w:rsidR="00EF570B" w:rsidRDefault="00EF570B" w:rsidP="00EF570B">
      <w:pPr>
        <w:rPr>
          <w:rFonts w:eastAsiaTheme="minorEastAsia"/>
          <w:b/>
          <w:lang w:eastAsia="zh-CN"/>
        </w:rPr>
      </w:pPr>
      <w:r w:rsidRPr="00EF570B">
        <w:rPr>
          <w:rFonts w:eastAsiaTheme="minorEastAsia" w:hint="eastAsia"/>
          <w:b/>
          <w:lang w:eastAsia="zh-CN"/>
        </w:rPr>
        <w:t>P</w:t>
      </w:r>
      <w:r w:rsidR="00F11E26">
        <w:rPr>
          <w:rFonts w:eastAsiaTheme="minorEastAsia"/>
          <w:b/>
          <w:lang w:eastAsia="zh-CN"/>
        </w:rPr>
        <w:t>roposal 1</w:t>
      </w:r>
      <w:r w:rsidR="00BB663A">
        <w:rPr>
          <w:rFonts w:eastAsiaTheme="minorEastAsia"/>
          <w:b/>
          <w:lang w:eastAsia="zh-CN"/>
        </w:rPr>
        <w:t>1</w:t>
      </w:r>
      <w:r w:rsidRPr="00EF570B">
        <w:rPr>
          <w:rFonts w:eastAsiaTheme="minorEastAsia"/>
          <w:b/>
          <w:lang w:eastAsia="zh-CN"/>
        </w:rPr>
        <w:t>: Agree the above TCI state activation MAC CE format for Rel-17 unified TCI framework.</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bookmarkStart w:id="0" w:name="_GoBack"/>
      <w:bookmarkEnd w:id="0"/>
      <w:r>
        <w:rPr>
          <w:rFonts w:ascii="Arial" w:eastAsia="宋体" w:hAnsi="Arial" w:cs="Arial"/>
          <w:sz w:val="36"/>
        </w:rPr>
        <w:lastRenderedPageBreak/>
        <w:t>Conclusion</w:t>
      </w:r>
    </w:p>
    <w:p w14:paraId="43ACFECD" w14:textId="38E6B006" w:rsidR="00C15C0D" w:rsidRDefault="00250192" w:rsidP="00C15C0D">
      <w:pPr>
        <w:rPr>
          <w:rFonts w:eastAsia="宋体"/>
          <w:lang w:eastAsia="zh-CN"/>
        </w:rPr>
      </w:pPr>
      <w:r>
        <w:rPr>
          <w:rFonts w:eastAsia="宋体"/>
          <w:lang w:eastAsia="zh-CN"/>
        </w:rPr>
        <w:t xml:space="preserve">In this contribution, </w:t>
      </w:r>
      <w:r w:rsidR="00072690">
        <w:rPr>
          <w:rFonts w:eastAsia="宋体"/>
          <w:lang w:eastAsia="zh-CN"/>
        </w:rPr>
        <w:t xml:space="preserve">we </w:t>
      </w:r>
      <w:r w:rsidR="00C541E7">
        <w:rPr>
          <w:rFonts w:eastAsia="宋体"/>
          <w:lang w:eastAsia="zh-CN"/>
        </w:rPr>
        <w:t>have the following observations and proposals.</w:t>
      </w:r>
    </w:p>
    <w:p w14:paraId="2BA36F63" w14:textId="04EC7989" w:rsidR="00807F7A" w:rsidRDefault="00F11E26" w:rsidP="00807F7A">
      <w:pPr>
        <w:spacing w:before="180"/>
        <w:rPr>
          <w:rFonts w:eastAsia="宋体"/>
          <w:b/>
          <w:lang w:eastAsia="zh-CN"/>
        </w:rPr>
      </w:pPr>
      <w:r>
        <w:rPr>
          <w:rFonts w:eastAsia="宋体"/>
          <w:b/>
          <w:lang w:eastAsia="zh-CN"/>
        </w:rPr>
        <w:t>Proposal 1</w:t>
      </w:r>
      <w:r w:rsidR="00807F7A" w:rsidRPr="004C7B96">
        <w:rPr>
          <w:rFonts w:eastAsia="宋体"/>
          <w:b/>
          <w:lang w:eastAsia="zh-CN"/>
        </w:rPr>
        <w:t xml:space="preserve">: Two bitmaps are needed in the enhanced BFR MAC CE. One bitmap indicates serving cells which occurred beam failure, </w:t>
      </w:r>
      <w:r w:rsidR="00807F7A">
        <w:rPr>
          <w:rFonts w:eastAsia="宋体"/>
          <w:b/>
          <w:lang w:eastAsia="zh-CN"/>
        </w:rPr>
        <w:t xml:space="preserve">and </w:t>
      </w:r>
      <w:r w:rsidR="00807F7A" w:rsidRPr="004C7B96">
        <w:rPr>
          <w:rFonts w:eastAsia="宋体"/>
          <w:b/>
          <w:lang w:eastAsia="zh-CN"/>
        </w:rPr>
        <w:t xml:space="preserve">the other bitmap indicates </w:t>
      </w:r>
      <w:r w:rsidR="00807F7A">
        <w:rPr>
          <w:rFonts w:eastAsia="宋体"/>
          <w:b/>
          <w:lang w:eastAsia="zh-CN"/>
        </w:rPr>
        <w:t>the number of failed TRPs per</w:t>
      </w:r>
      <w:r w:rsidR="00807F7A" w:rsidRPr="004C7B96">
        <w:rPr>
          <w:rFonts w:eastAsia="宋体"/>
          <w:b/>
          <w:lang w:eastAsia="zh-CN"/>
        </w:rPr>
        <w:t xml:space="preserve"> failed serving cell.</w:t>
      </w:r>
    </w:p>
    <w:p w14:paraId="2F36CB59" w14:textId="1CCE4AE0" w:rsidR="00877588" w:rsidRDefault="00877588" w:rsidP="00877588">
      <w:pPr>
        <w:spacing w:before="180"/>
        <w:rPr>
          <w:rFonts w:eastAsia="宋体"/>
          <w:b/>
          <w:lang w:eastAsia="zh-CN"/>
        </w:rPr>
      </w:pPr>
      <w:r w:rsidRPr="00247CE5">
        <w:rPr>
          <w:rFonts w:eastAsia="宋体"/>
          <w:b/>
          <w:lang w:eastAsia="zh-CN"/>
        </w:rPr>
        <w:t xml:space="preserve">Proposal </w:t>
      </w:r>
      <w:r w:rsidR="00F11E26">
        <w:rPr>
          <w:rFonts w:eastAsia="宋体"/>
          <w:b/>
          <w:lang w:eastAsia="zh-CN"/>
        </w:rPr>
        <w:t>2</w:t>
      </w:r>
      <w:r w:rsidRPr="00247CE5">
        <w:rPr>
          <w:rFonts w:eastAsia="宋体"/>
          <w:b/>
          <w:lang w:eastAsia="zh-CN"/>
        </w:rPr>
        <w:t>: Agree the above enhanced BFR MAC CE format as baseline.</w:t>
      </w:r>
    </w:p>
    <w:p w14:paraId="503F6C4E" w14:textId="62AAAD7C" w:rsidR="00877588" w:rsidRPr="00263D2A" w:rsidRDefault="00877588" w:rsidP="00877588">
      <w:pPr>
        <w:spacing w:before="180"/>
        <w:rPr>
          <w:rFonts w:eastAsia="宋体"/>
          <w:b/>
          <w:lang w:val="en-US" w:eastAsia="zh-CN"/>
        </w:rPr>
      </w:pPr>
      <w:r w:rsidRPr="00263D2A">
        <w:rPr>
          <w:rFonts w:eastAsia="宋体"/>
          <w:b/>
          <w:lang w:eastAsia="zh-CN"/>
        </w:rPr>
        <w:t xml:space="preserve">Proposal </w:t>
      </w:r>
      <w:r w:rsidR="00F11E26">
        <w:rPr>
          <w:rFonts w:eastAsia="宋体"/>
          <w:b/>
          <w:lang w:eastAsia="zh-CN"/>
        </w:rPr>
        <w:t>3</w:t>
      </w:r>
      <w:r w:rsidRPr="00263D2A">
        <w:rPr>
          <w:rFonts w:eastAsia="宋体"/>
          <w:b/>
          <w:lang w:eastAsia="zh-CN"/>
        </w:rPr>
        <w:t xml:space="preserve">: If </w:t>
      </w:r>
      <w:r w:rsidR="00D35BC3">
        <w:rPr>
          <w:rFonts w:eastAsia="宋体"/>
          <w:b/>
          <w:lang w:eastAsia="zh-CN"/>
        </w:rPr>
        <w:t>beam failure occurred on both</w:t>
      </w:r>
      <w:r w:rsidRPr="00263D2A">
        <w:rPr>
          <w:rFonts w:eastAsia="宋体"/>
          <w:b/>
          <w:lang w:eastAsia="zh-CN"/>
        </w:rPr>
        <w:t xml:space="preserve"> TRPs of a serving cell and the grant size can only accommodate one TRP’s BFR information, the UE truncate</w:t>
      </w:r>
      <w:r w:rsidR="00D35BC3">
        <w:rPr>
          <w:rFonts w:eastAsia="宋体"/>
          <w:b/>
          <w:lang w:eastAsia="zh-CN"/>
        </w:rPr>
        <w:t>s</w:t>
      </w:r>
      <w:r w:rsidRPr="00263D2A">
        <w:rPr>
          <w:rFonts w:eastAsia="宋体"/>
          <w:b/>
          <w:lang w:eastAsia="zh-CN"/>
        </w:rPr>
        <w:t xml:space="preserve"> the BFR MAC CE and only include one TRP’s BFR information.</w:t>
      </w:r>
    </w:p>
    <w:p w14:paraId="7FED5EEC" w14:textId="0072DD8C" w:rsidR="00877588" w:rsidRDefault="00877588" w:rsidP="00877588">
      <w:pPr>
        <w:spacing w:before="180"/>
        <w:rPr>
          <w:b/>
          <w:lang w:val="en-US"/>
        </w:rPr>
      </w:pPr>
      <w:proofErr w:type="gramStart"/>
      <w:r w:rsidRPr="001407C3">
        <w:rPr>
          <w:rFonts w:eastAsia="宋体"/>
          <w:b/>
          <w:lang w:eastAsia="zh-CN"/>
        </w:rPr>
        <w:t xml:space="preserve">Proposal </w:t>
      </w:r>
      <w:r w:rsidR="00F11E26">
        <w:rPr>
          <w:rFonts w:eastAsia="宋体"/>
          <w:b/>
          <w:lang w:eastAsia="zh-CN"/>
        </w:rPr>
        <w:t>4</w:t>
      </w:r>
      <w:r w:rsidRPr="001407C3">
        <w:rPr>
          <w:rFonts w:eastAsia="宋体"/>
          <w:b/>
          <w:lang w:eastAsia="zh-CN"/>
        </w:rPr>
        <w:t xml:space="preserve">: </w:t>
      </w:r>
      <w:r w:rsidRPr="001407C3">
        <w:rPr>
          <w:b/>
          <w:lang w:val="en-US"/>
        </w:rPr>
        <w:t xml:space="preserve">MAC entity may stop, </w:t>
      </w:r>
      <w:r w:rsidR="00883EEA">
        <w:rPr>
          <w:b/>
          <w:lang w:val="en-US"/>
        </w:rPr>
        <w:t xml:space="preserve">if any, </w:t>
      </w:r>
      <w:r w:rsidRPr="001407C3">
        <w:rPr>
          <w:b/>
          <w:lang w:val="en-US"/>
        </w:rPr>
        <w:t xml:space="preserve">ongoing Random Access procedure due to a pending SR for BFR of a BFD-RS set of </w:t>
      </w:r>
      <w:r w:rsidR="00883EEA">
        <w:rPr>
          <w:b/>
          <w:lang w:val="en-US"/>
        </w:rPr>
        <w:t xml:space="preserve">the </w:t>
      </w:r>
      <w:proofErr w:type="spellStart"/>
      <w:r w:rsidRPr="001407C3">
        <w:rPr>
          <w:b/>
          <w:lang w:val="en-US"/>
        </w:rPr>
        <w:t>SpCell</w:t>
      </w:r>
      <w:proofErr w:type="spellEnd"/>
      <w:r w:rsidRPr="001407C3">
        <w:rPr>
          <w:b/>
          <w:lang w:val="en-US"/>
        </w:rPr>
        <w:t xml:space="preserve">,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w:t>
      </w:r>
      <w:proofErr w:type="spellStart"/>
      <w:r w:rsidRPr="001407C3">
        <w:rPr>
          <w:b/>
          <w:lang w:val="en-US"/>
        </w:rPr>
        <w:t>SpCell</w:t>
      </w:r>
      <w:proofErr w:type="spellEnd"/>
      <w:r w:rsidRPr="001407C3">
        <w:rPr>
          <w:b/>
          <w:lang w:val="en-US"/>
        </w:rPr>
        <w:t>.</w:t>
      </w:r>
      <w:proofErr w:type="gramEnd"/>
    </w:p>
    <w:p w14:paraId="55A80DBA" w14:textId="66A7A1E2" w:rsidR="00B648D5" w:rsidRPr="00B648D5" w:rsidRDefault="00B648D5" w:rsidP="00877588">
      <w:pPr>
        <w:spacing w:before="180"/>
        <w:rPr>
          <w:rFonts w:eastAsia="宋体"/>
          <w:b/>
          <w:lang w:eastAsia="zh-CN"/>
        </w:rPr>
      </w:pPr>
      <w:r w:rsidRPr="00C56BCC">
        <w:rPr>
          <w:b/>
          <w:lang w:eastAsia="zh-CN"/>
        </w:rPr>
        <w:t xml:space="preserve">Proposal 5: Use </w:t>
      </w:r>
      <w:proofErr w:type="spellStart"/>
      <w:r w:rsidRPr="00C56BCC">
        <w:rPr>
          <w:b/>
          <w:lang w:eastAsia="zh-CN"/>
        </w:rPr>
        <w:t>eLCID</w:t>
      </w:r>
      <w:proofErr w:type="spellEnd"/>
      <w:r w:rsidRPr="00C56BCC">
        <w:rPr>
          <w:b/>
          <w:lang w:eastAsia="zh-CN"/>
        </w:rPr>
        <w:t xml:space="preserve"> for </w:t>
      </w:r>
      <w:r w:rsidR="00D35BC3">
        <w:rPr>
          <w:b/>
          <w:lang w:eastAsia="zh-CN"/>
        </w:rPr>
        <w:t xml:space="preserve">the </w:t>
      </w:r>
      <w:r w:rsidRPr="00C56BCC">
        <w:rPr>
          <w:b/>
          <w:lang w:eastAsia="zh-CN"/>
        </w:rPr>
        <w:t xml:space="preserve">1-octet Ci enhanced BFR MAC CE and </w:t>
      </w:r>
      <w:r w:rsidR="00D35BC3">
        <w:rPr>
          <w:b/>
          <w:lang w:eastAsia="zh-CN"/>
        </w:rPr>
        <w:t xml:space="preserve">for the </w:t>
      </w:r>
      <w:proofErr w:type="gramStart"/>
      <w:r w:rsidRPr="00C56BCC">
        <w:rPr>
          <w:b/>
          <w:lang w:eastAsia="zh-CN"/>
        </w:rPr>
        <w:t>1-octet</w:t>
      </w:r>
      <w:proofErr w:type="gramEnd"/>
      <w:r w:rsidRPr="00C56BCC">
        <w:rPr>
          <w:b/>
          <w:lang w:eastAsia="zh-CN"/>
        </w:rPr>
        <w:t xml:space="preserve"> Ci truncated enhanced BFR MAC CE.</w:t>
      </w:r>
      <w:r w:rsidR="00D35BC3" w:rsidRPr="00D35BC3">
        <w:rPr>
          <w:b/>
          <w:lang w:eastAsia="zh-CN"/>
        </w:rPr>
        <w:t xml:space="preserve"> </w:t>
      </w:r>
      <w:r w:rsidR="00D35BC3">
        <w:rPr>
          <w:b/>
          <w:lang w:eastAsia="zh-CN"/>
        </w:rPr>
        <w:t>If companies are not ready to make such a decision, this can be discussed in A.I. 8.0.4.</w:t>
      </w:r>
    </w:p>
    <w:p w14:paraId="79D71135" w14:textId="48CE52D3" w:rsidR="00877588" w:rsidRPr="00163553" w:rsidRDefault="00877588" w:rsidP="00877588">
      <w:pPr>
        <w:rPr>
          <w:rFonts w:eastAsiaTheme="minorEastAsia"/>
          <w:b/>
          <w:lang w:eastAsia="zh-CN"/>
        </w:rPr>
      </w:pPr>
      <w:r w:rsidRPr="00163553">
        <w:rPr>
          <w:rFonts w:eastAsiaTheme="minorEastAsia"/>
          <w:b/>
          <w:lang w:eastAsia="zh-CN"/>
        </w:rPr>
        <w:t xml:space="preserve">Proposal </w:t>
      </w:r>
      <w:r w:rsidR="00B648D5">
        <w:rPr>
          <w:rFonts w:eastAsiaTheme="minorEastAsia"/>
          <w:b/>
          <w:lang w:eastAsia="zh-CN"/>
        </w:rPr>
        <w:t>6</w:t>
      </w:r>
      <w:r w:rsidRPr="00163553">
        <w:rPr>
          <w:rFonts w:eastAsiaTheme="minorEastAsia"/>
          <w:b/>
          <w:lang w:eastAsia="zh-CN"/>
        </w:rPr>
        <w:t xml:space="preserve">: The PUCCH power control set update MAC CE for </w:t>
      </w:r>
      <w:proofErr w:type="spellStart"/>
      <w:r w:rsidRPr="00163553">
        <w:rPr>
          <w:rFonts w:eastAsiaTheme="minorEastAsia"/>
          <w:b/>
          <w:lang w:eastAsia="zh-CN"/>
        </w:rPr>
        <w:t>mTRP</w:t>
      </w:r>
      <w:proofErr w:type="spellEnd"/>
      <w:r w:rsidRPr="00163553">
        <w:rPr>
          <w:rFonts w:eastAsiaTheme="minorEastAsia"/>
          <w:b/>
          <w:lang w:eastAsia="zh-CN"/>
        </w:rPr>
        <w:t xml:space="preserve"> PUCCH repetition in FR1 contains: (a) serving cell ID, (b) BWP ID, (c) one or multiple PUCCH resource ID, and (4) one or two PUCCH power control set IDs associated with each PUCCH resource ID.</w:t>
      </w:r>
    </w:p>
    <w:p w14:paraId="2BD57841" w14:textId="2E4C4E42" w:rsidR="00877588" w:rsidRDefault="00877588" w:rsidP="00877588">
      <w:pPr>
        <w:rPr>
          <w:rFonts w:eastAsiaTheme="minorEastAsia"/>
          <w:b/>
          <w:lang w:eastAsia="zh-CN"/>
        </w:rPr>
      </w:pPr>
      <w:r>
        <w:rPr>
          <w:rFonts w:eastAsiaTheme="minorEastAsia"/>
          <w:b/>
          <w:lang w:eastAsia="zh-CN"/>
        </w:rPr>
        <w:t xml:space="preserve">Proposal </w:t>
      </w:r>
      <w:r w:rsidR="00B648D5">
        <w:rPr>
          <w:rFonts w:eastAsiaTheme="minorEastAsia"/>
          <w:b/>
          <w:lang w:eastAsia="zh-CN"/>
        </w:rPr>
        <w:t>7</w:t>
      </w:r>
      <w:r w:rsidRPr="00864A11">
        <w:rPr>
          <w:rFonts w:eastAsiaTheme="minorEastAsia"/>
          <w:b/>
          <w:lang w:eastAsia="zh-CN"/>
        </w:rPr>
        <w:t xml:space="preserve">: Before discussing the detailed PHR MAC CE design, RAN2 needs to determine whether Rel-17 MPE changes are applicable to </w:t>
      </w:r>
      <w:proofErr w:type="spellStart"/>
      <w:r w:rsidRPr="00864A11">
        <w:rPr>
          <w:rFonts w:eastAsiaTheme="minorEastAsia"/>
          <w:b/>
          <w:lang w:eastAsia="zh-CN"/>
        </w:rPr>
        <w:t>mTRP</w:t>
      </w:r>
      <w:proofErr w:type="spellEnd"/>
      <w:r w:rsidRPr="00864A11">
        <w:rPr>
          <w:rFonts w:eastAsiaTheme="minorEastAsia"/>
          <w:b/>
          <w:lang w:eastAsia="zh-CN"/>
        </w:rPr>
        <w:t xml:space="preserve"> framework.</w:t>
      </w:r>
    </w:p>
    <w:p w14:paraId="547B1A27" w14:textId="4062F924" w:rsidR="00877588" w:rsidRDefault="00877588" w:rsidP="00877588">
      <w:pPr>
        <w:rPr>
          <w:b/>
        </w:rPr>
      </w:pPr>
      <w:r w:rsidRPr="002F5BD0">
        <w:rPr>
          <w:b/>
        </w:rPr>
        <w:t xml:space="preserve">Proposal </w:t>
      </w:r>
      <w:r w:rsidR="00B648D5">
        <w:rPr>
          <w:b/>
        </w:rPr>
        <w:t>8</w:t>
      </w:r>
      <w:r w:rsidRPr="002F5BD0">
        <w:rPr>
          <w:b/>
        </w:rPr>
        <w:t>: The power headroom information of two TRPs of serving cells can be included in one single Rel-17 PHR MAC CE.</w:t>
      </w:r>
    </w:p>
    <w:p w14:paraId="57C3685E" w14:textId="0D4427E6" w:rsidR="00877588" w:rsidRPr="008541C0" w:rsidRDefault="00F11E26" w:rsidP="00877588">
      <w:pPr>
        <w:rPr>
          <w:rFonts w:eastAsiaTheme="minorEastAsia"/>
          <w:lang w:eastAsia="zh-CN"/>
        </w:rPr>
      </w:pPr>
      <w:r>
        <w:rPr>
          <w:rFonts w:eastAsiaTheme="minorEastAsia"/>
          <w:b/>
          <w:lang w:eastAsia="zh-CN"/>
        </w:rPr>
        <w:t xml:space="preserve">Proposal </w:t>
      </w:r>
      <w:r w:rsidR="00B648D5">
        <w:rPr>
          <w:rFonts w:eastAsiaTheme="minorEastAsia"/>
          <w:b/>
          <w:lang w:eastAsia="zh-CN"/>
        </w:rPr>
        <w:t>9</w:t>
      </w:r>
      <w:r w:rsidR="00877588">
        <w:rPr>
          <w:rFonts w:eastAsiaTheme="minorEastAsia"/>
          <w:b/>
          <w:lang w:eastAsia="zh-CN"/>
        </w:rPr>
        <w:t xml:space="preserve">: </w:t>
      </w:r>
      <w:r w:rsidR="00883EEA">
        <w:rPr>
          <w:rFonts w:eastAsiaTheme="minorEastAsia"/>
          <w:b/>
          <w:lang w:eastAsia="zh-CN"/>
        </w:rPr>
        <w:t>There is n</w:t>
      </w:r>
      <w:r w:rsidR="00877588">
        <w:rPr>
          <w:rFonts w:eastAsiaTheme="minorEastAsia"/>
          <w:b/>
          <w:lang w:eastAsia="zh-CN"/>
        </w:rPr>
        <w:t xml:space="preserve">o need to introduce </w:t>
      </w:r>
      <w:r w:rsidR="00877588">
        <w:rPr>
          <w:rFonts w:eastAsiaTheme="minorEastAsia" w:hint="eastAsia"/>
          <w:b/>
          <w:lang w:eastAsia="zh-CN"/>
        </w:rPr>
        <w:t>T</w:t>
      </w:r>
      <w:r w:rsidR="00877588">
        <w:rPr>
          <w:rFonts w:eastAsiaTheme="minorEastAsia"/>
          <w:b/>
          <w:lang w:eastAsia="zh-CN"/>
        </w:rPr>
        <w:t>RP-specific parameters for PHR triggering, i.e.,</w:t>
      </w:r>
      <w:r w:rsidR="00877588" w:rsidRPr="008541C0">
        <w:rPr>
          <w:rFonts w:eastAsiaTheme="minorEastAsia"/>
          <w:lang w:eastAsia="zh-CN"/>
        </w:rPr>
        <w:t xml:space="preserve"> </w:t>
      </w:r>
      <w:r w:rsidR="00877588" w:rsidRPr="008541C0">
        <w:rPr>
          <w:b/>
          <w:i/>
          <w:noProof/>
        </w:rPr>
        <w:t>p</w:t>
      </w:r>
      <w:r w:rsidR="00877588" w:rsidRPr="008541C0">
        <w:rPr>
          <w:b/>
          <w:i/>
          <w:noProof/>
          <w:lang w:eastAsia="ko-KR"/>
        </w:rPr>
        <w:t>hr-P</w:t>
      </w:r>
      <w:r w:rsidR="00877588" w:rsidRPr="008541C0">
        <w:rPr>
          <w:b/>
          <w:i/>
          <w:noProof/>
        </w:rPr>
        <w:t>rohibitTimer</w:t>
      </w:r>
      <w:r w:rsidR="00877588" w:rsidRPr="008541C0">
        <w:rPr>
          <w:b/>
          <w:noProof/>
        </w:rPr>
        <w:t xml:space="preserve">, </w:t>
      </w:r>
      <w:r w:rsidR="00877588" w:rsidRPr="008541C0">
        <w:rPr>
          <w:b/>
          <w:i/>
          <w:noProof/>
        </w:rPr>
        <w:t>p</w:t>
      </w:r>
      <w:r w:rsidR="00877588" w:rsidRPr="008541C0">
        <w:rPr>
          <w:b/>
          <w:i/>
          <w:noProof/>
          <w:lang w:eastAsia="ko-KR"/>
        </w:rPr>
        <w:t>hr-P</w:t>
      </w:r>
      <w:r w:rsidR="00877588" w:rsidRPr="008541C0">
        <w:rPr>
          <w:b/>
          <w:i/>
          <w:noProof/>
        </w:rPr>
        <w:t>eriodicTimer</w:t>
      </w:r>
      <w:r w:rsidR="00877588" w:rsidRPr="008541C0">
        <w:rPr>
          <w:b/>
          <w:noProof/>
        </w:rPr>
        <w:t xml:space="preserve"> are maintained per MAC entity, and</w:t>
      </w:r>
      <w:r w:rsidR="00877588" w:rsidRPr="008541C0">
        <w:rPr>
          <w:b/>
          <w:i/>
          <w:noProof/>
        </w:rPr>
        <w:t xml:space="preserve"> </w:t>
      </w:r>
      <w:proofErr w:type="spellStart"/>
      <w:r w:rsidR="00877588" w:rsidRPr="008541C0">
        <w:rPr>
          <w:b/>
          <w:i/>
        </w:rPr>
        <w:t>phr</w:t>
      </w:r>
      <w:proofErr w:type="spellEnd"/>
      <w:r w:rsidR="00877588" w:rsidRPr="008541C0">
        <w:rPr>
          <w:b/>
          <w:i/>
        </w:rPr>
        <w:t>-Tx-</w:t>
      </w:r>
      <w:proofErr w:type="spellStart"/>
      <w:r w:rsidR="00877588" w:rsidRPr="008541C0">
        <w:rPr>
          <w:b/>
          <w:i/>
        </w:rPr>
        <w:t>PowerFactorChange</w:t>
      </w:r>
      <w:proofErr w:type="spellEnd"/>
      <w:r w:rsidR="00877588" w:rsidRPr="008541C0">
        <w:rPr>
          <w:b/>
          <w:i/>
        </w:rPr>
        <w:t xml:space="preserve"> </w:t>
      </w:r>
      <w:r w:rsidR="00877588" w:rsidRPr="008541C0">
        <w:rPr>
          <w:b/>
        </w:rPr>
        <w:t>applies to each TRP of each serving cell of the MAC entity</w:t>
      </w:r>
      <w:r w:rsidR="00877588" w:rsidRPr="008541C0">
        <w:rPr>
          <w:rFonts w:eastAsiaTheme="minorEastAsia"/>
          <w:b/>
          <w:lang w:eastAsia="zh-CN"/>
        </w:rPr>
        <w:t>.</w:t>
      </w:r>
    </w:p>
    <w:p w14:paraId="657A218A" w14:textId="0ABB5E80" w:rsidR="00401BBC" w:rsidRPr="00F4495E" w:rsidRDefault="00401BBC" w:rsidP="00401BBC">
      <w:pPr>
        <w:rPr>
          <w:rFonts w:eastAsiaTheme="minorEastAsia"/>
          <w:b/>
          <w:lang w:eastAsia="zh-CN"/>
        </w:rPr>
      </w:pPr>
      <w:r>
        <w:rPr>
          <w:rFonts w:eastAsia="宋体"/>
          <w:b/>
          <w:lang w:eastAsia="zh-CN"/>
        </w:rPr>
        <w:t xml:space="preserve">Proposal </w:t>
      </w:r>
      <w:r w:rsidR="00B648D5">
        <w:rPr>
          <w:rFonts w:eastAsia="宋体"/>
          <w:b/>
          <w:lang w:eastAsia="zh-CN"/>
        </w:rPr>
        <w:t>10</w:t>
      </w:r>
      <w:r w:rsidRPr="00F4495E">
        <w:rPr>
          <w:rFonts w:eastAsia="宋体"/>
          <w:b/>
          <w:lang w:eastAsia="zh-CN"/>
        </w:rPr>
        <w:t xml:space="preserve">: </w:t>
      </w:r>
      <w:r>
        <w:rPr>
          <w:rFonts w:eastAsia="宋体"/>
          <w:b/>
          <w:lang w:eastAsia="zh-CN"/>
        </w:rPr>
        <w:t>D</w:t>
      </w:r>
      <w:r w:rsidRPr="00F4495E">
        <w:rPr>
          <w:rFonts w:eastAsia="宋体"/>
          <w:b/>
          <w:lang w:eastAsia="zh-CN"/>
        </w:rPr>
        <w:t xml:space="preserve">esign a general </w:t>
      </w:r>
      <w:r>
        <w:rPr>
          <w:rFonts w:eastAsia="宋体"/>
          <w:b/>
          <w:lang w:eastAsia="zh-CN"/>
        </w:rPr>
        <w:t xml:space="preserve">format for TCI state activation MAC CE </w:t>
      </w:r>
      <w:r w:rsidRPr="00F4495E">
        <w:rPr>
          <w:rFonts w:eastAsia="宋体"/>
          <w:b/>
          <w:lang w:eastAsia="zh-CN"/>
        </w:rPr>
        <w:t>that can work on both joint TCI mode and separate TCI mode</w:t>
      </w:r>
      <w:r>
        <w:rPr>
          <w:rFonts w:eastAsia="宋体"/>
          <w:b/>
          <w:lang w:eastAsia="zh-CN"/>
        </w:rPr>
        <w:t>.</w:t>
      </w:r>
    </w:p>
    <w:p w14:paraId="35B35101" w14:textId="512513F7" w:rsidR="00363024" w:rsidRPr="00F11E26" w:rsidRDefault="00877588" w:rsidP="00F11E26">
      <w:pPr>
        <w:rPr>
          <w:rFonts w:eastAsiaTheme="minorEastAsia"/>
          <w:b/>
          <w:lang w:eastAsia="zh-CN"/>
        </w:rPr>
      </w:pPr>
      <w:r w:rsidRPr="00EF570B">
        <w:rPr>
          <w:rFonts w:eastAsiaTheme="minorEastAsia" w:hint="eastAsia"/>
          <w:b/>
          <w:lang w:eastAsia="zh-CN"/>
        </w:rPr>
        <w:t>P</w:t>
      </w:r>
      <w:r w:rsidR="00F11E26">
        <w:rPr>
          <w:rFonts w:eastAsiaTheme="minorEastAsia"/>
          <w:b/>
          <w:lang w:eastAsia="zh-CN"/>
        </w:rPr>
        <w:t>roposal 1</w:t>
      </w:r>
      <w:r w:rsidR="00B648D5">
        <w:rPr>
          <w:rFonts w:eastAsiaTheme="minorEastAsia"/>
          <w:b/>
          <w:lang w:eastAsia="zh-CN"/>
        </w:rPr>
        <w:t>1</w:t>
      </w:r>
      <w:r w:rsidRPr="00EF570B">
        <w:rPr>
          <w:rFonts w:eastAsiaTheme="minorEastAsia"/>
          <w:b/>
          <w:lang w:eastAsia="zh-CN"/>
        </w:rPr>
        <w:t>: Agree the above TCI state activation MAC CE format for Rel-17 unified TCI framework.</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0FF681BD" w14:textId="74DF6017" w:rsidR="00A33A98" w:rsidRDefault="00A33A98" w:rsidP="00A33A98">
      <w:pPr>
        <w:pStyle w:val="B3"/>
        <w:numPr>
          <w:ilvl w:val="0"/>
          <w:numId w:val="21"/>
        </w:numPr>
        <w:rPr>
          <w:rFonts w:eastAsia="等线"/>
          <w:sz w:val="18"/>
          <w:szCs w:val="22"/>
          <w:lang w:val="en-US" w:eastAsia="zh-CN"/>
        </w:rPr>
      </w:pPr>
      <w:bookmarkStart w:id="1" w:name="_Ref95210919"/>
      <w:bookmarkStart w:id="2" w:name="_Ref84873856"/>
      <w:bookmarkStart w:id="3" w:name="_Ref91325576"/>
      <w:r>
        <w:rPr>
          <w:rFonts w:eastAsia="等线" w:hint="eastAsia"/>
          <w:sz w:val="18"/>
          <w:szCs w:val="22"/>
          <w:lang w:val="en-US" w:eastAsia="zh-CN"/>
        </w:rPr>
        <w:t>R</w:t>
      </w:r>
      <w:r>
        <w:rPr>
          <w:rFonts w:eastAsia="等线"/>
          <w:sz w:val="18"/>
          <w:szCs w:val="22"/>
          <w:lang w:val="en-US" w:eastAsia="zh-CN"/>
        </w:rPr>
        <w:t xml:space="preserve">2-2201994, </w:t>
      </w:r>
      <w:r w:rsidRPr="00A33A98">
        <w:rPr>
          <w:rFonts w:eastAsia="等线"/>
          <w:sz w:val="18"/>
          <w:szCs w:val="22"/>
          <w:lang w:val="en-US" w:eastAsia="zh-CN"/>
        </w:rPr>
        <w:t xml:space="preserve">MAC Running CR for Rel-17 </w:t>
      </w:r>
      <w:proofErr w:type="spellStart"/>
      <w:r w:rsidRPr="00A33A98">
        <w:rPr>
          <w:rFonts w:eastAsia="等线"/>
          <w:sz w:val="18"/>
          <w:szCs w:val="22"/>
          <w:lang w:val="en-US" w:eastAsia="zh-CN"/>
        </w:rPr>
        <w:t>feMIMO</w:t>
      </w:r>
      <w:proofErr w:type="spellEnd"/>
      <w:r>
        <w:rPr>
          <w:rFonts w:eastAsia="等线"/>
          <w:sz w:val="18"/>
          <w:szCs w:val="22"/>
          <w:lang w:val="en-US" w:eastAsia="zh-CN"/>
        </w:rPr>
        <w:t>.</w:t>
      </w:r>
      <w:bookmarkEnd w:id="1"/>
      <w:r>
        <w:rPr>
          <w:rFonts w:eastAsia="等线"/>
          <w:sz w:val="18"/>
          <w:szCs w:val="22"/>
          <w:lang w:val="en-US" w:eastAsia="zh-CN"/>
        </w:rPr>
        <w:t xml:space="preserve"> </w:t>
      </w:r>
    </w:p>
    <w:p w14:paraId="7EDBF843" w14:textId="3605DB1A" w:rsidR="00A33A98" w:rsidRDefault="00F77528" w:rsidP="00F77528">
      <w:pPr>
        <w:pStyle w:val="B3"/>
        <w:numPr>
          <w:ilvl w:val="0"/>
          <w:numId w:val="21"/>
        </w:numPr>
        <w:rPr>
          <w:rFonts w:eastAsia="等线"/>
          <w:sz w:val="18"/>
          <w:szCs w:val="22"/>
          <w:lang w:val="en-US" w:eastAsia="zh-CN"/>
        </w:rPr>
      </w:pPr>
      <w:bookmarkStart w:id="4" w:name="_Ref95225329"/>
      <w:r>
        <w:rPr>
          <w:rFonts w:eastAsia="等线"/>
          <w:sz w:val="18"/>
          <w:szCs w:val="22"/>
          <w:lang w:val="en-US" w:eastAsia="zh-CN"/>
        </w:rPr>
        <w:t xml:space="preserve">R2-2201949, </w:t>
      </w:r>
      <w:r w:rsidRPr="00F77528">
        <w:rPr>
          <w:rFonts w:eastAsia="等线"/>
          <w:sz w:val="18"/>
          <w:szCs w:val="22"/>
          <w:lang w:val="en-US" w:eastAsia="zh-CN"/>
        </w:rPr>
        <w:t>Summary of [AT116bis-e][060][</w:t>
      </w:r>
      <w:proofErr w:type="spellStart"/>
      <w:r w:rsidRPr="00F77528">
        <w:rPr>
          <w:rFonts w:eastAsia="等线"/>
          <w:sz w:val="18"/>
          <w:szCs w:val="22"/>
          <w:lang w:val="en-US" w:eastAsia="zh-CN"/>
        </w:rPr>
        <w:t>feMIMO</w:t>
      </w:r>
      <w:proofErr w:type="spellEnd"/>
      <w:r w:rsidRPr="00F77528">
        <w:rPr>
          <w:rFonts w:eastAsia="等线"/>
          <w:sz w:val="18"/>
          <w:szCs w:val="22"/>
          <w:lang w:val="en-US" w:eastAsia="zh-CN"/>
        </w:rPr>
        <w:t>] MAC general (Samsung)</w:t>
      </w:r>
      <w:bookmarkEnd w:id="4"/>
    </w:p>
    <w:p w14:paraId="4DE27937" w14:textId="77777777" w:rsidR="006D4DF0" w:rsidRDefault="006D4DF0" w:rsidP="006D4DF0">
      <w:pPr>
        <w:pStyle w:val="B3"/>
        <w:numPr>
          <w:ilvl w:val="0"/>
          <w:numId w:val="21"/>
        </w:numPr>
        <w:rPr>
          <w:rFonts w:eastAsia="等线"/>
          <w:sz w:val="18"/>
          <w:szCs w:val="22"/>
          <w:lang w:val="en-US" w:eastAsia="zh-CN"/>
        </w:rPr>
      </w:pPr>
      <w:bookmarkStart w:id="5" w:name="_Ref84688109"/>
      <w:r>
        <w:rPr>
          <w:rFonts w:eastAsia="等线"/>
          <w:sz w:val="18"/>
          <w:szCs w:val="22"/>
          <w:lang w:val="en-US" w:eastAsia="zh-CN"/>
        </w:rPr>
        <w:t>TS 38.321, NR Medium Access Control (MAC) protocol specification.</w:t>
      </w:r>
      <w:bookmarkEnd w:id="5"/>
    </w:p>
    <w:p w14:paraId="6D3DFF87" w14:textId="565F6EC9" w:rsidR="0047569A" w:rsidRPr="00F11E26" w:rsidRDefault="00451B17" w:rsidP="00F11E26">
      <w:pPr>
        <w:pStyle w:val="B3"/>
        <w:numPr>
          <w:ilvl w:val="0"/>
          <w:numId w:val="21"/>
        </w:numPr>
        <w:rPr>
          <w:rFonts w:eastAsia="等线"/>
          <w:sz w:val="18"/>
          <w:szCs w:val="22"/>
          <w:lang w:val="en-US" w:eastAsia="zh-CN"/>
        </w:rPr>
      </w:pPr>
      <w:bookmarkStart w:id="6" w:name="_Ref95239791"/>
      <w:r>
        <w:rPr>
          <w:rFonts w:eastAsia="等线" w:hint="eastAsia"/>
          <w:sz w:val="18"/>
          <w:szCs w:val="22"/>
          <w:lang w:val="en-US" w:eastAsia="zh-CN"/>
        </w:rPr>
        <w:t>R</w:t>
      </w:r>
      <w:r>
        <w:rPr>
          <w:rFonts w:eastAsia="等线"/>
          <w:sz w:val="18"/>
          <w:szCs w:val="22"/>
          <w:lang w:val="en-US" w:eastAsia="zh-CN"/>
        </w:rPr>
        <w:t xml:space="preserve">2-2202002, LS on </w:t>
      </w:r>
      <w:proofErr w:type="spellStart"/>
      <w:r>
        <w:rPr>
          <w:rFonts w:eastAsia="等线"/>
          <w:sz w:val="18"/>
          <w:szCs w:val="22"/>
          <w:lang w:val="en-US" w:eastAsia="zh-CN"/>
        </w:rPr>
        <w:t>feMIMO</w:t>
      </w:r>
      <w:proofErr w:type="spellEnd"/>
      <w:r>
        <w:rPr>
          <w:rFonts w:eastAsia="等线"/>
          <w:sz w:val="18"/>
          <w:szCs w:val="22"/>
          <w:lang w:val="en-US" w:eastAsia="zh-CN"/>
        </w:rPr>
        <w:t xml:space="preserve"> RRC parameters.</w:t>
      </w:r>
      <w:bookmarkEnd w:id="2"/>
      <w:bookmarkEnd w:id="3"/>
      <w:bookmarkEnd w:id="6"/>
    </w:p>
    <w:sectPr w:rsidR="0047569A" w:rsidRPr="00F11E26">
      <w:headerReference w:type="default" r:id="rId11"/>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17AFD" w14:textId="77777777" w:rsidR="005578C5" w:rsidRDefault="005578C5">
      <w:pPr>
        <w:spacing w:after="0"/>
      </w:pPr>
      <w:r>
        <w:separator/>
      </w:r>
    </w:p>
  </w:endnote>
  <w:endnote w:type="continuationSeparator" w:id="0">
    <w:p w14:paraId="084980F6" w14:textId="77777777" w:rsidR="005578C5" w:rsidRDefault="005578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C0E9C" w14:textId="77777777" w:rsidR="005578C5" w:rsidRDefault="005578C5">
      <w:pPr>
        <w:spacing w:after="0"/>
      </w:pPr>
      <w:r>
        <w:separator/>
      </w:r>
    </w:p>
  </w:footnote>
  <w:footnote w:type="continuationSeparator" w:id="0">
    <w:p w14:paraId="308D75D0" w14:textId="77777777" w:rsidR="005578C5" w:rsidRDefault="005578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C54B9"/>
    <w:multiLevelType w:val="hybridMultilevel"/>
    <w:tmpl w:val="F78A0E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3D738B"/>
    <w:multiLevelType w:val="multilevel"/>
    <w:tmpl w:val="123D738B"/>
    <w:lvl w:ilvl="0">
      <w:start w:val="2"/>
      <w:numFmt w:val="bullet"/>
      <w:lvlText w:val="-"/>
      <w:lvlJc w:val="left"/>
      <w:pPr>
        <w:ind w:left="360" w:hanging="360"/>
      </w:pPr>
      <w:rPr>
        <w:rFonts w:ascii="Arial" w:eastAsia="Dotum"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6F3E85"/>
    <w:multiLevelType w:val="hybridMultilevel"/>
    <w:tmpl w:val="67FEF5F6"/>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C754E0C"/>
    <w:multiLevelType w:val="hybridMultilevel"/>
    <w:tmpl w:val="DA1ABA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311F40A5"/>
    <w:multiLevelType w:val="hybridMultilevel"/>
    <w:tmpl w:val="59B60996"/>
    <w:lvl w:ilvl="0" w:tplc="AF84E086">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6D36E38"/>
    <w:multiLevelType w:val="hybridMultilevel"/>
    <w:tmpl w:val="7B1C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DF55EA"/>
    <w:multiLevelType w:val="hybridMultilevel"/>
    <w:tmpl w:val="06EE228A"/>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B3F28"/>
    <w:multiLevelType w:val="hybridMultilevel"/>
    <w:tmpl w:val="A4AABA4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419424DE">
      <w:start w:val="2"/>
      <w:numFmt w:val="bullet"/>
      <w:lvlText w:val="-"/>
      <w:lvlJc w:val="left"/>
      <w:pPr>
        <w:ind w:left="3960" w:hanging="360"/>
      </w:pPr>
      <w:rPr>
        <w:rFonts w:ascii="Times New Roman" w:eastAsia="PMingLiU"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0157A7E"/>
    <w:multiLevelType w:val="hybridMultilevel"/>
    <w:tmpl w:val="BB4830A8"/>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333FA"/>
    <w:multiLevelType w:val="hybridMultilevel"/>
    <w:tmpl w:val="69B8268A"/>
    <w:lvl w:ilvl="0" w:tplc="0409000F">
      <w:start w:val="1"/>
      <w:numFmt w:val="decimal"/>
      <w:lvlText w:val="%1."/>
      <w:lvlJc w:val="left"/>
      <w:pPr>
        <w:ind w:left="1080" w:hanging="360"/>
      </w:pPr>
      <w:rPr>
        <w:rFonts w:hint="default"/>
      </w:rPr>
    </w:lvl>
    <w:lvl w:ilvl="1" w:tplc="FAF41E5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0"/>
  </w:num>
  <w:num w:numId="3">
    <w:abstractNumId w:val="0"/>
  </w:num>
  <w:num w:numId="4">
    <w:abstractNumId w:val="12"/>
  </w:num>
  <w:num w:numId="5">
    <w:abstractNumId w:val="20"/>
  </w:num>
  <w:num w:numId="6">
    <w:abstractNumId w:val="13"/>
  </w:num>
  <w:num w:numId="7">
    <w:abstractNumId w:val="24"/>
  </w:num>
  <w:num w:numId="8">
    <w:abstractNumId w:val="3"/>
  </w:num>
  <w:num w:numId="9">
    <w:abstractNumId w:val="1"/>
  </w:num>
  <w:num w:numId="10">
    <w:abstractNumId w:val="5"/>
  </w:num>
  <w:num w:numId="11">
    <w:abstractNumId w:val="29"/>
  </w:num>
  <w:num w:numId="12">
    <w:abstractNumId w:val="11"/>
  </w:num>
  <w:num w:numId="13">
    <w:abstractNumId w:val="31"/>
  </w:num>
  <w:num w:numId="14">
    <w:abstractNumId w:val="21"/>
  </w:num>
  <w:num w:numId="15">
    <w:abstractNumId w:val="8"/>
  </w:num>
  <w:num w:numId="16">
    <w:abstractNumId w:val="25"/>
  </w:num>
  <w:num w:numId="17">
    <w:abstractNumId w:val="15"/>
  </w:num>
  <w:num w:numId="18">
    <w:abstractNumId w:val="18"/>
  </w:num>
  <w:num w:numId="19">
    <w:abstractNumId w:val="22"/>
  </w:num>
  <w:num w:numId="20">
    <w:abstractNumId w:val="28"/>
  </w:num>
  <w:num w:numId="21">
    <w:abstractNumId w:val="6"/>
  </w:num>
  <w:num w:numId="22">
    <w:abstractNumId w:val="14"/>
  </w:num>
  <w:num w:numId="23">
    <w:abstractNumId w:val="33"/>
  </w:num>
  <w:num w:numId="24">
    <w:abstractNumId w:val="32"/>
  </w:num>
  <w:num w:numId="25">
    <w:abstractNumId w:val="17"/>
  </w:num>
  <w:num w:numId="26">
    <w:abstractNumId w:val="26"/>
  </w:num>
  <w:num w:numId="27">
    <w:abstractNumId w:val="30"/>
  </w:num>
  <w:num w:numId="28">
    <w:abstractNumId w:val="30"/>
  </w:num>
  <w:num w:numId="29">
    <w:abstractNumId w:val="30"/>
  </w:num>
  <w:num w:numId="30">
    <w:abstractNumId w:val="30"/>
  </w:num>
  <w:num w:numId="31">
    <w:abstractNumId w:val="9"/>
  </w:num>
  <w:num w:numId="32">
    <w:abstractNumId w:val="19"/>
  </w:num>
  <w:num w:numId="33">
    <w:abstractNumId w:val="2"/>
  </w:num>
  <w:num w:numId="34">
    <w:abstractNumId w:val="23"/>
  </w:num>
  <w:num w:numId="35">
    <w:abstractNumId w:val="27"/>
  </w:num>
  <w:num w:numId="36">
    <w:abstractNumId w:val="30"/>
  </w:num>
  <w:num w:numId="37">
    <w:abstractNumId w:val="30"/>
  </w:num>
  <w:num w:numId="38">
    <w:abstractNumId w:val="30"/>
  </w:num>
  <w:num w:numId="39">
    <w:abstractNumId w:val="30"/>
  </w:num>
  <w:num w:numId="40">
    <w:abstractNumId w:val="30"/>
  </w:num>
  <w:num w:numId="41">
    <w:abstractNumId w:val="30"/>
  </w:num>
  <w:num w:numId="42">
    <w:abstractNumId w:val="30"/>
  </w:num>
  <w:num w:numId="43">
    <w:abstractNumId w:val="7"/>
  </w:num>
  <w:num w:numId="44">
    <w:abstractNumId w:val="4"/>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36C5"/>
    <w:rsid w:val="00003F9A"/>
    <w:rsid w:val="00004FC5"/>
    <w:rsid w:val="00006B9E"/>
    <w:rsid w:val="00015748"/>
    <w:rsid w:val="0002121D"/>
    <w:rsid w:val="00022F91"/>
    <w:rsid w:val="000250F8"/>
    <w:rsid w:val="0002545A"/>
    <w:rsid w:val="00027A51"/>
    <w:rsid w:val="00027E22"/>
    <w:rsid w:val="000322B4"/>
    <w:rsid w:val="000329B4"/>
    <w:rsid w:val="0003358D"/>
    <w:rsid w:val="0003634F"/>
    <w:rsid w:val="0003731D"/>
    <w:rsid w:val="00037ABD"/>
    <w:rsid w:val="00042184"/>
    <w:rsid w:val="00046856"/>
    <w:rsid w:val="00047C0F"/>
    <w:rsid w:val="00053D3F"/>
    <w:rsid w:val="00057EB8"/>
    <w:rsid w:val="000603BF"/>
    <w:rsid w:val="0006096D"/>
    <w:rsid w:val="00060C88"/>
    <w:rsid w:val="00061C52"/>
    <w:rsid w:val="000625D0"/>
    <w:rsid w:val="00062B01"/>
    <w:rsid w:val="00062D69"/>
    <w:rsid w:val="000632A1"/>
    <w:rsid w:val="00063DE3"/>
    <w:rsid w:val="0006422C"/>
    <w:rsid w:val="00065F12"/>
    <w:rsid w:val="00071C4C"/>
    <w:rsid w:val="0007254F"/>
    <w:rsid w:val="00072690"/>
    <w:rsid w:val="00074BEF"/>
    <w:rsid w:val="00081702"/>
    <w:rsid w:val="00083964"/>
    <w:rsid w:val="00083CFD"/>
    <w:rsid w:val="00085295"/>
    <w:rsid w:val="00085371"/>
    <w:rsid w:val="00085B06"/>
    <w:rsid w:val="00087E30"/>
    <w:rsid w:val="00090790"/>
    <w:rsid w:val="000942BA"/>
    <w:rsid w:val="0009485F"/>
    <w:rsid w:val="00094A65"/>
    <w:rsid w:val="000A079B"/>
    <w:rsid w:val="000A1652"/>
    <w:rsid w:val="000A3D64"/>
    <w:rsid w:val="000A598C"/>
    <w:rsid w:val="000A5FAB"/>
    <w:rsid w:val="000A6D63"/>
    <w:rsid w:val="000B08E9"/>
    <w:rsid w:val="000B1B4D"/>
    <w:rsid w:val="000B27B6"/>
    <w:rsid w:val="000B40B0"/>
    <w:rsid w:val="000B4900"/>
    <w:rsid w:val="000B5520"/>
    <w:rsid w:val="000B5CA1"/>
    <w:rsid w:val="000C00CF"/>
    <w:rsid w:val="000C0BF5"/>
    <w:rsid w:val="000C21E6"/>
    <w:rsid w:val="000C285D"/>
    <w:rsid w:val="000C2AD5"/>
    <w:rsid w:val="000C4900"/>
    <w:rsid w:val="000C6E4E"/>
    <w:rsid w:val="000C784D"/>
    <w:rsid w:val="000D53F9"/>
    <w:rsid w:val="000D5D7E"/>
    <w:rsid w:val="000D66F7"/>
    <w:rsid w:val="000D6AA6"/>
    <w:rsid w:val="000D6CA3"/>
    <w:rsid w:val="000E0B84"/>
    <w:rsid w:val="000E1010"/>
    <w:rsid w:val="000E56B5"/>
    <w:rsid w:val="000E5A52"/>
    <w:rsid w:val="000E6099"/>
    <w:rsid w:val="000E6199"/>
    <w:rsid w:val="000F236A"/>
    <w:rsid w:val="000F722F"/>
    <w:rsid w:val="00100018"/>
    <w:rsid w:val="001012A4"/>
    <w:rsid w:val="0010151E"/>
    <w:rsid w:val="00102FE0"/>
    <w:rsid w:val="001046B5"/>
    <w:rsid w:val="0010589E"/>
    <w:rsid w:val="0011127C"/>
    <w:rsid w:val="0011212E"/>
    <w:rsid w:val="00113DE0"/>
    <w:rsid w:val="00115E99"/>
    <w:rsid w:val="001172AF"/>
    <w:rsid w:val="0011764E"/>
    <w:rsid w:val="00122BDF"/>
    <w:rsid w:val="00123D88"/>
    <w:rsid w:val="00127460"/>
    <w:rsid w:val="00130516"/>
    <w:rsid w:val="00134E5B"/>
    <w:rsid w:val="001407C3"/>
    <w:rsid w:val="001411A3"/>
    <w:rsid w:val="00145A1E"/>
    <w:rsid w:val="00146670"/>
    <w:rsid w:val="0014680E"/>
    <w:rsid w:val="00147869"/>
    <w:rsid w:val="00155973"/>
    <w:rsid w:val="00157321"/>
    <w:rsid w:val="00163553"/>
    <w:rsid w:val="00164DDC"/>
    <w:rsid w:val="00164F59"/>
    <w:rsid w:val="0016582D"/>
    <w:rsid w:val="00170ABB"/>
    <w:rsid w:val="001802E2"/>
    <w:rsid w:val="0018039C"/>
    <w:rsid w:val="00181799"/>
    <w:rsid w:val="00184221"/>
    <w:rsid w:val="00184C1E"/>
    <w:rsid w:val="0018502C"/>
    <w:rsid w:val="00190DEF"/>
    <w:rsid w:val="001912DE"/>
    <w:rsid w:val="001917D0"/>
    <w:rsid w:val="0019290E"/>
    <w:rsid w:val="00194046"/>
    <w:rsid w:val="0019522E"/>
    <w:rsid w:val="00195A07"/>
    <w:rsid w:val="001978F6"/>
    <w:rsid w:val="00197E67"/>
    <w:rsid w:val="001A16D5"/>
    <w:rsid w:val="001A29B7"/>
    <w:rsid w:val="001A44D6"/>
    <w:rsid w:val="001A44E6"/>
    <w:rsid w:val="001A5FAC"/>
    <w:rsid w:val="001B06E3"/>
    <w:rsid w:val="001B1267"/>
    <w:rsid w:val="001B1EA8"/>
    <w:rsid w:val="001B25AC"/>
    <w:rsid w:val="001B3B2F"/>
    <w:rsid w:val="001B5F2A"/>
    <w:rsid w:val="001C2ED6"/>
    <w:rsid w:val="001C346C"/>
    <w:rsid w:val="001C3BF5"/>
    <w:rsid w:val="001C413C"/>
    <w:rsid w:val="001C6213"/>
    <w:rsid w:val="001D206F"/>
    <w:rsid w:val="001D360C"/>
    <w:rsid w:val="001D4CF3"/>
    <w:rsid w:val="001D62DC"/>
    <w:rsid w:val="001D7314"/>
    <w:rsid w:val="001D788E"/>
    <w:rsid w:val="001E0225"/>
    <w:rsid w:val="001E2EF1"/>
    <w:rsid w:val="001E35C0"/>
    <w:rsid w:val="001E6322"/>
    <w:rsid w:val="001E690A"/>
    <w:rsid w:val="001E7304"/>
    <w:rsid w:val="001F0EFD"/>
    <w:rsid w:val="001F41F3"/>
    <w:rsid w:val="001F4955"/>
    <w:rsid w:val="001F677B"/>
    <w:rsid w:val="001F7DAB"/>
    <w:rsid w:val="00200789"/>
    <w:rsid w:val="00200C52"/>
    <w:rsid w:val="0020255F"/>
    <w:rsid w:val="002119B5"/>
    <w:rsid w:val="00211F05"/>
    <w:rsid w:val="002126E9"/>
    <w:rsid w:val="00213899"/>
    <w:rsid w:val="00222035"/>
    <w:rsid w:val="00230114"/>
    <w:rsid w:val="002310C6"/>
    <w:rsid w:val="00233353"/>
    <w:rsid w:val="00233C1E"/>
    <w:rsid w:val="002341C8"/>
    <w:rsid w:val="00234D1E"/>
    <w:rsid w:val="00234D27"/>
    <w:rsid w:val="00236F14"/>
    <w:rsid w:val="002377D0"/>
    <w:rsid w:val="00240A5F"/>
    <w:rsid w:val="00241CDA"/>
    <w:rsid w:val="0024200C"/>
    <w:rsid w:val="00243FF1"/>
    <w:rsid w:val="00245593"/>
    <w:rsid w:val="00247CE5"/>
    <w:rsid w:val="00250192"/>
    <w:rsid w:val="00254A68"/>
    <w:rsid w:val="00255337"/>
    <w:rsid w:val="002557CA"/>
    <w:rsid w:val="00255ACE"/>
    <w:rsid w:val="0025731C"/>
    <w:rsid w:val="00257EDE"/>
    <w:rsid w:val="00263D1D"/>
    <w:rsid w:val="00263D2A"/>
    <w:rsid w:val="00264CBD"/>
    <w:rsid w:val="0026668B"/>
    <w:rsid w:val="002676C6"/>
    <w:rsid w:val="00270278"/>
    <w:rsid w:val="00270C1B"/>
    <w:rsid w:val="00271C91"/>
    <w:rsid w:val="002722ED"/>
    <w:rsid w:val="002733FB"/>
    <w:rsid w:val="00273B2A"/>
    <w:rsid w:val="00274A3D"/>
    <w:rsid w:val="00276640"/>
    <w:rsid w:val="0028763C"/>
    <w:rsid w:val="002910A7"/>
    <w:rsid w:val="002911CA"/>
    <w:rsid w:val="002949E4"/>
    <w:rsid w:val="00295B57"/>
    <w:rsid w:val="00296058"/>
    <w:rsid w:val="002A0ADB"/>
    <w:rsid w:val="002A0EE7"/>
    <w:rsid w:val="002A10FD"/>
    <w:rsid w:val="002A32BC"/>
    <w:rsid w:val="002A443F"/>
    <w:rsid w:val="002A5E25"/>
    <w:rsid w:val="002B117B"/>
    <w:rsid w:val="002B1DEC"/>
    <w:rsid w:val="002B3E6F"/>
    <w:rsid w:val="002B417C"/>
    <w:rsid w:val="002B425F"/>
    <w:rsid w:val="002C1005"/>
    <w:rsid w:val="002C16A8"/>
    <w:rsid w:val="002C1F5F"/>
    <w:rsid w:val="002C49C3"/>
    <w:rsid w:val="002C6E7B"/>
    <w:rsid w:val="002C6F93"/>
    <w:rsid w:val="002C7A27"/>
    <w:rsid w:val="002D210B"/>
    <w:rsid w:val="002D2E05"/>
    <w:rsid w:val="002D5DED"/>
    <w:rsid w:val="002D695E"/>
    <w:rsid w:val="002D6E61"/>
    <w:rsid w:val="002E21DA"/>
    <w:rsid w:val="002E6425"/>
    <w:rsid w:val="002E6E03"/>
    <w:rsid w:val="002F002F"/>
    <w:rsid w:val="002F25CF"/>
    <w:rsid w:val="002F3A96"/>
    <w:rsid w:val="002F51B1"/>
    <w:rsid w:val="002F5BD0"/>
    <w:rsid w:val="002F5DF3"/>
    <w:rsid w:val="002F6078"/>
    <w:rsid w:val="002F6AB2"/>
    <w:rsid w:val="002F7BDB"/>
    <w:rsid w:val="002F7D3D"/>
    <w:rsid w:val="003021D5"/>
    <w:rsid w:val="0030274B"/>
    <w:rsid w:val="00303085"/>
    <w:rsid w:val="003033CC"/>
    <w:rsid w:val="003034FA"/>
    <w:rsid w:val="00303CED"/>
    <w:rsid w:val="0030467D"/>
    <w:rsid w:val="003100AB"/>
    <w:rsid w:val="0031302B"/>
    <w:rsid w:val="00316627"/>
    <w:rsid w:val="00317454"/>
    <w:rsid w:val="003224F4"/>
    <w:rsid w:val="00322E9F"/>
    <w:rsid w:val="00323819"/>
    <w:rsid w:val="00325CBA"/>
    <w:rsid w:val="0032687A"/>
    <w:rsid w:val="00330457"/>
    <w:rsid w:val="0033134D"/>
    <w:rsid w:val="00331387"/>
    <w:rsid w:val="00332DEC"/>
    <w:rsid w:val="00333795"/>
    <w:rsid w:val="00334F11"/>
    <w:rsid w:val="00341A1B"/>
    <w:rsid w:val="00341AD6"/>
    <w:rsid w:val="0034361D"/>
    <w:rsid w:val="00343CE1"/>
    <w:rsid w:val="00346D75"/>
    <w:rsid w:val="00347684"/>
    <w:rsid w:val="003530BF"/>
    <w:rsid w:val="003532E8"/>
    <w:rsid w:val="0035423C"/>
    <w:rsid w:val="00354832"/>
    <w:rsid w:val="00355525"/>
    <w:rsid w:val="00357099"/>
    <w:rsid w:val="00357191"/>
    <w:rsid w:val="003625D6"/>
    <w:rsid w:val="00363024"/>
    <w:rsid w:val="003638D5"/>
    <w:rsid w:val="00363ADD"/>
    <w:rsid w:val="00365516"/>
    <w:rsid w:val="00365A47"/>
    <w:rsid w:val="00370EB0"/>
    <w:rsid w:val="003713E8"/>
    <w:rsid w:val="00373487"/>
    <w:rsid w:val="00373822"/>
    <w:rsid w:val="0037411E"/>
    <w:rsid w:val="00375103"/>
    <w:rsid w:val="00376C45"/>
    <w:rsid w:val="00385FD9"/>
    <w:rsid w:val="00386F82"/>
    <w:rsid w:val="003879D0"/>
    <w:rsid w:val="003907BA"/>
    <w:rsid w:val="00390DC7"/>
    <w:rsid w:val="00391D26"/>
    <w:rsid w:val="0039269E"/>
    <w:rsid w:val="003931BC"/>
    <w:rsid w:val="003933E9"/>
    <w:rsid w:val="00393A69"/>
    <w:rsid w:val="003A0F83"/>
    <w:rsid w:val="003A4FC8"/>
    <w:rsid w:val="003A50E8"/>
    <w:rsid w:val="003A7655"/>
    <w:rsid w:val="003A7F22"/>
    <w:rsid w:val="003B6073"/>
    <w:rsid w:val="003C369C"/>
    <w:rsid w:val="003C5CD8"/>
    <w:rsid w:val="003C6354"/>
    <w:rsid w:val="003D1E03"/>
    <w:rsid w:val="003D278D"/>
    <w:rsid w:val="003D2FD2"/>
    <w:rsid w:val="003D3842"/>
    <w:rsid w:val="003D4463"/>
    <w:rsid w:val="003D4F7F"/>
    <w:rsid w:val="003D6D08"/>
    <w:rsid w:val="003E05AC"/>
    <w:rsid w:val="003E43BF"/>
    <w:rsid w:val="003E6813"/>
    <w:rsid w:val="003E7E69"/>
    <w:rsid w:val="003F1323"/>
    <w:rsid w:val="003F17E8"/>
    <w:rsid w:val="003F18AF"/>
    <w:rsid w:val="003F38AF"/>
    <w:rsid w:val="003F5212"/>
    <w:rsid w:val="003F79EC"/>
    <w:rsid w:val="00401BBC"/>
    <w:rsid w:val="00402508"/>
    <w:rsid w:val="00406B90"/>
    <w:rsid w:val="00410EE9"/>
    <w:rsid w:val="00411BAA"/>
    <w:rsid w:val="004123EB"/>
    <w:rsid w:val="00416695"/>
    <w:rsid w:val="00421041"/>
    <w:rsid w:val="00421ABD"/>
    <w:rsid w:val="00421B80"/>
    <w:rsid w:val="00427187"/>
    <w:rsid w:val="00427B24"/>
    <w:rsid w:val="0043117D"/>
    <w:rsid w:val="00432B1D"/>
    <w:rsid w:val="00435492"/>
    <w:rsid w:val="004369F5"/>
    <w:rsid w:val="00440D4F"/>
    <w:rsid w:val="0044198F"/>
    <w:rsid w:val="00442FB9"/>
    <w:rsid w:val="004441AE"/>
    <w:rsid w:val="00444EF4"/>
    <w:rsid w:val="004451A5"/>
    <w:rsid w:val="0044614E"/>
    <w:rsid w:val="00450A8A"/>
    <w:rsid w:val="0045104B"/>
    <w:rsid w:val="00451B17"/>
    <w:rsid w:val="00451E39"/>
    <w:rsid w:val="0045539C"/>
    <w:rsid w:val="00456D07"/>
    <w:rsid w:val="00457855"/>
    <w:rsid w:val="004641E5"/>
    <w:rsid w:val="00464B11"/>
    <w:rsid w:val="00467001"/>
    <w:rsid w:val="00470687"/>
    <w:rsid w:val="0047098E"/>
    <w:rsid w:val="004711E4"/>
    <w:rsid w:val="00472685"/>
    <w:rsid w:val="00473908"/>
    <w:rsid w:val="00474517"/>
    <w:rsid w:val="00474B54"/>
    <w:rsid w:val="0047547A"/>
    <w:rsid w:val="00475648"/>
    <w:rsid w:val="0047569A"/>
    <w:rsid w:val="00476508"/>
    <w:rsid w:val="00476EC0"/>
    <w:rsid w:val="00482990"/>
    <w:rsid w:val="0048691E"/>
    <w:rsid w:val="00486BDC"/>
    <w:rsid w:val="0049012A"/>
    <w:rsid w:val="00490B84"/>
    <w:rsid w:val="00492214"/>
    <w:rsid w:val="00492B53"/>
    <w:rsid w:val="00492DFD"/>
    <w:rsid w:val="0049381F"/>
    <w:rsid w:val="0049384F"/>
    <w:rsid w:val="004A12D0"/>
    <w:rsid w:val="004A1412"/>
    <w:rsid w:val="004A1963"/>
    <w:rsid w:val="004A538A"/>
    <w:rsid w:val="004A633F"/>
    <w:rsid w:val="004A6B40"/>
    <w:rsid w:val="004B2B5B"/>
    <w:rsid w:val="004B34F4"/>
    <w:rsid w:val="004B3592"/>
    <w:rsid w:val="004B68B2"/>
    <w:rsid w:val="004B7103"/>
    <w:rsid w:val="004B7488"/>
    <w:rsid w:val="004B77D0"/>
    <w:rsid w:val="004B7DD2"/>
    <w:rsid w:val="004C1625"/>
    <w:rsid w:val="004C512F"/>
    <w:rsid w:val="004C6040"/>
    <w:rsid w:val="004C6841"/>
    <w:rsid w:val="004C7205"/>
    <w:rsid w:val="004C7467"/>
    <w:rsid w:val="004C7819"/>
    <w:rsid w:val="004C7B96"/>
    <w:rsid w:val="004D0F73"/>
    <w:rsid w:val="004D4162"/>
    <w:rsid w:val="004D4775"/>
    <w:rsid w:val="004D57F5"/>
    <w:rsid w:val="004D742C"/>
    <w:rsid w:val="004E05B2"/>
    <w:rsid w:val="004E3EBC"/>
    <w:rsid w:val="004E3F67"/>
    <w:rsid w:val="004E41A9"/>
    <w:rsid w:val="004E474D"/>
    <w:rsid w:val="004E4C74"/>
    <w:rsid w:val="004E5543"/>
    <w:rsid w:val="004F0380"/>
    <w:rsid w:val="004F0AB7"/>
    <w:rsid w:val="004F17E5"/>
    <w:rsid w:val="004F24F8"/>
    <w:rsid w:val="004F37CF"/>
    <w:rsid w:val="004F6ED3"/>
    <w:rsid w:val="004F77A1"/>
    <w:rsid w:val="005011E1"/>
    <w:rsid w:val="00504D50"/>
    <w:rsid w:val="00505664"/>
    <w:rsid w:val="005100CD"/>
    <w:rsid w:val="005111B4"/>
    <w:rsid w:val="00511791"/>
    <w:rsid w:val="005147C1"/>
    <w:rsid w:val="0051520A"/>
    <w:rsid w:val="00515EC5"/>
    <w:rsid w:val="005168F9"/>
    <w:rsid w:val="00522368"/>
    <w:rsid w:val="00523C8A"/>
    <w:rsid w:val="00524331"/>
    <w:rsid w:val="0052501C"/>
    <w:rsid w:val="005309B3"/>
    <w:rsid w:val="0053186E"/>
    <w:rsid w:val="00531DA6"/>
    <w:rsid w:val="00534777"/>
    <w:rsid w:val="0053592F"/>
    <w:rsid w:val="00535A1B"/>
    <w:rsid w:val="00535E81"/>
    <w:rsid w:val="00540712"/>
    <w:rsid w:val="005409D8"/>
    <w:rsid w:val="00540F22"/>
    <w:rsid w:val="00541E39"/>
    <w:rsid w:val="00542F12"/>
    <w:rsid w:val="005436B2"/>
    <w:rsid w:val="005439AB"/>
    <w:rsid w:val="00543E99"/>
    <w:rsid w:val="0054428F"/>
    <w:rsid w:val="00544CC5"/>
    <w:rsid w:val="0054510F"/>
    <w:rsid w:val="005478A8"/>
    <w:rsid w:val="00552AAB"/>
    <w:rsid w:val="0055354C"/>
    <w:rsid w:val="00554410"/>
    <w:rsid w:val="005555BA"/>
    <w:rsid w:val="00555CFF"/>
    <w:rsid w:val="005578C5"/>
    <w:rsid w:val="005635F2"/>
    <w:rsid w:val="0056468C"/>
    <w:rsid w:val="00564AEC"/>
    <w:rsid w:val="005667E0"/>
    <w:rsid w:val="00574BFE"/>
    <w:rsid w:val="00575F9E"/>
    <w:rsid w:val="0057636B"/>
    <w:rsid w:val="005770C1"/>
    <w:rsid w:val="0058210A"/>
    <w:rsid w:val="00583C42"/>
    <w:rsid w:val="00584E13"/>
    <w:rsid w:val="00585241"/>
    <w:rsid w:val="00593D41"/>
    <w:rsid w:val="00594D1D"/>
    <w:rsid w:val="005960DD"/>
    <w:rsid w:val="00596539"/>
    <w:rsid w:val="005A04F3"/>
    <w:rsid w:val="005A0B59"/>
    <w:rsid w:val="005A1B0E"/>
    <w:rsid w:val="005A3BB9"/>
    <w:rsid w:val="005A6867"/>
    <w:rsid w:val="005A6C34"/>
    <w:rsid w:val="005A77C8"/>
    <w:rsid w:val="005B098B"/>
    <w:rsid w:val="005B15A5"/>
    <w:rsid w:val="005B1712"/>
    <w:rsid w:val="005B3995"/>
    <w:rsid w:val="005B4BC7"/>
    <w:rsid w:val="005B6F7A"/>
    <w:rsid w:val="005B79C9"/>
    <w:rsid w:val="005C22A5"/>
    <w:rsid w:val="005C26D6"/>
    <w:rsid w:val="005C4AF2"/>
    <w:rsid w:val="005C4FDF"/>
    <w:rsid w:val="005C6E46"/>
    <w:rsid w:val="005C7015"/>
    <w:rsid w:val="005C7AF1"/>
    <w:rsid w:val="005C7D96"/>
    <w:rsid w:val="005D390F"/>
    <w:rsid w:val="005D5238"/>
    <w:rsid w:val="005D7C8B"/>
    <w:rsid w:val="005E2774"/>
    <w:rsid w:val="005E2E0A"/>
    <w:rsid w:val="005E46AB"/>
    <w:rsid w:val="005E5800"/>
    <w:rsid w:val="005E709A"/>
    <w:rsid w:val="005F0E07"/>
    <w:rsid w:val="005F299F"/>
    <w:rsid w:val="005F5FD5"/>
    <w:rsid w:val="005F7203"/>
    <w:rsid w:val="005F746B"/>
    <w:rsid w:val="00607145"/>
    <w:rsid w:val="0060749C"/>
    <w:rsid w:val="0061074C"/>
    <w:rsid w:val="00610F54"/>
    <w:rsid w:val="0061118C"/>
    <w:rsid w:val="00612F7C"/>
    <w:rsid w:val="00614A4D"/>
    <w:rsid w:val="0061658E"/>
    <w:rsid w:val="0061735F"/>
    <w:rsid w:val="00617A77"/>
    <w:rsid w:val="0062065D"/>
    <w:rsid w:val="006227BB"/>
    <w:rsid w:val="0062539B"/>
    <w:rsid w:val="00632BBF"/>
    <w:rsid w:val="0063413A"/>
    <w:rsid w:val="00635099"/>
    <w:rsid w:val="006363B1"/>
    <w:rsid w:val="006374FC"/>
    <w:rsid w:val="00637CD7"/>
    <w:rsid w:val="00640C07"/>
    <w:rsid w:val="00641F58"/>
    <w:rsid w:val="00642ED3"/>
    <w:rsid w:val="00646108"/>
    <w:rsid w:val="006476E2"/>
    <w:rsid w:val="00650230"/>
    <w:rsid w:val="00650BF8"/>
    <w:rsid w:val="00650D71"/>
    <w:rsid w:val="00652010"/>
    <w:rsid w:val="006550FE"/>
    <w:rsid w:val="00655131"/>
    <w:rsid w:val="006552BF"/>
    <w:rsid w:val="006563D1"/>
    <w:rsid w:val="00657ADA"/>
    <w:rsid w:val="006605D1"/>
    <w:rsid w:val="00660794"/>
    <w:rsid w:val="006609D4"/>
    <w:rsid w:val="00663201"/>
    <w:rsid w:val="006656B3"/>
    <w:rsid w:val="006670B6"/>
    <w:rsid w:val="00672158"/>
    <w:rsid w:val="0067553D"/>
    <w:rsid w:val="00676238"/>
    <w:rsid w:val="006763F7"/>
    <w:rsid w:val="006769BD"/>
    <w:rsid w:val="00676F17"/>
    <w:rsid w:val="00680694"/>
    <w:rsid w:val="00682BAF"/>
    <w:rsid w:val="00686223"/>
    <w:rsid w:val="006900C8"/>
    <w:rsid w:val="006910EC"/>
    <w:rsid w:val="00691E29"/>
    <w:rsid w:val="00693C1A"/>
    <w:rsid w:val="00693D4E"/>
    <w:rsid w:val="00694DE0"/>
    <w:rsid w:val="00696239"/>
    <w:rsid w:val="00696373"/>
    <w:rsid w:val="00696D3E"/>
    <w:rsid w:val="006A3595"/>
    <w:rsid w:val="006A4C9E"/>
    <w:rsid w:val="006A5E04"/>
    <w:rsid w:val="006B0151"/>
    <w:rsid w:val="006B02EC"/>
    <w:rsid w:val="006B048C"/>
    <w:rsid w:val="006B092A"/>
    <w:rsid w:val="006B2112"/>
    <w:rsid w:val="006B28D4"/>
    <w:rsid w:val="006B3B51"/>
    <w:rsid w:val="006B5817"/>
    <w:rsid w:val="006C0D58"/>
    <w:rsid w:val="006C1F4C"/>
    <w:rsid w:val="006C4B7B"/>
    <w:rsid w:val="006C5B9A"/>
    <w:rsid w:val="006C6AB3"/>
    <w:rsid w:val="006C720C"/>
    <w:rsid w:val="006C73E9"/>
    <w:rsid w:val="006D1B6B"/>
    <w:rsid w:val="006D38FE"/>
    <w:rsid w:val="006D4DF0"/>
    <w:rsid w:val="006D4F01"/>
    <w:rsid w:val="006D5A78"/>
    <w:rsid w:val="006E54F2"/>
    <w:rsid w:val="006F1B30"/>
    <w:rsid w:val="006F46A8"/>
    <w:rsid w:val="006F515F"/>
    <w:rsid w:val="006F544F"/>
    <w:rsid w:val="006F5A3E"/>
    <w:rsid w:val="006F5BED"/>
    <w:rsid w:val="00700849"/>
    <w:rsid w:val="007008AF"/>
    <w:rsid w:val="00702EC0"/>
    <w:rsid w:val="00704412"/>
    <w:rsid w:val="00710B04"/>
    <w:rsid w:val="007116A4"/>
    <w:rsid w:val="007126D0"/>
    <w:rsid w:val="0072018C"/>
    <w:rsid w:val="007263A8"/>
    <w:rsid w:val="00727427"/>
    <w:rsid w:val="007322EE"/>
    <w:rsid w:val="00734B71"/>
    <w:rsid w:val="00737779"/>
    <w:rsid w:val="00740BE9"/>
    <w:rsid w:val="00741EE5"/>
    <w:rsid w:val="0074232A"/>
    <w:rsid w:val="007442D1"/>
    <w:rsid w:val="007443B2"/>
    <w:rsid w:val="00746C90"/>
    <w:rsid w:val="00747F85"/>
    <w:rsid w:val="007514FC"/>
    <w:rsid w:val="00752F3B"/>
    <w:rsid w:val="007539C8"/>
    <w:rsid w:val="00753CD2"/>
    <w:rsid w:val="007621F2"/>
    <w:rsid w:val="0076271B"/>
    <w:rsid w:val="00762A27"/>
    <w:rsid w:val="00762AE6"/>
    <w:rsid w:val="00762CBE"/>
    <w:rsid w:val="00763F6C"/>
    <w:rsid w:val="00765D10"/>
    <w:rsid w:val="00770233"/>
    <w:rsid w:val="00770FC0"/>
    <w:rsid w:val="00772F69"/>
    <w:rsid w:val="0077394A"/>
    <w:rsid w:val="007748FB"/>
    <w:rsid w:val="0078027D"/>
    <w:rsid w:val="00781B4B"/>
    <w:rsid w:val="0078246E"/>
    <w:rsid w:val="00782C44"/>
    <w:rsid w:val="00784C06"/>
    <w:rsid w:val="00784E26"/>
    <w:rsid w:val="00786AF9"/>
    <w:rsid w:val="007872D1"/>
    <w:rsid w:val="0079163B"/>
    <w:rsid w:val="007930D6"/>
    <w:rsid w:val="00793837"/>
    <w:rsid w:val="0079518C"/>
    <w:rsid w:val="00797604"/>
    <w:rsid w:val="0079765F"/>
    <w:rsid w:val="00797A7B"/>
    <w:rsid w:val="007A0BDE"/>
    <w:rsid w:val="007A15EB"/>
    <w:rsid w:val="007A1F86"/>
    <w:rsid w:val="007A268B"/>
    <w:rsid w:val="007A2F8A"/>
    <w:rsid w:val="007B1CFA"/>
    <w:rsid w:val="007B1D6C"/>
    <w:rsid w:val="007B1EE2"/>
    <w:rsid w:val="007B44C9"/>
    <w:rsid w:val="007B68FB"/>
    <w:rsid w:val="007B7D75"/>
    <w:rsid w:val="007B7EF3"/>
    <w:rsid w:val="007C250B"/>
    <w:rsid w:val="007C413F"/>
    <w:rsid w:val="007D1F83"/>
    <w:rsid w:val="007D4A00"/>
    <w:rsid w:val="007D55CE"/>
    <w:rsid w:val="007D7A1D"/>
    <w:rsid w:val="007D7C2E"/>
    <w:rsid w:val="007E2C4C"/>
    <w:rsid w:val="007E2C83"/>
    <w:rsid w:val="007E6489"/>
    <w:rsid w:val="007E657C"/>
    <w:rsid w:val="007E7115"/>
    <w:rsid w:val="007E7ED2"/>
    <w:rsid w:val="007F0A06"/>
    <w:rsid w:val="007F122F"/>
    <w:rsid w:val="007F3618"/>
    <w:rsid w:val="007F5BAC"/>
    <w:rsid w:val="007F6262"/>
    <w:rsid w:val="00800070"/>
    <w:rsid w:val="00806833"/>
    <w:rsid w:val="00807F7A"/>
    <w:rsid w:val="0081023C"/>
    <w:rsid w:val="00811539"/>
    <w:rsid w:val="00811973"/>
    <w:rsid w:val="00811AAC"/>
    <w:rsid w:val="00812E1A"/>
    <w:rsid w:val="00813453"/>
    <w:rsid w:val="008142AD"/>
    <w:rsid w:val="00815C1D"/>
    <w:rsid w:val="00817457"/>
    <w:rsid w:val="00820246"/>
    <w:rsid w:val="00820283"/>
    <w:rsid w:val="008208E1"/>
    <w:rsid w:val="00820ED1"/>
    <w:rsid w:val="00821000"/>
    <w:rsid w:val="00822728"/>
    <w:rsid w:val="00822968"/>
    <w:rsid w:val="008239AD"/>
    <w:rsid w:val="00830005"/>
    <w:rsid w:val="00834199"/>
    <w:rsid w:val="00834204"/>
    <w:rsid w:val="00835BD4"/>
    <w:rsid w:val="00836467"/>
    <w:rsid w:val="00843086"/>
    <w:rsid w:val="008464F7"/>
    <w:rsid w:val="00850A73"/>
    <w:rsid w:val="0085149A"/>
    <w:rsid w:val="0085203B"/>
    <w:rsid w:val="008541C0"/>
    <w:rsid w:val="008562DD"/>
    <w:rsid w:val="00856EFC"/>
    <w:rsid w:val="00860B7A"/>
    <w:rsid w:val="00861233"/>
    <w:rsid w:val="00861DD3"/>
    <w:rsid w:val="0086302F"/>
    <w:rsid w:val="00864A11"/>
    <w:rsid w:val="008654F9"/>
    <w:rsid w:val="008657E4"/>
    <w:rsid w:val="00865AA1"/>
    <w:rsid w:val="008717F3"/>
    <w:rsid w:val="00873BF3"/>
    <w:rsid w:val="00874160"/>
    <w:rsid w:val="00874291"/>
    <w:rsid w:val="00877588"/>
    <w:rsid w:val="00880B07"/>
    <w:rsid w:val="008830B6"/>
    <w:rsid w:val="0088372D"/>
    <w:rsid w:val="00883EEA"/>
    <w:rsid w:val="00884235"/>
    <w:rsid w:val="00884326"/>
    <w:rsid w:val="008878B7"/>
    <w:rsid w:val="008937C0"/>
    <w:rsid w:val="00895217"/>
    <w:rsid w:val="0089523D"/>
    <w:rsid w:val="008968FC"/>
    <w:rsid w:val="0089723C"/>
    <w:rsid w:val="00897EA4"/>
    <w:rsid w:val="008A008F"/>
    <w:rsid w:val="008A079F"/>
    <w:rsid w:val="008A2687"/>
    <w:rsid w:val="008A369F"/>
    <w:rsid w:val="008A464D"/>
    <w:rsid w:val="008A46F2"/>
    <w:rsid w:val="008A618A"/>
    <w:rsid w:val="008A6D20"/>
    <w:rsid w:val="008B1A02"/>
    <w:rsid w:val="008B2659"/>
    <w:rsid w:val="008B3417"/>
    <w:rsid w:val="008B4AB4"/>
    <w:rsid w:val="008B7C78"/>
    <w:rsid w:val="008C0474"/>
    <w:rsid w:val="008C30DD"/>
    <w:rsid w:val="008C3374"/>
    <w:rsid w:val="008C45BB"/>
    <w:rsid w:val="008D08CB"/>
    <w:rsid w:val="008D0B4F"/>
    <w:rsid w:val="008D41E0"/>
    <w:rsid w:val="008D44D1"/>
    <w:rsid w:val="008D5364"/>
    <w:rsid w:val="008D7F22"/>
    <w:rsid w:val="008E43A7"/>
    <w:rsid w:val="008E6753"/>
    <w:rsid w:val="008F4E12"/>
    <w:rsid w:val="008F6CEB"/>
    <w:rsid w:val="008F6D8A"/>
    <w:rsid w:val="008F73F1"/>
    <w:rsid w:val="008F76D3"/>
    <w:rsid w:val="009013E7"/>
    <w:rsid w:val="00906161"/>
    <w:rsid w:val="00907F25"/>
    <w:rsid w:val="00910878"/>
    <w:rsid w:val="009124B8"/>
    <w:rsid w:val="0091280D"/>
    <w:rsid w:val="00913C16"/>
    <w:rsid w:val="00914557"/>
    <w:rsid w:val="00914F6B"/>
    <w:rsid w:val="00916EBA"/>
    <w:rsid w:val="00920F46"/>
    <w:rsid w:val="00921A55"/>
    <w:rsid w:val="009230A4"/>
    <w:rsid w:val="00923AD2"/>
    <w:rsid w:val="00925493"/>
    <w:rsid w:val="0092782D"/>
    <w:rsid w:val="00931369"/>
    <w:rsid w:val="009343E1"/>
    <w:rsid w:val="009376F9"/>
    <w:rsid w:val="00943061"/>
    <w:rsid w:val="00950EF3"/>
    <w:rsid w:val="0095254F"/>
    <w:rsid w:val="00963226"/>
    <w:rsid w:val="009641A7"/>
    <w:rsid w:val="00965FE1"/>
    <w:rsid w:val="0096605C"/>
    <w:rsid w:val="009729D6"/>
    <w:rsid w:val="00972A9D"/>
    <w:rsid w:val="00972F5F"/>
    <w:rsid w:val="0097439C"/>
    <w:rsid w:val="0097516E"/>
    <w:rsid w:val="00976F9C"/>
    <w:rsid w:val="009777E7"/>
    <w:rsid w:val="00980E68"/>
    <w:rsid w:val="009852FD"/>
    <w:rsid w:val="009872EC"/>
    <w:rsid w:val="00987966"/>
    <w:rsid w:val="00987B8F"/>
    <w:rsid w:val="00990455"/>
    <w:rsid w:val="009935E0"/>
    <w:rsid w:val="00993B05"/>
    <w:rsid w:val="00994F37"/>
    <w:rsid w:val="0099669E"/>
    <w:rsid w:val="009968E5"/>
    <w:rsid w:val="009A271B"/>
    <w:rsid w:val="009A2F60"/>
    <w:rsid w:val="009A3D2C"/>
    <w:rsid w:val="009A528F"/>
    <w:rsid w:val="009A75D8"/>
    <w:rsid w:val="009B235C"/>
    <w:rsid w:val="009B3864"/>
    <w:rsid w:val="009B512C"/>
    <w:rsid w:val="009B56B9"/>
    <w:rsid w:val="009B5E49"/>
    <w:rsid w:val="009B776C"/>
    <w:rsid w:val="009C4108"/>
    <w:rsid w:val="009C6223"/>
    <w:rsid w:val="009C682F"/>
    <w:rsid w:val="009C6AAB"/>
    <w:rsid w:val="009D145D"/>
    <w:rsid w:val="009D2C17"/>
    <w:rsid w:val="009D41A2"/>
    <w:rsid w:val="009D54DE"/>
    <w:rsid w:val="009E0444"/>
    <w:rsid w:val="009E1421"/>
    <w:rsid w:val="009E1CD3"/>
    <w:rsid w:val="009E68EE"/>
    <w:rsid w:val="009E7AB7"/>
    <w:rsid w:val="009F02F6"/>
    <w:rsid w:val="009F06BF"/>
    <w:rsid w:val="009F2321"/>
    <w:rsid w:val="009F2AE5"/>
    <w:rsid w:val="009F3BF4"/>
    <w:rsid w:val="009F4460"/>
    <w:rsid w:val="009F6BC6"/>
    <w:rsid w:val="00A078C8"/>
    <w:rsid w:val="00A108DB"/>
    <w:rsid w:val="00A11284"/>
    <w:rsid w:val="00A11A22"/>
    <w:rsid w:val="00A13B17"/>
    <w:rsid w:val="00A16D0F"/>
    <w:rsid w:val="00A17557"/>
    <w:rsid w:val="00A17901"/>
    <w:rsid w:val="00A24796"/>
    <w:rsid w:val="00A24AFD"/>
    <w:rsid w:val="00A26250"/>
    <w:rsid w:val="00A2669D"/>
    <w:rsid w:val="00A30A73"/>
    <w:rsid w:val="00A33A98"/>
    <w:rsid w:val="00A33F2A"/>
    <w:rsid w:val="00A34BA3"/>
    <w:rsid w:val="00A34D8F"/>
    <w:rsid w:val="00A35619"/>
    <w:rsid w:val="00A36088"/>
    <w:rsid w:val="00A36D81"/>
    <w:rsid w:val="00A42711"/>
    <w:rsid w:val="00A42F6F"/>
    <w:rsid w:val="00A43BF7"/>
    <w:rsid w:val="00A43FFE"/>
    <w:rsid w:val="00A4573A"/>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A21"/>
    <w:rsid w:val="00A80F8D"/>
    <w:rsid w:val="00A9071B"/>
    <w:rsid w:val="00A95C4A"/>
    <w:rsid w:val="00A96A8F"/>
    <w:rsid w:val="00AA2245"/>
    <w:rsid w:val="00AA6694"/>
    <w:rsid w:val="00AB1CC5"/>
    <w:rsid w:val="00AB43E9"/>
    <w:rsid w:val="00AB4F4D"/>
    <w:rsid w:val="00AB5BC6"/>
    <w:rsid w:val="00AB6E45"/>
    <w:rsid w:val="00AC1651"/>
    <w:rsid w:val="00AC18E8"/>
    <w:rsid w:val="00AC3206"/>
    <w:rsid w:val="00AC3762"/>
    <w:rsid w:val="00AC3831"/>
    <w:rsid w:val="00AC4705"/>
    <w:rsid w:val="00AC5868"/>
    <w:rsid w:val="00AC5C39"/>
    <w:rsid w:val="00AC657C"/>
    <w:rsid w:val="00AD0323"/>
    <w:rsid w:val="00AD10D3"/>
    <w:rsid w:val="00AD1DF5"/>
    <w:rsid w:val="00AD36EB"/>
    <w:rsid w:val="00AD4B0C"/>
    <w:rsid w:val="00AD50C2"/>
    <w:rsid w:val="00AD5451"/>
    <w:rsid w:val="00AD625B"/>
    <w:rsid w:val="00AD63FC"/>
    <w:rsid w:val="00AE0D1B"/>
    <w:rsid w:val="00AE1B53"/>
    <w:rsid w:val="00AE6CAE"/>
    <w:rsid w:val="00AE76E7"/>
    <w:rsid w:val="00AF033B"/>
    <w:rsid w:val="00AF0D11"/>
    <w:rsid w:val="00B0143D"/>
    <w:rsid w:val="00B01D2E"/>
    <w:rsid w:val="00B03373"/>
    <w:rsid w:val="00B044FE"/>
    <w:rsid w:val="00B07BFB"/>
    <w:rsid w:val="00B10796"/>
    <w:rsid w:val="00B11A4C"/>
    <w:rsid w:val="00B128C4"/>
    <w:rsid w:val="00B13300"/>
    <w:rsid w:val="00B14585"/>
    <w:rsid w:val="00B14718"/>
    <w:rsid w:val="00B16C18"/>
    <w:rsid w:val="00B17D78"/>
    <w:rsid w:val="00B22325"/>
    <w:rsid w:val="00B2269B"/>
    <w:rsid w:val="00B255B9"/>
    <w:rsid w:val="00B25999"/>
    <w:rsid w:val="00B26E82"/>
    <w:rsid w:val="00B27FBD"/>
    <w:rsid w:val="00B30AA7"/>
    <w:rsid w:val="00B31343"/>
    <w:rsid w:val="00B3457D"/>
    <w:rsid w:val="00B36E1B"/>
    <w:rsid w:val="00B37628"/>
    <w:rsid w:val="00B433E7"/>
    <w:rsid w:val="00B44055"/>
    <w:rsid w:val="00B444E0"/>
    <w:rsid w:val="00B44C62"/>
    <w:rsid w:val="00B44D16"/>
    <w:rsid w:val="00B44FC9"/>
    <w:rsid w:val="00B467CE"/>
    <w:rsid w:val="00B519F2"/>
    <w:rsid w:val="00B5322A"/>
    <w:rsid w:val="00B54BF1"/>
    <w:rsid w:val="00B57A03"/>
    <w:rsid w:val="00B60766"/>
    <w:rsid w:val="00B6201C"/>
    <w:rsid w:val="00B62216"/>
    <w:rsid w:val="00B63F2F"/>
    <w:rsid w:val="00B648D5"/>
    <w:rsid w:val="00B64918"/>
    <w:rsid w:val="00B652B9"/>
    <w:rsid w:val="00B670A4"/>
    <w:rsid w:val="00B672A4"/>
    <w:rsid w:val="00B71304"/>
    <w:rsid w:val="00B73104"/>
    <w:rsid w:val="00B733CA"/>
    <w:rsid w:val="00B75765"/>
    <w:rsid w:val="00B76627"/>
    <w:rsid w:val="00B76FE3"/>
    <w:rsid w:val="00B80F1A"/>
    <w:rsid w:val="00B8369B"/>
    <w:rsid w:val="00B8573B"/>
    <w:rsid w:val="00B86605"/>
    <w:rsid w:val="00B86A4F"/>
    <w:rsid w:val="00B87260"/>
    <w:rsid w:val="00B90636"/>
    <w:rsid w:val="00B95A44"/>
    <w:rsid w:val="00B97157"/>
    <w:rsid w:val="00BA32AC"/>
    <w:rsid w:val="00BA64D2"/>
    <w:rsid w:val="00BB1F7B"/>
    <w:rsid w:val="00BB663A"/>
    <w:rsid w:val="00BB7EA3"/>
    <w:rsid w:val="00BC0AA2"/>
    <w:rsid w:val="00BC0DCE"/>
    <w:rsid w:val="00BC4400"/>
    <w:rsid w:val="00BC637B"/>
    <w:rsid w:val="00BC6E02"/>
    <w:rsid w:val="00BC70EF"/>
    <w:rsid w:val="00BD052A"/>
    <w:rsid w:val="00BD1983"/>
    <w:rsid w:val="00BD28E9"/>
    <w:rsid w:val="00BD448F"/>
    <w:rsid w:val="00BD503F"/>
    <w:rsid w:val="00BD5B0E"/>
    <w:rsid w:val="00BD7540"/>
    <w:rsid w:val="00BD777C"/>
    <w:rsid w:val="00BE26F6"/>
    <w:rsid w:val="00BE3D37"/>
    <w:rsid w:val="00BE3DD7"/>
    <w:rsid w:val="00BE462C"/>
    <w:rsid w:val="00BE4DA7"/>
    <w:rsid w:val="00BE4E0E"/>
    <w:rsid w:val="00BE5256"/>
    <w:rsid w:val="00BE5E98"/>
    <w:rsid w:val="00BE7BE8"/>
    <w:rsid w:val="00BF32A2"/>
    <w:rsid w:val="00BF36B7"/>
    <w:rsid w:val="00BF5639"/>
    <w:rsid w:val="00BF5720"/>
    <w:rsid w:val="00BF5E0E"/>
    <w:rsid w:val="00C017B0"/>
    <w:rsid w:val="00C02B3E"/>
    <w:rsid w:val="00C034A2"/>
    <w:rsid w:val="00C03763"/>
    <w:rsid w:val="00C04499"/>
    <w:rsid w:val="00C07444"/>
    <w:rsid w:val="00C07BF0"/>
    <w:rsid w:val="00C10A43"/>
    <w:rsid w:val="00C1170F"/>
    <w:rsid w:val="00C13D66"/>
    <w:rsid w:val="00C14301"/>
    <w:rsid w:val="00C15316"/>
    <w:rsid w:val="00C15C0D"/>
    <w:rsid w:val="00C16B22"/>
    <w:rsid w:val="00C16F33"/>
    <w:rsid w:val="00C177FE"/>
    <w:rsid w:val="00C17CC9"/>
    <w:rsid w:val="00C2205E"/>
    <w:rsid w:val="00C234B4"/>
    <w:rsid w:val="00C25C53"/>
    <w:rsid w:val="00C27B68"/>
    <w:rsid w:val="00C30568"/>
    <w:rsid w:val="00C31832"/>
    <w:rsid w:val="00C32522"/>
    <w:rsid w:val="00C33ABD"/>
    <w:rsid w:val="00C34C71"/>
    <w:rsid w:val="00C3559B"/>
    <w:rsid w:val="00C35806"/>
    <w:rsid w:val="00C35FBE"/>
    <w:rsid w:val="00C362C0"/>
    <w:rsid w:val="00C403B8"/>
    <w:rsid w:val="00C439EB"/>
    <w:rsid w:val="00C454E1"/>
    <w:rsid w:val="00C50302"/>
    <w:rsid w:val="00C50E5F"/>
    <w:rsid w:val="00C53807"/>
    <w:rsid w:val="00C541E7"/>
    <w:rsid w:val="00C54FD6"/>
    <w:rsid w:val="00C55411"/>
    <w:rsid w:val="00C55F1D"/>
    <w:rsid w:val="00C56485"/>
    <w:rsid w:val="00C56980"/>
    <w:rsid w:val="00C56BCC"/>
    <w:rsid w:val="00C62B6A"/>
    <w:rsid w:val="00C67F39"/>
    <w:rsid w:val="00C73044"/>
    <w:rsid w:val="00C746C6"/>
    <w:rsid w:val="00C74CDF"/>
    <w:rsid w:val="00C7774A"/>
    <w:rsid w:val="00C80A34"/>
    <w:rsid w:val="00C81EF4"/>
    <w:rsid w:val="00C8619B"/>
    <w:rsid w:val="00C90A6B"/>
    <w:rsid w:val="00C91032"/>
    <w:rsid w:val="00C92FFD"/>
    <w:rsid w:val="00C935E9"/>
    <w:rsid w:val="00C962C2"/>
    <w:rsid w:val="00CA295F"/>
    <w:rsid w:val="00CA4AAC"/>
    <w:rsid w:val="00CA61CA"/>
    <w:rsid w:val="00CA6A8C"/>
    <w:rsid w:val="00CB3CB9"/>
    <w:rsid w:val="00CB3DF1"/>
    <w:rsid w:val="00CB4226"/>
    <w:rsid w:val="00CB5446"/>
    <w:rsid w:val="00CB5D8A"/>
    <w:rsid w:val="00CB691C"/>
    <w:rsid w:val="00CC1409"/>
    <w:rsid w:val="00CC5CEC"/>
    <w:rsid w:val="00CC5DDE"/>
    <w:rsid w:val="00CC6318"/>
    <w:rsid w:val="00CC6D3C"/>
    <w:rsid w:val="00CD26B4"/>
    <w:rsid w:val="00CD7E21"/>
    <w:rsid w:val="00CE0F09"/>
    <w:rsid w:val="00CE6BD4"/>
    <w:rsid w:val="00CE74A6"/>
    <w:rsid w:val="00CF0631"/>
    <w:rsid w:val="00CF3677"/>
    <w:rsid w:val="00D051FB"/>
    <w:rsid w:val="00D0541A"/>
    <w:rsid w:val="00D05D08"/>
    <w:rsid w:val="00D0631A"/>
    <w:rsid w:val="00D06E9A"/>
    <w:rsid w:val="00D07EE5"/>
    <w:rsid w:val="00D07F4B"/>
    <w:rsid w:val="00D10138"/>
    <w:rsid w:val="00D11486"/>
    <w:rsid w:val="00D11F4C"/>
    <w:rsid w:val="00D12A82"/>
    <w:rsid w:val="00D13F19"/>
    <w:rsid w:val="00D14825"/>
    <w:rsid w:val="00D14A0A"/>
    <w:rsid w:val="00D21743"/>
    <w:rsid w:val="00D21FBB"/>
    <w:rsid w:val="00D232C2"/>
    <w:rsid w:val="00D234C1"/>
    <w:rsid w:val="00D24178"/>
    <w:rsid w:val="00D24F96"/>
    <w:rsid w:val="00D25160"/>
    <w:rsid w:val="00D258E7"/>
    <w:rsid w:val="00D25B31"/>
    <w:rsid w:val="00D304C7"/>
    <w:rsid w:val="00D311CD"/>
    <w:rsid w:val="00D33C5F"/>
    <w:rsid w:val="00D35BC3"/>
    <w:rsid w:val="00D36846"/>
    <w:rsid w:val="00D3688D"/>
    <w:rsid w:val="00D37271"/>
    <w:rsid w:val="00D44EF4"/>
    <w:rsid w:val="00D4539D"/>
    <w:rsid w:val="00D45707"/>
    <w:rsid w:val="00D45C71"/>
    <w:rsid w:val="00D5192E"/>
    <w:rsid w:val="00D525B0"/>
    <w:rsid w:val="00D52863"/>
    <w:rsid w:val="00D55426"/>
    <w:rsid w:val="00D55939"/>
    <w:rsid w:val="00D562E7"/>
    <w:rsid w:val="00D5655B"/>
    <w:rsid w:val="00D708EB"/>
    <w:rsid w:val="00D719D4"/>
    <w:rsid w:val="00D74BC4"/>
    <w:rsid w:val="00D756E1"/>
    <w:rsid w:val="00D77BEC"/>
    <w:rsid w:val="00D81A36"/>
    <w:rsid w:val="00D865D2"/>
    <w:rsid w:val="00D877C7"/>
    <w:rsid w:val="00D916FA"/>
    <w:rsid w:val="00D91992"/>
    <w:rsid w:val="00D93A82"/>
    <w:rsid w:val="00D9462B"/>
    <w:rsid w:val="00D96AC1"/>
    <w:rsid w:val="00DA0345"/>
    <w:rsid w:val="00DA08BE"/>
    <w:rsid w:val="00DA0911"/>
    <w:rsid w:val="00DB03A2"/>
    <w:rsid w:val="00DB163C"/>
    <w:rsid w:val="00DB34EE"/>
    <w:rsid w:val="00DC10E7"/>
    <w:rsid w:val="00DC3D65"/>
    <w:rsid w:val="00DC4486"/>
    <w:rsid w:val="00DD0DF8"/>
    <w:rsid w:val="00DD1FAF"/>
    <w:rsid w:val="00DD36BD"/>
    <w:rsid w:val="00DD469A"/>
    <w:rsid w:val="00DD4B9A"/>
    <w:rsid w:val="00DD5653"/>
    <w:rsid w:val="00DD7340"/>
    <w:rsid w:val="00DE26FA"/>
    <w:rsid w:val="00DE2C32"/>
    <w:rsid w:val="00DE2EB3"/>
    <w:rsid w:val="00DE50CA"/>
    <w:rsid w:val="00DE6E60"/>
    <w:rsid w:val="00DF1002"/>
    <w:rsid w:val="00DF396C"/>
    <w:rsid w:val="00E00753"/>
    <w:rsid w:val="00E01B89"/>
    <w:rsid w:val="00E0469F"/>
    <w:rsid w:val="00E05EBB"/>
    <w:rsid w:val="00E070D6"/>
    <w:rsid w:val="00E07564"/>
    <w:rsid w:val="00E07A72"/>
    <w:rsid w:val="00E102AE"/>
    <w:rsid w:val="00E11774"/>
    <w:rsid w:val="00E12658"/>
    <w:rsid w:val="00E126E6"/>
    <w:rsid w:val="00E1548F"/>
    <w:rsid w:val="00E154EF"/>
    <w:rsid w:val="00E206A4"/>
    <w:rsid w:val="00E2474E"/>
    <w:rsid w:val="00E273AE"/>
    <w:rsid w:val="00E274B4"/>
    <w:rsid w:val="00E276CD"/>
    <w:rsid w:val="00E30608"/>
    <w:rsid w:val="00E30B39"/>
    <w:rsid w:val="00E30D21"/>
    <w:rsid w:val="00E31483"/>
    <w:rsid w:val="00E320F1"/>
    <w:rsid w:val="00E36136"/>
    <w:rsid w:val="00E36D93"/>
    <w:rsid w:val="00E3786A"/>
    <w:rsid w:val="00E41060"/>
    <w:rsid w:val="00E41314"/>
    <w:rsid w:val="00E4141D"/>
    <w:rsid w:val="00E41CA9"/>
    <w:rsid w:val="00E43D30"/>
    <w:rsid w:val="00E44E7B"/>
    <w:rsid w:val="00E4541E"/>
    <w:rsid w:val="00E458FF"/>
    <w:rsid w:val="00E5461C"/>
    <w:rsid w:val="00E558E6"/>
    <w:rsid w:val="00E55901"/>
    <w:rsid w:val="00E57C0B"/>
    <w:rsid w:val="00E608FA"/>
    <w:rsid w:val="00E60C41"/>
    <w:rsid w:val="00E6213A"/>
    <w:rsid w:val="00E64969"/>
    <w:rsid w:val="00E65B30"/>
    <w:rsid w:val="00E67C38"/>
    <w:rsid w:val="00E7071C"/>
    <w:rsid w:val="00E70A5D"/>
    <w:rsid w:val="00E73DF9"/>
    <w:rsid w:val="00E7402D"/>
    <w:rsid w:val="00E748F3"/>
    <w:rsid w:val="00E749C1"/>
    <w:rsid w:val="00E75B6F"/>
    <w:rsid w:val="00E76C81"/>
    <w:rsid w:val="00E81EB2"/>
    <w:rsid w:val="00E83B9D"/>
    <w:rsid w:val="00E83DAC"/>
    <w:rsid w:val="00E849B1"/>
    <w:rsid w:val="00E87BB1"/>
    <w:rsid w:val="00E9096A"/>
    <w:rsid w:val="00E945D3"/>
    <w:rsid w:val="00E946E7"/>
    <w:rsid w:val="00E951A6"/>
    <w:rsid w:val="00E958D5"/>
    <w:rsid w:val="00E95CA4"/>
    <w:rsid w:val="00E95F8C"/>
    <w:rsid w:val="00E961A4"/>
    <w:rsid w:val="00E968D4"/>
    <w:rsid w:val="00E96E8A"/>
    <w:rsid w:val="00E9768F"/>
    <w:rsid w:val="00EA1C09"/>
    <w:rsid w:val="00EA225C"/>
    <w:rsid w:val="00EA5717"/>
    <w:rsid w:val="00EA6686"/>
    <w:rsid w:val="00EA75D9"/>
    <w:rsid w:val="00EB1ACC"/>
    <w:rsid w:val="00EB1C47"/>
    <w:rsid w:val="00EB1D7E"/>
    <w:rsid w:val="00EB2186"/>
    <w:rsid w:val="00EB271E"/>
    <w:rsid w:val="00EB282E"/>
    <w:rsid w:val="00EB43B9"/>
    <w:rsid w:val="00EB4F90"/>
    <w:rsid w:val="00EB5575"/>
    <w:rsid w:val="00EB7C8A"/>
    <w:rsid w:val="00EC166A"/>
    <w:rsid w:val="00EC2E51"/>
    <w:rsid w:val="00EC463B"/>
    <w:rsid w:val="00EC537A"/>
    <w:rsid w:val="00EC627C"/>
    <w:rsid w:val="00EC760E"/>
    <w:rsid w:val="00ED17E2"/>
    <w:rsid w:val="00ED1FE5"/>
    <w:rsid w:val="00EE0456"/>
    <w:rsid w:val="00EE249C"/>
    <w:rsid w:val="00EE3168"/>
    <w:rsid w:val="00EE48E7"/>
    <w:rsid w:val="00EE50D0"/>
    <w:rsid w:val="00EE7793"/>
    <w:rsid w:val="00EE7BB4"/>
    <w:rsid w:val="00EF107E"/>
    <w:rsid w:val="00EF243D"/>
    <w:rsid w:val="00EF2886"/>
    <w:rsid w:val="00EF295A"/>
    <w:rsid w:val="00EF2D4E"/>
    <w:rsid w:val="00EF4B6A"/>
    <w:rsid w:val="00EF53DC"/>
    <w:rsid w:val="00EF570B"/>
    <w:rsid w:val="00EF5DF2"/>
    <w:rsid w:val="00F0014E"/>
    <w:rsid w:val="00F02A02"/>
    <w:rsid w:val="00F02A27"/>
    <w:rsid w:val="00F033C4"/>
    <w:rsid w:val="00F05575"/>
    <w:rsid w:val="00F07EBA"/>
    <w:rsid w:val="00F11E26"/>
    <w:rsid w:val="00F13FC7"/>
    <w:rsid w:val="00F1789F"/>
    <w:rsid w:val="00F250DA"/>
    <w:rsid w:val="00F2587C"/>
    <w:rsid w:val="00F27508"/>
    <w:rsid w:val="00F31162"/>
    <w:rsid w:val="00F34C0B"/>
    <w:rsid w:val="00F3780B"/>
    <w:rsid w:val="00F411BA"/>
    <w:rsid w:val="00F41251"/>
    <w:rsid w:val="00F42AC2"/>
    <w:rsid w:val="00F430B3"/>
    <w:rsid w:val="00F4495E"/>
    <w:rsid w:val="00F45E33"/>
    <w:rsid w:val="00F47467"/>
    <w:rsid w:val="00F506AC"/>
    <w:rsid w:val="00F5077D"/>
    <w:rsid w:val="00F50FEE"/>
    <w:rsid w:val="00F51314"/>
    <w:rsid w:val="00F54347"/>
    <w:rsid w:val="00F55F70"/>
    <w:rsid w:val="00F579BF"/>
    <w:rsid w:val="00F57CEB"/>
    <w:rsid w:val="00F6261D"/>
    <w:rsid w:val="00F63041"/>
    <w:rsid w:val="00F64857"/>
    <w:rsid w:val="00F64DF1"/>
    <w:rsid w:val="00F65302"/>
    <w:rsid w:val="00F767C3"/>
    <w:rsid w:val="00F77528"/>
    <w:rsid w:val="00F81E36"/>
    <w:rsid w:val="00F85D55"/>
    <w:rsid w:val="00F85F61"/>
    <w:rsid w:val="00F86E96"/>
    <w:rsid w:val="00F86FD3"/>
    <w:rsid w:val="00F90991"/>
    <w:rsid w:val="00F90EFB"/>
    <w:rsid w:val="00F93207"/>
    <w:rsid w:val="00F94397"/>
    <w:rsid w:val="00F946D7"/>
    <w:rsid w:val="00F95AC5"/>
    <w:rsid w:val="00F97BF8"/>
    <w:rsid w:val="00FA1023"/>
    <w:rsid w:val="00FA2EC7"/>
    <w:rsid w:val="00FA5639"/>
    <w:rsid w:val="00FA59F4"/>
    <w:rsid w:val="00FB021C"/>
    <w:rsid w:val="00FB4255"/>
    <w:rsid w:val="00FC0244"/>
    <w:rsid w:val="00FC0523"/>
    <w:rsid w:val="00FC082B"/>
    <w:rsid w:val="00FC16AC"/>
    <w:rsid w:val="00FC29C1"/>
    <w:rsid w:val="00FC7D1A"/>
    <w:rsid w:val="00FD3711"/>
    <w:rsid w:val="00FD6DDE"/>
    <w:rsid w:val="00FD7189"/>
    <w:rsid w:val="00FE0AF3"/>
    <w:rsid w:val="00FF1578"/>
    <w:rsid w:val="00FF37E8"/>
    <w:rsid w:val="00FF3E79"/>
    <w:rsid w:val="00FF407D"/>
    <w:rsid w:val="00FF4A38"/>
    <w:rsid w:val="00FF4BA4"/>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61D"/>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iPriority w:val="9"/>
    <w:unhideWhenUsed/>
    <w:qFormat/>
    <w:rsid w:val="00B76FE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rFonts w:eastAsia="Times New Roman"/>
      <w:sz w:val="24"/>
      <w:szCs w:val="24"/>
      <w:lang w:val="sv-SE" w:eastAsia="zh-CN"/>
    </w:rPr>
  </w:style>
  <w:style w:type="character" w:customStyle="1" w:styleId="Heading3Char">
    <w:name w:val="Heading 3 Char"/>
    <w:basedOn w:val="DefaultParagraphFont"/>
    <w:link w:val="Heading3"/>
    <w:uiPriority w:val="9"/>
    <w:rsid w:val="00B76FE3"/>
    <w:rPr>
      <w:rFonts w:ascii="Times New Roman" w:eastAsia="PMingLiU" w:hAnsi="Times New Roman" w:cs="Times New Roman"/>
      <w:b/>
      <w:bCs/>
      <w:kern w:val="0"/>
      <w:sz w:val="32"/>
      <w:szCs w:val="32"/>
      <w:lang w:val="en-GB" w:eastAsia="en-US"/>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宋体"/>
      <w:sz w:val="24"/>
      <w:szCs w:val="24"/>
      <w:lang w:val="en-US" w:eastAsia="zh-CN"/>
    </w:rPr>
  </w:style>
  <w:style w:type="paragraph" w:styleId="TOC7">
    <w:name w:val="toc 7"/>
    <w:basedOn w:val="TOC6"/>
    <w:next w:val="Normal"/>
    <w:uiPriority w:val="39"/>
    <w:rsid w:val="00200C52"/>
    <w:pPr>
      <w:keepLines/>
      <w:widowControl w:val="0"/>
      <w:tabs>
        <w:tab w:val="right" w:leader="dot" w:pos="9639"/>
      </w:tabs>
      <w:overflowPunct w:val="0"/>
      <w:autoSpaceDE w:val="0"/>
      <w:autoSpaceDN w:val="0"/>
      <w:adjustRightInd w:val="0"/>
      <w:spacing w:after="0"/>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rsid w:val="00200C52"/>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495EC-0D17-4E49-9A10-6F68764A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2712</Words>
  <Characters>15461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2022-02-14T17:38:00Z</dcterms:created>
  <dcterms:modified xsi:type="dcterms:W3CDTF">2022-02-14T17:38:00Z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(3)s/tuc/H4+97UIzfY1Ig25C3NJbGiPDlP6U4Xogwn41bQOhy8G6SaEAxKQh3vCWzRKPp5GpSo
KPD1GfghN2wHkKd/4luAghaufsYNOSDC2yAVTCVC2MVLlPx7HIFTZ6GsNe6kVM0COpb3r+QI
92RwklQFDELsM7gwTRZHYLqNFnPrM1/kQapUtmxNBXY89mhyTe/WIhalTfVQrZ5uxtp8cL3M
DjuORHYb6rdpuMa5jo</vt:lpwstr>
  </property>
  <property fmtid="{D5CDD505-2E9C-101B-9397-08002B2CF9AE}" pid="3" name="_2015_ms_pID_7253431">
    <vt:lpwstr>dIrUIWDb4eVBF0AOZMPHtQtndDiirj5IXlJKReM5WlsijHdhX1StWk
AShOQyDVOaLa5H+Aq/RdiM3oRcTYLdsDUvcRyRWlRq53Ce0e5hxxq6a/t48pxBiboVszgTbh
QD9xymJsbdJxjiq5SDygd5+gVqLz3ZmYduIgmcLpRSIjhfiOD3Sn3WTDMoMaUACUcveooLVQ
1P17fF/NKuzfyvAEq2gH9BdLNHG1FHNU1mYC</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1644838271</vt:lpwstr>
  </property>
</Properties>
</file>