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D140DB" w14:textId="0BAD8D79" w:rsidR="00720043" w:rsidRDefault="00720043" w:rsidP="0072004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R2-220008</w:t>
      </w:r>
      <w:r>
        <w:rPr>
          <w:b/>
          <w:noProof/>
          <w:sz w:val="24"/>
          <w:szCs w:val="24"/>
        </w:rPr>
        <w:t>9</w:t>
      </w:r>
    </w:p>
    <w:p w14:paraId="3AB1CC3A" w14:textId="77777777" w:rsidR="00720043" w:rsidRDefault="00720043" w:rsidP="0072004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51F4AF86" w14:textId="77777777" w:rsidR="00720043" w:rsidRDefault="00720043" w:rsidP="0072004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2FE9B72" w14:textId="77777777" w:rsidR="00720043" w:rsidRDefault="00720043" w:rsidP="0072004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9232AAF" w14:textId="7ED40509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315708" w:rsidRPr="00315708">
        <w:rPr>
          <w:rFonts w:ascii="Arial" w:hAnsi="Arial" w:cs="Arial"/>
          <w:b/>
          <w:bCs/>
          <w:szCs w:val="20"/>
          <w:lang w:val="en-GB"/>
        </w:rPr>
        <w:t>R1-211288</w:t>
      </w:r>
      <w:r w:rsidR="004A369F">
        <w:rPr>
          <w:rFonts w:ascii="Arial" w:hAnsi="Arial" w:cs="Arial"/>
          <w:b/>
          <w:bCs/>
          <w:szCs w:val="20"/>
          <w:lang w:val="en-GB"/>
        </w:rPr>
        <w:t>1</w:t>
      </w:r>
    </w:p>
    <w:p w14:paraId="45293CD6" w14:textId="5393E85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5F59E0">
        <w:rPr>
          <w:rFonts w:ascii="Arial" w:hAnsi="Arial" w:cs="Arial"/>
          <w:b/>
          <w:bCs/>
          <w:szCs w:val="20"/>
          <w:lang w:val="en-GB"/>
        </w:rPr>
        <w:t>November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F59E0">
        <w:rPr>
          <w:rFonts w:ascii="Arial" w:hAnsi="Arial" w:cs="Arial"/>
          <w:b/>
          <w:bCs/>
          <w:szCs w:val="20"/>
          <w:lang w:val="en-GB"/>
        </w:rPr>
        <w:t>19</w:t>
      </w:r>
      <w:r w:rsidRPr="003069F0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AF046F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F97826" w:rsidRPr="00F97826">
        <w:rPr>
          <w:rFonts w:ascii="Arial" w:hAnsi="Arial" w:cs="Arial"/>
          <w:bCs/>
          <w:color w:val="000000"/>
          <w:sz w:val="20"/>
          <w:szCs w:val="20"/>
          <w:lang w:val="en-GB"/>
        </w:rPr>
        <w:t>PRS processing window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2307495" w:rsidR="0082406B" w:rsidRPr="00744FF0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44FF0">
        <w:rPr>
          <w:rFonts w:ascii="Arial" w:hAnsi="Arial" w:cs="Arial"/>
          <w:b/>
          <w:sz w:val="20"/>
          <w:szCs w:val="20"/>
          <w:lang w:val="en-GB"/>
        </w:rPr>
        <w:t>Source:</w:t>
      </w:r>
      <w:r w:rsidRPr="00744FF0">
        <w:rPr>
          <w:rFonts w:ascii="Arial" w:hAnsi="Arial" w:cs="Arial"/>
          <w:bCs/>
          <w:sz w:val="20"/>
          <w:szCs w:val="20"/>
          <w:lang w:val="en-GB"/>
        </w:rPr>
        <w:tab/>
      </w:r>
      <w:r w:rsidR="004A369F" w:rsidRPr="00744FF0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1DF15E46" w14:textId="19EA68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3069F0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153A615D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60CC927" w:rsidR="0082406B" w:rsidRDefault="00F9782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 discussed the PRS processing window for PRS measurement outside the measurement gap, and reached the following agreements in RAN1#107-e.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7841FDB5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6AF1193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PRS processing window request to the </w:t>
            </w:r>
            <w:proofErr w:type="spellStart"/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gNB</w:t>
            </w:r>
            <w:proofErr w:type="spellEnd"/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by the LMF is supported from RAN1 perspective.</w:t>
            </w:r>
          </w:p>
          <w:p w14:paraId="554201F4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It is up to RAN3 to design the necessary information to be transferred in the </w:t>
            </w:r>
            <w:proofErr w:type="spellStart"/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NRPPa</w:t>
            </w:r>
            <w:proofErr w:type="spellEnd"/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message.</w:t>
            </w:r>
          </w:p>
          <w:p w14:paraId="6051C767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Note: It is up to </w:t>
            </w:r>
            <w:proofErr w:type="spellStart"/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gNB</w:t>
            </w:r>
            <w:proofErr w:type="spellEnd"/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to determine the usage of measurement gap or PRS processing window</w:t>
            </w:r>
          </w:p>
          <w:p w14:paraId="3C5BAB7C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Include it in the LS to RAN2 and RAN3.</w:t>
            </w:r>
          </w:p>
          <w:p w14:paraId="23CE918F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46B2E8CD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899CFBF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PRS processing window configuration and indication, at least the following mechanism is supported</w:t>
            </w:r>
          </w:p>
          <w:p w14:paraId="1FC3B2F9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RRC (pre-)configuration for PRS processing window configuration and DL MAC CE activation for PRS processing window, respectively.</w:t>
            </w:r>
          </w:p>
          <w:p w14:paraId="08F539AD" w14:textId="22A4D293" w:rsidR="00145488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Include it in the LS to RAN2 and request RAN2 to decide whether DL MAC CE is feasible for this indication.</w:t>
            </w:r>
          </w:p>
        </w:tc>
      </w:tr>
    </w:tbl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37E40C8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B6BF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38E6820E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in their future work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and decide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>whethe</w:t>
      </w:r>
      <w:r w:rsidR="00FE3163">
        <w:rPr>
          <w:rFonts w:ascii="Arial" w:hAnsi="Arial" w:cs="Arial"/>
          <w:color w:val="000000"/>
          <w:sz w:val="20"/>
          <w:szCs w:val="20"/>
          <w:lang w:val="en-GB"/>
        </w:rPr>
        <w:t xml:space="preserve">r DL MAC CE is feasible for indicating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the activation of </w:t>
      </w:r>
      <w:r w:rsidR="00D733DB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>PRS processing window.</w:t>
      </w:r>
    </w:p>
    <w:p w14:paraId="659FB9F7" w14:textId="7511CF76" w:rsidR="00AB6BF1" w:rsidRPr="0082406B" w:rsidRDefault="00AB6BF1" w:rsidP="00AB6BF1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RAN3</w:t>
      </w:r>
    </w:p>
    <w:p w14:paraId="2AB0AFB3" w14:textId="2FCC7CE0" w:rsidR="00AB6BF1" w:rsidRPr="00AB6BF1" w:rsidRDefault="00AB6BF1" w:rsidP="0009179A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requests RAN3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on </w:t>
      </w:r>
      <w:r w:rsidR="005E0CF1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PRS processing window request to the </w:t>
      </w:r>
      <w:proofErr w:type="spellStart"/>
      <w:r w:rsidR="00F97826">
        <w:rPr>
          <w:rFonts w:ascii="Arial" w:hAnsi="Arial" w:cs="Arial"/>
          <w:color w:val="000000"/>
          <w:sz w:val="20"/>
          <w:szCs w:val="20"/>
          <w:lang w:val="en-GB"/>
        </w:rPr>
        <w:t>gNB</w:t>
      </w:r>
      <w:proofErr w:type="spellEnd"/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 by the LMF into account and design the necessary information to be transferred in the </w:t>
      </w:r>
      <w:proofErr w:type="spellStart"/>
      <w:r w:rsidR="00F97826">
        <w:rPr>
          <w:rFonts w:ascii="Arial" w:hAnsi="Arial" w:cs="Arial"/>
          <w:color w:val="000000"/>
          <w:sz w:val="20"/>
          <w:szCs w:val="20"/>
          <w:lang w:val="en-GB"/>
        </w:rPr>
        <w:t>NRPPa</w:t>
      </w:r>
      <w:proofErr w:type="spellEnd"/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 message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C3B28D6" w14:textId="3F41007F" w:rsidR="0060512F" w:rsidRPr="00145488" w:rsidRDefault="0060512F" w:rsidP="00744FF0">
      <w:pPr>
        <w:tabs>
          <w:tab w:val="left" w:pos="4820"/>
          <w:tab w:val="left" w:pos="7938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January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66FD9ED" w14:textId="1BAFEB3C" w:rsidR="00702723" w:rsidRPr="00145488" w:rsidRDefault="00702723" w:rsidP="00744FF0">
      <w:pPr>
        <w:tabs>
          <w:tab w:val="left" w:pos="4820"/>
          <w:tab w:val="left" w:pos="7938"/>
        </w:tabs>
        <w:autoSpaceDE/>
        <w:autoSpaceDN/>
        <w:adjustRightInd/>
        <w:snapToGrid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2CBB4" w14:textId="77777777" w:rsidR="0032741F" w:rsidRDefault="0032741F">
      <w:r>
        <w:separator/>
      </w:r>
    </w:p>
  </w:endnote>
  <w:endnote w:type="continuationSeparator" w:id="0">
    <w:p w14:paraId="4A04A159" w14:textId="77777777" w:rsidR="0032741F" w:rsidRDefault="0032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364B5" w14:textId="77777777" w:rsidR="0032741F" w:rsidRDefault="0032741F">
      <w:r>
        <w:separator/>
      </w:r>
    </w:p>
  </w:footnote>
  <w:footnote w:type="continuationSeparator" w:id="0">
    <w:p w14:paraId="7F06876E" w14:textId="77777777" w:rsidR="0032741F" w:rsidRDefault="00327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7"/>
  </w:num>
  <w:num w:numId="5">
    <w:abstractNumId w:val="14"/>
  </w:num>
  <w:num w:numId="6">
    <w:abstractNumId w:val="7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2"/>
  </w:num>
  <w:num w:numId="13">
    <w:abstractNumId w:val="1"/>
  </w:num>
  <w:num w:numId="14">
    <w:abstractNumId w:val="15"/>
  </w:num>
  <w:num w:numId="15">
    <w:abstractNumId w:val="4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5"/>
  </w:num>
  <w:num w:numId="20">
    <w:abstractNumId w:val="8"/>
  </w:num>
  <w:num w:numId="21">
    <w:abstractNumId w:val="2"/>
  </w:num>
  <w:num w:numId="22">
    <w:abstractNumId w:val="18"/>
  </w:num>
  <w:num w:numId="23">
    <w:abstractNumId w:val="16"/>
  </w:num>
  <w:num w:numId="24">
    <w:abstractNumId w:val="3"/>
  </w:num>
  <w:num w:numId="25">
    <w:abstractNumId w:val="21"/>
  </w:num>
  <w:num w:numId="26">
    <w:abstractNumId w:val="11"/>
  </w:num>
  <w:num w:numId="27">
    <w:abstractNumId w:val="19"/>
  </w:num>
  <w:num w:numId="2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0DB3"/>
    <w:rsid w:val="000020F6"/>
    <w:rsid w:val="00002363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55C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708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2741F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69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CF1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06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04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4FF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24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3DB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826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163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FC1F43"/>
  </w:style>
  <w:style w:type="paragraph" w:customStyle="1" w:styleId="3gppagreements0">
    <w:name w:val="3gppagreements"/>
    <w:basedOn w:val="Normal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SimSun"/>
      <w:sz w:val="24"/>
      <w:szCs w:val="24"/>
      <w:lang w:eastAsia="zh-CN"/>
    </w:rPr>
  </w:style>
  <w:style w:type="paragraph" w:customStyle="1" w:styleId="CRCoverPage">
    <w:name w:val="CR Cover Page"/>
    <w:link w:val="CRCoverPageZchn"/>
    <w:qFormat/>
    <w:rsid w:val="00720043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qFormat/>
    <w:rsid w:val="00720043"/>
    <w:rPr>
      <w:rFonts w:ascii="Arial" w:eastAsia="Batang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2F73F-ADD1-4EA9-9A65-361B5B74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3</cp:revision>
  <cp:lastPrinted>2007-06-18T22:08:00Z</cp:lastPrinted>
  <dcterms:created xsi:type="dcterms:W3CDTF">2021-12-19T20:13:00Z</dcterms:created>
  <dcterms:modified xsi:type="dcterms:W3CDTF">2021-12-19T20:13:00Z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(3)c05cWOW6RPAhjqpEN5yotpjV5YJLuzZZz3+qdi5CBBgxCxL+3UGP8ylOq+vx0A/KxjUd5IAC
p55PQotDKS+ZQOj3Qzl2aMb5tFV5cBHrle9RXODXIyI0I6E/ki3OkJnCNvb/faPGfvRyiQt2
kdzbXT5Z3y+9B37opI3FHo1WNKQFE1UwLoef/+jisLAMLP4n0ovHT0uzp2OrMPodTgHBk8Bu
NGo7zeVPefwItyPRJ6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64pTRQrBuv0nXnMWg3doMlBILwnTKHhbCyurEkSp7O5L9WuNy6cwmx
cAMfvemk1ajGbJ45Xj8qEmhedLfUfCygfZuCuisq9HVFAJGXCkyOkyp3oN7cYhaZhpqSOlvf
wZSuVfgT4gM7ZrJBU8tscTvik06Q8q18eyNMtB6vlMk03vT8ZLMeek3Hu9fDDDrDI0q7mF1U
jvXthnzmx2HMsgcZjUSAYdD13OW5zkbYo75K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B3J2ukEVGYIen/6EwWJr5Nm5AKM/SccJ3PFO
sw1G6wg470Yf/Zc4Z9O+96Kjr1oGRw==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1638144386</vt:lpwstr>
  </property>
</Properties>
</file>