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Footer"/>
        <w:rPr>
          <w:lang w:val="en-GB" w:eastAsia="ko-KR"/>
        </w:rPr>
      </w:pPr>
    </w:p>
    <w:p w14:paraId="0317773E" w14:textId="77777777" w:rsidR="002910E9" w:rsidRDefault="00CF30DA" w:rsidP="00DE5D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6462F1C" w14:textId="77777777" w:rsidR="002910E9" w:rsidRDefault="00CF30DA" w:rsidP="00DE5D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Heading1"/>
        <w:rPr>
          <w:lang w:val="en-US"/>
        </w:rPr>
      </w:pPr>
      <w:r>
        <w:rPr>
          <w:lang w:val="en-US"/>
        </w:rPr>
        <w:t>2.</w:t>
      </w:r>
      <w:r>
        <w:rPr>
          <w:lang w:val="en-US"/>
        </w:rPr>
        <w:tab/>
        <w:t>Discussion</w:t>
      </w:r>
    </w:p>
    <w:p w14:paraId="2FE0EAB2" w14:textId="77777777" w:rsidR="002910E9" w:rsidRDefault="00CF30DA">
      <w:pPr>
        <w:pStyle w:val="Heading2"/>
      </w:pPr>
      <w:r>
        <w:t>2.1</w:t>
      </w:r>
      <w:r>
        <w:rPr>
          <w:rFonts w:hint="eastAsia"/>
        </w:rPr>
        <w:tab/>
      </w:r>
      <w:proofErr w:type="spellStart"/>
      <w:r>
        <w:t>logicalChannelSR-DelayTimer</w:t>
      </w:r>
      <w:proofErr w:type="spellEnd"/>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14:paraId="194AB735" w14:textId="77777777" w:rsidR="002910E9" w:rsidRDefault="00CF30DA">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Strong"/>
                <w:rFonts w:eastAsia="MS Mincho"/>
                <w:b w:val="0"/>
                <w:bCs w:val="0"/>
                <w:szCs w:val="24"/>
              </w:rPr>
              <w:t xml:space="preserve">According to the proponents, </w:t>
            </w:r>
            <w:proofErr w:type="spellStart"/>
            <w:r>
              <w:rPr>
                <w:rStyle w:val="Strong"/>
                <w:rFonts w:eastAsia="MS Mincho"/>
                <w:b w:val="0"/>
                <w:bCs w:val="0"/>
                <w:szCs w:val="24"/>
              </w:rPr>
              <w:t>logicalChannelSR-DelayTimer</w:t>
            </w:r>
            <w:proofErr w:type="spellEnd"/>
            <w:r>
              <w:rPr>
                <w:rStyle w:val="Strong"/>
                <w:rFonts w:eastAsia="MS Mincho"/>
                <w:b w:val="0"/>
                <w:bCs w:val="0"/>
                <w:szCs w:val="24"/>
              </w:rPr>
              <w:t xml:space="preserve"> is needed to prevent frequent SR triggering. On the other hand, application of this timer will delay SR and would require either BSR configuration for SDT or configuration of </w:t>
            </w:r>
            <w:proofErr w:type="spellStart"/>
            <w:r>
              <w:rPr>
                <w:rStyle w:val="Strong"/>
                <w:rFonts w:eastAsia="MS Mincho"/>
                <w:b w:val="0"/>
                <w:bCs w:val="0"/>
                <w:szCs w:val="24"/>
              </w:rPr>
              <w:t>logicalChannelSR-DelayTimer</w:t>
            </w:r>
            <w:proofErr w:type="spellEnd"/>
            <w:r>
              <w:rPr>
                <w:rStyle w:val="Strong"/>
                <w:rFonts w:eastAsia="MS Mincho"/>
                <w:b w:val="0"/>
                <w:bCs w:val="0"/>
                <w:szCs w:val="24"/>
              </w:rPr>
              <w:t xml:space="preserve">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w:t>
            </w:r>
            <w:proofErr w:type="spellStart"/>
            <w:r>
              <w:rPr>
                <w:rFonts w:eastAsia="SimSun" w:hint="eastAsia"/>
                <w:lang w:val="en-US" w:eastAsia="zh-CN"/>
              </w:rPr>
              <w:t>logicalChannelSR-DelayTimer</w:t>
            </w:r>
            <w:proofErr w:type="spellEnd"/>
            <w:r>
              <w:rPr>
                <w:rFonts w:eastAsia="SimSun" w:hint="eastAsia"/>
                <w:lang w:val="en-US" w:eastAsia="zh-CN"/>
              </w:rPr>
              <w:t xml:space="preserve"> to avoid unnecessary RACH procedure</w:t>
            </w:r>
            <w:r>
              <w:rPr>
                <w:rFonts w:eastAsia="SimSun"/>
                <w:lang w:val="en-US" w:eastAsia="zh-CN"/>
              </w:rPr>
              <w:t xml:space="preserve">s. We also think this comes for free from MAC perspective since all procedure is already there. The only change required is to configure the </w:t>
            </w:r>
            <w:proofErr w:type="spellStart"/>
            <w:r>
              <w:rPr>
                <w:rFonts w:eastAsia="SimSun" w:hint="eastAsia"/>
                <w:lang w:val="en-US" w:eastAsia="zh-CN"/>
              </w:rPr>
              <w:t>logicalChannelSR-DelayTimer</w:t>
            </w:r>
            <w:proofErr w:type="spellEnd"/>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 xml:space="preserve">The </w:t>
            </w:r>
            <w:proofErr w:type="spellStart"/>
            <w:r>
              <w:rPr>
                <w:rFonts w:eastAsia="SimSun"/>
                <w:lang w:val="en-US" w:eastAsia="zh-CN"/>
              </w:rPr>
              <w:t>logicalChannelSR-DelayTimer</w:t>
            </w:r>
            <w:proofErr w:type="spellEnd"/>
            <w:r>
              <w:rPr>
                <w:rFonts w:eastAsia="SimSun"/>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 xml:space="preserve">In addition, RAN2 agreed that BSR is configured only by default MAC Cell Group configuration, and the </w:t>
            </w:r>
            <w:proofErr w:type="spellStart"/>
            <w:r>
              <w:rPr>
                <w:rFonts w:eastAsia="SimSun"/>
                <w:lang w:val="en-US" w:eastAsia="zh-CN"/>
              </w:rPr>
              <w:t>logicalChannelSR-DelayTimer</w:t>
            </w:r>
            <w:proofErr w:type="spellEnd"/>
            <w:r>
              <w:rPr>
                <w:rFonts w:eastAsia="SimSun"/>
                <w:lang w:val="en-US" w:eastAsia="zh-CN"/>
              </w:rPr>
              <w:t xml:space="preserve"> is not included in the default MAC Cell Group configuration. If we want to support </w:t>
            </w:r>
            <w:proofErr w:type="spellStart"/>
            <w:r>
              <w:rPr>
                <w:rFonts w:eastAsia="SimSun"/>
                <w:lang w:val="en-US" w:eastAsia="zh-CN"/>
              </w:rPr>
              <w:t>logicalChannelSR-DelayTimer</w:t>
            </w:r>
            <w:proofErr w:type="spellEnd"/>
            <w:r>
              <w:rPr>
                <w:rFonts w:eastAsia="SimSun"/>
                <w:lang w:val="en-US" w:eastAsia="zh-CN"/>
              </w:rPr>
              <w:t xml:space="preserve">, then additional </w:t>
            </w:r>
            <w:proofErr w:type="spellStart"/>
            <w:r>
              <w:rPr>
                <w:rFonts w:eastAsia="SimSun"/>
                <w:lang w:val="en-US" w:eastAsia="zh-CN"/>
              </w:rPr>
              <w:t>signalling</w:t>
            </w:r>
            <w:proofErr w:type="spellEnd"/>
            <w:r>
              <w:rPr>
                <w:rFonts w:eastAsia="SimSun"/>
                <w:lang w:val="en-US" w:eastAsia="zh-CN"/>
              </w:rPr>
              <w:t xml:space="preserve">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proofErr w:type="spellStart"/>
            <w:r w:rsidRPr="00527393">
              <w:rPr>
                <w:rFonts w:eastAsia="DengXian"/>
                <w:lang w:eastAsia="zh-CN"/>
              </w:rPr>
              <w:t>logicalChannelSR-DelayTimer</w:t>
            </w:r>
            <w:bookmarkEnd w:id="2"/>
            <w:proofErr w:type="spellEnd"/>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proofErr w:type="spellStart"/>
            <w:r w:rsidRPr="00527393">
              <w:rPr>
                <w:rFonts w:eastAsia="DengXian"/>
                <w:lang w:eastAsia="zh-CN"/>
              </w:rPr>
              <w:t>logicalChannelSR-DelayTimer</w:t>
            </w:r>
            <w:proofErr w:type="spellEnd"/>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 xml:space="preserve">we want to support </w:t>
            </w:r>
            <w:proofErr w:type="spellStart"/>
            <w:r>
              <w:rPr>
                <w:rFonts w:eastAsia="SimSun"/>
                <w:lang w:val="en-US" w:eastAsia="zh-CN"/>
              </w:rPr>
              <w:t>logicalChannelSR-DelayTimer</w:t>
            </w:r>
            <w:proofErr w:type="spellEnd"/>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proofErr w:type="spellStart"/>
            <w:r w:rsidRPr="00061747">
              <w:rPr>
                <w:rFonts w:eastAsia="SimSun"/>
                <w:lang w:val="en-US" w:eastAsia="zh-CN"/>
              </w:rPr>
              <w:t>logicalChannelSR-DelayTimerApplied</w:t>
            </w:r>
            <w:proofErr w:type="spellEnd"/>
            <w:r>
              <w:rPr>
                <w:rFonts w:hint="eastAsia"/>
                <w:lang w:val="en-US" w:eastAsia="zh-CN"/>
              </w:rPr>
              <w:t xml:space="preserve"> (per logical channel). If yes, whether to use </w:t>
            </w:r>
            <w:proofErr w:type="spellStart"/>
            <w:r>
              <w:rPr>
                <w:rFonts w:eastAsia="SimSun"/>
                <w:lang w:val="en-US" w:eastAsia="zh-CN"/>
              </w:rPr>
              <w:t>logicalChannelSR-DelayTimer</w:t>
            </w:r>
            <w:proofErr w:type="spellEnd"/>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Strong"/>
                <w:rFonts w:eastAsia="MS Mincho"/>
                <w:b w:val="0"/>
                <w:szCs w:val="24"/>
                <w:lang w:eastAsia="x-none"/>
              </w:rPr>
              <w:t>The SDT procedure won’t last long, and new SDT data arrival during SDT won’t be very frequent, and nothing breaks down if RACH is triggered immediatel</w:t>
            </w:r>
            <w:r>
              <w:rPr>
                <w:rStyle w:val="Strong"/>
                <w:rFonts w:eastAsia="MS Mincho"/>
                <w:b w:val="0"/>
                <w:szCs w:val="24"/>
                <w:lang w:eastAsia="x-none"/>
              </w:rPr>
              <w:t xml:space="preserve">y. </w:t>
            </w:r>
            <w:proofErr w:type="gramStart"/>
            <w:r>
              <w:rPr>
                <w:rStyle w:val="Strong"/>
                <w:rFonts w:eastAsia="MS Mincho"/>
                <w:b w:val="0"/>
                <w:szCs w:val="24"/>
                <w:lang w:eastAsia="x-none"/>
              </w:rPr>
              <w:t>So</w:t>
            </w:r>
            <w:proofErr w:type="gramEnd"/>
            <w:r>
              <w:rPr>
                <w:rStyle w:val="Strong"/>
                <w:rFonts w:eastAsia="MS Mincho"/>
                <w:b w:val="0"/>
                <w:szCs w:val="24"/>
                <w:lang w:eastAsia="x-none"/>
              </w:rPr>
              <w:t xml:space="preserve">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Strong"/>
                <w:rFonts w:eastAsia="MS Mincho"/>
                <w:b w:val="0"/>
                <w:szCs w:val="24"/>
                <w:lang w:eastAsia="x-none"/>
              </w:rPr>
            </w:pPr>
            <w:r>
              <w:rPr>
                <w:lang w:eastAsia="ko-KR"/>
              </w:rPr>
              <w:t>Agree with Samsung, that frequent SR triggering is unlikely for a SDT session</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 xml:space="preserve">If Option1/2/4 is agreed, do we need to re-discuss whether other two parameters, i.e., </w:t>
            </w:r>
            <w:proofErr w:type="spellStart"/>
            <w:r>
              <w:rPr>
                <w:lang w:val="en-US" w:eastAsia="zh-CN"/>
              </w:rPr>
              <w:t>periodicBSR</w:t>
            </w:r>
            <w:proofErr w:type="spellEnd"/>
            <w:r>
              <w:rPr>
                <w:lang w:val="en-US" w:eastAsia="zh-CN"/>
              </w:rPr>
              <w:t xml:space="preserve">-Timer and </w:t>
            </w:r>
            <w:proofErr w:type="spellStart"/>
            <w:r>
              <w:rPr>
                <w:lang w:val="en-US" w:eastAsia="zh-CN"/>
              </w:rPr>
              <w:t>retxBRS</w:t>
            </w:r>
            <w:proofErr w:type="spellEnd"/>
            <w:r>
              <w:rPr>
                <w:lang w:val="en-US" w:eastAsia="zh-CN"/>
              </w:rPr>
              <w:t>-Timer,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proofErr w:type="spellStart"/>
            <w:r w:rsidRPr="00061747">
              <w:rPr>
                <w:rFonts w:eastAsia="SimSun"/>
                <w:lang w:val="en-US" w:eastAsia="zh-CN"/>
              </w:rPr>
              <w:t>logicalChannelSR-DelayTimerApplied</w:t>
            </w:r>
            <w:proofErr w:type="spellEnd"/>
            <w:r>
              <w:rPr>
                <w:rFonts w:hint="eastAsia"/>
                <w:lang w:val="en-US" w:eastAsia="zh-CN"/>
              </w:rPr>
              <w:t xml:space="preserve"> is supported, option 1/4 is </w:t>
            </w:r>
            <w:proofErr w:type="spellStart"/>
            <w:r>
              <w:rPr>
                <w:rFonts w:hint="eastAsia"/>
                <w:lang w:val="en-US" w:eastAsia="zh-CN"/>
              </w:rPr>
              <w:t>prefered</w:t>
            </w:r>
            <w:proofErr w:type="spellEnd"/>
            <w:r>
              <w:rPr>
                <w:rFonts w:hint="eastAsia"/>
                <w:lang w:val="en-US" w:eastAsia="zh-CN"/>
              </w:rPr>
              <w:t>.</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77777777" w:rsidR="008B07D0" w:rsidRDefault="008B07D0" w:rsidP="00C60332">
            <w:pPr>
              <w:pStyle w:val="TAC"/>
              <w:keepNext w:val="0"/>
              <w:keepLines w:val="0"/>
              <w:widowControl w:val="0"/>
              <w:rPr>
                <w:rFonts w:eastAsiaTheme="minorEastAsia" w:hint="eastAsia"/>
                <w:lang w:eastAsia="zh-CN"/>
              </w:rPr>
            </w:pPr>
          </w:p>
        </w:tc>
        <w:tc>
          <w:tcPr>
            <w:tcW w:w="2191" w:type="dxa"/>
          </w:tcPr>
          <w:p w14:paraId="16BC7CB2" w14:textId="77777777" w:rsidR="008B07D0" w:rsidRDefault="008B07D0" w:rsidP="00C60332">
            <w:pPr>
              <w:pStyle w:val="TAC"/>
              <w:keepNext w:val="0"/>
              <w:keepLines w:val="0"/>
              <w:widowControl w:val="0"/>
              <w:rPr>
                <w:rFonts w:eastAsiaTheme="minorEastAsia" w:hint="eastAsia"/>
                <w:lang w:eastAsia="zh-CN"/>
              </w:rPr>
            </w:pPr>
          </w:p>
        </w:tc>
        <w:tc>
          <w:tcPr>
            <w:tcW w:w="5523" w:type="dxa"/>
          </w:tcPr>
          <w:p w14:paraId="580865FF" w14:textId="77777777" w:rsidR="008B07D0" w:rsidRDefault="008B07D0" w:rsidP="00C60332">
            <w:pPr>
              <w:pStyle w:val="TAL"/>
              <w:keepNext w:val="0"/>
              <w:keepLines w:val="0"/>
              <w:widowControl w:val="0"/>
              <w:jc w:val="both"/>
              <w:rPr>
                <w:lang w:eastAsia="zh-CN"/>
              </w:rPr>
            </w:pP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w:t>
            </w:r>
            <w:proofErr w:type="spellStart"/>
            <w:r>
              <w:t>CellGroupConfig</w:t>
            </w:r>
            <w:proofErr w:type="spellEnd"/>
            <w:r>
              <w:t>.</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logicalChannelSR-DelayTimer</w:t>
            </w:r>
            <w:proofErr w:type="spellEnd"/>
            <w:r>
              <w:rPr>
                <w:rFonts w:eastAsia="Malgun Gothic" w:hint="eastAsia"/>
                <w:lang w:eastAsia="ko-KR"/>
              </w:rPr>
              <w:t xml:space="preserve">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proofErr w:type="spellStart"/>
            <w:r w:rsidRPr="00190C3F">
              <w:rPr>
                <w:lang w:eastAsia="zh-CN"/>
              </w:rPr>
              <w:t>logicalChannelSR-DelayTimer</w:t>
            </w:r>
            <w:proofErr w:type="spellEnd"/>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proofErr w:type="spellStart"/>
            <w:r w:rsidRPr="00591FFD">
              <w:rPr>
                <w:rFonts w:eastAsia="Malgun Gothic"/>
                <w:lang w:eastAsia="ko-KR"/>
              </w:rPr>
              <w:t>logicalChannelSR-DelayTimer</w:t>
            </w:r>
            <w:proofErr w:type="spellEnd"/>
            <w:r>
              <w:rPr>
                <w:rFonts w:hint="eastAsia"/>
                <w:lang w:eastAsia="zh-CN"/>
              </w:rPr>
              <w:t xml:space="preserve"> is per </w:t>
            </w:r>
            <w:r w:rsidRPr="00591FFD">
              <w:rPr>
                <w:lang w:eastAsia="zh-CN"/>
              </w:rPr>
              <w:t>MAC-</w:t>
            </w:r>
            <w:proofErr w:type="spellStart"/>
            <w:r w:rsidRPr="00591FFD">
              <w:rPr>
                <w:lang w:eastAsia="zh-CN"/>
              </w:rPr>
              <w:t>CellGroupConfig</w:t>
            </w:r>
            <w:proofErr w:type="spellEnd"/>
            <w:r>
              <w:rPr>
                <w:rFonts w:hint="eastAsia"/>
                <w:lang w:eastAsia="zh-CN"/>
              </w:rPr>
              <w:t xml:space="preserve">, while </w:t>
            </w:r>
            <w:proofErr w:type="spellStart"/>
            <w:r w:rsidRPr="00591FFD">
              <w:rPr>
                <w:lang w:eastAsia="zh-CN"/>
              </w:rPr>
              <w:t>logicalChannelSR-DelayTimerApplied</w:t>
            </w:r>
            <w:proofErr w:type="spellEnd"/>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proofErr w:type="spellStart"/>
            <w:r w:rsidRPr="00F861C0">
              <w:rPr>
                <w:rFonts w:eastAsia="SimSun"/>
                <w:lang w:eastAsia="zh-CN"/>
              </w:rPr>
              <w:t>logicalChannelSR</w:t>
            </w:r>
            <w:proofErr w:type="spellEnd"/>
            <w:r w:rsidRPr="00F861C0">
              <w:rPr>
                <w:rFonts w:eastAsia="SimSun"/>
                <w:lang w:eastAsia="zh-CN"/>
              </w:rPr>
              <w:t>-Mask</w:t>
            </w:r>
            <w:r>
              <w:rPr>
                <w:rFonts w:eastAsia="SimSun"/>
                <w:lang w:eastAsia="zh-CN"/>
              </w:rPr>
              <w:t xml:space="preserve"> is set per LCH, and it is a mandatory parameter. We need special handling if this parameter is not applied. </w:t>
            </w:r>
            <w:proofErr w:type="gramStart"/>
            <w:r>
              <w:rPr>
                <w:rFonts w:eastAsia="SimSun"/>
                <w:lang w:eastAsia="zh-CN"/>
              </w:rPr>
              <w:t>So</w:t>
            </w:r>
            <w:proofErr w:type="gramEnd"/>
            <w:r>
              <w:rPr>
                <w:rFonts w:eastAsia="SimSun"/>
                <w:lang w:eastAsia="zh-CN"/>
              </w:rPr>
              <w:t xml:space="preserve">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bl>
    <w:p w14:paraId="5ACADE85" w14:textId="77777777" w:rsidR="002910E9" w:rsidRDefault="002910E9">
      <w:pPr>
        <w:jc w:val="both"/>
        <w:rPr>
          <w:rFonts w:eastAsia="Yu Mincho"/>
        </w:rPr>
      </w:pPr>
    </w:p>
    <w:p w14:paraId="33C780BD" w14:textId="77777777" w:rsidR="002910E9" w:rsidRDefault="00CF30DA">
      <w:pPr>
        <w:pStyle w:val="Heading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w:t>
            </w:r>
            <w:proofErr w:type="gramStart"/>
            <w:r>
              <w:rPr>
                <w:rFonts w:eastAsia="Yu Mincho"/>
                <w:iCs/>
              </w:rPr>
              <w:t>So</w:t>
            </w:r>
            <w:proofErr w:type="gramEnd"/>
            <w:r>
              <w:rPr>
                <w:rFonts w:eastAsia="Yu Mincho"/>
                <w:iCs/>
              </w:rPr>
              <w:t xml:space="preserve">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 xml:space="preserve">The CCCH message is delivered in the initial SDT transmission, and the message size is fixed. </w:t>
            </w:r>
            <w:proofErr w:type="gramStart"/>
            <w:r>
              <w:rPr>
                <w:rFonts w:eastAsia="SimSun"/>
                <w:lang w:eastAsia="zh-CN"/>
              </w:rPr>
              <w:t>So</w:t>
            </w:r>
            <w:proofErr w:type="gramEnd"/>
            <w:r>
              <w:rPr>
                <w:rFonts w:eastAsia="SimSun"/>
                <w:lang w:eastAsia="zh-CN"/>
              </w:rPr>
              <w:t xml:space="preserve">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The size of CCCH message (i.e. </w:t>
            </w:r>
            <w:proofErr w:type="spellStart"/>
            <w:r>
              <w:rPr>
                <w:rFonts w:eastAsia="SimSun"/>
                <w:lang w:val="en-US" w:eastAsia="zh-CN"/>
              </w:rPr>
              <w:t>RRCResumeRequest</w:t>
            </w:r>
            <w:proofErr w:type="spellEnd"/>
            <w:r>
              <w:rPr>
                <w:rFonts w:eastAsia="SimSun"/>
                <w:lang w:val="en-US" w:eastAsia="zh-CN"/>
              </w:rPr>
              <w:t xml:space="preserve">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bl>
    <w:p w14:paraId="0FAD8A0D" w14:textId="77777777" w:rsidR="002910E9" w:rsidRDefault="002910E9"/>
    <w:p w14:paraId="0F95E02E" w14:textId="77777777" w:rsidR="002910E9" w:rsidRDefault="00CF30DA">
      <w:pPr>
        <w:pStyle w:val="Heading2"/>
      </w:pPr>
      <w:r>
        <w:t>2</w:t>
      </w:r>
      <w:r>
        <w:rPr>
          <w:rFonts w:hint="eastAsia"/>
        </w:rPr>
        <w:t>.</w:t>
      </w:r>
      <w:r>
        <w:t>3</w:t>
      </w:r>
      <w:r>
        <w:tab/>
        <w:t xml:space="preserve">Buffered packet handling upon reception of </w:t>
      </w:r>
      <w:proofErr w:type="spellStart"/>
      <w:r>
        <w:t>RRCRelease</w:t>
      </w:r>
      <w:proofErr w:type="spellEnd"/>
      <w:r>
        <w:t xml:space="preserv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14:paraId="0A2B6B24" w14:textId="77777777" w:rsidR="002910E9" w:rsidRDefault="00CF30DA">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lastRenderedPageBreak/>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lastRenderedPageBreak/>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w:t>
      </w:r>
      <w:proofErr w:type="spellStart"/>
      <w:r w:rsidRPr="003654B8">
        <w:rPr>
          <w:b/>
          <w:iCs/>
        </w:rPr>
        <w:t>RRCRelease</w:t>
      </w:r>
      <w:proofErr w:type="spellEnd"/>
      <w:r w:rsidRPr="003654B8">
        <w:rPr>
          <w:b/>
          <w:iCs/>
        </w:rPr>
        <w:t xml:space="preserve"> message including </w:t>
      </w:r>
      <w:proofErr w:type="spellStart"/>
      <w:r w:rsidRPr="003654B8">
        <w:rPr>
          <w:b/>
          <w:iCs/>
        </w:rPr>
        <w:t>suspendConfig</w:t>
      </w:r>
      <w:proofErr w:type="spellEnd"/>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 xml:space="preserve">the </w:t>
            </w:r>
            <w:proofErr w:type="spellStart"/>
            <w:r w:rsidRPr="007E700D">
              <w:rPr>
                <w:lang w:eastAsia="zh-CN"/>
              </w:rPr>
              <w:t>discardTimer</w:t>
            </w:r>
            <w:proofErr w:type="spellEnd"/>
            <w:r w:rsidRPr="007E700D">
              <w:rPr>
                <w:lang w:eastAsia="zh-CN"/>
              </w:rPr>
              <w:t xml:space="preserve"> </w:t>
            </w:r>
            <w:r w:rsidRPr="007E700D">
              <w:rPr>
                <w:lang w:eastAsia="zh-CN"/>
              </w:rPr>
              <w:lastRenderedPageBreak/>
              <w:t>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14:paraId="4709A2FF" w14:textId="77777777" w:rsidR="002910E9" w:rsidRDefault="00CF30DA">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w:t>
            </w:r>
            <w:proofErr w:type="spellStart"/>
            <w:r>
              <w:rPr>
                <w:rFonts w:eastAsia="SimSun"/>
                <w:lang w:val="en-US" w:eastAsia="zh-CN"/>
              </w:rPr>
              <w:t>RRCRelease</w:t>
            </w:r>
            <w:proofErr w:type="spellEnd"/>
            <w:r>
              <w:rPr>
                <w:rFonts w:eastAsia="SimSun"/>
                <w:lang w:val="en-US" w:eastAsia="zh-CN"/>
              </w:rPr>
              <w:t xml:space="preserv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lastRenderedPageBreak/>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 xml:space="preserve">Agree with rapporteur’s analysis. And we think this behaviour is applied for both SRB1 and SRB2, because for both SRB1 and SRB2, PDCP re-establishment is not performed when the MAC layer </w:t>
            </w:r>
            <w:proofErr w:type="gramStart"/>
            <w:r>
              <w:rPr>
                <w:rFonts w:eastAsia="SimSun"/>
                <w:lang w:eastAsia="zh-CN"/>
              </w:rPr>
              <w:t>evaluate</w:t>
            </w:r>
            <w:proofErr w:type="gramEnd"/>
            <w:r>
              <w:rPr>
                <w:rFonts w:eastAsia="SimSun"/>
                <w:lang w:eastAsia="zh-CN"/>
              </w:rPr>
              <w:t xml:space="preserv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14:paraId="170962B6" w14:textId="77777777" w:rsidR="002910E9" w:rsidRDefault="00CF30DA">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w:t>
            </w:r>
            <w:proofErr w:type="spellStart"/>
            <w:r>
              <w:rPr>
                <w:rFonts w:eastAsia="SimSun"/>
                <w:lang w:eastAsia="zh-CN"/>
              </w:rPr>
              <w:t>reestablish</w:t>
            </w:r>
            <w:proofErr w:type="spellEnd"/>
            <w:r>
              <w:rPr>
                <w:rFonts w:eastAsia="SimSun"/>
                <w:lang w:eastAsia="zh-CN"/>
              </w:rPr>
              <w:t xml:space="preserve"> the RLC entities for those RBs that are configured for SDT. However, we agree with the rapporteur that all RLC entities should be </w:t>
            </w:r>
            <w:proofErr w:type="spellStart"/>
            <w:r>
              <w:rPr>
                <w:rFonts w:eastAsia="SimSun"/>
                <w:lang w:eastAsia="zh-CN"/>
              </w:rPr>
              <w:t>reestablished</w:t>
            </w:r>
            <w:proofErr w:type="spellEnd"/>
            <w:r>
              <w:rPr>
                <w:rFonts w:eastAsia="SimSun"/>
                <w:lang w:eastAsia="zh-CN"/>
              </w:rPr>
              <w:t xml:space="preserve"> (otherwise, the non-</w:t>
            </w:r>
            <w:proofErr w:type="spellStart"/>
            <w:r>
              <w:rPr>
                <w:rFonts w:eastAsia="SimSun"/>
                <w:lang w:eastAsia="zh-CN"/>
              </w:rPr>
              <w:t>sdt</w:t>
            </w:r>
            <w:proofErr w:type="spellEnd"/>
            <w:r>
              <w:rPr>
                <w:rFonts w:eastAsia="SimSun"/>
                <w:lang w:eastAsia="zh-CN"/>
              </w:rPr>
              <w:t xml:space="preserve">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t xml:space="preserve">3&gt; 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proofErr w:type="spellStart"/>
      <w:r w:rsidR="00293628">
        <w:rPr>
          <w:rFonts w:eastAsia="Malgun Gothic"/>
          <w:b/>
          <w:lang w:eastAsia="ko-KR"/>
        </w:rPr>
        <w:t>ignalling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Heading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14:paraId="74BF7D37" w14:textId="77777777" w:rsidR="002910E9" w:rsidRDefault="00CF30DA">
            <w:pPr>
              <w:jc w:val="both"/>
              <w:rPr>
                <w:rFonts w:eastAsia="Malgun Gothic"/>
                <w:lang w:eastAsia="ko-KR"/>
              </w:rPr>
            </w:pPr>
            <w:r>
              <w:rPr>
                <w:rFonts w:eastAsia="Malgun Gothic"/>
                <w:lang w:eastAsia="ko-KR"/>
              </w:rPr>
              <w:lastRenderedPageBreak/>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14:paraId="4BF2FBBD" w14:textId="77777777" w:rsidR="002910E9" w:rsidRDefault="00CF30DA">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w:t>
      </w:r>
      <w:proofErr w:type="gramStart"/>
      <w:r>
        <w:rPr>
          <w:rFonts w:hint="eastAsia"/>
          <w:lang w:eastAsia="ko-KR"/>
        </w:rPr>
        <w:t>think</w:t>
      </w:r>
      <w:proofErr w:type="gramEnd"/>
      <w:r>
        <w:rPr>
          <w:rFonts w:hint="eastAsia"/>
          <w:lang w:eastAsia="ko-KR"/>
        </w:rPr>
        <w:t xml:space="preserve"> </w:t>
      </w:r>
      <w:r>
        <w:rPr>
          <w:lang w:eastAsia="ko-KR"/>
        </w:rPr>
        <w:t xml:space="preserve">the previous agreement is RB level restriction rather than LCH level restriction. That is, if </w:t>
      </w:r>
      <w:proofErr w:type="gramStart"/>
      <w:r>
        <w:rPr>
          <w:lang w:eastAsia="ko-KR"/>
        </w:rPr>
        <w:t>a</w:t>
      </w:r>
      <w:proofErr w:type="gramEnd"/>
      <w:r>
        <w:rPr>
          <w:lang w:eastAsia="ko-KR"/>
        </w:rPr>
        <w:t xml:space="preserve">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-DRB-List) is applied for both CG-SDT and RA-SDT. For CG-SDT,</w:t>
      </w:r>
      <w:commentRangeEnd w:id="3"/>
      <w:r w:rsidR="007F144B">
        <w:rPr>
          <w:rStyle w:val="CommentReference"/>
          <w:rFonts w:eastAsia="Batang"/>
        </w:rPr>
        <w:commentReference w:id="3"/>
      </w:r>
      <w:r>
        <w:rPr>
          <w:rFonts w:eastAsia="Malgun Gothic"/>
          <w:b/>
          <w:lang w:eastAsia="ko-KR"/>
        </w:rPr>
        <w:t xml:space="preserve">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xml:space="preserve">. We think the </w:t>
            </w:r>
            <w:proofErr w:type="spellStart"/>
            <w:r w:rsidR="00793B62">
              <w:rPr>
                <w:lang w:eastAsia="zh-CN"/>
              </w:rPr>
              <w:t>allowedCG</w:t>
            </w:r>
            <w:proofErr w:type="spellEnd"/>
            <w:r w:rsidR="00793B62">
              <w:rPr>
                <w:lang w:eastAsia="zh-CN"/>
              </w:rPr>
              <w:t>-List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w:t>
            </w:r>
            <w:proofErr w:type="spellStart"/>
            <w:r>
              <w:rPr>
                <w:rFonts w:eastAsia="SimSun" w:hint="eastAsia"/>
                <w:lang w:val="en-US" w:eastAsia="zh-CN"/>
              </w:rPr>
              <w:t>allowedCG</w:t>
            </w:r>
            <w:proofErr w:type="spellEnd"/>
            <w:r>
              <w:rPr>
                <w:rFonts w:eastAsia="SimSun" w:hint="eastAsia"/>
                <w:lang w:val="en-US" w:eastAsia="zh-CN"/>
              </w:rPr>
              <w:t xml:space="preserve">-List in SDT. Considering the </w:t>
            </w:r>
            <w:proofErr w:type="spellStart"/>
            <w:r>
              <w:rPr>
                <w:rFonts w:eastAsia="SimSun" w:hint="eastAsia"/>
                <w:lang w:val="en-US" w:eastAsia="zh-CN"/>
              </w:rPr>
              <w:t>allowedCG</w:t>
            </w:r>
            <w:proofErr w:type="spellEnd"/>
            <w:r>
              <w:rPr>
                <w:rFonts w:eastAsia="SimSun" w:hint="eastAsia"/>
                <w:lang w:val="en-US" w:eastAsia="zh-CN"/>
              </w:rPr>
              <w:t xml:space="preserve">-List is configured based on </w:t>
            </w:r>
            <w:r>
              <w:rPr>
                <w:rFonts w:eastAsia="SimSun"/>
                <w:lang w:val="en-US" w:eastAsia="zh-CN"/>
              </w:rPr>
              <w:t>“ConfiguredGrantConfigIndexMAC-r16”</w:t>
            </w:r>
            <w:r>
              <w:rPr>
                <w:rFonts w:eastAsia="SimSun" w:hint="eastAsia"/>
                <w:lang w:val="en-US" w:eastAsia="zh-CN"/>
              </w:rPr>
              <w:t xml:space="preserve">, and it is very much likely the CG resource configured in RRC Release will have different </w:t>
            </w:r>
            <w:proofErr w:type="spellStart"/>
            <w:r>
              <w:rPr>
                <w:rFonts w:eastAsia="SimSun" w:hint="eastAsia"/>
                <w:lang w:val="en-US" w:eastAsia="zh-CN"/>
              </w:rPr>
              <w:t>ConfiguredGrantConfigIndexMAC</w:t>
            </w:r>
            <w:proofErr w:type="spellEnd"/>
            <w:r>
              <w:rPr>
                <w:rFonts w:eastAsia="SimSun" w:hint="eastAsia"/>
                <w:lang w:val="en-US" w:eastAsia="zh-CN"/>
              </w:rPr>
              <w:t xml:space="preserve">, the </w:t>
            </w:r>
            <w:proofErr w:type="spellStart"/>
            <w:r>
              <w:rPr>
                <w:rFonts w:eastAsia="SimSun" w:hint="eastAsia"/>
                <w:lang w:val="en-US" w:eastAsia="zh-CN"/>
              </w:rPr>
              <w:t>allowedCG</w:t>
            </w:r>
            <w:proofErr w:type="spellEnd"/>
            <w:r>
              <w:rPr>
                <w:rFonts w:eastAsia="SimSun" w:hint="eastAsia"/>
                <w:lang w:val="en-US" w:eastAsia="zh-CN"/>
              </w:rPr>
              <w:t xml:space="preserve">-List configured </w:t>
            </w:r>
            <w:r>
              <w:rPr>
                <w:rFonts w:eastAsia="SimSun" w:hint="eastAsia"/>
                <w:lang w:val="en-US" w:eastAsia="zh-CN"/>
              </w:rPr>
              <w:lastRenderedPageBreak/>
              <w:t xml:space="preserve">in CONNECTED mode </w:t>
            </w:r>
            <w:proofErr w:type="spellStart"/>
            <w:r>
              <w:rPr>
                <w:rFonts w:eastAsia="SimSun" w:hint="eastAsia"/>
                <w:lang w:val="en-US" w:eastAsia="zh-CN"/>
              </w:rPr>
              <w:t>can not</w:t>
            </w:r>
            <w:proofErr w:type="spellEnd"/>
            <w:r>
              <w:rPr>
                <w:rFonts w:eastAsia="SimSun" w:hint="eastAsia"/>
                <w:lang w:val="en-US" w:eastAsia="zh-CN"/>
              </w:rPr>
              <w:t xml:space="preserve"> be used in INACTIVE SDT. If we want to reuse the </w:t>
            </w:r>
            <w:proofErr w:type="spellStart"/>
            <w:r>
              <w:rPr>
                <w:rFonts w:eastAsia="SimSun" w:hint="eastAsia"/>
                <w:lang w:val="en-US" w:eastAsia="zh-CN"/>
              </w:rPr>
              <w:t>allowedCG</w:t>
            </w:r>
            <w:proofErr w:type="spellEnd"/>
            <w:r>
              <w:rPr>
                <w:rFonts w:eastAsia="SimSun" w:hint="eastAsia"/>
                <w:lang w:val="en-US" w:eastAsia="zh-CN"/>
              </w:rPr>
              <w:t xml:space="preserve">-List, then we have to configure separate </w:t>
            </w:r>
            <w:proofErr w:type="spellStart"/>
            <w:r>
              <w:rPr>
                <w:rFonts w:eastAsia="SimSun" w:hint="eastAsia"/>
                <w:lang w:val="en-US" w:eastAsia="zh-CN"/>
              </w:rPr>
              <w:t>allowedCG</w:t>
            </w:r>
            <w:proofErr w:type="spellEnd"/>
            <w:r>
              <w:rPr>
                <w:rFonts w:eastAsia="SimSun" w:hint="eastAsia"/>
                <w:lang w:val="en-US" w:eastAsia="zh-CN"/>
              </w:rPr>
              <w:t>-List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 xml:space="preserve">“configuredGrantType1Allowed or </w:t>
            </w:r>
            <w:proofErr w:type="spellStart"/>
            <w:r>
              <w:rPr>
                <w:rFonts w:eastAsia="SimSun"/>
                <w:lang w:val="en-US" w:eastAsia="zh-CN"/>
              </w:rPr>
              <w:t>allowedCG</w:t>
            </w:r>
            <w:proofErr w:type="spellEnd"/>
            <w:r>
              <w:rPr>
                <w:rFonts w:eastAsia="SimSun"/>
                <w:lang w:val="en-US" w:eastAsia="zh-CN"/>
              </w:rPr>
              <w:t>-List”</w:t>
            </w:r>
            <w:r>
              <w:rPr>
                <w:rFonts w:eastAsia="SimSun" w:hint="eastAsia"/>
                <w:lang w:val="en-US" w:eastAsia="zh-CN"/>
              </w:rPr>
              <w:t xml:space="preserve">. For the </w:t>
            </w:r>
            <w:r>
              <w:rPr>
                <w:rFonts w:eastAsia="SimSun"/>
                <w:lang w:val="en-US" w:eastAsia="zh-CN"/>
              </w:rPr>
              <w:t xml:space="preserve">“configuredGrantType1Allowed or </w:t>
            </w:r>
            <w:proofErr w:type="spellStart"/>
            <w:r>
              <w:rPr>
                <w:rFonts w:eastAsia="SimSun"/>
                <w:lang w:val="en-US" w:eastAsia="zh-CN"/>
              </w:rPr>
              <w:t>allowedCG</w:t>
            </w:r>
            <w:proofErr w:type="spellEnd"/>
            <w:r>
              <w:rPr>
                <w:rFonts w:eastAsia="SimSun"/>
                <w:lang w:val="en-US" w:eastAsia="zh-CN"/>
              </w:rPr>
              <w:t>-List”</w:t>
            </w:r>
            <w:r>
              <w:rPr>
                <w:rFonts w:eastAsia="SimSun"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SimSun" w:hint="eastAsia"/>
                <w:lang w:val="en-US" w:eastAsia="zh-CN"/>
              </w:rPr>
              <w:t>allowedCG</w:t>
            </w:r>
            <w:proofErr w:type="spellEnd"/>
            <w:r>
              <w:rPr>
                <w:rFonts w:eastAsia="SimSun" w:hint="eastAsia"/>
                <w:lang w:val="en-US" w:eastAsia="zh-CN"/>
              </w:rPr>
              <w:t>-List.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bl>
    <w:p w14:paraId="1E7D15F8" w14:textId="77777777" w:rsidR="002910E9" w:rsidRDefault="002910E9">
      <w:pPr>
        <w:rPr>
          <w:lang w:eastAsia="ko-KR"/>
        </w:rPr>
      </w:pPr>
    </w:p>
    <w:p w14:paraId="3FC096EC" w14:textId="77777777" w:rsidR="002910E9" w:rsidRDefault="00CF30DA">
      <w:pPr>
        <w:pStyle w:val="Heading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sidR="00293628">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sidR="00293628">
        <w:rPr>
          <w:b/>
          <w:lang w:eastAsia="ko-KR"/>
        </w:rPr>
        <w:t>Gnb</w:t>
      </w:r>
      <w:proofErr w:type="spellEnd"/>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 xml:space="preserve">We understand that the ROHC continuity between different </w:t>
            </w:r>
            <w:proofErr w:type="spellStart"/>
            <w:r>
              <w:rPr>
                <w:rFonts w:eastAsia="SimSun"/>
                <w:lang w:eastAsia="zh-CN"/>
              </w:rPr>
              <w:t>gNB</w:t>
            </w:r>
            <w:proofErr w:type="spellEnd"/>
            <w:r>
              <w:rPr>
                <w:rFonts w:eastAsia="SimSun"/>
                <w:lang w:eastAsia="zh-CN"/>
              </w:rPr>
              <w:t xml:space="preserve">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bl>
    <w:p w14:paraId="701766A7" w14:textId="77777777" w:rsidR="002910E9" w:rsidRDefault="002910E9">
      <w:pPr>
        <w:rPr>
          <w:lang w:eastAsia="ko-KR"/>
        </w:rPr>
      </w:pPr>
    </w:p>
    <w:p w14:paraId="4CCA0C54" w14:textId="77777777" w:rsidR="002910E9" w:rsidRDefault="00CF30DA">
      <w:pPr>
        <w:pStyle w:val="Heading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pathloss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lastRenderedPageBreak/>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Heading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14:paraId="74E15AD8" w14:textId="77777777" w:rsidR="002910E9" w:rsidRDefault="00CF30DA">
      <w:pPr>
        <w:pStyle w:val="B1"/>
        <w:rPr>
          <w:lang w:val="en-US" w:eastAsia="ko-KR"/>
        </w:rPr>
      </w:pPr>
      <w:r>
        <w:rPr>
          <w:lang w:val="en-US" w:eastAsia="ko-KR"/>
        </w:rPr>
        <w:lastRenderedPageBreak/>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w:t>
            </w:r>
            <w:proofErr w:type="spellStart"/>
            <w:r>
              <w:rPr>
                <w:rFonts w:eastAsia="SimSun"/>
                <w:lang w:eastAsia="zh-CN"/>
              </w:rPr>
              <w:t>RRCRelease</w:t>
            </w:r>
            <w:proofErr w:type="spellEnd"/>
            <w:r>
              <w:rPr>
                <w:rFonts w:eastAsia="SimSun"/>
                <w:lang w:eastAsia="zh-CN"/>
              </w:rPr>
              <w:t xml:space="preserv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w:t>
            </w:r>
            <w:r>
              <w:rPr>
                <w:rFonts w:eastAsia="SimSun"/>
                <w:lang w:eastAsia="zh-CN"/>
              </w:rPr>
              <w:lastRenderedPageBreak/>
              <w:t xml:space="preserve">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CG-SDT resource only while the timer is running in RRC_INACTIVE.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 xml:space="preserve">UE receives </w:t>
            </w:r>
            <w:proofErr w:type="spellStart"/>
            <w:r>
              <w:rPr>
                <w:lang w:eastAsia="zh-CN"/>
              </w:rPr>
              <w:t>RRCResume</w:t>
            </w:r>
            <w:proofErr w:type="spellEnd"/>
            <w:r>
              <w:rPr>
                <w:lang w:eastAsia="zh-CN"/>
              </w:rPr>
              <w:t xml:space="preserve"> and goes into </w:t>
            </w:r>
            <w:proofErr w:type="spellStart"/>
            <w:r>
              <w:rPr>
                <w:lang w:eastAsia="zh-CN"/>
              </w:rPr>
              <w:t>RRC_Connected</w:t>
            </w:r>
            <w:proofErr w:type="spellEnd"/>
            <w:r>
              <w:rPr>
                <w:lang w:eastAsia="zh-CN"/>
              </w:rPr>
              <w:t>.</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 xml:space="preserve">ased on explicit signalling in </w:t>
            </w:r>
            <w:proofErr w:type="spellStart"/>
            <w:r>
              <w:rPr>
                <w:lang w:eastAsia="zh-CN"/>
              </w:rPr>
              <w:t>RRCRelease</w:t>
            </w:r>
            <w:proofErr w:type="spellEnd"/>
            <w:r>
              <w:rPr>
                <w:lang w:eastAsia="zh-CN"/>
              </w:rPr>
              <w:t>,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 xml:space="preserve">When </w:t>
            </w:r>
            <w:r w:rsidR="00CF30DA">
              <w:rPr>
                <w:rFonts w:eastAsia="SimSun"/>
                <w:lang w:eastAsia="zh-CN"/>
              </w:rPr>
              <w:lastRenderedPageBreak/>
              <w:t>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 xml:space="preserve">We should ensure that the UE has a valid TA during the CG-SDT procedure, to avoid the uplink interference to </w:t>
            </w:r>
            <w:proofErr w:type="gramStart"/>
            <w:r>
              <w:rPr>
                <w:rFonts w:eastAsia="Malgun Gothic"/>
                <w:lang w:eastAsia="ko-KR"/>
              </w:rPr>
              <w:t>other</w:t>
            </w:r>
            <w:proofErr w:type="gramEnd"/>
            <w:r>
              <w:rPr>
                <w:rFonts w:eastAsia="Malgun Gothic"/>
                <w:lang w:eastAsia="ko-KR"/>
              </w:rPr>
              <w:t xml:space="preserve">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 xml:space="preserve">Depends also on how we specify the interaction with legacy TAT timer. It’s clear that UE should at the initiation of CG-SDT session and during the SDT session determine whether the CG-SDT resources are valid. If legacy TAT timer is not started during a CG-SDT </w:t>
            </w:r>
            <w:proofErr w:type="gramStart"/>
            <w:r>
              <w:rPr>
                <w:rFonts w:eastAsia="SimSun"/>
                <w:lang w:eastAsia="zh-CN"/>
              </w:rPr>
              <w:t>session</w:t>
            </w:r>
            <w:proofErr w:type="gramEnd"/>
            <w:r>
              <w:rPr>
                <w:rFonts w:eastAsia="SimSun"/>
                <w:lang w:eastAsia="zh-CN"/>
              </w:rPr>
              <w:t xml:space="preserve"> then CG-SDT-TAT should not be stopped at the initiation of a CG-SDT procedure</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 xml:space="preserve">The network side should also keep an instance of the timer. </w:t>
            </w:r>
            <w:proofErr w:type="gramStart"/>
            <w:r>
              <w:rPr>
                <w:rFonts w:eastAsia="SimSun"/>
                <w:lang w:eastAsia="zh-CN"/>
              </w:rPr>
              <w:t>So</w:t>
            </w:r>
            <w:proofErr w:type="gramEnd"/>
            <w:r>
              <w:rPr>
                <w:rFonts w:eastAsia="SimSun"/>
                <w:lang w:eastAsia="zh-CN"/>
              </w:rPr>
              <w:t xml:space="preserve">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w:t>
            </w:r>
            <w:r>
              <w:rPr>
                <w:rFonts w:eastAsia="SimSun" w:hint="eastAsia"/>
                <w:lang w:val="en-US" w:eastAsia="zh-CN"/>
              </w:rPr>
              <w:lastRenderedPageBreak/>
              <w:t xml:space="preserve">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hint="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Samsung, we also think that option 3 should be used, if CG-SDT-TAT is stopped</w:t>
            </w:r>
          </w:p>
        </w:tc>
      </w:tr>
    </w:tbl>
    <w:p w14:paraId="04F4E93E" w14:textId="77777777" w:rsidR="002910E9" w:rsidRDefault="00CF30DA">
      <w:pPr>
        <w:rPr>
          <w:sz w:val="2"/>
          <w:szCs w:val="2"/>
          <w:lang w:eastAsia="ko-KR"/>
        </w:rPr>
      </w:pPr>
      <w:r>
        <w:rPr>
          <w:sz w:val="2"/>
          <w:szCs w:val="2"/>
          <w:lang w:eastAsia="ko-KR"/>
        </w:rPr>
        <w:t>]</w:t>
      </w:r>
    </w:p>
    <w:p w14:paraId="42A4AF96" w14:textId="77777777" w:rsidR="002910E9" w:rsidRDefault="002910E9">
      <w:pPr>
        <w:jc w:val="both"/>
        <w:rPr>
          <w:rFonts w:eastAsia="Malgun Gothic"/>
          <w:lang w:val="en-US" w:eastAsia="ko-KR"/>
        </w:rPr>
      </w:pP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 xml:space="preserve">In </w:t>
            </w:r>
            <w:proofErr w:type="gramStart"/>
            <w:r>
              <w:rPr>
                <w:rFonts w:eastAsia="SimSun"/>
                <w:lang w:eastAsia="zh-CN"/>
              </w:rPr>
              <w:t>general</w:t>
            </w:r>
            <w:proofErr w:type="gramEnd"/>
            <w:r>
              <w:rPr>
                <w:rFonts w:eastAsia="SimSun"/>
                <w:lang w:eastAsia="zh-CN"/>
              </w:rPr>
              <w:t xml:space="preserve"> if legacy TAT is running then there is no need that CG-SDT-TAT is also running. This is because if UE is assumed to be uplink </w:t>
            </w:r>
            <w:proofErr w:type="spellStart"/>
            <w:r>
              <w:rPr>
                <w:rFonts w:eastAsia="SimSun"/>
                <w:lang w:eastAsia="zh-CN"/>
              </w:rPr>
              <w:t>syncrhonized</w:t>
            </w:r>
            <w:proofErr w:type="spellEnd"/>
            <w:r>
              <w:rPr>
                <w:rFonts w:eastAsia="SimSun"/>
                <w:lang w:eastAsia="zh-CN"/>
              </w:rPr>
              <w:t xml:space="preserve"> then also the CG-SDT resources are considered as valid (</w:t>
            </w:r>
            <w:proofErr w:type="gramStart"/>
            <w:r>
              <w:rPr>
                <w:rFonts w:eastAsia="SimSun"/>
                <w:lang w:eastAsia="zh-CN"/>
              </w:rPr>
              <w:t>as long as</w:t>
            </w:r>
            <w:proofErr w:type="gramEnd"/>
            <w:r>
              <w:rPr>
                <w:rFonts w:eastAsia="SimSun"/>
                <w:lang w:eastAsia="zh-CN"/>
              </w:rPr>
              <w:t xml:space="preserve"> no significant RSRP change)</w:t>
            </w: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proofErr w:type="spellStart"/>
            <w:r w:rsidR="00F53309">
              <w:rPr>
                <w:rFonts w:eastAsia="Malgun Gothic"/>
                <w:lang w:eastAsia="ko-KR"/>
              </w:rPr>
              <w:t>ehaviour</w:t>
            </w:r>
            <w:proofErr w:type="spellEnd"/>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hint="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hint="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 xml:space="preserve">If CG-SDT_TAT is stopped then the legacy </w:t>
            </w:r>
            <w:r>
              <w:rPr>
                <w:rFonts w:eastAsia="SimSun"/>
                <w:lang w:eastAsia="zh-CN"/>
              </w:rPr>
              <w:t xml:space="preserve">TAT </w:t>
            </w:r>
            <w:r>
              <w:rPr>
                <w:rFonts w:eastAsia="SimSun"/>
                <w:lang w:eastAsia="zh-CN"/>
              </w:rPr>
              <w:t>t</w:t>
            </w:r>
            <w:r>
              <w:rPr>
                <w:rFonts w:eastAsia="SimSun"/>
                <w:lang w:eastAsia="zh-CN"/>
              </w:rPr>
              <w:t>i</w:t>
            </w:r>
            <w:r>
              <w:rPr>
                <w:rFonts w:eastAsia="SimSun"/>
                <w:lang w:eastAsia="zh-CN"/>
              </w:rPr>
              <w:t xml:space="preserve">mer should be </w:t>
            </w:r>
            <w:r>
              <w:rPr>
                <w:rFonts w:eastAsia="SimSun"/>
                <w:lang w:eastAsia="zh-CN"/>
              </w:rPr>
              <w:t>started/</w:t>
            </w:r>
            <w:r>
              <w:rPr>
                <w:rFonts w:eastAsia="SimSun"/>
                <w:lang w:eastAsia="zh-CN"/>
              </w:rPr>
              <w:t>running</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by NW sending a TA command, </w:t>
            </w:r>
            <w:r>
              <w:rPr>
                <w:rFonts w:eastAsia="SimSun"/>
                <w:lang w:eastAsia="zh-CN"/>
              </w:rPr>
              <w:t>otherwise UE cannot perform any UL transmission except RACH.</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 xml:space="preserve">If RA-SDT is performed, then it </w:t>
            </w:r>
            <w:proofErr w:type="gramStart"/>
            <w:r>
              <w:rPr>
                <w:rFonts w:eastAsia="SimSun"/>
                <w:lang w:eastAsia="zh-CN"/>
              </w:rPr>
              <w:t>mean</w:t>
            </w:r>
            <w:proofErr w:type="gramEnd"/>
            <w:r>
              <w:rPr>
                <w:rFonts w:eastAsia="SimSun"/>
                <w:lang w:eastAsia="zh-CN"/>
              </w:rPr>
              <w:t xml:space="preserve">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hint="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hint="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w:t>
            </w:r>
            <w:r>
              <w:rPr>
                <w:rFonts w:eastAsia="SimSun"/>
                <w:lang w:eastAsia="zh-CN"/>
              </w:rPr>
              <w:t xml:space="preserve">(SDT) </w:t>
            </w:r>
            <w:r>
              <w:rPr>
                <w:rFonts w:eastAsia="SimSun"/>
                <w:lang w:eastAsia="zh-CN"/>
              </w:rPr>
              <w:t xml:space="preserve">resources. </w:t>
            </w: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 xml:space="preserve">2 is essentially the same as the PUR solution for introducing a new </w:t>
            </w:r>
            <w:r>
              <w:rPr>
                <w:rFonts w:eastAsia="SimSun"/>
                <w:lang w:eastAsia="zh-CN"/>
              </w:rPr>
              <w:lastRenderedPageBreak/>
              <w:t>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hint="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hint="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Heading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3ABC4412" w14:textId="77777777" w:rsidR="002910E9" w:rsidRDefault="002910E9">
      <w:pPr>
        <w:rPr>
          <w:lang w:val="en-US" w:eastAsia="ko-KR"/>
        </w:rPr>
      </w:pPr>
    </w:p>
    <w:p w14:paraId="638C4A31" w14:textId="77777777"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Default="00CF30DA">
            <w:pPr>
              <w:pStyle w:val="TAC"/>
              <w:keepNext w:val="0"/>
              <w:keepLines w:val="0"/>
              <w:widowControl w:val="0"/>
              <w:rPr>
                <w:lang w:eastAsia="ko-KR"/>
              </w:rPr>
            </w:pPr>
            <w:r>
              <w:rPr>
                <w:lang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Default="00CF30DA">
            <w:pPr>
              <w:pStyle w:val="TAC"/>
              <w:keepNext w:val="0"/>
              <w:keepLines w:val="0"/>
              <w:widowControl w:val="0"/>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8B07D0"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8B07D0"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407191"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8B07D0" w:rsidRDefault="00BC58C9">
            <w:pPr>
              <w:pStyle w:val="TAC"/>
              <w:keepNext w:val="0"/>
              <w:keepLines w:val="0"/>
              <w:widowControl w:val="0"/>
              <w:rPr>
                <w:rFonts w:eastAsiaTheme="minorEastAsia"/>
                <w:lang w:val="en-US" w:eastAsia="zh-CN"/>
              </w:rPr>
            </w:pPr>
            <w:r w:rsidRPr="008B07D0">
              <w:rPr>
                <w:rFonts w:eastAsiaTheme="minorEastAsia" w:hint="eastAsia"/>
                <w:lang w:val="en-US" w:eastAsia="zh-CN"/>
              </w:rPr>
              <w:t>X</w:t>
            </w:r>
            <w:r w:rsidRPr="008B07D0">
              <w:rPr>
                <w:rFonts w:eastAsiaTheme="minorEastAsia"/>
                <w:lang w:val="en-US" w:eastAsia="zh-CN"/>
              </w:rPr>
              <w:t>ue Lin (linxue@oppo.com)</w:t>
            </w:r>
          </w:p>
        </w:tc>
      </w:tr>
      <w:tr w:rsidR="002910E9" w:rsidRPr="004763C4"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4763C4"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4763C4"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4763C4" w14:paraId="78E2AF3B" w14:textId="77777777">
        <w:tc>
          <w:tcPr>
            <w:tcW w:w="3835" w:type="dxa"/>
          </w:tcPr>
          <w:p w14:paraId="3E337422" w14:textId="77777777" w:rsidR="002910E9" w:rsidRDefault="002910E9">
            <w:pPr>
              <w:pStyle w:val="TAC"/>
              <w:keepNext w:val="0"/>
              <w:keepLines w:val="0"/>
              <w:widowControl w:val="0"/>
              <w:rPr>
                <w:rFonts w:eastAsiaTheme="minorEastAsia"/>
                <w:lang w:val="pl-PL" w:eastAsia="zh-CN"/>
              </w:rPr>
            </w:pPr>
          </w:p>
        </w:tc>
        <w:tc>
          <w:tcPr>
            <w:tcW w:w="5794" w:type="dxa"/>
          </w:tcPr>
          <w:p w14:paraId="56FB11B2" w14:textId="77777777" w:rsidR="002910E9" w:rsidRDefault="002910E9">
            <w:pPr>
              <w:pStyle w:val="TAC"/>
              <w:keepNext w:val="0"/>
              <w:keepLines w:val="0"/>
              <w:widowControl w:val="0"/>
              <w:rPr>
                <w:rFonts w:eastAsiaTheme="minorEastAsia"/>
                <w:lang w:val="pl-PL" w:eastAsia="zh-CN"/>
              </w:rPr>
            </w:pPr>
          </w:p>
        </w:tc>
      </w:tr>
      <w:tr w:rsidR="002910E9" w:rsidRPr="004763C4" w14:paraId="122F8970" w14:textId="77777777">
        <w:tc>
          <w:tcPr>
            <w:tcW w:w="3835" w:type="dxa"/>
          </w:tcPr>
          <w:p w14:paraId="2B6954E9" w14:textId="77777777" w:rsidR="002910E9" w:rsidRDefault="002910E9">
            <w:pPr>
              <w:pStyle w:val="TAC"/>
              <w:keepNext w:val="0"/>
              <w:keepLines w:val="0"/>
              <w:widowControl w:val="0"/>
              <w:rPr>
                <w:rFonts w:eastAsia="SimSun"/>
                <w:lang w:val="fi-FI" w:eastAsia="zh-CN"/>
              </w:rPr>
            </w:pPr>
          </w:p>
        </w:tc>
        <w:tc>
          <w:tcPr>
            <w:tcW w:w="5794" w:type="dxa"/>
          </w:tcPr>
          <w:p w14:paraId="02EB2678" w14:textId="77777777" w:rsidR="002910E9" w:rsidRDefault="002910E9">
            <w:pPr>
              <w:pStyle w:val="TAC"/>
              <w:keepNext w:val="0"/>
              <w:keepLines w:val="0"/>
              <w:widowControl w:val="0"/>
              <w:rPr>
                <w:rFonts w:eastAsia="SimSun"/>
                <w:lang w:val="pl-PL" w:eastAsia="zh-CN"/>
              </w:rPr>
            </w:pPr>
          </w:p>
        </w:tc>
      </w:tr>
      <w:tr w:rsidR="002910E9" w:rsidRPr="004763C4" w14:paraId="5C48E6B4" w14:textId="77777777">
        <w:tc>
          <w:tcPr>
            <w:tcW w:w="3835" w:type="dxa"/>
          </w:tcPr>
          <w:p w14:paraId="44B837E0" w14:textId="77777777" w:rsidR="002910E9" w:rsidRDefault="002910E9">
            <w:pPr>
              <w:pStyle w:val="TAC"/>
              <w:keepNext w:val="0"/>
              <w:keepLines w:val="0"/>
              <w:widowControl w:val="0"/>
              <w:rPr>
                <w:rFonts w:eastAsia="SimSun"/>
                <w:lang w:val="pl-PL" w:eastAsia="zh-CN"/>
              </w:rPr>
            </w:pPr>
          </w:p>
        </w:tc>
        <w:tc>
          <w:tcPr>
            <w:tcW w:w="5794" w:type="dxa"/>
          </w:tcPr>
          <w:p w14:paraId="6A4460F7" w14:textId="77777777" w:rsidR="002910E9" w:rsidRDefault="002910E9">
            <w:pPr>
              <w:pStyle w:val="TAC"/>
              <w:keepNext w:val="0"/>
              <w:keepLines w:val="0"/>
              <w:widowControl w:val="0"/>
              <w:rPr>
                <w:rFonts w:eastAsia="SimSun"/>
                <w:lang w:val="fi-FI" w:eastAsia="zh-CN"/>
              </w:rPr>
            </w:pPr>
          </w:p>
        </w:tc>
      </w:tr>
      <w:tr w:rsidR="002910E9" w:rsidRPr="004763C4" w14:paraId="21B0FEEC" w14:textId="77777777">
        <w:tc>
          <w:tcPr>
            <w:tcW w:w="3835" w:type="dxa"/>
          </w:tcPr>
          <w:p w14:paraId="73C774B5" w14:textId="77777777" w:rsidR="002910E9" w:rsidRDefault="002910E9">
            <w:pPr>
              <w:pStyle w:val="TAC"/>
              <w:keepNext w:val="0"/>
              <w:keepLines w:val="0"/>
              <w:widowControl w:val="0"/>
              <w:rPr>
                <w:lang w:val="pl-PL" w:eastAsia="ko-KR"/>
              </w:rPr>
            </w:pPr>
          </w:p>
        </w:tc>
        <w:tc>
          <w:tcPr>
            <w:tcW w:w="5794" w:type="dxa"/>
          </w:tcPr>
          <w:p w14:paraId="45D5447B" w14:textId="77777777" w:rsidR="002910E9" w:rsidRDefault="002910E9">
            <w:pPr>
              <w:pStyle w:val="TAC"/>
              <w:keepNext w:val="0"/>
              <w:keepLines w:val="0"/>
              <w:widowControl w:val="0"/>
              <w:rPr>
                <w:lang w:val="pl-PL" w:eastAsia="ko-KR"/>
              </w:rPr>
            </w:pPr>
          </w:p>
        </w:tc>
      </w:tr>
      <w:tr w:rsidR="002910E9" w:rsidRPr="004763C4" w14:paraId="17E6E0B5" w14:textId="77777777">
        <w:tc>
          <w:tcPr>
            <w:tcW w:w="3835" w:type="dxa"/>
          </w:tcPr>
          <w:p w14:paraId="1E306E37" w14:textId="77777777" w:rsidR="002910E9" w:rsidRDefault="002910E9">
            <w:pPr>
              <w:pStyle w:val="TAC"/>
              <w:keepNext w:val="0"/>
              <w:keepLines w:val="0"/>
              <w:widowControl w:val="0"/>
              <w:rPr>
                <w:lang w:val="pl-PL" w:eastAsia="ko-KR"/>
              </w:rPr>
            </w:pPr>
          </w:p>
        </w:tc>
        <w:tc>
          <w:tcPr>
            <w:tcW w:w="5794" w:type="dxa"/>
          </w:tcPr>
          <w:p w14:paraId="4300FC96" w14:textId="77777777" w:rsidR="002910E9" w:rsidRDefault="002910E9">
            <w:pPr>
              <w:pStyle w:val="TAC"/>
              <w:keepNext w:val="0"/>
              <w:keepLines w:val="0"/>
              <w:widowControl w:val="0"/>
              <w:rPr>
                <w:lang w:val="pl-PL" w:eastAsia="zh-TW"/>
              </w:rPr>
            </w:pPr>
          </w:p>
        </w:tc>
      </w:tr>
      <w:tr w:rsidR="002910E9" w:rsidRPr="004763C4" w14:paraId="1F7E9647" w14:textId="77777777">
        <w:tc>
          <w:tcPr>
            <w:tcW w:w="3835" w:type="dxa"/>
          </w:tcPr>
          <w:p w14:paraId="0F474DE8" w14:textId="77777777" w:rsidR="002910E9" w:rsidRDefault="002910E9">
            <w:pPr>
              <w:pStyle w:val="TAC"/>
              <w:keepNext w:val="0"/>
              <w:keepLines w:val="0"/>
              <w:widowControl w:val="0"/>
              <w:rPr>
                <w:rFonts w:eastAsia="SimSun"/>
                <w:lang w:val="pl-PL" w:eastAsia="zh-CN"/>
              </w:rPr>
            </w:pPr>
          </w:p>
        </w:tc>
        <w:tc>
          <w:tcPr>
            <w:tcW w:w="5794" w:type="dxa"/>
          </w:tcPr>
          <w:p w14:paraId="3D848211" w14:textId="77777777" w:rsidR="002910E9" w:rsidRDefault="002910E9">
            <w:pPr>
              <w:pStyle w:val="TAC"/>
              <w:keepNext w:val="0"/>
              <w:keepLines w:val="0"/>
              <w:widowControl w:val="0"/>
              <w:rPr>
                <w:rFonts w:eastAsia="SimSun"/>
                <w:lang w:val="pl-PL" w:eastAsia="zh-CN"/>
              </w:rPr>
            </w:pPr>
          </w:p>
        </w:tc>
      </w:tr>
      <w:tr w:rsidR="002910E9" w:rsidRPr="004763C4"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4763C4"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Heading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5"/>
      <w:footerReference w:type="default" r:id="rId16"/>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YinghaoGuo" w:date="2022-01-19T16:57:00Z" w:initials="YG">
    <w:p w14:paraId="30B00FC9" w14:textId="5B6CD8C7" w:rsidR="007F144B" w:rsidRPr="007F144B" w:rsidRDefault="007F144B">
      <w:pPr>
        <w:pStyle w:val="CommentText"/>
        <w:rPr>
          <w:rFonts w:eastAsiaTheme="minorEastAsia"/>
          <w:lang w:eastAsia="zh-CN"/>
        </w:rPr>
      </w:pPr>
      <w:r>
        <w:rPr>
          <w:rStyle w:val="CommentReference"/>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00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F7CE" w14:textId="77777777" w:rsidR="0097642A" w:rsidRDefault="0097642A">
      <w:pPr>
        <w:spacing w:after="0" w:line="240" w:lineRule="auto"/>
      </w:pPr>
      <w:r>
        <w:separator/>
      </w:r>
    </w:p>
  </w:endnote>
  <w:endnote w:type="continuationSeparator" w:id="0">
    <w:p w14:paraId="4277B72E" w14:textId="77777777" w:rsidR="0097642A" w:rsidRDefault="0097642A">
      <w:pPr>
        <w:spacing w:after="0" w:line="240" w:lineRule="auto"/>
      </w:pPr>
      <w:r>
        <w:continuationSeparator/>
      </w:r>
    </w:p>
  </w:endnote>
  <w:endnote w:type="continuationNotice" w:id="1">
    <w:p w14:paraId="7C0017DB" w14:textId="77777777" w:rsidR="0097642A" w:rsidRDefault="00976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DCB" w14:textId="77777777" w:rsidR="003654B8" w:rsidRDefault="003654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F0B183" w14:textId="77777777" w:rsidR="003654B8" w:rsidRDefault="0036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138" w14:textId="77777777" w:rsidR="003654B8" w:rsidRDefault="003654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437">
      <w:rPr>
        <w:rStyle w:val="PageNumber"/>
        <w:noProof/>
      </w:rPr>
      <w:t>26</w:t>
    </w:r>
    <w:r>
      <w:rPr>
        <w:rStyle w:val="PageNumber"/>
      </w:rPr>
      <w:fldChar w:fldCharType="end"/>
    </w:r>
  </w:p>
  <w:p w14:paraId="6B44A598" w14:textId="77777777" w:rsidR="003654B8" w:rsidRDefault="003654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188E" w14:textId="77777777" w:rsidR="0097642A" w:rsidRDefault="0097642A">
      <w:pPr>
        <w:spacing w:after="0" w:line="240" w:lineRule="auto"/>
      </w:pPr>
      <w:r>
        <w:separator/>
      </w:r>
    </w:p>
  </w:footnote>
  <w:footnote w:type="continuationSeparator" w:id="0">
    <w:p w14:paraId="23B891A7" w14:textId="77777777" w:rsidR="0097642A" w:rsidRDefault="0097642A">
      <w:pPr>
        <w:spacing w:after="0" w:line="240" w:lineRule="auto"/>
      </w:pPr>
      <w:r>
        <w:continuationSeparator/>
      </w:r>
    </w:p>
  </w:footnote>
  <w:footnote w:type="continuationNotice" w:id="1">
    <w:p w14:paraId="0F6267BB" w14:textId="77777777" w:rsidR="0097642A" w:rsidRDefault="009764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13705"/>
    <w:rsid w:val="00055908"/>
    <w:rsid w:val="000750AD"/>
    <w:rsid w:val="00076D3D"/>
    <w:rsid w:val="00083DEF"/>
    <w:rsid w:val="00097041"/>
    <w:rsid w:val="000B5450"/>
    <w:rsid w:val="000C10AB"/>
    <w:rsid w:val="000F7415"/>
    <w:rsid w:val="0013268E"/>
    <w:rsid w:val="001A2ED9"/>
    <w:rsid w:val="0025021F"/>
    <w:rsid w:val="00251CDB"/>
    <w:rsid w:val="00277066"/>
    <w:rsid w:val="002910E9"/>
    <w:rsid w:val="00293628"/>
    <w:rsid w:val="002B6AED"/>
    <w:rsid w:val="002C0DC9"/>
    <w:rsid w:val="002E6FC4"/>
    <w:rsid w:val="00302EED"/>
    <w:rsid w:val="003156A8"/>
    <w:rsid w:val="0036459D"/>
    <w:rsid w:val="003654B8"/>
    <w:rsid w:val="00385FE6"/>
    <w:rsid w:val="003D5224"/>
    <w:rsid w:val="003E7B4E"/>
    <w:rsid w:val="00402595"/>
    <w:rsid w:val="00407191"/>
    <w:rsid w:val="00431274"/>
    <w:rsid w:val="00450DE3"/>
    <w:rsid w:val="00452ADF"/>
    <w:rsid w:val="004763C4"/>
    <w:rsid w:val="0048314C"/>
    <w:rsid w:val="004C526C"/>
    <w:rsid w:val="004D72FA"/>
    <w:rsid w:val="004D7B6E"/>
    <w:rsid w:val="00520309"/>
    <w:rsid w:val="00530F7D"/>
    <w:rsid w:val="00595C52"/>
    <w:rsid w:val="005B25A4"/>
    <w:rsid w:val="005D7171"/>
    <w:rsid w:val="005E5B55"/>
    <w:rsid w:val="0064182A"/>
    <w:rsid w:val="00670629"/>
    <w:rsid w:val="0068207D"/>
    <w:rsid w:val="00695437"/>
    <w:rsid w:val="006B3A60"/>
    <w:rsid w:val="007000A6"/>
    <w:rsid w:val="00735E6D"/>
    <w:rsid w:val="00747B74"/>
    <w:rsid w:val="00793B62"/>
    <w:rsid w:val="007B5FA4"/>
    <w:rsid w:val="007B6AAC"/>
    <w:rsid w:val="007F144B"/>
    <w:rsid w:val="008124B5"/>
    <w:rsid w:val="00886D04"/>
    <w:rsid w:val="00887DF3"/>
    <w:rsid w:val="00896BB2"/>
    <w:rsid w:val="008B07D0"/>
    <w:rsid w:val="008B64D8"/>
    <w:rsid w:val="008F1221"/>
    <w:rsid w:val="00905B1F"/>
    <w:rsid w:val="009579F7"/>
    <w:rsid w:val="009657FF"/>
    <w:rsid w:val="0097642A"/>
    <w:rsid w:val="009A1CFE"/>
    <w:rsid w:val="00A440AC"/>
    <w:rsid w:val="00A574A1"/>
    <w:rsid w:val="00A92726"/>
    <w:rsid w:val="00A93102"/>
    <w:rsid w:val="00A938B0"/>
    <w:rsid w:val="00AD0864"/>
    <w:rsid w:val="00AD6A8E"/>
    <w:rsid w:val="00AE7216"/>
    <w:rsid w:val="00B16BD3"/>
    <w:rsid w:val="00B521B2"/>
    <w:rsid w:val="00B828A5"/>
    <w:rsid w:val="00B93AA7"/>
    <w:rsid w:val="00BB4AE8"/>
    <w:rsid w:val="00BC58C9"/>
    <w:rsid w:val="00BD26B4"/>
    <w:rsid w:val="00C10351"/>
    <w:rsid w:val="00C602E3"/>
    <w:rsid w:val="00C60332"/>
    <w:rsid w:val="00C85C17"/>
    <w:rsid w:val="00CB0597"/>
    <w:rsid w:val="00CD5203"/>
    <w:rsid w:val="00CE4CE3"/>
    <w:rsid w:val="00CF2733"/>
    <w:rsid w:val="00CF30DA"/>
    <w:rsid w:val="00D60034"/>
    <w:rsid w:val="00D8221A"/>
    <w:rsid w:val="00DE2A3F"/>
    <w:rsid w:val="00DE5DC7"/>
    <w:rsid w:val="00DE7BEB"/>
    <w:rsid w:val="00E40728"/>
    <w:rsid w:val="00E46FE1"/>
    <w:rsid w:val="00E576D2"/>
    <w:rsid w:val="00E60FB9"/>
    <w:rsid w:val="00E976CE"/>
    <w:rsid w:val="00EB34D6"/>
    <w:rsid w:val="00EE41D6"/>
    <w:rsid w:val="00F03CBD"/>
    <w:rsid w:val="00F50AA4"/>
    <w:rsid w:val="00F53309"/>
    <w:rsid w:val="00F62F84"/>
    <w:rsid w:val="00FB4C54"/>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7A"/>
    <w:pPr>
      <w:spacing w:after="180" w:line="259" w:lineRule="auto"/>
    </w:pPr>
    <w:rPr>
      <w:rFonts w:ascii="Times New Roman" w:eastAsia="Batang" w:hAnsi="Times New Roman"/>
      <w:lang w:eastAsia="en-US"/>
    </w:rPr>
  </w:style>
  <w:style w:type="paragraph" w:styleId="Heading1">
    <w:name w:val="heading 1"/>
    <w:next w:val="Normal"/>
    <w:link w:val="Heading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FF727A"/>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FF727A"/>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FF727A"/>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FF727A"/>
    <w:pPr>
      <w:ind w:leftChars="600" w:left="100" w:hangingChars="200" w:hanging="200"/>
      <w:contextualSpacing/>
    </w:pPr>
  </w:style>
  <w:style w:type="paragraph" w:styleId="TOC7">
    <w:name w:val="toc 7"/>
    <w:basedOn w:val="TOC6"/>
    <w:next w:val="Normal"/>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FF727A"/>
    <w:pPr>
      <w:ind w:leftChars="1000" w:left="2125"/>
    </w:pPr>
  </w:style>
  <w:style w:type="paragraph" w:styleId="CommentText">
    <w:name w:val="annotation text"/>
    <w:basedOn w:val="Normal"/>
    <w:link w:val="CommentTextChar"/>
    <w:uiPriority w:val="99"/>
    <w:semiHidden/>
    <w:unhideWhenUsed/>
    <w:qFormat/>
    <w:rsid w:val="00FF727A"/>
  </w:style>
  <w:style w:type="paragraph" w:styleId="BodyText">
    <w:name w:val="Body Text"/>
    <w:basedOn w:val="Normal"/>
    <w:link w:val="BodyTextChar"/>
    <w:qFormat/>
    <w:rsid w:val="00FF727A"/>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FF727A"/>
    <w:pPr>
      <w:ind w:leftChars="400" w:left="100" w:hangingChars="200" w:hanging="200"/>
      <w:contextualSpacing/>
    </w:pPr>
  </w:style>
  <w:style w:type="paragraph" w:styleId="BalloonText">
    <w:name w:val="Balloon Text"/>
    <w:basedOn w:val="Normal"/>
    <w:link w:val="BalloonTextChar"/>
    <w:uiPriority w:val="99"/>
    <w:semiHidden/>
    <w:unhideWhenUsed/>
    <w:rsid w:val="00FF727A"/>
    <w:pPr>
      <w:spacing w:after="0"/>
    </w:pPr>
    <w:rPr>
      <w:rFonts w:ascii="Malgun Gothic" w:eastAsia="Malgun Gothic" w:hAnsi="Malgun Gothic"/>
      <w:sz w:val="18"/>
      <w:szCs w:val="18"/>
    </w:rPr>
  </w:style>
  <w:style w:type="paragraph" w:styleId="Footer">
    <w:name w:val="footer"/>
    <w:basedOn w:val="Header"/>
    <w:link w:val="FooterChar"/>
    <w:qFormat/>
    <w:rsid w:val="00FF727A"/>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FF727A"/>
    <w:pPr>
      <w:tabs>
        <w:tab w:val="center" w:pos="4513"/>
        <w:tab w:val="right" w:pos="9026"/>
      </w:tabs>
      <w:snapToGrid w:val="0"/>
    </w:pPr>
  </w:style>
  <w:style w:type="paragraph" w:styleId="List">
    <w:name w:val="List"/>
    <w:basedOn w:val="Normal"/>
    <w:uiPriority w:val="99"/>
    <w:semiHidden/>
    <w:unhideWhenUsed/>
    <w:qFormat/>
    <w:rsid w:val="00FF727A"/>
    <w:pPr>
      <w:ind w:leftChars="200" w:left="100" w:hangingChars="200" w:hanging="200"/>
      <w:contextualSpacing/>
    </w:pPr>
  </w:style>
  <w:style w:type="paragraph" w:styleId="List4">
    <w:name w:val="List 4"/>
    <w:basedOn w:val="Normal"/>
    <w:uiPriority w:val="99"/>
    <w:semiHidden/>
    <w:unhideWhenUsed/>
    <w:qFormat/>
    <w:rsid w:val="00FF727A"/>
    <w:pPr>
      <w:ind w:leftChars="800" w:left="100" w:hangingChars="200" w:hanging="200"/>
      <w:contextualSpacing/>
    </w:pPr>
  </w:style>
  <w:style w:type="paragraph" w:styleId="NormalWeb">
    <w:name w:val="Normal (Web)"/>
    <w:basedOn w:val="Normal"/>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FF727A"/>
    <w:rPr>
      <w:b/>
      <w:bCs/>
    </w:rPr>
  </w:style>
  <w:style w:type="table" w:styleId="TableGrid">
    <w:name w:val="Table Grid"/>
    <w:basedOn w:val="TableNormal"/>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727A"/>
    <w:rPr>
      <w:b/>
      <w:bCs/>
    </w:rPr>
  </w:style>
  <w:style w:type="character" w:styleId="PageNumber">
    <w:name w:val="page number"/>
    <w:basedOn w:val="DefaultParagraphFont"/>
    <w:qFormat/>
    <w:rsid w:val="00FF727A"/>
  </w:style>
  <w:style w:type="character" w:styleId="Hyperlink">
    <w:name w:val="Hyperlink"/>
    <w:basedOn w:val="DefaultParagraphFont"/>
    <w:uiPriority w:val="99"/>
    <w:unhideWhenUsed/>
    <w:qFormat/>
    <w:rsid w:val="00FF727A"/>
    <w:rPr>
      <w:color w:val="0563C1"/>
      <w:u w:val="single"/>
    </w:rPr>
  </w:style>
  <w:style w:type="character" w:styleId="CommentReference">
    <w:name w:val="annotation reference"/>
    <w:basedOn w:val="DefaultParagraphFont"/>
    <w:uiPriority w:val="99"/>
    <w:semiHidden/>
    <w:unhideWhenUsed/>
    <w:qFormat/>
    <w:rsid w:val="00FF727A"/>
    <w:rPr>
      <w:sz w:val="18"/>
      <w:szCs w:val="18"/>
    </w:rPr>
  </w:style>
  <w:style w:type="character" w:customStyle="1" w:styleId="Heading1Char">
    <w:name w:val="Heading 1 Char"/>
    <w:link w:val="Heading1"/>
    <w:qFormat/>
    <w:rsid w:val="00FF727A"/>
    <w:rPr>
      <w:rFonts w:ascii="Arial" w:eastAsia="Batang" w:hAnsi="Arial" w:cs="Times New Roman"/>
      <w:kern w:val="0"/>
      <w:sz w:val="36"/>
      <w:szCs w:val="20"/>
      <w:lang w:val="en-GB" w:eastAsia="en-US"/>
    </w:rPr>
  </w:style>
  <w:style w:type="character" w:customStyle="1" w:styleId="Heading3Char">
    <w:name w:val="Heading 3 Char"/>
    <w:link w:val="Heading3"/>
    <w:qFormat/>
    <w:rsid w:val="00FF727A"/>
    <w:rPr>
      <w:rFonts w:ascii="Arial" w:eastAsia="Batang" w:hAnsi="Arial" w:cs="Times New Roman"/>
      <w:kern w:val="0"/>
      <w:sz w:val="28"/>
      <w:szCs w:val="20"/>
      <w:lang w:val="en-GB" w:eastAsia="en-US"/>
    </w:rPr>
  </w:style>
  <w:style w:type="character" w:customStyle="1" w:styleId="FooterChar">
    <w:name w:val="Footer Char"/>
    <w:link w:val="Footer"/>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Heading2Char">
    <w:name w:val="Heading 2 Char"/>
    <w:link w:val="Heading2"/>
    <w:uiPriority w:val="9"/>
    <w:rsid w:val="00FF727A"/>
    <w:rPr>
      <w:rFonts w:ascii="Arial" w:hAnsi="Arial" w:cs="Arial"/>
      <w:sz w:val="32"/>
    </w:rPr>
  </w:style>
  <w:style w:type="character" w:customStyle="1" w:styleId="HeaderChar">
    <w:name w:val="Header Char"/>
    <w:link w:val="Header"/>
    <w:uiPriority w:val="99"/>
    <w:qFormat/>
    <w:rsid w:val="00FF727A"/>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FF727A"/>
    <w:pPr>
      <w:ind w:leftChars="400" w:left="800"/>
    </w:pPr>
  </w:style>
  <w:style w:type="character" w:customStyle="1" w:styleId="BalloonTextChar">
    <w:name w:val="Balloon Text Char"/>
    <w:link w:val="BalloonText"/>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FF727A"/>
    <w:pPr>
      <w:ind w:leftChars="0" w:left="568" w:firstLineChars="0" w:hanging="284"/>
      <w:contextualSpacing w:val="0"/>
    </w:pPr>
    <w:rPr>
      <w:rFonts w:eastAsia="MS Mincho"/>
    </w:rPr>
  </w:style>
  <w:style w:type="paragraph" w:customStyle="1" w:styleId="B2">
    <w:name w:val="B2"/>
    <w:basedOn w:val="List2"/>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List3"/>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List4"/>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Normal"/>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Normal"/>
    <w:link w:val="TALCar"/>
    <w:qFormat/>
    <w:rsid w:val="00FF727A"/>
    <w:pPr>
      <w:keepNext/>
      <w:keepLines/>
      <w:spacing w:after="0"/>
    </w:pPr>
    <w:rPr>
      <w:rFonts w:ascii="Arial" w:eastAsiaTheme="minorEastAsia" w:hAnsi="Arial"/>
      <w:sz w:val="18"/>
    </w:rPr>
  </w:style>
  <w:style w:type="paragraph" w:customStyle="1" w:styleId="TAH">
    <w:name w:val="TAH"/>
    <w:basedOn w:val="Normal"/>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FF727A"/>
    <w:rPr>
      <w:rFonts w:ascii="Arial" w:eastAsiaTheme="minorEastAsia" w:hAnsi="Arial"/>
      <w:sz w:val="18"/>
      <w:lang w:val="en-GB" w:eastAsia="en-US"/>
    </w:rPr>
  </w:style>
  <w:style w:type="paragraph" w:customStyle="1" w:styleId="NO">
    <w:name w:val="NO"/>
    <w:basedOn w:val="Normal"/>
    <w:link w:val="NOChar"/>
    <w:qFormat/>
    <w:rsid w:val="00FF727A"/>
    <w:pPr>
      <w:keepLines/>
      <w:ind w:left="1135" w:hanging="851"/>
    </w:pPr>
    <w:rPr>
      <w:rFonts w:eastAsiaTheme="minorEastAsia"/>
    </w:rPr>
  </w:style>
  <w:style w:type="character" w:customStyle="1" w:styleId="NOChar">
    <w:name w:val="NO Char"/>
    <w:basedOn w:val="DefaultParagraphFont"/>
    <w:link w:val="NO"/>
    <w:qFormat/>
    <w:rsid w:val="00FF727A"/>
    <w:rPr>
      <w:rFonts w:ascii="Times New Roman" w:eastAsiaTheme="minorEastAsia" w:hAnsi="Times New Roman"/>
      <w:lang w:val="en-GB" w:eastAsia="en-US"/>
    </w:rPr>
  </w:style>
  <w:style w:type="paragraph" w:customStyle="1" w:styleId="Doc-text2">
    <w:name w:val="Doc-text2"/>
    <w:basedOn w:val="Normal"/>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Heading6Char">
    <w:name w:val="Heading 6 Char"/>
    <w:basedOn w:val="DefaultParagraphFont"/>
    <w:link w:val="Heading6"/>
    <w:uiPriority w:val="9"/>
    <w:semiHidden/>
    <w:qFormat/>
    <w:rsid w:val="00FF727A"/>
    <w:rPr>
      <w:rFonts w:ascii="Times New Roman" w:eastAsia="Batang" w:hAnsi="Times New Roman"/>
      <w:b/>
      <w:bCs/>
      <w:lang w:val="en-GB" w:eastAsia="en-US"/>
    </w:rPr>
  </w:style>
  <w:style w:type="character" w:customStyle="1" w:styleId="B2Car">
    <w:name w:val="B2 Car"/>
    <w:basedOn w:val="DefaultParagraphFont"/>
    <w:qFormat/>
    <w:rsid w:val="00FF727A"/>
    <w:rPr>
      <w:rFonts w:eastAsia="Batang"/>
      <w:lang w:val="en-GB" w:eastAsia="en-US" w:bidi="ar-SA"/>
    </w:rPr>
  </w:style>
  <w:style w:type="character" w:customStyle="1" w:styleId="BodyTextChar">
    <w:name w:val="Body Text Char"/>
    <w:basedOn w:val="DefaultParagraphFont"/>
    <w:link w:val="BodyText"/>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Normal"/>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Normal"/>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ListParagraphChar">
    <w:name w:val="List Paragraph Char"/>
    <w:link w:val="ListParagraph"/>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ommentTextChar">
    <w:name w:val="Comment Text Char"/>
    <w:basedOn w:val="DefaultParagraphFont"/>
    <w:link w:val="CommentText"/>
    <w:uiPriority w:val="99"/>
    <w:semiHidden/>
    <w:rsid w:val="00FF727A"/>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FF727A"/>
    <w:rPr>
      <w:color w:val="605E5C"/>
      <w:shd w:val="clear" w:color="auto" w:fill="E1DFDD"/>
    </w:rPr>
  </w:style>
  <w:style w:type="paragraph" w:styleId="DocumentMap">
    <w:name w:val="Document Map"/>
    <w:basedOn w:val="Normal"/>
    <w:link w:val="DocumentMapChar"/>
    <w:uiPriority w:val="99"/>
    <w:semiHidden/>
    <w:unhideWhenUsed/>
    <w:rsid w:val="00FF727A"/>
    <w:rPr>
      <w:rFonts w:ascii="SimSun" w:eastAsia="SimSun"/>
      <w:sz w:val="18"/>
      <w:szCs w:val="18"/>
    </w:rPr>
  </w:style>
  <w:style w:type="character" w:customStyle="1" w:styleId="DocumentMapChar">
    <w:name w:val="Document Map Char"/>
    <w:basedOn w:val="DefaultParagraphFont"/>
    <w:link w:val="DocumentMap"/>
    <w:uiPriority w:val="99"/>
    <w:semiHidden/>
    <w:rsid w:val="00FF727A"/>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FF727A"/>
    <w:rPr>
      <w:color w:val="605E5C"/>
      <w:shd w:val="clear" w:color="auto" w:fill="E1DFDD"/>
    </w:rPr>
  </w:style>
  <w:style w:type="paragraph" w:styleId="TOC1">
    <w:name w:val="toc 1"/>
    <w:basedOn w:val="Normal"/>
    <w:next w:val="Normal"/>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4CB8A-2C85-4031-9B50-89514EC96FF3}">
  <ds:schemaRefs>
    <ds:schemaRef ds:uri="http://schemas.openxmlformats.org/officeDocument/2006/bibliography"/>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7361</Words>
  <Characters>41963</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Joachim Lohr</cp:lastModifiedBy>
  <cp:revision>2</cp:revision>
  <dcterms:created xsi:type="dcterms:W3CDTF">2022-01-19T13:13:00Z</dcterms:created>
  <dcterms:modified xsi:type="dcterms:W3CDTF">2022-01-19T13:13:00Z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