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232E0EB7" w:rsidR="00156F86" w:rsidRPr="00863065" w:rsidRDefault="00451209" w:rsidP="00F46D95">
      <w:pPr>
        <w:pStyle w:val="af6"/>
        <w:tabs>
          <w:tab w:val="left" w:pos="709"/>
          <w:tab w:val="right" w:pos="9639"/>
        </w:tabs>
        <w:wordWrap w:val="0"/>
        <w:spacing w:after="0"/>
        <w:ind w:right="120"/>
        <w:jc w:val="right"/>
        <w:rPr>
          <w:rFonts w:cs="Arial"/>
          <w:lang w:eastAsia="ja-JP"/>
        </w:rPr>
      </w:pPr>
      <w:r w:rsidRPr="00451209">
        <w:rPr>
          <w:rFonts w:cs="Arial"/>
        </w:rPr>
        <w:t>3GPP TSG-RAN WG2 #116bis electronic</w:t>
      </w:r>
      <w:r w:rsidR="00DB7D65" w:rsidRPr="00863065">
        <w:rPr>
          <w:rFonts w:cs="Arial"/>
        </w:rPr>
        <w:tab/>
      </w:r>
      <w:r w:rsidR="007B3BB1" w:rsidRPr="007B3BB1">
        <w:rPr>
          <w:rFonts w:cs="Arial"/>
        </w:rPr>
        <w:t>R2-2201416</w:t>
      </w:r>
    </w:p>
    <w:p w14:paraId="508496E9" w14:textId="17DC806D" w:rsidR="00DB7D65" w:rsidRPr="00863065" w:rsidRDefault="00451209" w:rsidP="00156F86">
      <w:pPr>
        <w:pStyle w:val="af6"/>
        <w:tabs>
          <w:tab w:val="left" w:pos="709"/>
          <w:tab w:val="right" w:pos="9639"/>
        </w:tabs>
        <w:spacing w:after="0"/>
        <w:jc w:val="left"/>
        <w:rPr>
          <w:rFonts w:cs="Arial"/>
          <w:lang w:val="en-US" w:eastAsia="ja-JP"/>
        </w:rPr>
      </w:pPr>
      <w:r>
        <w:rPr>
          <w:rFonts w:cs="Arial"/>
          <w:lang w:val="en-US" w:eastAsia="ja-JP"/>
        </w:rPr>
        <w:t>17</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25</w:t>
      </w:r>
      <w:r>
        <w:rPr>
          <w:rFonts w:cs="Arial" w:hint="eastAsia"/>
          <w:vertAlign w:val="superscript"/>
          <w:lang w:val="en-US" w:eastAsia="ja-JP"/>
        </w:rPr>
        <w:t>th</w:t>
      </w:r>
      <w:r w:rsidRPr="00802E96">
        <w:rPr>
          <w:rFonts w:cs="Arial"/>
          <w:lang w:val="en-US" w:eastAsia="ja-JP"/>
        </w:rPr>
        <w:t xml:space="preserve"> </w:t>
      </w:r>
      <w:r>
        <w:rPr>
          <w:rFonts w:cs="Arial"/>
          <w:lang w:val="en-US" w:eastAsia="ja-JP"/>
        </w:rPr>
        <w:t>January</w:t>
      </w:r>
      <w:r w:rsidRPr="00802E96">
        <w:rPr>
          <w:rFonts w:cs="Arial"/>
          <w:lang w:val="en-US" w:eastAsia="ja-JP"/>
        </w:rPr>
        <w:t xml:space="preserve"> 20</w:t>
      </w:r>
      <w:r>
        <w:rPr>
          <w:rFonts w:cs="Arial" w:hint="eastAsia"/>
          <w:lang w:val="en-US" w:eastAsia="ja-JP"/>
        </w:rPr>
        <w:t>2</w:t>
      </w:r>
      <w:r>
        <w:rPr>
          <w:rFonts w:cs="Arial"/>
          <w:lang w:val="en-US" w:eastAsia="ja-JP"/>
        </w:rPr>
        <w:t>2</w:t>
      </w:r>
    </w:p>
    <w:p w14:paraId="099E59F1" w14:textId="46FF1C1E" w:rsidR="00DB7D65" w:rsidRPr="00863065" w:rsidRDefault="00451209"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bookmarkStart w:id="0" w:name="_GoBack"/>
      <w:bookmarkEnd w:id="0"/>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3FBA8234"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B44EEC8"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8976EC">
        <w:rPr>
          <w:rFonts w:ascii="Arial" w:hAnsi="Arial" w:cs="Arial"/>
          <w:b/>
          <w:sz w:val="24"/>
        </w:rPr>
        <w:t xml:space="preserve">                      </w:t>
      </w:r>
      <w:r w:rsidR="000038FA">
        <w:rPr>
          <w:rFonts w:ascii="Arial" w:hAnsi="Arial" w:cs="Arial"/>
          <w:b/>
          <w:sz w:val="24"/>
        </w:rPr>
        <w:t>Partial MAC reset upon SCG deactivation</w:t>
      </w:r>
    </w:p>
    <w:p w14:paraId="6F6FCC6D" w14:textId="15142C95"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00433259">
        <w:rPr>
          <w:rFonts w:ascii="Arial" w:hAnsi="Arial" w:cs="Arial" w:hint="eastAsia"/>
          <w:b/>
          <w:sz w:val="24"/>
          <w:lang w:eastAsia="ja-JP"/>
        </w:rPr>
        <w:t>Discussion and decision</w:t>
      </w:r>
    </w:p>
    <w:p w14:paraId="2F025F85" w14:textId="70563AC9"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8976EC">
        <w:rPr>
          <w:rFonts w:ascii="Arial" w:hAnsi="Arial" w:cs="Arial"/>
          <w:b/>
          <w:sz w:val="24"/>
        </w:rPr>
        <w:t xml:space="preserve">        </w:t>
      </w:r>
      <w:r w:rsidR="008976EC">
        <w:rPr>
          <w:rFonts w:ascii="Arial" w:hAnsi="Arial" w:cs="Arial"/>
          <w:b/>
          <w:sz w:val="24"/>
          <w:lang w:eastAsia="ja-JP"/>
        </w:rPr>
        <w:t>8.2.2.1</w:t>
      </w:r>
      <w:r w:rsidR="008976EC">
        <w:rPr>
          <w:rFonts w:ascii="Arial" w:hAnsi="Arial" w:cs="Arial"/>
          <w:b/>
          <w:sz w:val="24"/>
          <w:lang w:eastAsia="ja-JP"/>
        </w:rPr>
        <w:tab/>
      </w:r>
      <w:r w:rsidR="008976EC" w:rsidRPr="008976EC">
        <w:rPr>
          <w:rFonts w:ascii="Arial" w:hAnsi="Arial" w:cs="Arial"/>
          <w:b/>
          <w:sz w:val="24"/>
          <w:lang w:eastAsia="ja-JP"/>
        </w:rPr>
        <w:t>Deactivation of SCG and UE behaviour in deactivated SCG</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0FC36C9" w:rsidR="00137660" w:rsidRDefault="00940BCE" w:rsidP="00137660">
      <w:pPr>
        <w:rPr>
          <w:lang w:eastAsia="ja-JP"/>
        </w:rPr>
      </w:pPr>
      <w:r>
        <w:rPr>
          <w:rFonts w:hint="eastAsia"/>
          <w:lang w:eastAsia="ja-JP"/>
        </w:rPr>
        <w:t>At RAN2 #116-e, the followings were agreed</w:t>
      </w:r>
      <w:r w:rsidR="002916C8">
        <w:rPr>
          <w:lang w:eastAsia="ja-JP"/>
        </w:rPr>
        <w:t xml:space="preserve"> [1]</w:t>
      </w:r>
      <w:r>
        <w:rPr>
          <w:rFonts w:hint="eastAsia"/>
          <w:lang w:eastAsia="ja-JP"/>
        </w:rPr>
        <w:t>.</w:t>
      </w:r>
    </w:p>
    <w:tbl>
      <w:tblPr>
        <w:tblStyle w:val="af4"/>
        <w:tblW w:w="0" w:type="auto"/>
        <w:tblLook w:val="04A0" w:firstRow="1" w:lastRow="0" w:firstColumn="1" w:lastColumn="0" w:noHBand="0" w:noVBand="1"/>
      </w:tblPr>
      <w:tblGrid>
        <w:gridCol w:w="9629"/>
      </w:tblGrid>
      <w:tr w:rsidR="00940BCE" w14:paraId="17CB6EF6" w14:textId="77777777" w:rsidTr="00940BCE">
        <w:tc>
          <w:tcPr>
            <w:tcW w:w="9629" w:type="dxa"/>
          </w:tcPr>
          <w:p w14:paraId="014F6AE6" w14:textId="77777777" w:rsidR="00940BCE" w:rsidRPr="009458CF" w:rsidRDefault="00940BCE" w:rsidP="00940BCE">
            <w:pPr>
              <w:pStyle w:val="af9"/>
              <w:numPr>
                <w:ilvl w:val="0"/>
                <w:numId w:val="14"/>
              </w:numPr>
              <w:ind w:leftChars="0"/>
              <w:rPr>
                <w:i/>
                <w:lang w:eastAsia="ja-JP"/>
              </w:rPr>
            </w:pPr>
            <w:r w:rsidRPr="009458CF">
              <w:rPr>
                <w:i/>
                <w:lang w:eastAsia="ja-JP"/>
              </w:rPr>
              <w:t>Upon SCG deactivation, instruct the SCG MAC entity to perform partial MAC reset (FFS for the details).</w:t>
            </w:r>
          </w:p>
          <w:p w14:paraId="4BB5C821" w14:textId="22251AB9" w:rsidR="009458CF" w:rsidRPr="009458CF" w:rsidRDefault="009458CF" w:rsidP="009458CF">
            <w:pPr>
              <w:pStyle w:val="af9"/>
              <w:numPr>
                <w:ilvl w:val="0"/>
                <w:numId w:val="14"/>
              </w:numPr>
              <w:ind w:leftChars="0"/>
              <w:rPr>
                <w:i/>
                <w:lang w:eastAsia="ja-JP"/>
              </w:rPr>
            </w:pPr>
            <w:r w:rsidRPr="009458CF">
              <w:rPr>
                <w:i/>
                <w:lang w:eastAsia="ja-JP"/>
              </w:rPr>
              <w:t>Upon SCG deactivation, UE keeps all timeAlignmentTimers (e.g. associated with the PTAG and STAG) running, if configured.</w:t>
            </w:r>
          </w:p>
        </w:tc>
      </w:tr>
    </w:tbl>
    <w:p w14:paraId="39F76D9C" w14:textId="67BDDA84" w:rsidR="00940BCE" w:rsidRDefault="00940BCE" w:rsidP="00137660">
      <w:pPr>
        <w:rPr>
          <w:lang w:eastAsia="ja-JP"/>
        </w:rPr>
      </w:pPr>
    </w:p>
    <w:p w14:paraId="7974F834" w14:textId="7ECE2362" w:rsidR="00940BCE" w:rsidRPr="00137660" w:rsidRDefault="009458CF" w:rsidP="00137660">
      <w:pPr>
        <w:rPr>
          <w:lang w:eastAsia="ja-JP"/>
        </w:rPr>
      </w:pPr>
      <w:r>
        <w:rPr>
          <w:rFonts w:hint="eastAsia"/>
          <w:lang w:eastAsia="ja-JP"/>
        </w:rPr>
        <w:t>This paper discusses the FFS point and the details of partial MAC reset.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073BBC3C" w14:textId="6B652204" w:rsidR="00137660" w:rsidRDefault="009458CF" w:rsidP="00137660">
      <w:pPr>
        <w:rPr>
          <w:lang w:eastAsia="ja-JP"/>
        </w:rPr>
      </w:pPr>
      <w:r>
        <w:rPr>
          <w:rFonts w:hint="eastAsia"/>
          <w:lang w:eastAsia="ja-JP"/>
        </w:rPr>
        <w:t xml:space="preserve">Similar to what has been defined for LTE, the partial MAC reset is supposed to be defined to perform part of the existing MAC reset </w:t>
      </w:r>
      <w:r w:rsidR="00D808F6">
        <w:rPr>
          <w:lang w:eastAsia="ja-JP"/>
        </w:rPr>
        <w:t>actions</w:t>
      </w:r>
      <w:r>
        <w:rPr>
          <w:rFonts w:hint="eastAsia"/>
          <w:lang w:eastAsia="ja-JP"/>
        </w:rPr>
        <w:t xml:space="preserve">. </w:t>
      </w:r>
      <w:r>
        <w:rPr>
          <w:lang w:eastAsia="ja-JP"/>
        </w:rPr>
        <w:t xml:space="preserve">Given that RAN2 agreed on the UE behaviour of keeping all TA timers upon SCG deactivation, it is straight forward that the following </w:t>
      </w:r>
      <w:r w:rsidR="00F64E11">
        <w:rPr>
          <w:lang w:eastAsia="ja-JP"/>
        </w:rPr>
        <w:t>existing procedure is not performed by the partial MAC reset.</w:t>
      </w:r>
    </w:p>
    <w:p w14:paraId="2CED19EA" w14:textId="7DF6CBAC" w:rsidR="00F64E11" w:rsidRDefault="00F64E11" w:rsidP="00F64E11">
      <w:pPr>
        <w:pStyle w:val="B1"/>
      </w:pPr>
      <w:r>
        <w:rPr>
          <w:rFonts w:hint="eastAsia"/>
        </w:rPr>
        <w:t>1&gt;</w:t>
      </w:r>
      <w:r>
        <w:rPr>
          <w:rFonts w:hint="eastAsia"/>
        </w:rPr>
        <w:tab/>
      </w:r>
      <w:r w:rsidRPr="00F64E11">
        <w:t>consider all timeAlignmentTimers as expired and perform the corresponding actions in clause 5.2;</w:t>
      </w:r>
    </w:p>
    <w:p w14:paraId="1D258D8D" w14:textId="2740B0EE" w:rsidR="009458CF" w:rsidRDefault="00F64E11" w:rsidP="00137660">
      <w:pPr>
        <w:rPr>
          <w:lang w:eastAsia="ja-JP"/>
        </w:rPr>
      </w:pPr>
      <w:r>
        <w:rPr>
          <w:rFonts w:hint="eastAsia"/>
          <w:lang w:eastAsia="ja-JP"/>
        </w:rPr>
        <w:t xml:space="preserve">As discussed in the last meeting [2], the rest is whether </w:t>
      </w:r>
      <w:r w:rsidR="00856A55">
        <w:rPr>
          <w:lang w:eastAsia="ja-JP"/>
        </w:rPr>
        <w:t xml:space="preserve">the difference between the partial MAC reset and the (full) MAC reset is only this TA timer handling or there are any other </w:t>
      </w:r>
      <w:r w:rsidR="00952C75">
        <w:rPr>
          <w:lang w:eastAsia="ja-JP"/>
        </w:rPr>
        <w:t xml:space="preserve">different </w:t>
      </w:r>
      <w:r w:rsidR="00856A55">
        <w:rPr>
          <w:lang w:eastAsia="ja-JP"/>
        </w:rPr>
        <w:t>actions required upon SCG deactivation.</w:t>
      </w:r>
      <w:r w:rsidR="00A8323A">
        <w:rPr>
          <w:lang w:eastAsia="ja-JP"/>
        </w:rPr>
        <w:t xml:space="preserve"> O</w:t>
      </w:r>
      <w:r w:rsidR="00952C75">
        <w:rPr>
          <w:lang w:eastAsia="ja-JP"/>
        </w:rPr>
        <w:t>ne possible difference</w:t>
      </w:r>
      <w:r w:rsidR="00A8323A">
        <w:rPr>
          <w:lang w:eastAsia="ja-JP"/>
        </w:rPr>
        <w:t xml:space="preserve"> upon SCG deactivation is related to the following agreement</w:t>
      </w:r>
      <w:r w:rsidR="009D2E21">
        <w:rPr>
          <w:lang w:eastAsia="ja-JP"/>
        </w:rPr>
        <w:t xml:space="preserve"> made at the #115-e meeting</w:t>
      </w:r>
      <w:r w:rsidR="00A8323A">
        <w:rPr>
          <w:lang w:eastAsia="ja-JP"/>
        </w:rPr>
        <w:t>.</w:t>
      </w:r>
    </w:p>
    <w:p w14:paraId="75FD67E5" w14:textId="7D1F1F07" w:rsidR="00A8323A" w:rsidRDefault="009D2E21" w:rsidP="009D2E21">
      <w:pPr>
        <w:pStyle w:val="B1"/>
      </w:pPr>
      <w:r>
        <w:rPr>
          <w:rFonts w:hint="eastAsia"/>
        </w:rPr>
        <w:t>=&gt;</w:t>
      </w:r>
      <w:r>
        <w:rPr>
          <w:rFonts w:hint="eastAsia"/>
        </w:rPr>
        <w:tab/>
      </w:r>
      <w:r w:rsidRPr="009D2E21">
        <w:rPr>
          <w:i/>
        </w:rPr>
        <w:t>The UE performs RLM and BFD on PSCell while the SCG is deactivated if network configures it.</w:t>
      </w:r>
    </w:p>
    <w:p w14:paraId="36AA8AAF" w14:textId="742535ED" w:rsidR="00A8323A" w:rsidRDefault="009D2E21" w:rsidP="00137660">
      <w:pPr>
        <w:rPr>
          <w:lang w:eastAsia="ja-JP"/>
        </w:rPr>
      </w:pPr>
      <w:r>
        <w:rPr>
          <w:rFonts w:hint="eastAsia"/>
          <w:lang w:eastAsia="ja-JP"/>
        </w:rPr>
        <w:t xml:space="preserve">If the network configures the UE to perform BFD on PSCell during SCG deactivation, </w:t>
      </w:r>
      <w:r w:rsidRPr="00CD3235">
        <w:rPr>
          <w:i/>
          <w:lang w:eastAsia="ja-JP"/>
        </w:rPr>
        <w:t>BFI_COUNTER</w:t>
      </w:r>
      <w:r>
        <w:rPr>
          <w:lang w:eastAsia="ja-JP"/>
        </w:rPr>
        <w:t xml:space="preserve"> </w:t>
      </w:r>
      <w:r w:rsidR="00CD3235">
        <w:rPr>
          <w:lang w:eastAsia="ja-JP"/>
        </w:rPr>
        <w:t xml:space="preserve">and </w:t>
      </w:r>
      <w:r w:rsidR="00CD3235" w:rsidRPr="00CD3235">
        <w:rPr>
          <w:i/>
          <w:lang w:eastAsia="ja-JP"/>
        </w:rPr>
        <w:t>beamFailureDetectionTimer</w:t>
      </w:r>
      <w:r w:rsidR="00CD3235">
        <w:rPr>
          <w:lang w:eastAsia="ja-JP"/>
        </w:rPr>
        <w:t xml:space="preserve"> </w:t>
      </w:r>
      <w:r>
        <w:rPr>
          <w:lang w:eastAsia="ja-JP"/>
        </w:rPr>
        <w:t xml:space="preserve">for PSCell does not have to be </w:t>
      </w:r>
      <w:r w:rsidR="00CD3235">
        <w:rPr>
          <w:lang w:eastAsia="ja-JP"/>
        </w:rPr>
        <w:t>reset, whilst the ones</w:t>
      </w:r>
      <w:r>
        <w:rPr>
          <w:lang w:eastAsia="ja-JP"/>
        </w:rPr>
        <w:t xml:space="preserve"> for SCells should be reset. If not, all </w:t>
      </w:r>
      <w:r w:rsidRPr="00CD3235">
        <w:rPr>
          <w:i/>
          <w:lang w:eastAsia="ja-JP"/>
        </w:rPr>
        <w:t>BFI_COUNTER</w:t>
      </w:r>
      <w:r>
        <w:rPr>
          <w:lang w:eastAsia="ja-JP"/>
        </w:rPr>
        <w:t xml:space="preserve">s </w:t>
      </w:r>
      <w:r w:rsidR="00CD3235">
        <w:rPr>
          <w:lang w:eastAsia="ja-JP"/>
        </w:rPr>
        <w:t xml:space="preserve">and </w:t>
      </w:r>
      <w:r w:rsidR="00CD3235" w:rsidRPr="00CD3235">
        <w:rPr>
          <w:i/>
          <w:lang w:eastAsia="ja-JP"/>
        </w:rPr>
        <w:t>beamFailureDetectionTimer</w:t>
      </w:r>
      <w:r w:rsidR="00CD3235">
        <w:rPr>
          <w:lang w:eastAsia="ja-JP"/>
        </w:rPr>
        <w:t xml:space="preserve">s </w:t>
      </w:r>
      <w:r>
        <w:rPr>
          <w:lang w:eastAsia="ja-JP"/>
        </w:rPr>
        <w:t>should be reset as in the existing MAC reset.</w:t>
      </w:r>
      <w:r w:rsidR="00F071CC">
        <w:rPr>
          <w:lang w:eastAsia="ja-JP"/>
        </w:rPr>
        <w:t xml:space="preserve"> Thus, the following is proposed.</w:t>
      </w:r>
    </w:p>
    <w:p w14:paraId="05E3277D" w14:textId="67D40E36" w:rsidR="00F071CC" w:rsidRPr="002E1365" w:rsidRDefault="00F071CC" w:rsidP="002E1365">
      <w:pPr>
        <w:pStyle w:val="Proposal"/>
      </w:pPr>
      <w:r w:rsidRPr="002E1365">
        <w:rPr>
          <w:rFonts w:hint="eastAsia"/>
        </w:rPr>
        <w:t>Proposal 1:</w:t>
      </w:r>
      <w:r w:rsidRPr="002E1365">
        <w:rPr>
          <w:rFonts w:hint="eastAsia"/>
        </w:rPr>
        <w:tab/>
      </w:r>
      <w:r w:rsidRPr="002E1365">
        <w:t xml:space="preserve">If the UE is configured to perform BFD (and RLM) while SCG is deactivated, upon SCG deactivation, </w:t>
      </w:r>
      <w:r w:rsidRPr="0017453A">
        <w:rPr>
          <w:i/>
        </w:rPr>
        <w:t>BFI_COUNTER</w:t>
      </w:r>
      <w:r w:rsidRPr="002E1365">
        <w:t xml:space="preserve">s </w:t>
      </w:r>
      <w:r w:rsidR="0017453A">
        <w:t xml:space="preserve">and </w:t>
      </w:r>
      <w:r w:rsidR="0017453A" w:rsidRPr="0017453A">
        <w:rPr>
          <w:i/>
        </w:rPr>
        <w:t>beamFailureDetectionTimer</w:t>
      </w:r>
      <w:r w:rsidR="0017453A">
        <w:t xml:space="preserve">s </w:t>
      </w:r>
      <w:r w:rsidRPr="002E1365">
        <w:t>are reset except the one</w:t>
      </w:r>
      <w:r w:rsidR="00B93E7C">
        <w:t>s</w:t>
      </w:r>
      <w:r w:rsidRPr="002E1365">
        <w:t xml:space="preserve"> for PSCell.</w:t>
      </w:r>
    </w:p>
    <w:p w14:paraId="0D9A6E0A" w14:textId="159EC665" w:rsidR="00F071CC" w:rsidRPr="002E1365" w:rsidRDefault="00F071CC" w:rsidP="002E1365">
      <w:pPr>
        <w:pStyle w:val="Proposal"/>
      </w:pPr>
      <w:r w:rsidRPr="002E1365">
        <w:t>Proposal 1a:</w:t>
      </w:r>
      <w:r w:rsidRPr="002E1365">
        <w:tab/>
        <w:t xml:space="preserve">If the UE is NOT configured to perform BFD (and RLM) while SCG is deactivated, upon SCG deactivation, all </w:t>
      </w:r>
      <w:r w:rsidRPr="008A3514">
        <w:rPr>
          <w:i/>
        </w:rPr>
        <w:t>BFI_COUNTER</w:t>
      </w:r>
      <w:r w:rsidR="008A3514">
        <w:t>s</w:t>
      </w:r>
      <w:r w:rsidRPr="002E1365">
        <w:t xml:space="preserve"> </w:t>
      </w:r>
      <w:r w:rsidR="008A3514">
        <w:t xml:space="preserve">and </w:t>
      </w:r>
      <w:r w:rsidR="008A3514" w:rsidRPr="008A3514">
        <w:rPr>
          <w:i/>
        </w:rPr>
        <w:t>beamFailureDetectionTimer</w:t>
      </w:r>
      <w:r w:rsidR="008A3514">
        <w:t xml:space="preserve">s </w:t>
      </w:r>
      <w:r w:rsidRPr="002E1365">
        <w:t>are reset (as in the legacy MAC reset).</w:t>
      </w:r>
    </w:p>
    <w:p w14:paraId="51604036" w14:textId="5A85B7B5" w:rsidR="00F071CC" w:rsidRDefault="00B01974" w:rsidP="00137660">
      <w:pPr>
        <w:rPr>
          <w:lang w:eastAsia="ja-JP"/>
        </w:rPr>
      </w:pPr>
      <w:r>
        <w:rPr>
          <w:rFonts w:hint="eastAsia"/>
          <w:lang w:eastAsia="ja-JP"/>
        </w:rPr>
        <w:t xml:space="preserve">The other potential </w:t>
      </w:r>
      <w:r w:rsidR="00B93E7C">
        <w:rPr>
          <w:lang w:eastAsia="ja-JP"/>
        </w:rPr>
        <w:t>issue</w:t>
      </w:r>
      <w:r>
        <w:rPr>
          <w:rFonts w:hint="eastAsia"/>
          <w:lang w:eastAsia="ja-JP"/>
        </w:rPr>
        <w:t xml:space="preserve"> that is </w:t>
      </w:r>
      <w:r>
        <w:rPr>
          <w:lang w:eastAsia="ja-JP"/>
        </w:rPr>
        <w:t>worthwhile</w:t>
      </w:r>
      <w:r>
        <w:rPr>
          <w:rFonts w:hint="eastAsia"/>
          <w:lang w:eastAsia="ja-JP"/>
        </w:rPr>
        <w:t xml:space="preserve"> </w:t>
      </w:r>
      <w:r>
        <w:rPr>
          <w:lang w:eastAsia="ja-JP"/>
        </w:rPr>
        <w:t xml:space="preserve">digesting is </w:t>
      </w:r>
      <w:r w:rsidR="00D808F6">
        <w:rPr>
          <w:lang w:eastAsia="ja-JP"/>
        </w:rPr>
        <w:t xml:space="preserve">the existing action of the MAC reset that the variable Bj for each logical channel is initialised and set to zero. As discussed in the last meeting [2], even though Bj is initialised upon SCG deactivation, it keeps increasing as long as the </w:t>
      </w:r>
      <w:r w:rsidR="00493A67">
        <w:rPr>
          <w:lang w:eastAsia="ja-JP"/>
        </w:rPr>
        <w:t xml:space="preserve">logical channel is established, according to the current LCP procedure. When SCG is activated, Bj for each logical channel is greater than zero and some of them might be reached to the bucket size. </w:t>
      </w:r>
      <w:r w:rsidR="00AB4441">
        <w:rPr>
          <w:lang w:eastAsia="ja-JP"/>
        </w:rPr>
        <w:t xml:space="preserve">As a consequence, the logical channel with larger Bj tends to be allocated </w:t>
      </w:r>
      <w:r w:rsidR="00B93E7C">
        <w:rPr>
          <w:lang w:eastAsia="ja-JP"/>
        </w:rPr>
        <w:t xml:space="preserve">more </w:t>
      </w:r>
      <w:r w:rsidR="00AB4441">
        <w:rPr>
          <w:lang w:eastAsia="ja-JP"/>
        </w:rPr>
        <w:t>resources following the priority order in the beginning when SCG is activated. This may not be a significant problem to resolve. Nevertheless, if it is desirable to initialise Bj at SCG activation, MAC reset could be performed upon SCG activation, although such an option was discussed, but not chosen at the #116-e meeting [2]. Due to the fact that there is no new transmission over SCG and the LCP is not per</w:t>
      </w:r>
      <w:r w:rsidR="000863DE">
        <w:rPr>
          <w:lang w:eastAsia="ja-JP"/>
        </w:rPr>
        <w:t xml:space="preserve">formed while SCG is deactivated, there would be no need to increment Bj </w:t>
      </w:r>
      <w:r w:rsidR="000863DE">
        <w:rPr>
          <w:lang w:eastAsia="ja-JP"/>
        </w:rPr>
        <w:lastRenderedPageBreak/>
        <w:t>during SCG deactivation. In this case, once Bj is initialised and set to zero upon SCG deactivation as part of the partial MAC reset, Bj can be set to zero, when SCG is activated. Consequently, the following can be observed.</w:t>
      </w:r>
    </w:p>
    <w:p w14:paraId="002ACA5C" w14:textId="5574C391" w:rsidR="000863DE" w:rsidRDefault="00B7510C" w:rsidP="002B4E91">
      <w:pPr>
        <w:pStyle w:val="B1"/>
        <w:ind w:left="1645" w:hanging="1361"/>
      </w:pPr>
      <w:r w:rsidRPr="002B4E91">
        <w:rPr>
          <w:rFonts w:hint="eastAsia"/>
          <w:b/>
        </w:rPr>
        <w:t>Observation 1:</w:t>
      </w:r>
      <w:r>
        <w:rPr>
          <w:rFonts w:hint="eastAsia"/>
        </w:rPr>
        <w:tab/>
      </w:r>
      <w:r>
        <w:t xml:space="preserve">The UE variable Bj used for LCP keeps </w:t>
      </w:r>
      <w:r w:rsidR="008B60F3">
        <w:t>increasing for each logical channel established over SCG, even though Bj is initialised upon SCG deactivation as part of the partial MAC reset.</w:t>
      </w:r>
    </w:p>
    <w:p w14:paraId="7B7F6870" w14:textId="1E6FB367" w:rsidR="008B60F3" w:rsidRDefault="008B60F3" w:rsidP="002B4E91">
      <w:pPr>
        <w:pStyle w:val="B1"/>
        <w:ind w:left="1645" w:hanging="1361"/>
      </w:pPr>
      <w:r w:rsidRPr="002B4E91">
        <w:rPr>
          <w:b/>
        </w:rPr>
        <w:t>Observation 2:</w:t>
      </w:r>
      <w:r>
        <w:tab/>
        <w:t>Although Observation 1 may not be a significant problem, if deemed to resolve, a potential solution is not to increment Bj while SCG is deactivated.</w:t>
      </w:r>
    </w:p>
    <w:p w14:paraId="7B58F665" w14:textId="618DD0CA" w:rsidR="000863DE" w:rsidRDefault="00FE4A83" w:rsidP="00137660">
      <w:pPr>
        <w:rPr>
          <w:lang w:eastAsia="ja-JP"/>
        </w:rPr>
      </w:pPr>
      <w:r>
        <w:rPr>
          <w:rFonts w:hint="eastAsia"/>
          <w:lang w:eastAsia="ja-JP"/>
        </w:rPr>
        <w:t>Apart from the afore</w:t>
      </w:r>
      <w:r>
        <w:rPr>
          <w:lang w:eastAsia="ja-JP"/>
        </w:rPr>
        <w:t xml:space="preserve">mentioned actions, the existing MAC reset actions are </w:t>
      </w:r>
      <w:r w:rsidR="00CD3235">
        <w:rPr>
          <w:lang w:eastAsia="ja-JP"/>
        </w:rPr>
        <w:t>required upon SCG deactivation. Therefore, the following is proposed.</w:t>
      </w:r>
    </w:p>
    <w:p w14:paraId="188FC960" w14:textId="72FC6B83" w:rsidR="00CD3235" w:rsidRDefault="00CD3235" w:rsidP="00CD3235">
      <w:pPr>
        <w:pStyle w:val="Proposal"/>
      </w:pPr>
      <w:r>
        <w:rPr>
          <w:rFonts w:hint="eastAsia"/>
        </w:rPr>
        <w:t>Proposal 2:</w:t>
      </w:r>
      <w:r>
        <w:rPr>
          <w:rFonts w:hint="eastAsia"/>
        </w:rPr>
        <w:tab/>
      </w:r>
      <w:r w:rsidR="00B7495E">
        <w:t xml:space="preserve">Except for TA timer and </w:t>
      </w:r>
      <w:r w:rsidR="00B7495E" w:rsidRPr="00B7495E">
        <w:rPr>
          <w:i/>
        </w:rPr>
        <w:t>BFI_COUNTER</w:t>
      </w:r>
      <w:r w:rsidR="00B7495E">
        <w:t>/</w:t>
      </w:r>
      <w:r w:rsidR="00B7495E" w:rsidRPr="00B7495E">
        <w:rPr>
          <w:i/>
        </w:rPr>
        <w:t>beamFailureDetetionTimer</w:t>
      </w:r>
      <w:r w:rsidR="00B7495E">
        <w:t xml:space="preserve"> handling (as in Proposal 1/1a), the existing MAC reset actions are performed by the partial MAC reset.</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5ABEDC35" w:rsidR="00137660" w:rsidRDefault="00861243" w:rsidP="00137660">
      <w:pPr>
        <w:rPr>
          <w:lang w:eastAsia="ja-JP"/>
        </w:rPr>
      </w:pPr>
      <w:r>
        <w:rPr>
          <w:rFonts w:hint="eastAsia"/>
          <w:lang w:eastAsia="ja-JP"/>
        </w:rPr>
        <w:t xml:space="preserve">This paper discussed the details of </w:t>
      </w:r>
      <w:r w:rsidR="00F1402A">
        <w:rPr>
          <w:lang w:eastAsia="ja-JP"/>
        </w:rPr>
        <w:t>partial MAC reset. In summary the followings were observed and proposed.</w:t>
      </w:r>
    </w:p>
    <w:p w14:paraId="503C6F60" w14:textId="10472C64" w:rsidR="00CB198F" w:rsidRPr="002E1365" w:rsidRDefault="00CB198F" w:rsidP="00CB198F">
      <w:pPr>
        <w:pStyle w:val="Proposal"/>
      </w:pPr>
      <w:r w:rsidRPr="002E1365">
        <w:rPr>
          <w:rFonts w:hint="eastAsia"/>
        </w:rPr>
        <w:t>Proposal 1:</w:t>
      </w:r>
      <w:r w:rsidRPr="002E1365">
        <w:rPr>
          <w:rFonts w:hint="eastAsia"/>
        </w:rPr>
        <w:tab/>
      </w:r>
      <w:r w:rsidRPr="002E1365">
        <w:t xml:space="preserve">If the UE is configured to perform BFD (and RLM) while SCG is deactivated, upon SCG deactivation, </w:t>
      </w:r>
      <w:r w:rsidRPr="0017453A">
        <w:rPr>
          <w:i/>
        </w:rPr>
        <w:t>BFI_COUNTER</w:t>
      </w:r>
      <w:r w:rsidRPr="002E1365">
        <w:t xml:space="preserve">s </w:t>
      </w:r>
      <w:r>
        <w:t xml:space="preserve">and </w:t>
      </w:r>
      <w:r w:rsidRPr="0017453A">
        <w:rPr>
          <w:i/>
        </w:rPr>
        <w:t>beamFailureDetectionTimer</w:t>
      </w:r>
      <w:r>
        <w:t xml:space="preserve">s </w:t>
      </w:r>
      <w:r w:rsidRPr="002E1365">
        <w:t>are reset except the one</w:t>
      </w:r>
      <w:r w:rsidR="00B93E7C">
        <w:t>s</w:t>
      </w:r>
      <w:r w:rsidRPr="002E1365">
        <w:t xml:space="preserve"> for PSCell.</w:t>
      </w:r>
    </w:p>
    <w:p w14:paraId="398984A0" w14:textId="77777777" w:rsidR="00CB198F" w:rsidRPr="002E1365" w:rsidRDefault="00CB198F" w:rsidP="00CB198F">
      <w:pPr>
        <w:pStyle w:val="Proposal"/>
      </w:pPr>
      <w:r w:rsidRPr="002E1365">
        <w:t>Proposal 1a:</w:t>
      </w:r>
      <w:r w:rsidRPr="002E1365">
        <w:tab/>
        <w:t xml:space="preserve">If the UE is NOT configured to perform BFD (and RLM) while SCG is deactivated, upon SCG deactivation, all </w:t>
      </w:r>
      <w:r w:rsidRPr="008A3514">
        <w:rPr>
          <w:i/>
        </w:rPr>
        <w:t>BFI_COUNTER</w:t>
      </w:r>
      <w:r>
        <w:t>s</w:t>
      </w:r>
      <w:r w:rsidRPr="002E1365">
        <w:t xml:space="preserve"> </w:t>
      </w:r>
      <w:r>
        <w:t xml:space="preserve">and </w:t>
      </w:r>
      <w:r w:rsidRPr="008A3514">
        <w:rPr>
          <w:i/>
        </w:rPr>
        <w:t>beamFailureDetectionTimer</w:t>
      </w:r>
      <w:r>
        <w:t xml:space="preserve">s </w:t>
      </w:r>
      <w:r w:rsidRPr="002E1365">
        <w:t>are reset (as in the legacy MAC reset).</w:t>
      </w:r>
    </w:p>
    <w:p w14:paraId="6667E4C1" w14:textId="77777777" w:rsidR="00CB198F" w:rsidRDefault="00CB198F" w:rsidP="00CB198F">
      <w:pPr>
        <w:pStyle w:val="Proposal"/>
      </w:pPr>
      <w:r>
        <w:rPr>
          <w:rFonts w:hint="eastAsia"/>
        </w:rPr>
        <w:t>Proposal 2:</w:t>
      </w:r>
      <w:r>
        <w:rPr>
          <w:rFonts w:hint="eastAsia"/>
        </w:rPr>
        <w:tab/>
      </w:r>
      <w:r>
        <w:t xml:space="preserve">Except for TA timer and </w:t>
      </w:r>
      <w:r w:rsidRPr="00B7495E">
        <w:rPr>
          <w:i/>
        </w:rPr>
        <w:t>BFI_COUNTER</w:t>
      </w:r>
      <w:r>
        <w:t>/</w:t>
      </w:r>
      <w:r w:rsidRPr="00B7495E">
        <w:rPr>
          <w:i/>
        </w:rPr>
        <w:t>beamFailureDetetionTimer</w:t>
      </w:r>
      <w:r>
        <w:t xml:space="preserve"> handling (as in Proposal 1/1a), the existing MAC reset actions are performed by the partial MAC reset.</w:t>
      </w:r>
    </w:p>
    <w:p w14:paraId="42E64E43" w14:textId="77777777" w:rsidR="00CB198F" w:rsidRDefault="00CB198F" w:rsidP="00CB198F">
      <w:pPr>
        <w:pStyle w:val="B1"/>
        <w:ind w:left="1645" w:hanging="1361"/>
      </w:pPr>
      <w:r w:rsidRPr="002B4E91">
        <w:rPr>
          <w:rFonts w:hint="eastAsia"/>
          <w:b/>
        </w:rPr>
        <w:t>Observation 1:</w:t>
      </w:r>
      <w:r>
        <w:rPr>
          <w:rFonts w:hint="eastAsia"/>
        </w:rPr>
        <w:tab/>
      </w:r>
      <w:r>
        <w:t>The UE variable Bj used for LCP keeps increasing for each logical channel established over SCG, even though Bj is initialised upon SCG deactivation as part of the partial MAC reset.</w:t>
      </w:r>
    </w:p>
    <w:p w14:paraId="6712C9F9" w14:textId="416A530B" w:rsidR="00F1402A" w:rsidRPr="00CB198F" w:rsidRDefault="00CB198F" w:rsidP="00CB198F">
      <w:pPr>
        <w:pStyle w:val="B1"/>
        <w:ind w:left="1645" w:hanging="1361"/>
      </w:pPr>
      <w:r w:rsidRPr="002B4E91">
        <w:rPr>
          <w:b/>
        </w:rPr>
        <w:t>Observation 2:</w:t>
      </w:r>
      <w:r>
        <w:tab/>
        <w:t>Although Observation 1 may not be a significant problem, if deemed to resolve, a potential solution is not to increment Bj while SCG is deactivated.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0F94C849" w:rsidR="00137660" w:rsidRDefault="00F945C4" w:rsidP="00137660">
      <w:pPr>
        <w:rPr>
          <w:lang w:eastAsia="ja-JP"/>
        </w:rPr>
      </w:pPr>
      <w:r>
        <w:rPr>
          <w:rFonts w:hint="eastAsia"/>
          <w:lang w:eastAsia="ja-JP"/>
        </w:rPr>
        <w:t>[</w:t>
      </w:r>
      <w:r>
        <w:rPr>
          <w:lang w:eastAsia="ja-JP"/>
        </w:rPr>
        <w:t>1] R2-2200001, “</w:t>
      </w:r>
      <w:r w:rsidRPr="00F945C4">
        <w:rPr>
          <w:lang w:eastAsia="ja-JP"/>
        </w:rPr>
        <w:t>RAN2#116-e Meeting Report</w:t>
      </w:r>
      <w:r>
        <w:rPr>
          <w:lang w:eastAsia="ja-JP"/>
        </w:rPr>
        <w:t>,” ETSI MCC.</w:t>
      </w:r>
    </w:p>
    <w:p w14:paraId="59D44E2B" w14:textId="22B91719" w:rsidR="002916C8" w:rsidRPr="00137660" w:rsidRDefault="00F0748B" w:rsidP="00137660">
      <w:pPr>
        <w:rPr>
          <w:lang w:eastAsia="ja-JP"/>
        </w:rPr>
      </w:pPr>
      <w:r>
        <w:rPr>
          <w:lang w:eastAsia="ja-JP"/>
        </w:rPr>
        <w:t>[2</w:t>
      </w:r>
      <w:r w:rsidR="002916C8">
        <w:rPr>
          <w:lang w:eastAsia="ja-JP"/>
        </w:rPr>
        <w:t>] R2-2111314, “</w:t>
      </w:r>
      <w:r w:rsidR="002916C8" w:rsidRPr="002916C8">
        <w:rPr>
          <w:lang w:eastAsia="ja-JP"/>
        </w:rPr>
        <w:t>Summary of [AT116-e][221][R17 DCCA] UP issues for SCG deactivation</w:t>
      </w:r>
      <w:r w:rsidR="002916C8">
        <w:rPr>
          <w:lang w:eastAsia="ja-JP"/>
        </w:rPr>
        <w:t>,” Samsung.</w:t>
      </w:r>
    </w:p>
    <w:sectPr w:rsidR="002916C8"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93C51" w14:textId="77777777" w:rsidR="00174910" w:rsidRDefault="00174910">
      <w:r>
        <w:separator/>
      </w:r>
    </w:p>
  </w:endnote>
  <w:endnote w:type="continuationSeparator" w:id="0">
    <w:p w14:paraId="77777B6B" w14:textId="77777777" w:rsidR="00174910" w:rsidRDefault="0017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0382DD6D"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E263A">
      <w:rPr>
        <w:rStyle w:val="af7"/>
      </w:rPr>
      <w:t>2</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9AB00" w14:textId="77777777" w:rsidR="00174910" w:rsidRDefault="00174910">
      <w:r>
        <w:separator/>
      </w:r>
    </w:p>
  </w:footnote>
  <w:footnote w:type="continuationSeparator" w:id="0">
    <w:p w14:paraId="0E0D186A" w14:textId="77777777" w:rsidR="00174910" w:rsidRDefault="0017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394540F2"/>
    <w:multiLevelType w:val="hybridMultilevel"/>
    <w:tmpl w:val="27A0AB5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27A0AB5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7"/>
  </w:num>
  <w:num w:numId="4">
    <w:abstractNumId w:val="3"/>
  </w:num>
  <w:num w:numId="5">
    <w:abstractNumId w:val="1"/>
  </w:num>
  <w:num w:numId="6">
    <w:abstractNumId w:val="5"/>
  </w:num>
  <w:num w:numId="7">
    <w:abstractNumId w:val="12"/>
  </w:num>
  <w:num w:numId="8">
    <w:abstractNumId w:val="8"/>
  </w:num>
  <w:num w:numId="9">
    <w:abstractNumId w:val="4"/>
  </w:num>
  <w:num w:numId="10">
    <w:abstractNumId w:val="13"/>
  </w:num>
  <w:num w:numId="11">
    <w:abstractNumId w:val="0"/>
  </w:num>
  <w:num w:numId="12">
    <w:abstractNumId w:val="2"/>
  </w:num>
  <w:num w:numId="13">
    <w:abstractNumId w:val="6"/>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8FA"/>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3DE"/>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263A"/>
    <w:rsid w:val="000E3A74"/>
    <w:rsid w:val="000E4C97"/>
    <w:rsid w:val="000E5563"/>
    <w:rsid w:val="000E5767"/>
    <w:rsid w:val="000E59DC"/>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53A"/>
    <w:rsid w:val="00174910"/>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6C8"/>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4E91"/>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365"/>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2F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1FC"/>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1209"/>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3A67"/>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A6433"/>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9D8"/>
    <w:rsid w:val="006E6B6C"/>
    <w:rsid w:val="006E70B5"/>
    <w:rsid w:val="006F152F"/>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BB1"/>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A55"/>
    <w:rsid w:val="00856F59"/>
    <w:rsid w:val="008575E5"/>
    <w:rsid w:val="00860E4F"/>
    <w:rsid w:val="00861243"/>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976EC"/>
    <w:rsid w:val="008A064D"/>
    <w:rsid w:val="008A1A41"/>
    <w:rsid w:val="008A3514"/>
    <w:rsid w:val="008A5382"/>
    <w:rsid w:val="008A5816"/>
    <w:rsid w:val="008B0487"/>
    <w:rsid w:val="008B04B7"/>
    <w:rsid w:val="008B1003"/>
    <w:rsid w:val="008B5579"/>
    <w:rsid w:val="008B60F3"/>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0BCE"/>
    <w:rsid w:val="009413CA"/>
    <w:rsid w:val="009417A5"/>
    <w:rsid w:val="0094237C"/>
    <w:rsid w:val="00942546"/>
    <w:rsid w:val="0094261F"/>
    <w:rsid w:val="00942DB2"/>
    <w:rsid w:val="0094315F"/>
    <w:rsid w:val="00943424"/>
    <w:rsid w:val="009458CF"/>
    <w:rsid w:val="00946002"/>
    <w:rsid w:val="0094702D"/>
    <w:rsid w:val="00947941"/>
    <w:rsid w:val="009479FA"/>
    <w:rsid w:val="0095249B"/>
    <w:rsid w:val="00952C75"/>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142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2E21"/>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323A"/>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441"/>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1974"/>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95E"/>
    <w:rsid w:val="00B7510C"/>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3E7C"/>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62C6"/>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198F"/>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235"/>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4C5"/>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8F6"/>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071CC"/>
    <w:rsid w:val="00F0748B"/>
    <w:rsid w:val="00F10684"/>
    <w:rsid w:val="00F114DC"/>
    <w:rsid w:val="00F115C8"/>
    <w:rsid w:val="00F11995"/>
    <w:rsid w:val="00F11E14"/>
    <w:rsid w:val="00F11FA1"/>
    <w:rsid w:val="00F12157"/>
    <w:rsid w:val="00F13414"/>
    <w:rsid w:val="00F135C2"/>
    <w:rsid w:val="00F1402A"/>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4E11"/>
    <w:rsid w:val="00F65EB3"/>
    <w:rsid w:val="00F66025"/>
    <w:rsid w:val="00F67F48"/>
    <w:rsid w:val="00F71EA1"/>
    <w:rsid w:val="00F74A60"/>
    <w:rsid w:val="00F75FBE"/>
    <w:rsid w:val="00F80D60"/>
    <w:rsid w:val="00F80F57"/>
    <w:rsid w:val="00F84060"/>
    <w:rsid w:val="00F914BE"/>
    <w:rsid w:val="00F93644"/>
    <w:rsid w:val="00F936F7"/>
    <w:rsid w:val="00F93EA3"/>
    <w:rsid w:val="00F945C4"/>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A83"/>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940BCE"/>
    <w:pPr>
      <w:ind w:leftChars="400" w:left="840"/>
    </w:pPr>
  </w:style>
  <w:style w:type="paragraph" w:customStyle="1" w:styleId="Proposal">
    <w:name w:val="Proposal"/>
    <w:basedOn w:val="B1"/>
    <w:qFormat/>
    <w:rsid w:val="002E1365"/>
    <w:pPr>
      <w:ind w:left="1418" w:hanging="1134"/>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5662-3A55-4909-8BCB-9A387474E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89D49-7361-4DBC-953F-CEF0BEEBB6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59F5C3-C103-4633-AD6C-772E0C82C4B2}">
  <ds:schemaRefs>
    <ds:schemaRef ds:uri="http://schemas.microsoft.com/sharepoint/v3/contenttype/forms"/>
  </ds:schemaRefs>
</ds:datastoreItem>
</file>

<file path=customXml/itemProps4.xml><?xml version="1.0" encoding="utf-8"?>
<ds:datastoreItem xmlns:ds="http://schemas.openxmlformats.org/officeDocument/2006/customXml" ds:itemID="{A815A696-79D5-4B9D-A25D-55AC68D7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819</Words>
  <Characters>4670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Hideaki Takahashi</dc:creator>
  <cp:keywords/>
  <dc:description/>
  <cp:lastModifiedBy>DENSO CORPORATION</cp:lastModifiedBy>
  <cp:revision>2</cp:revision>
  <cp:lastPrinted>2006-02-09T00:55:00Z</cp:lastPrinted>
  <dcterms:created xsi:type="dcterms:W3CDTF">2022-01-11T06:36:00Z</dcterms:created>
  <dcterms:modified xsi:type="dcterms:W3CDTF">2022-01-11T06:36:00Z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