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50B" w:rsidRDefault="00676F2E">
      <w:pPr>
        <w:pStyle w:val="a5"/>
        <w:tabs>
          <w:tab w:val="clear" w:pos="9072"/>
          <w:tab w:val="right" w:pos="8364"/>
        </w:tabs>
        <w:rPr>
          <w:rFonts w:eastAsiaTheme="minorEastAsia"/>
          <w:sz w:val="22"/>
          <w:szCs w:val="22"/>
          <w:lang w:val="en-GB" w:eastAsia="zh-CN"/>
        </w:rPr>
      </w:pPr>
      <w:r>
        <w:rPr>
          <w:sz w:val="22"/>
          <w:szCs w:val="22"/>
          <w:lang w:val="en-GB"/>
        </w:rPr>
        <w:t>3GPP TSG-RAN WG2 Meeting #11</w:t>
      </w:r>
      <w:r>
        <w:rPr>
          <w:rFonts w:eastAsiaTheme="minorEastAsia" w:hint="eastAsia"/>
          <w:sz w:val="22"/>
          <w:szCs w:val="22"/>
          <w:lang w:val="en-GB" w:eastAsia="zh-CN"/>
        </w:rPr>
        <w:t>6bis</w:t>
      </w:r>
      <w:r>
        <w:rPr>
          <w:sz w:val="22"/>
          <w:szCs w:val="22"/>
          <w:lang w:val="en-GB"/>
        </w:rPr>
        <w:t xml:space="preserve"> electronic</w:t>
      </w:r>
      <w:r>
        <w:rPr>
          <w:rFonts w:eastAsia="宋体" w:hint="eastAsia"/>
          <w:sz w:val="22"/>
          <w:szCs w:val="22"/>
          <w:lang w:val="en-GB" w:eastAsia="zh-CN"/>
        </w:rPr>
        <w:tab/>
      </w:r>
      <w:r w:rsidR="003E43FC" w:rsidRPr="003E43FC">
        <w:rPr>
          <w:rFonts w:eastAsiaTheme="minorEastAsia"/>
          <w:sz w:val="22"/>
          <w:szCs w:val="22"/>
          <w:lang w:val="en-GB" w:eastAsia="zh-CN"/>
        </w:rPr>
        <w:t>R2-2201253</w:t>
      </w:r>
      <w:r>
        <w:rPr>
          <w:rFonts w:eastAsiaTheme="minorEastAsia"/>
          <w:sz w:val="22"/>
          <w:szCs w:val="22"/>
          <w:lang w:val="en-GB" w:eastAsia="zh-CN"/>
        </w:rPr>
        <w:t xml:space="preserve"> </w:t>
      </w:r>
      <w:r>
        <w:rPr>
          <w:sz w:val="22"/>
          <w:szCs w:val="22"/>
          <w:lang w:val="en-GB"/>
        </w:rPr>
        <w:t>‎</w:t>
      </w:r>
    </w:p>
    <w:p w:rsidR="0086050B" w:rsidRDefault="00676F2E">
      <w:pPr>
        <w:pStyle w:val="a5"/>
        <w:jc w:val="both"/>
        <w:rPr>
          <w:rFonts w:eastAsiaTheme="minorEastAsia"/>
          <w:sz w:val="22"/>
          <w:szCs w:val="22"/>
          <w:lang w:val="en-GB" w:eastAsia="zh-CN"/>
        </w:rPr>
      </w:pPr>
      <w:r>
        <w:rPr>
          <w:sz w:val="22"/>
          <w:szCs w:val="22"/>
          <w:lang w:val="en-GB"/>
        </w:rPr>
        <w:t xml:space="preserve">Online, </w:t>
      </w:r>
      <w:r>
        <w:rPr>
          <w:rFonts w:eastAsiaTheme="minorEastAsia" w:hint="eastAsia"/>
          <w:sz w:val="22"/>
          <w:szCs w:val="22"/>
          <w:lang w:val="en-GB" w:eastAsia="zh-CN"/>
        </w:rPr>
        <w:t>Jan 17</w:t>
      </w:r>
      <w:r>
        <w:rPr>
          <w:rFonts w:eastAsiaTheme="minorEastAsia" w:hint="eastAsia"/>
          <w:sz w:val="22"/>
          <w:szCs w:val="22"/>
          <w:vertAlign w:val="superscript"/>
          <w:lang w:val="en-GB" w:eastAsia="zh-CN"/>
        </w:rPr>
        <w:t>th</w:t>
      </w:r>
      <w:r>
        <w:rPr>
          <w:sz w:val="22"/>
          <w:szCs w:val="22"/>
          <w:lang w:val="en-GB"/>
        </w:rPr>
        <w:t xml:space="preserve"> – </w:t>
      </w:r>
      <w:r>
        <w:rPr>
          <w:rFonts w:eastAsiaTheme="minorEastAsia" w:hint="eastAsia"/>
          <w:sz w:val="22"/>
          <w:szCs w:val="22"/>
          <w:lang w:val="en-GB" w:eastAsia="zh-CN"/>
        </w:rPr>
        <w:t>25</w:t>
      </w:r>
      <w:r>
        <w:rPr>
          <w:rFonts w:eastAsiaTheme="minorEastAsia" w:hint="eastAsia"/>
          <w:sz w:val="22"/>
          <w:szCs w:val="22"/>
          <w:vertAlign w:val="superscript"/>
          <w:lang w:val="en-GB" w:eastAsia="zh-CN"/>
        </w:rPr>
        <w:t>th</w:t>
      </w:r>
      <w:r>
        <w:rPr>
          <w:sz w:val="22"/>
          <w:szCs w:val="22"/>
          <w:lang w:val="en-GB"/>
        </w:rPr>
        <w:t>, 202</w:t>
      </w:r>
      <w:r>
        <w:rPr>
          <w:rFonts w:eastAsiaTheme="minorEastAsia" w:hint="eastAsia"/>
          <w:sz w:val="22"/>
          <w:szCs w:val="22"/>
          <w:lang w:val="en-GB" w:eastAsia="zh-CN"/>
        </w:rPr>
        <w:t>2</w:t>
      </w:r>
    </w:p>
    <w:p w:rsidR="0086050B" w:rsidRDefault="0086050B">
      <w:pPr>
        <w:pStyle w:val="a5"/>
        <w:rPr>
          <w:sz w:val="22"/>
          <w:szCs w:val="22"/>
          <w:lang w:val="en-GB"/>
        </w:rPr>
      </w:pPr>
    </w:p>
    <w:p w:rsidR="0086050B" w:rsidRDefault="00676F2E">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86050B" w:rsidRDefault="00676F2E">
      <w:pPr>
        <w:pStyle w:val="a5"/>
        <w:tabs>
          <w:tab w:val="clear" w:pos="4536"/>
          <w:tab w:val="left" w:pos="1800"/>
        </w:tabs>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bookmarkStart w:id="1" w:name="OLE_LINK46"/>
      <w:bookmarkStart w:id="2" w:name="OLE_LINK47"/>
      <w:r w:rsidR="003E43FC" w:rsidRPr="003E43FC">
        <w:rPr>
          <w:rFonts w:eastAsia="宋体" w:cs="Arial"/>
          <w:sz w:val="22"/>
          <w:szCs w:val="22"/>
          <w:lang w:eastAsia="zh-CN"/>
        </w:rPr>
        <w:t>Discussion on the unified TCI framework</w:t>
      </w:r>
    </w:p>
    <w:bookmarkEnd w:id="1"/>
    <w:bookmarkEnd w:id="2"/>
    <w:p w:rsidR="0086050B" w:rsidRDefault="00676F2E">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3" w:name="Source"/>
      <w:bookmarkEnd w:id="3"/>
      <w:r>
        <w:rPr>
          <w:rFonts w:cs="Arial"/>
          <w:sz w:val="22"/>
          <w:szCs w:val="22"/>
        </w:rPr>
        <w:tab/>
      </w:r>
      <w:r>
        <w:rPr>
          <w:rFonts w:eastAsiaTheme="minorEastAsia" w:cs="Arial"/>
          <w:sz w:val="22"/>
          <w:szCs w:val="22"/>
          <w:lang w:eastAsia="zh-CN"/>
        </w:rPr>
        <w:t>8.</w:t>
      </w:r>
      <w:r>
        <w:rPr>
          <w:rFonts w:eastAsiaTheme="minorEastAsia" w:cs="Arial" w:hint="eastAsia"/>
          <w:sz w:val="22"/>
          <w:szCs w:val="22"/>
          <w:lang w:eastAsia="zh-CN"/>
        </w:rPr>
        <w:t>17.2</w:t>
      </w:r>
    </w:p>
    <w:p w:rsidR="0086050B" w:rsidRDefault="00676F2E">
      <w:pPr>
        <w:pStyle w:val="a5"/>
        <w:tabs>
          <w:tab w:val="left" w:pos="1800"/>
        </w:tabs>
        <w:jc w:val="both"/>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86050B" w:rsidRDefault="0086050B">
      <w:pPr>
        <w:pBdr>
          <w:bottom w:val="single" w:sz="4" w:space="1" w:color="auto"/>
        </w:pBdr>
        <w:tabs>
          <w:tab w:val="left" w:pos="2552"/>
        </w:tabs>
        <w:jc w:val="both"/>
      </w:pPr>
    </w:p>
    <w:p w:rsidR="0086050B" w:rsidRDefault="00676F2E">
      <w:pPr>
        <w:pStyle w:val="1"/>
        <w:jc w:val="both"/>
        <w:rPr>
          <w:szCs w:val="28"/>
        </w:rPr>
      </w:pPr>
      <w:bookmarkStart w:id="5" w:name="_Ref528762725"/>
      <w:r>
        <w:rPr>
          <w:szCs w:val="28"/>
        </w:rPr>
        <w:t>Introduction</w:t>
      </w:r>
      <w:bookmarkEnd w:id="5"/>
    </w:p>
    <w:p w:rsidR="0086050B" w:rsidRDefault="00676F2E">
      <w:pPr>
        <w:pStyle w:val="a1"/>
        <w:spacing w:before="120"/>
        <w:rPr>
          <w:rFonts w:eastAsia="Arial Unicode MS"/>
          <w:lang w:eastAsia="zh-CN"/>
        </w:rPr>
      </w:pPr>
      <w:bookmarkStart w:id="6" w:name="OLE_LINK1"/>
      <w:bookmarkStart w:id="7" w:name="OLE_LINK2"/>
      <w:r>
        <w:rPr>
          <w:rFonts w:eastAsia="Arial Unicode MS" w:hint="eastAsia"/>
          <w:lang w:eastAsia="zh-CN"/>
        </w:rPr>
        <w:t xml:space="preserve">In RAN2#116e, the following agreements are made on the inter-cell beam </w:t>
      </w:r>
      <w:r>
        <w:rPr>
          <w:rFonts w:eastAsia="Arial Unicode MS"/>
          <w:lang w:eastAsia="zh-CN"/>
        </w:rPr>
        <w:t>management</w:t>
      </w:r>
      <w:r>
        <w:rPr>
          <w:rFonts w:eastAsia="Arial Unicode MS" w:hint="eastAsia"/>
          <w:lang w:eastAsia="zh-CN"/>
        </w:rPr>
        <w:t xml:space="preserve"> and inter-cell mTRP [1]:</w:t>
      </w:r>
    </w:p>
    <w:tbl>
      <w:tblPr>
        <w:tblStyle w:val="a8"/>
        <w:tblW w:w="0" w:type="auto"/>
        <w:tblInd w:w="534" w:type="dxa"/>
        <w:tblLook w:val="04A0" w:firstRow="1" w:lastRow="0" w:firstColumn="1" w:lastColumn="0" w:noHBand="0" w:noVBand="1"/>
      </w:tblPr>
      <w:tblGrid>
        <w:gridCol w:w="7512"/>
      </w:tblGrid>
      <w:tr w:rsidR="0086050B">
        <w:tc>
          <w:tcPr>
            <w:tcW w:w="7512" w:type="dxa"/>
          </w:tcPr>
          <w:p w:rsidR="0086050B" w:rsidRDefault="00676F2E">
            <w:pPr>
              <w:tabs>
                <w:tab w:val="num" w:pos="1620"/>
              </w:tabs>
              <w:spacing w:before="60"/>
              <w:rPr>
                <w:rFonts w:ascii="Arial" w:eastAsia="MS Mincho" w:hAnsi="Arial"/>
                <w:b/>
                <w:lang w:val="en-GB" w:eastAsia="en-GB"/>
              </w:rPr>
            </w:pPr>
            <w:r>
              <w:rPr>
                <w:rFonts w:ascii="Arial" w:eastAsia="MS Mincho" w:hAnsi="Arial"/>
                <w:b/>
                <w:bCs/>
                <w:lang w:val="en-GB" w:eastAsia="en-GB"/>
              </w:rPr>
              <w:t>1a</w:t>
            </w:r>
            <w:r>
              <w:rPr>
                <w:rFonts w:ascii="Arial" w:eastAsia="MS Mincho" w:hAnsi="Arial"/>
                <w:b/>
                <w:lang w:val="en-GB" w:eastAsia="en-GB"/>
              </w:rPr>
              <w:t>: RAN2 to use the terminology "primary TRP (pTRP)" and "additional TRP (aTRP)" for RAN2 discussion purposes. FFS whether these will really be needed in Stage-2/3 specifications.</w:t>
            </w:r>
          </w:p>
          <w:p w:rsidR="0086050B" w:rsidRDefault="00676F2E">
            <w:pPr>
              <w:tabs>
                <w:tab w:val="num" w:pos="1620"/>
              </w:tabs>
              <w:spacing w:before="60"/>
              <w:rPr>
                <w:rFonts w:ascii="Arial" w:eastAsia="MS Mincho" w:hAnsi="Arial"/>
                <w:b/>
                <w:lang w:val="en-GB" w:eastAsia="en-GB"/>
              </w:rPr>
            </w:pPr>
            <w:r>
              <w:rPr>
                <w:rFonts w:ascii="Arial" w:eastAsia="MS Mincho" w:hAnsi="Arial"/>
                <w:b/>
                <w:bCs/>
                <w:lang w:val="en-GB" w:eastAsia="en-GB"/>
              </w:rPr>
              <w:t>1b:</w:t>
            </w:r>
            <w:r>
              <w:rPr>
                <w:rFonts w:ascii="Arial" w:eastAsia="MS Mincho" w:hAnsi="Arial"/>
                <w:b/>
                <w:lang w:val="en-GB" w:eastAsia="en-GB"/>
              </w:rPr>
              <w:t xml:space="preserve"> RAN2 does not consider RLM for aTRP in Rel-17 work </w:t>
            </w:r>
          </w:p>
          <w:p w:rsidR="0086050B" w:rsidRDefault="00676F2E">
            <w:pPr>
              <w:tabs>
                <w:tab w:val="num" w:pos="1620"/>
              </w:tabs>
              <w:spacing w:before="60"/>
              <w:rPr>
                <w:rFonts w:ascii="Arial" w:eastAsia="MS Mincho" w:hAnsi="Arial"/>
                <w:b/>
                <w:lang w:val="en-GB" w:eastAsia="en-GB"/>
              </w:rPr>
            </w:pPr>
            <w:r>
              <w:rPr>
                <w:rFonts w:ascii="Arial" w:eastAsia="MS Mincho" w:hAnsi="Arial"/>
                <w:b/>
                <w:bCs/>
                <w:lang w:val="en-GB" w:eastAsia="en-GB"/>
              </w:rPr>
              <w:t>2a</w:t>
            </w:r>
            <w:r>
              <w:rPr>
                <w:rFonts w:ascii="Arial" w:eastAsia="MS Mincho" w:hAnsi="Arial"/>
                <w:b/>
                <w:lang w:val="en-GB" w:eastAsia="en-GB"/>
              </w:rPr>
              <w:t>: No RRM enhancements are done in Rel-17 (unless later found critical to the functionality).</w:t>
            </w:r>
          </w:p>
          <w:p w:rsidR="0086050B" w:rsidRDefault="00676F2E">
            <w:pPr>
              <w:tabs>
                <w:tab w:val="num" w:pos="1620"/>
              </w:tabs>
              <w:spacing w:before="60"/>
              <w:rPr>
                <w:rFonts w:ascii="Arial" w:eastAsia="MS Mincho" w:hAnsi="Arial"/>
                <w:b/>
                <w:lang w:val="en-GB" w:eastAsia="en-GB"/>
              </w:rPr>
            </w:pPr>
            <w:r>
              <w:rPr>
                <w:rFonts w:ascii="Arial" w:eastAsia="MS Mincho" w:hAnsi="Arial"/>
                <w:b/>
                <w:bCs/>
                <w:lang w:val="en-GB" w:eastAsia="en-GB"/>
              </w:rPr>
              <w:t>2b:</w:t>
            </w:r>
            <w:r>
              <w:rPr>
                <w:rFonts w:ascii="Arial" w:eastAsia="MS Mincho" w:hAnsi="Arial"/>
                <w:b/>
                <w:lang w:val="en-GB" w:eastAsia="en-GB"/>
              </w:rPr>
              <w:t xml:space="preserve"> Add SSB/PCI information for ICBM as cell-level information and link unified TCI state information to that. FFS on exact Stage-3 details.</w:t>
            </w:r>
          </w:p>
          <w:p w:rsidR="0086050B" w:rsidRDefault="00676F2E">
            <w:pPr>
              <w:tabs>
                <w:tab w:val="num" w:pos="1620"/>
              </w:tabs>
              <w:spacing w:before="60"/>
              <w:rPr>
                <w:rFonts w:ascii="Arial" w:eastAsia="MS Mincho" w:hAnsi="Arial"/>
                <w:b/>
                <w:lang w:val="en-GB" w:eastAsia="en-GB"/>
              </w:rPr>
            </w:pPr>
            <w:r>
              <w:rPr>
                <w:rFonts w:ascii="Arial" w:eastAsia="MS Mincho" w:hAnsi="Arial"/>
                <w:b/>
                <w:bCs/>
                <w:lang w:val="en-GB" w:eastAsia="en-GB"/>
              </w:rPr>
              <w:t>2c</w:t>
            </w:r>
            <w:r>
              <w:rPr>
                <w:rFonts w:ascii="Arial" w:eastAsia="MS Mincho" w:hAnsi="Arial"/>
                <w:b/>
                <w:lang w:val="en-GB" w:eastAsia="en-GB"/>
              </w:rPr>
              <w:t xml:space="preserve">: RAN2 starts the RRC CR work based on latest RAN1 input before sending general RRC LS to RAN1. </w:t>
            </w:r>
          </w:p>
          <w:p w:rsidR="0086050B" w:rsidRDefault="00676F2E">
            <w:pPr>
              <w:tabs>
                <w:tab w:val="num" w:pos="1620"/>
              </w:tabs>
              <w:spacing w:before="60"/>
              <w:rPr>
                <w:rFonts w:ascii="Arial" w:eastAsia="MS Mincho" w:hAnsi="Arial"/>
                <w:b/>
                <w:lang w:val="en-GB" w:eastAsia="en-GB"/>
              </w:rPr>
            </w:pPr>
            <w:r>
              <w:rPr>
                <w:rFonts w:ascii="Arial" w:eastAsia="MS Mincho" w:hAnsi="Arial"/>
                <w:b/>
                <w:bCs/>
                <w:lang w:val="en-GB" w:eastAsia="en-GB"/>
              </w:rPr>
              <w:t>3</w:t>
            </w:r>
            <w:r>
              <w:rPr>
                <w:rFonts w:ascii="Arial" w:eastAsia="MS Mincho" w:hAnsi="Arial"/>
                <w:b/>
                <w:lang w:val="en-GB" w:eastAsia="en-GB"/>
              </w:rPr>
              <w:t xml:space="preserve">: The RAN1 parameters for "MultiBeam" are only applicable to ICBM with unified TCI framework (i.e. not to mTRP). Discuss further in Stage-3 phase how the UL PC configuration parameters are defined. </w:t>
            </w:r>
          </w:p>
          <w:p w:rsidR="0086050B" w:rsidRDefault="00676F2E">
            <w:pPr>
              <w:tabs>
                <w:tab w:val="num" w:pos="1620"/>
              </w:tabs>
              <w:spacing w:before="60"/>
              <w:rPr>
                <w:rFonts w:ascii="Arial" w:eastAsia="MS Mincho" w:hAnsi="Arial"/>
                <w:b/>
                <w:lang w:val="en-GB" w:eastAsia="en-GB"/>
              </w:rPr>
            </w:pPr>
            <w:r>
              <w:rPr>
                <w:rFonts w:ascii="Arial" w:eastAsia="MS Mincho" w:hAnsi="Arial"/>
                <w:b/>
                <w:bCs/>
                <w:lang w:val="en-GB" w:eastAsia="en-GB"/>
              </w:rPr>
              <w:t>4</w:t>
            </w:r>
            <w:r>
              <w:rPr>
                <w:rFonts w:ascii="Arial" w:eastAsia="MS Mincho" w:hAnsi="Arial"/>
                <w:b/>
                <w:lang w:val="en-GB" w:eastAsia="en-GB"/>
              </w:rPr>
              <w:t xml:space="preserve">: Rel-17 MPE configuration can be included in PHR-Config. Will ask R1 whether MPE information can apply to both ICBM and mTRP </w:t>
            </w:r>
          </w:p>
          <w:p w:rsidR="0086050B" w:rsidRDefault="00676F2E">
            <w:pPr>
              <w:tabs>
                <w:tab w:val="num" w:pos="1620"/>
              </w:tabs>
              <w:spacing w:before="60"/>
              <w:rPr>
                <w:rFonts w:ascii="Arial" w:eastAsia="MS Mincho" w:hAnsi="Arial"/>
                <w:b/>
                <w:lang w:val="en-GB" w:eastAsia="en-GB"/>
              </w:rPr>
            </w:pPr>
            <w:r>
              <w:rPr>
                <w:rFonts w:ascii="Arial" w:eastAsia="MS Mincho" w:hAnsi="Arial"/>
                <w:b/>
                <w:bCs/>
                <w:lang w:val="en-GB" w:eastAsia="en-GB"/>
              </w:rPr>
              <w:t>6</w:t>
            </w:r>
            <w:r>
              <w:rPr>
                <w:rFonts w:ascii="Arial" w:eastAsia="MS Mincho" w:hAnsi="Arial"/>
                <w:b/>
                <w:lang w:val="en-GB" w:eastAsia="en-GB"/>
              </w:rPr>
              <w:t>: RAN2 assumes "mTRP" parameters are not for ICBM and starts Stage-3 work based on that assumption. If ambiguities are found, LS can be sent to RAN1 to ask for clarification from next meeting.</w:t>
            </w:r>
          </w:p>
          <w:p w:rsidR="0086050B" w:rsidRDefault="00676F2E">
            <w:pPr>
              <w:tabs>
                <w:tab w:val="num" w:pos="1620"/>
              </w:tabs>
              <w:spacing w:before="60"/>
              <w:rPr>
                <w:rFonts w:ascii="Arial" w:eastAsia="MS Mincho" w:hAnsi="Arial"/>
                <w:b/>
                <w:lang w:val="en-GB" w:eastAsia="en-GB"/>
              </w:rPr>
            </w:pPr>
            <w:r>
              <w:rPr>
                <w:rFonts w:ascii="Arial" w:eastAsia="MS Mincho" w:hAnsi="Arial"/>
                <w:b/>
                <w:bCs/>
                <w:lang w:val="en-GB" w:eastAsia="en-GB"/>
              </w:rPr>
              <w:t>7</w:t>
            </w:r>
            <w:r>
              <w:rPr>
                <w:rFonts w:ascii="Arial" w:eastAsia="MS Mincho" w:hAnsi="Arial"/>
                <w:b/>
                <w:lang w:val="en-GB" w:eastAsia="en-GB"/>
              </w:rPr>
              <w:t>: RAN2 will use one RRC CR for the FeMIMO WI and start the work in post-meeting email discussion. Can discuss RRC structure during the discussion before going for final Stage-3 details.</w:t>
            </w:r>
          </w:p>
          <w:p w:rsidR="0086050B" w:rsidRDefault="00676F2E">
            <w:pPr>
              <w:tabs>
                <w:tab w:val="num" w:pos="1619"/>
              </w:tabs>
              <w:spacing w:before="60"/>
              <w:rPr>
                <w:rFonts w:ascii="Arial" w:eastAsiaTheme="minorEastAsia" w:hAnsi="Arial"/>
                <w:b/>
                <w:bCs/>
                <w:lang w:val="en-GB" w:eastAsia="zh-CN"/>
              </w:rPr>
            </w:pPr>
            <w:bookmarkStart w:id="8" w:name="_Toc85742923"/>
            <w:r>
              <w:rPr>
                <w:rFonts w:ascii="Arial" w:eastAsia="MS Mincho" w:hAnsi="Arial"/>
                <w:b/>
                <w:bCs/>
                <w:lang w:val="en-GB" w:eastAsia="en-GB"/>
              </w:rPr>
              <w:t>RAN2 to support separate DL and UL and joint TCI state configurations. Details FFS.</w:t>
            </w:r>
            <w:bookmarkEnd w:id="8"/>
          </w:p>
        </w:tc>
      </w:tr>
    </w:tbl>
    <w:p w:rsidR="0086050B" w:rsidRDefault="00676F2E">
      <w:pPr>
        <w:pStyle w:val="a1"/>
        <w:spacing w:before="120"/>
        <w:rPr>
          <w:rFonts w:eastAsiaTheme="minorEastAsia"/>
          <w:lang w:eastAsia="zh-CN"/>
        </w:rPr>
      </w:pPr>
      <w:r>
        <w:rPr>
          <w:rFonts w:eastAsiaTheme="minorEastAsia" w:hint="eastAsia"/>
          <w:lang w:eastAsia="zh-CN"/>
        </w:rPr>
        <w:t>In the contribution, we would like to further discuss the R17 unified TCI framework, including the RRC configuration of the R17 TCI and the MAC CE for activation.</w:t>
      </w:r>
    </w:p>
    <w:bookmarkEnd w:id="6"/>
    <w:bookmarkEnd w:id="7"/>
    <w:p w:rsidR="0086050B" w:rsidRDefault="00676F2E">
      <w:pPr>
        <w:pStyle w:val="1"/>
        <w:jc w:val="both"/>
        <w:rPr>
          <w:szCs w:val="28"/>
        </w:rPr>
      </w:pPr>
      <w:r>
        <w:rPr>
          <w:rFonts w:hint="eastAsia"/>
          <w:szCs w:val="28"/>
        </w:rPr>
        <w:t>Discussion</w:t>
      </w:r>
    </w:p>
    <w:p w:rsidR="0086050B" w:rsidRDefault="00676F2E">
      <w:pPr>
        <w:pStyle w:val="20"/>
        <w:numPr>
          <w:ilvl w:val="1"/>
          <w:numId w:val="29"/>
        </w:numPr>
        <w:rPr>
          <w:rFonts w:eastAsiaTheme="minorEastAsia"/>
        </w:rPr>
      </w:pPr>
      <w:r>
        <w:rPr>
          <w:rFonts w:eastAsiaTheme="minorEastAsia" w:hint="eastAsia"/>
        </w:rPr>
        <w:t xml:space="preserve">Open issues on </w:t>
      </w:r>
      <w:r>
        <w:rPr>
          <w:rFonts w:eastAsiaTheme="minorEastAsia"/>
        </w:rPr>
        <w:t xml:space="preserve">RRC and MAC modeling of R17 unified TCI framework </w:t>
      </w:r>
    </w:p>
    <w:p w:rsidR="00F9402C" w:rsidRDefault="00676F2E">
      <w:pPr>
        <w:pStyle w:val="a1"/>
        <w:spacing w:before="120"/>
        <w:rPr>
          <w:rFonts w:eastAsia="Arial Unicode MS"/>
          <w:lang w:eastAsia="zh-CN"/>
        </w:rPr>
      </w:pPr>
      <w:r>
        <w:rPr>
          <w:rFonts w:eastAsia="Arial Unicode MS"/>
          <w:lang w:eastAsia="zh-CN"/>
        </w:rPr>
        <w:t>A</w:t>
      </w:r>
      <w:r>
        <w:rPr>
          <w:rFonts w:eastAsia="Arial Unicode MS" w:hint="eastAsia"/>
          <w:lang w:eastAsia="zh-CN"/>
        </w:rPr>
        <w:t xml:space="preserve">ccording to RAN1, the R17 unified TCI framework </w:t>
      </w:r>
      <w:r w:rsidR="00F9402C">
        <w:rPr>
          <w:rFonts w:eastAsia="Arial Unicode MS" w:hint="eastAsia"/>
          <w:lang w:eastAsia="zh-CN"/>
        </w:rPr>
        <w:t>can be summarized as the following:</w:t>
      </w:r>
    </w:p>
    <w:p w:rsidR="00F9402C" w:rsidRDefault="00F9402C">
      <w:pPr>
        <w:pStyle w:val="a1"/>
        <w:spacing w:before="120"/>
        <w:rPr>
          <w:rFonts w:eastAsia="Arial Unicode MS"/>
          <w:lang w:eastAsia="zh-CN"/>
        </w:rPr>
      </w:pPr>
      <w:r>
        <w:rPr>
          <w:rFonts w:eastAsia="Arial Unicode MS"/>
          <w:lang w:eastAsia="zh-CN"/>
        </w:rPr>
        <w:t>S</w:t>
      </w:r>
      <w:r>
        <w:rPr>
          <w:rFonts w:eastAsia="Arial Unicode MS" w:hint="eastAsia"/>
          <w:lang w:eastAsia="zh-CN"/>
        </w:rPr>
        <w:t>tep 1: RRC pre-configure a pool of TCI states which include the TCI state associated with pTRP and aTRP;</w:t>
      </w:r>
    </w:p>
    <w:p w:rsidR="00F9402C" w:rsidRDefault="00F9402C">
      <w:pPr>
        <w:pStyle w:val="a1"/>
        <w:spacing w:before="120"/>
        <w:rPr>
          <w:rFonts w:eastAsia="Arial Unicode MS"/>
          <w:lang w:eastAsia="zh-CN"/>
        </w:rPr>
      </w:pPr>
      <w:r>
        <w:rPr>
          <w:rFonts w:eastAsia="Arial Unicode MS"/>
          <w:lang w:eastAsia="zh-CN"/>
        </w:rPr>
        <w:t>S</w:t>
      </w:r>
      <w:r>
        <w:rPr>
          <w:rFonts w:eastAsia="Arial Unicode MS" w:hint="eastAsia"/>
          <w:lang w:eastAsia="zh-CN"/>
        </w:rPr>
        <w:t>tep 2: MAC CE indicates up to 8 TCI state codepoints from the pre-configured TCI state pool;</w:t>
      </w:r>
    </w:p>
    <w:p w:rsidR="00F9402C" w:rsidRDefault="00F9402C">
      <w:pPr>
        <w:pStyle w:val="a1"/>
        <w:spacing w:before="120"/>
        <w:rPr>
          <w:rFonts w:eastAsia="Arial Unicode MS"/>
          <w:lang w:eastAsia="zh-CN"/>
        </w:rPr>
      </w:pPr>
      <w:r>
        <w:rPr>
          <w:rFonts w:eastAsia="Arial Unicode MS"/>
          <w:lang w:eastAsia="zh-CN"/>
        </w:rPr>
        <w:t>S</w:t>
      </w:r>
      <w:r>
        <w:rPr>
          <w:rFonts w:eastAsia="Arial Unicode MS" w:hint="eastAsia"/>
          <w:lang w:eastAsia="zh-CN"/>
        </w:rPr>
        <w:t>tep 3: DCI is used to further down-select one TCI state codepoint from the indicated TCI state codepoints in the MAC CE.</w:t>
      </w:r>
    </w:p>
    <w:p w:rsidR="0086050B" w:rsidRDefault="00676F2E">
      <w:pPr>
        <w:pStyle w:val="a1"/>
        <w:spacing w:before="120"/>
        <w:rPr>
          <w:rFonts w:eastAsia="Arial Unicode MS"/>
          <w:lang w:eastAsia="zh-CN"/>
        </w:rPr>
      </w:pPr>
      <w:r>
        <w:rPr>
          <w:rFonts w:eastAsia="Arial Unicode MS" w:hint="eastAsia"/>
          <w:lang w:eastAsia="zh-CN"/>
        </w:rPr>
        <w:t xml:space="preserve"> However, before RAN2 to discuss the RRC configuration of the TCI state and the corresponding MAC CE design, the following open issue need be addressed firstly.</w:t>
      </w:r>
    </w:p>
    <w:p w:rsidR="0086050B" w:rsidRDefault="00676F2E">
      <w:pPr>
        <w:pStyle w:val="a1"/>
        <w:spacing w:before="120"/>
        <w:outlineLvl w:val="2"/>
        <w:rPr>
          <w:rFonts w:eastAsiaTheme="minorEastAsia"/>
          <w:b/>
          <w:bCs/>
          <w:i/>
          <w:iCs/>
          <w:u w:val="single"/>
          <w:lang w:eastAsia="zh-CN"/>
        </w:rPr>
      </w:pPr>
      <w:r>
        <w:rPr>
          <w:rFonts w:eastAsia="Arial Unicode MS"/>
          <w:b/>
          <w:bCs/>
          <w:i/>
          <w:iCs/>
          <w:u w:val="single"/>
          <w:lang w:eastAsia="zh-CN"/>
        </w:rPr>
        <w:t xml:space="preserve">Issue 1: </w:t>
      </w:r>
      <w:r>
        <w:rPr>
          <w:rFonts w:eastAsiaTheme="minorEastAsia" w:hint="eastAsia"/>
          <w:b/>
          <w:bCs/>
          <w:i/>
          <w:iCs/>
          <w:u w:val="single"/>
          <w:lang w:eastAsia="zh-CN"/>
        </w:rPr>
        <w:t>mode of the R17 unified TCI framework</w:t>
      </w:r>
    </w:p>
    <w:p w:rsidR="0086050B" w:rsidRDefault="00676F2E">
      <w:pPr>
        <w:pStyle w:val="a1"/>
        <w:spacing w:before="120"/>
        <w:rPr>
          <w:rFonts w:eastAsia="Arial Unicode MS"/>
          <w:lang w:eastAsia="zh-CN"/>
        </w:rPr>
      </w:pPr>
      <w:r>
        <w:rPr>
          <w:rFonts w:eastAsia="Arial Unicode MS"/>
          <w:lang w:eastAsia="zh-CN"/>
        </w:rPr>
        <w:lastRenderedPageBreak/>
        <w:t>A</w:t>
      </w:r>
      <w:r>
        <w:rPr>
          <w:rFonts w:eastAsia="Arial Unicode MS" w:hint="eastAsia"/>
          <w:lang w:eastAsia="zh-CN"/>
        </w:rPr>
        <w:t>ccording to RAN1 LS [</w:t>
      </w:r>
      <w:r>
        <w:rPr>
          <w:rFonts w:eastAsiaTheme="minorEastAsia" w:hint="eastAsia"/>
          <w:lang w:eastAsia="zh-CN"/>
        </w:rPr>
        <w:t>3</w:t>
      </w:r>
      <w:r>
        <w:rPr>
          <w:rFonts w:eastAsia="Arial Unicode MS" w:hint="eastAsia"/>
          <w:lang w:eastAsia="zh-CN"/>
        </w:rPr>
        <w:t>]</w:t>
      </w:r>
      <w:r>
        <w:rPr>
          <w:rFonts w:eastAsia="Arial Unicode MS"/>
          <w:lang w:eastAsia="zh-CN"/>
        </w:rPr>
        <w:t xml:space="preserve">, </w:t>
      </w:r>
      <w:r>
        <w:rPr>
          <w:rFonts w:eastAsia="Arial Unicode MS" w:hint="eastAsia"/>
          <w:lang w:eastAsia="zh-CN"/>
        </w:rPr>
        <w:t xml:space="preserve">there </w:t>
      </w:r>
      <w:r>
        <w:rPr>
          <w:rFonts w:eastAsia="Arial Unicode MS"/>
          <w:lang w:eastAsia="zh-CN"/>
        </w:rPr>
        <w:t>are</w:t>
      </w:r>
      <w:r>
        <w:rPr>
          <w:rFonts w:eastAsia="Arial Unicode MS" w:hint="eastAsia"/>
          <w:lang w:eastAsia="zh-CN"/>
        </w:rPr>
        <w:t xml:space="preserve"> two mode</w:t>
      </w:r>
      <w:r>
        <w:rPr>
          <w:rFonts w:eastAsia="Arial Unicode MS"/>
          <w:lang w:eastAsia="zh-CN"/>
        </w:rPr>
        <w:t>s</w:t>
      </w:r>
      <w:r>
        <w:rPr>
          <w:rFonts w:eastAsia="Arial Unicode MS" w:hint="eastAsia"/>
          <w:lang w:eastAsia="zh-CN"/>
        </w:rPr>
        <w:t xml:space="preserve"> of the R17 unified TCI framework, i.e., one is joint beam indication mode with joint TCI state for both UL and DL; another is </w:t>
      </w:r>
      <w:r>
        <w:rPr>
          <w:rFonts w:eastAsia="Arial Unicode MS"/>
          <w:lang w:eastAsia="zh-CN"/>
        </w:rPr>
        <w:t>separate</w:t>
      </w:r>
      <w:r>
        <w:rPr>
          <w:rFonts w:eastAsia="Arial Unicode MS" w:hint="eastAsia"/>
          <w:lang w:eastAsia="zh-CN"/>
        </w:rPr>
        <w:t xml:space="preserve"> beam indication, which is </w:t>
      </w:r>
      <w:r>
        <w:rPr>
          <w:rFonts w:eastAsia="Arial Unicode MS"/>
          <w:lang w:eastAsia="zh-CN"/>
        </w:rPr>
        <w:t>separate</w:t>
      </w:r>
      <w:r>
        <w:rPr>
          <w:rFonts w:eastAsia="Arial Unicode MS" w:hint="eastAsia"/>
          <w:lang w:eastAsia="zh-CN"/>
        </w:rPr>
        <w:t xml:space="preserve"> DL and/or UL TCI state.  </w:t>
      </w:r>
    </w:p>
    <w:tbl>
      <w:tblPr>
        <w:tblW w:w="84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197"/>
        <w:gridCol w:w="6237"/>
      </w:tblGrid>
      <w:tr w:rsidR="0086050B" w:rsidTr="002B6E48">
        <w:trPr>
          <w:trHeight w:val="557"/>
        </w:trPr>
        <w:tc>
          <w:tcPr>
            <w:tcW w:w="2197" w:type="dxa"/>
            <w:shd w:val="clear" w:color="auto" w:fill="auto"/>
          </w:tcPr>
          <w:p w:rsidR="0086050B" w:rsidRDefault="00676F2E">
            <w:pPr>
              <w:rPr>
                <w:rFonts w:ascii="Arial" w:hAnsi="Arial" w:cs="Arial"/>
                <w:color w:val="000000"/>
                <w:sz w:val="16"/>
                <w:szCs w:val="16"/>
                <w:lang w:val="fi-FI" w:eastAsia="fi-FI"/>
              </w:rPr>
            </w:pPr>
            <w:r>
              <w:rPr>
                <w:rFonts w:ascii="Arial" w:hAnsi="Arial" w:cs="Arial"/>
                <w:color w:val="000000"/>
                <w:sz w:val="16"/>
                <w:szCs w:val="16"/>
                <w:lang w:val="fi-FI" w:eastAsia="fi-FI"/>
              </w:rPr>
              <w:t>Description</w:t>
            </w:r>
          </w:p>
        </w:tc>
        <w:tc>
          <w:tcPr>
            <w:tcW w:w="6237" w:type="dxa"/>
            <w:shd w:val="clear" w:color="auto" w:fill="auto"/>
          </w:tcPr>
          <w:p w:rsidR="0086050B" w:rsidRDefault="00676F2E">
            <w:pPr>
              <w:rPr>
                <w:rFonts w:ascii="Arial" w:hAnsi="Arial" w:cs="Arial"/>
                <w:color w:val="000000"/>
                <w:sz w:val="16"/>
                <w:szCs w:val="16"/>
                <w:lang w:val="fi-FI" w:eastAsia="fi-FI"/>
              </w:rPr>
            </w:pPr>
            <w:r>
              <w:rPr>
                <w:rFonts w:ascii="Arial" w:hAnsi="Arial" w:cs="Arial"/>
                <w:color w:val="000000"/>
                <w:sz w:val="16"/>
                <w:szCs w:val="16"/>
                <w:lang w:val="fi-FI" w:eastAsia="fi-FI"/>
              </w:rPr>
              <w:t>Comment</w:t>
            </w:r>
          </w:p>
        </w:tc>
      </w:tr>
      <w:tr w:rsidR="0086050B" w:rsidTr="002B6E48">
        <w:trPr>
          <w:trHeight w:val="2822"/>
        </w:trPr>
        <w:tc>
          <w:tcPr>
            <w:tcW w:w="2197" w:type="dxa"/>
            <w:shd w:val="clear" w:color="auto" w:fill="auto"/>
          </w:tcPr>
          <w:p w:rsidR="0086050B" w:rsidRDefault="00676F2E">
            <w:pPr>
              <w:rPr>
                <w:rFonts w:ascii="Arial" w:hAnsi="Arial" w:cs="Arial"/>
                <w:color w:val="000000"/>
                <w:sz w:val="16"/>
                <w:szCs w:val="16"/>
                <w:lang w:val="fi-FI" w:eastAsia="fi-FI"/>
              </w:rPr>
            </w:pPr>
            <w:bookmarkStart w:id="9" w:name="OLE_LINK7"/>
            <w:bookmarkStart w:id="10" w:name="OLE_LINK8"/>
            <w:r>
              <w:rPr>
                <w:rFonts w:ascii="Arial" w:hAnsi="Arial" w:cs="Arial"/>
                <w:color w:val="000000"/>
                <w:sz w:val="16"/>
                <w:szCs w:val="16"/>
                <w:lang w:val="fi-FI" w:eastAsia="fi-FI"/>
              </w:rPr>
              <w:t>Activation of up to 8 TCI state codepoints for UE-dedicated channel/signals beam indication</w:t>
            </w:r>
            <w:r>
              <w:rPr>
                <w:rFonts w:ascii="Arial" w:hAnsi="Arial" w:cs="Arial"/>
                <w:color w:val="000000"/>
                <w:sz w:val="16"/>
                <w:szCs w:val="16"/>
                <w:lang w:val="fi-FI" w:eastAsia="fi-FI"/>
              </w:rPr>
              <w:br/>
              <w:t>This can be</w:t>
            </w:r>
            <w:r>
              <w:rPr>
                <w:rFonts w:ascii="Arial" w:hAnsi="Arial" w:cs="Arial"/>
                <w:color w:val="000000"/>
                <w:sz w:val="16"/>
                <w:szCs w:val="16"/>
                <w:lang w:val="fi-FI" w:eastAsia="fi-FI"/>
              </w:rPr>
              <w:br/>
              <w:t xml:space="preserve">- For </w:t>
            </w:r>
            <w:r>
              <w:rPr>
                <w:rFonts w:ascii="Arial" w:hAnsi="Arial" w:cs="Arial"/>
                <w:color w:val="000000"/>
                <w:sz w:val="16"/>
                <w:szCs w:val="16"/>
                <w:highlight w:val="yellow"/>
                <w:lang w:val="fi-FI" w:eastAsia="fi-FI"/>
              </w:rPr>
              <w:t>joint beam indication</w:t>
            </w:r>
            <w:r>
              <w:rPr>
                <w:rFonts w:ascii="Arial" w:hAnsi="Arial" w:cs="Arial"/>
                <w:color w:val="000000"/>
                <w:sz w:val="16"/>
                <w:szCs w:val="16"/>
                <w:lang w:val="fi-FI" w:eastAsia="fi-FI"/>
              </w:rPr>
              <w:br/>
              <w:t>o A joint TCI state</w:t>
            </w:r>
            <w:r>
              <w:rPr>
                <w:rFonts w:ascii="Arial" w:hAnsi="Arial" w:cs="Arial"/>
                <w:color w:val="000000"/>
                <w:sz w:val="16"/>
                <w:szCs w:val="16"/>
                <w:lang w:val="fi-FI" w:eastAsia="fi-FI"/>
              </w:rPr>
              <w:br/>
              <w:t xml:space="preserve">- For </w:t>
            </w:r>
            <w:r>
              <w:rPr>
                <w:rFonts w:ascii="Arial" w:hAnsi="Arial" w:cs="Arial"/>
                <w:color w:val="000000"/>
                <w:sz w:val="16"/>
                <w:szCs w:val="16"/>
                <w:highlight w:val="yellow"/>
                <w:lang w:val="fi-FI" w:eastAsia="fi-FI"/>
              </w:rPr>
              <w:t>separate beam indication</w:t>
            </w:r>
            <w:r>
              <w:rPr>
                <w:rFonts w:ascii="Arial" w:hAnsi="Arial" w:cs="Arial"/>
                <w:color w:val="000000"/>
                <w:sz w:val="16"/>
                <w:szCs w:val="16"/>
                <w:lang w:val="fi-FI" w:eastAsia="fi-FI"/>
              </w:rPr>
              <w:br/>
              <w:t>o DL only TCI state</w:t>
            </w:r>
            <w:r>
              <w:rPr>
                <w:rFonts w:ascii="Arial" w:hAnsi="Arial" w:cs="Arial"/>
                <w:color w:val="000000"/>
                <w:sz w:val="16"/>
                <w:szCs w:val="16"/>
                <w:lang w:val="fi-FI" w:eastAsia="fi-FI"/>
              </w:rPr>
              <w:br/>
              <w:t>o UL only TCI state</w:t>
            </w:r>
            <w:r>
              <w:rPr>
                <w:rFonts w:ascii="Arial" w:hAnsi="Arial" w:cs="Arial"/>
                <w:color w:val="000000"/>
                <w:sz w:val="16"/>
                <w:szCs w:val="16"/>
                <w:lang w:val="fi-FI" w:eastAsia="fi-FI"/>
              </w:rPr>
              <w:br/>
              <w:t>o DL TCI state + UL TCI state</w:t>
            </w:r>
            <w:bookmarkEnd w:id="9"/>
            <w:bookmarkEnd w:id="10"/>
          </w:p>
        </w:tc>
        <w:tc>
          <w:tcPr>
            <w:tcW w:w="6237" w:type="dxa"/>
            <w:shd w:val="clear" w:color="auto" w:fill="auto"/>
          </w:tcPr>
          <w:p w:rsidR="0086050B" w:rsidRDefault="00676F2E">
            <w:pPr>
              <w:rPr>
                <w:rFonts w:ascii="Arial" w:hAnsi="Arial" w:cs="Arial"/>
                <w:color w:val="000000"/>
                <w:sz w:val="16"/>
                <w:szCs w:val="16"/>
                <w:lang w:val="fi-FI" w:eastAsia="fi-FI"/>
              </w:rPr>
            </w:pPr>
            <w:r>
              <w:rPr>
                <w:rFonts w:ascii="Arial" w:hAnsi="Arial" w:cs="Arial"/>
                <w:color w:val="000000"/>
                <w:sz w:val="16"/>
                <w:szCs w:val="16"/>
                <w:lang w:val="fi-FI" w:eastAsia="fi-FI"/>
              </w:rPr>
              <w:t>Agreement RAN1#106bis-e</w:t>
            </w:r>
            <w:r>
              <w:rPr>
                <w:rFonts w:ascii="Arial" w:hAnsi="Arial" w:cs="Arial"/>
                <w:color w:val="000000"/>
                <w:sz w:val="16"/>
                <w:szCs w:val="16"/>
                <w:lang w:val="fi-FI" w:eastAsia="fi-FI"/>
              </w:rPr>
              <w:br/>
              <w:t>On Rel.17 unified TCI framework, for Rel-17 unified TCI:</w:t>
            </w:r>
            <w:r>
              <w:rPr>
                <w:rFonts w:ascii="Arial" w:hAnsi="Arial" w:cs="Arial"/>
                <w:color w:val="000000"/>
                <w:sz w:val="16"/>
                <w:szCs w:val="16"/>
                <w:lang w:val="fi-FI" w:eastAsia="fi-FI"/>
              </w:rPr>
              <w:br/>
              <w:t>• For the number of codepoints in the TCI field for DCI-based beam indication (hence the number of codepoints activated via MAC-CE-based TCI state activation), the largest value is 8</w:t>
            </w:r>
            <w:r>
              <w:rPr>
                <w:rFonts w:ascii="Arial" w:hAnsi="Arial" w:cs="Arial"/>
                <w:color w:val="000000"/>
                <w:sz w:val="16"/>
                <w:szCs w:val="16"/>
                <w:lang w:val="fi-FI" w:eastAsia="fi-FI"/>
              </w:rPr>
              <w:br/>
              <w:t>• Further discuss and finalize in RAN1#106bis-e: the largest number of configured TCI states (including joint TCI state(s), DL-only TCI state(s), and/or UL-only TCI state(s))</w:t>
            </w:r>
            <w:r>
              <w:rPr>
                <w:rFonts w:ascii="Arial" w:hAnsi="Arial" w:cs="Arial"/>
                <w:color w:val="000000"/>
                <w:sz w:val="16"/>
                <w:szCs w:val="16"/>
                <w:lang w:val="fi-FI" w:eastAsia="fi-FI"/>
              </w:rPr>
              <w:br/>
            </w:r>
            <w:r>
              <w:rPr>
                <w:rFonts w:ascii="Arial" w:hAnsi="Arial" w:cs="Arial"/>
                <w:color w:val="000000"/>
                <w:sz w:val="16"/>
                <w:szCs w:val="16"/>
                <w:lang w:val="fi-FI" w:eastAsia="fi-FI"/>
              </w:rPr>
              <w:br/>
              <w:t>Agreement RAN1#105-e</w:t>
            </w:r>
            <w:r>
              <w:rPr>
                <w:rFonts w:ascii="Arial" w:hAnsi="Arial" w:cs="Arial"/>
                <w:color w:val="000000"/>
                <w:sz w:val="16"/>
                <w:szCs w:val="16"/>
                <w:lang w:val="fi-FI" w:eastAsia="fi-FI"/>
              </w:rPr>
              <w:br/>
              <w:t xml:space="preserve">For M=N=1, on Rel-17 unified TCI, for separate DL/UL TCI, one instance of beam indication using DCI formats 1_1/1_2 (with and without DL assignment) can be used as follows: </w:t>
            </w:r>
            <w:r>
              <w:rPr>
                <w:rFonts w:ascii="Arial" w:hAnsi="Arial" w:cs="Arial"/>
                <w:color w:val="000000"/>
                <w:sz w:val="16"/>
                <w:szCs w:val="16"/>
                <w:lang w:val="fi-FI" w:eastAsia="fi-FI"/>
              </w:rPr>
              <w:br/>
              <w:t>• One TCI field codepoint represents a pair of DL TCI state and UL TCI state. If the DCI indicates such a TCI field codepoint, the UE applies the corresponding DL TCI state and UL TCI state.</w:t>
            </w:r>
            <w:r>
              <w:rPr>
                <w:rFonts w:ascii="Arial" w:hAnsi="Arial" w:cs="Arial"/>
                <w:color w:val="000000"/>
                <w:sz w:val="16"/>
                <w:szCs w:val="16"/>
                <w:lang w:val="fi-FI" w:eastAsia="fi-FI"/>
              </w:rPr>
              <w:br/>
              <w:t>• One TCI field codepoint represents only a DL TCI state. If the DCI indicates such a TCI field codepoint, the UE applies the corresponding DL TCI state, and keeps the current UL TCI state.</w:t>
            </w:r>
            <w:r>
              <w:rPr>
                <w:rFonts w:ascii="Arial" w:hAnsi="Arial" w:cs="Arial"/>
                <w:color w:val="000000"/>
                <w:sz w:val="16"/>
                <w:szCs w:val="16"/>
                <w:lang w:val="fi-FI" w:eastAsia="fi-FI"/>
              </w:rPr>
              <w:br/>
              <w:t>• One TCI field codepoint represents only an UL TCI state. If the DCI indicates such a TCI field codepoint, the UE applies the corresponding UL TCI state, and keeps the current DL TCI state.</w:t>
            </w:r>
            <w:r>
              <w:rPr>
                <w:rFonts w:ascii="Arial" w:hAnsi="Arial" w:cs="Arial"/>
                <w:color w:val="000000"/>
                <w:sz w:val="16"/>
                <w:szCs w:val="16"/>
                <w:lang w:val="fi-FI" w:eastAsia="fi-FI"/>
              </w:rPr>
              <w:br/>
              <w:t>FFS: the cases of M or N&gt;1</w:t>
            </w:r>
          </w:p>
        </w:tc>
      </w:tr>
    </w:tbl>
    <w:p w:rsidR="0086050B" w:rsidRDefault="00F9402C">
      <w:pPr>
        <w:pStyle w:val="a1"/>
        <w:spacing w:before="120"/>
        <w:rPr>
          <w:rFonts w:eastAsia="Arial Unicode MS"/>
          <w:lang w:eastAsia="zh-CN"/>
        </w:rPr>
      </w:pPr>
      <w:r>
        <w:rPr>
          <w:rFonts w:eastAsia="Arial Unicode MS"/>
          <w:lang w:eastAsia="zh-CN"/>
        </w:rPr>
        <w:t>A</w:t>
      </w:r>
      <w:r>
        <w:rPr>
          <w:rFonts w:eastAsia="Arial Unicode MS" w:hint="eastAsia"/>
          <w:lang w:eastAsia="zh-CN"/>
        </w:rPr>
        <w:t xml:space="preserve">nd based on the email discussion </w:t>
      </w:r>
      <w:r w:rsidR="004C11BD">
        <w:rPr>
          <w:rFonts w:eastAsia="Arial Unicode MS" w:hint="eastAsia"/>
          <w:lang w:eastAsia="zh-CN"/>
        </w:rPr>
        <w:t>[2]</w:t>
      </w:r>
      <w:r>
        <w:rPr>
          <w:rFonts w:eastAsia="Arial Unicode MS" w:hint="eastAsia"/>
          <w:lang w:eastAsia="zh-CN"/>
        </w:rPr>
        <w:t xml:space="preserve">, </w:t>
      </w:r>
      <w:r w:rsidR="004C11BD">
        <w:rPr>
          <w:rFonts w:eastAsia="Arial Unicode MS" w:hint="eastAsia"/>
          <w:lang w:eastAsia="zh-CN"/>
        </w:rPr>
        <w:t xml:space="preserve">these </w:t>
      </w:r>
      <w:r w:rsidR="00676F2E">
        <w:rPr>
          <w:rFonts w:eastAsia="Arial Unicode MS" w:hint="eastAsia"/>
          <w:lang w:eastAsia="zh-CN"/>
        </w:rPr>
        <w:t xml:space="preserve">two modes are quite different, i.e., </w:t>
      </w:r>
    </w:p>
    <w:p w:rsidR="0086050B" w:rsidRDefault="00676F2E" w:rsidP="00DD3FDE">
      <w:pPr>
        <w:pStyle w:val="a1"/>
        <w:numPr>
          <w:ilvl w:val="0"/>
          <w:numId w:val="31"/>
        </w:numPr>
        <w:spacing w:before="120"/>
        <w:rPr>
          <w:rFonts w:eastAsia="Arial Unicode MS"/>
          <w:lang w:eastAsia="zh-CN"/>
        </w:rPr>
      </w:pPr>
      <w:r>
        <w:rPr>
          <w:rFonts w:eastAsia="Arial Unicode MS" w:hint="eastAsia"/>
          <w:lang w:eastAsia="zh-CN"/>
        </w:rPr>
        <w:t xml:space="preserve">for </w:t>
      </w:r>
      <w:r>
        <w:rPr>
          <w:rFonts w:eastAsia="Arial Unicode MS"/>
          <w:lang w:eastAsia="zh-CN"/>
        </w:rPr>
        <w:t>joint beam indication mode</w:t>
      </w:r>
      <w:r>
        <w:rPr>
          <w:rFonts w:eastAsia="Arial Unicode MS" w:hint="eastAsia"/>
          <w:lang w:eastAsia="zh-CN"/>
        </w:rPr>
        <w:t xml:space="preserve">, </w:t>
      </w:r>
      <w:r w:rsidR="00F9402C">
        <w:rPr>
          <w:rFonts w:eastAsia="Arial Unicode MS"/>
          <w:lang w:eastAsia="zh-CN"/>
        </w:rPr>
        <w:t>there is one TCI state ID for each codepoint</w:t>
      </w:r>
      <w:r>
        <w:rPr>
          <w:rFonts w:eastAsia="Arial Unicode MS" w:hint="eastAsia"/>
          <w:lang w:eastAsia="zh-CN"/>
        </w:rPr>
        <w:t xml:space="preserve">; </w:t>
      </w:r>
    </w:p>
    <w:p w:rsidR="00F9402C" w:rsidRDefault="00676F2E" w:rsidP="00DD3FDE">
      <w:pPr>
        <w:pStyle w:val="a1"/>
        <w:numPr>
          <w:ilvl w:val="0"/>
          <w:numId w:val="31"/>
        </w:numPr>
        <w:spacing w:before="120"/>
        <w:rPr>
          <w:rFonts w:eastAsia="Arial Unicode MS"/>
          <w:lang w:eastAsia="zh-CN"/>
        </w:rPr>
      </w:pPr>
      <w:r>
        <w:rPr>
          <w:rFonts w:eastAsia="Arial Unicode MS" w:hint="eastAsia"/>
          <w:lang w:eastAsia="zh-CN"/>
        </w:rPr>
        <w:t xml:space="preserve">for </w:t>
      </w:r>
      <w:r>
        <w:rPr>
          <w:rFonts w:eastAsia="Arial Unicode MS"/>
          <w:lang w:eastAsia="zh-CN"/>
        </w:rPr>
        <w:t>separate beam indication mode</w:t>
      </w:r>
      <w:r>
        <w:rPr>
          <w:rFonts w:eastAsia="Arial Unicode MS" w:hint="eastAsia"/>
          <w:lang w:eastAsia="zh-CN"/>
        </w:rPr>
        <w:t xml:space="preserve">, </w:t>
      </w:r>
      <w:r w:rsidR="00F9402C">
        <w:rPr>
          <w:rFonts w:eastAsia="Arial Unicode MS"/>
          <w:lang w:eastAsia="zh-CN"/>
        </w:rPr>
        <w:t>there may be two TCI state IDs for each codepoint</w:t>
      </w:r>
      <w:r w:rsidR="00F9402C">
        <w:rPr>
          <w:rFonts w:eastAsia="Arial Unicode MS" w:hint="eastAsia"/>
          <w:lang w:eastAsia="zh-CN"/>
        </w:rPr>
        <w:t>.</w:t>
      </w:r>
    </w:p>
    <w:p w:rsidR="000E167E" w:rsidRDefault="00676F2E">
      <w:pPr>
        <w:pStyle w:val="a1"/>
        <w:spacing w:before="120"/>
        <w:rPr>
          <w:rFonts w:eastAsia="Arial Unicode MS"/>
          <w:lang w:eastAsia="zh-CN"/>
        </w:rPr>
      </w:pPr>
      <w:r w:rsidRPr="00F9402C">
        <w:rPr>
          <w:rFonts w:eastAsia="Arial Unicode MS" w:hint="eastAsia"/>
          <w:lang w:eastAsia="zh-CN"/>
        </w:rPr>
        <w:t xml:space="preserve">Thus, the UE should be informed of the mode to be used for each TCI state codepoint, so </w:t>
      </w:r>
      <w:r w:rsidRPr="00F9402C">
        <w:rPr>
          <w:rFonts w:eastAsia="Arial Unicode MS"/>
          <w:lang w:eastAsia="zh-CN"/>
        </w:rPr>
        <w:t>that</w:t>
      </w:r>
      <w:r w:rsidRPr="00F9402C">
        <w:rPr>
          <w:rFonts w:eastAsia="Arial Unicode MS" w:hint="eastAsia"/>
          <w:lang w:eastAsia="zh-CN"/>
        </w:rPr>
        <w:t xml:space="preserve"> UE can </w:t>
      </w:r>
      <w:r w:rsidRPr="00F9402C">
        <w:rPr>
          <w:rFonts w:eastAsia="Arial Unicode MS"/>
          <w:lang w:eastAsia="zh-CN"/>
        </w:rPr>
        <w:t>determine</w:t>
      </w:r>
      <w:r w:rsidRPr="00F9402C">
        <w:rPr>
          <w:rFonts w:eastAsia="Arial Unicode MS" w:hint="eastAsia"/>
          <w:lang w:eastAsia="zh-CN"/>
        </w:rPr>
        <w:t xml:space="preserve"> whether the indicated TCI states apply to DL only, UL only, or for both DL and UL. </w:t>
      </w:r>
      <w:r w:rsidR="000E167E">
        <w:rPr>
          <w:rFonts w:eastAsia="Arial Unicode MS" w:hint="eastAsia"/>
          <w:lang w:eastAsia="zh-CN"/>
        </w:rPr>
        <w:t xml:space="preserve">In principle, either the MAC CE or RRC can be used to configure or indicate the mode (i.e., joint or </w:t>
      </w:r>
      <w:r w:rsidR="000E167E">
        <w:rPr>
          <w:rFonts w:eastAsia="Arial Unicode MS"/>
          <w:lang w:eastAsia="zh-CN"/>
        </w:rPr>
        <w:t>separate</w:t>
      </w:r>
      <w:r w:rsidR="000E167E">
        <w:rPr>
          <w:rFonts w:eastAsia="Arial Unicode MS" w:hint="eastAsia"/>
          <w:lang w:eastAsia="zh-CN"/>
        </w:rPr>
        <w:t xml:space="preserve"> beam indication) to UE. </w:t>
      </w:r>
    </w:p>
    <w:p w:rsidR="000E167E" w:rsidRDefault="000E167E">
      <w:pPr>
        <w:pStyle w:val="a1"/>
        <w:spacing w:before="120"/>
        <w:rPr>
          <w:rFonts w:eastAsia="Arial Unicode MS"/>
          <w:lang w:eastAsia="zh-CN"/>
        </w:rPr>
      </w:pPr>
      <w:r>
        <w:rPr>
          <w:rFonts w:eastAsia="Arial Unicode MS" w:hint="eastAsia"/>
          <w:lang w:eastAsia="zh-CN"/>
        </w:rPr>
        <w:t>However</w:t>
      </w:r>
      <w:r w:rsidR="00DD3FDE">
        <w:rPr>
          <w:rFonts w:eastAsia="Arial Unicode MS" w:hint="eastAsia"/>
          <w:lang w:eastAsia="zh-CN"/>
        </w:rPr>
        <w:t xml:space="preserve">, there </w:t>
      </w:r>
      <w:r w:rsidR="00676F2E">
        <w:rPr>
          <w:rFonts w:eastAsia="Arial Unicode MS" w:hint="eastAsia"/>
          <w:lang w:eastAsia="zh-CN"/>
        </w:rPr>
        <w:t>can be N (N&lt;=8) TCI state codepoint</w:t>
      </w:r>
      <w:r>
        <w:rPr>
          <w:rFonts w:eastAsia="Arial Unicode MS" w:hint="eastAsia"/>
          <w:lang w:eastAsia="zh-CN"/>
        </w:rPr>
        <w:t>s</w:t>
      </w:r>
      <w:r w:rsidR="00676F2E">
        <w:rPr>
          <w:rFonts w:eastAsia="Arial Unicode MS" w:hint="eastAsia"/>
          <w:lang w:eastAsia="zh-CN"/>
        </w:rPr>
        <w:t xml:space="preserve"> being activated in the MAC CE, but it is not clear whether these N TCI state codepoints can be based on different modes, e.g.,, for N=2, one TCI state codepoint uses </w:t>
      </w:r>
      <w:r w:rsidR="00676F2E">
        <w:rPr>
          <w:rFonts w:eastAsia="Arial Unicode MS"/>
          <w:lang w:eastAsia="zh-CN"/>
        </w:rPr>
        <w:t>joint beam indication mode</w:t>
      </w:r>
      <w:r w:rsidR="00676F2E">
        <w:rPr>
          <w:rFonts w:eastAsia="Arial Unicode MS" w:hint="eastAsia"/>
          <w:lang w:eastAsia="zh-CN"/>
        </w:rPr>
        <w:t xml:space="preserve">, while the other uses </w:t>
      </w:r>
      <w:r w:rsidR="00676F2E">
        <w:rPr>
          <w:rFonts w:eastAsia="Arial Unicode MS"/>
          <w:lang w:eastAsia="zh-CN"/>
        </w:rPr>
        <w:t>separate beam indication mode</w:t>
      </w:r>
      <w:r w:rsidR="00676F2E">
        <w:rPr>
          <w:rFonts w:eastAsia="Arial Unicode MS" w:hint="eastAsia"/>
          <w:lang w:eastAsia="zh-CN"/>
        </w:rPr>
        <w:t xml:space="preserve">. </w:t>
      </w:r>
      <w:r w:rsidR="00DD3FDE">
        <w:rPr>
          <w:rFonts w:eastAsia="Arial Unicode MS"/>
          <w:lang w:eastAsia="zh-CN"/>
        </w:rPr>
        <w:t>A</w:t>
      </w:r>
      <w:r w:rsidR="00DD3FDE">
        <w:rPr>
          <w:rFonts w:eastAsia="Arial Unicode MS" w:hint="eastAsia"/>
          <w:lang w:eastAsia="zh-CN"/>
        </w:rPr>
        <w:t xml:space="preserve">nd this may impact on how to configure the mode (i.e., joint or </w:t>
      </w:r>
      <w:r w:rsidR="00DD3FDE">
        <w:rPr>
          <w:rFonts w:eastAsia="Arial Unicode MS"/>
          <w:lang w:eastAsia="zh-CN"/>
        </w:rPr>
        <w:t>separate</w:t>
      </w:r>
      <w:r w:rsidR="00DD3FDE">
        <w:rPr>
          <w:rFonts w:eastAsia="Arial Unicode MS" w:hint="eastAsia"/>
          <w:lang w:eastAsia="zh-CN"/>
        </w:rPr>
        <w:t xml:space="preserve"> beam indication mode) to be used</w:t>
      </w:r>
      <w:r>
        <w:rPr>
          <w:rFonts w:eastAsia="Arial Unicode MS" w:hint="eastAsia"/>
          <w:lang w:eastAsia="zh-CN"/>
        </w:rPr>
        <w:t xml:space="preserve"> to UE. </w:t>
      </w:r>
    </w:p>
    <w:p w:rsidR="0086050B" w:rsidRDefault="000E167E">
      <w:pPr>
        <w:pStyle w:val="a1"/>
        <w:spacing w:before="120"/>
        <w:rPr>
          <w:rFonts w:eastAsia="Arial Unicode MS"/>
          <w:lang w:eastAsia="zh-CN"/>
        </w:rPr>
      </w:pPr>
      <w:r>
        <w:rPr>
          <w:rFonts w:eastAsia="Arial Unicode MS" w:hint="eastAsia"/>
          <w:lang w:eastAsia="zh-CN"/>
        </w:rPr>
        <w:t xml:space="preserve">Thus, we think before RAN2 should firstly </w:t>
      </w:r>
      <w:r>
        <w:rPr>
          <w:rFonts w:eastAsia="Arial Unicode MS"/>
          <w:lang w:eastAsia="zh-CN"/>
        </w:rPr>
        <w:t>address</w:t>
      </w:r>
      <w:r>
        <w:rPr>
          <w:rFonts w:eastAsia="Arial Unicode MS" w:hint="eastAsia"/>
          <w:lang w:eastAsia="zh-CN"/>
        </w:rPr>
        <w:t xml:space="preserve"> this issue before further discuss on how to configure and indicate the mode (i.e., joint or </w:t>
      </w:r>
      <w:r>
        <w:rPr>
          <w:rFonts w:eastAsia="Arial Unicode MS"/>
          <w:lang w:eastAsia="zh-CN"/>
        </w:rPr>
        <w:t>separate</w:t>
      </w:r>
      <w:r>
        <w:rPr>
          <w:rFonts w:eastAsia="Arial Unicode MS" w:hint="eastAsia"/>
          <w:lang w:eastAsia="zh-CN"/>
        </w:rPr>
        <w:t xml:space="preserve"> beam indication) to UE.</w:t>
      </w:r>
    </w:p>
    <w:p w:rsidR="0086050B" w:rsidRDefault="00676F2E">
      <w:pPr>
        <w:pStyle w:val="a1"/>
        <w:spacing w:before="120"/>
        <w:rPr>
          <w:rFonts w:eastAsia="Arial Unicode MS"/>
          <w:b/>
          <w:lang w:eastAsia="zh-CN"/>
        </w:rPr>
      </w:pPr>
      <w:r>
        <w:rPr>
          <w:rFonts w:eastAsia="Arial Unicode MS"/>
          <w:b/>
          <w:lang w:eastAsia="zh-CN"/>
        </w:rPr>
        <w:t>P</w:t>
      </w:r>
      <w:r>
        <w:rPr>
          <w:rFonts w:eastAsia="Arial Unicode MS" w:hint="eastAsia"/>
          <w:b/>
          <w:lang w:eastAsia="zh-CN"/>
        </w:rPr>
        <w:t xml:space="preserve">roposal </w:t>
      </w:r>
      <w:r w:rsidR="002B6E48">
        <w:rPr>
          <w:rFonts w:eastAsia="Arial Unicode MS" w:hint="eastAsia"/>
          <w:b/>
          <w:lang w:eastAsia="zh-CN"/>
        </w:rPr>
        <w:t>1</w:t>
      </w:r>
      <w:r>
        <w:rPr>
          <w:rFonts w:eastAsia="Arial Unicode MS" w:hint="eastAsia"/>
          <w:b/>
          <w:lang w:eastAsia="zh-CN"/>
        </w:rPr>
        <w:t xml:space="preserve">: RAN2 to </w:t>
      </w:r>
      <w:r w:rsidR="000E167E">
        <w:rPr>
          <w:rFonts w:eastAsia="Arial Unicode MS" w:hint="eastAsia"/>
          <w:b/>
          <w:lang w:eastAsia="zh-CN"/>
        </w:rPr>
        <w:t xml:space="preserve">firstly </w:t>
      </w:r>
      <w:r>
        <w:rPr>
          <w:rFonts w:eastAsia="Arial Unicode MS" w:hint="eastAsia"/>
          <w:b/>
          <w:lang w:eastAsia="zh-CN"/>
        </w:rPr>
        <w:t xml:space="preserve">discuss whether the activated TCI state codepoints in one MAC CE can be in different modes, i.e., some </w:t>
      </w:r>
      <w:r>
        <w:rPr>
          <w:rFonts w:eastAsia="Arial Unicode MS"/>
          <w:b/>
          <w:lang w:eastAsia="zh-CN"/>
        </w:rPr>
        <w:t>TCI state codepoint</w:t>
      </w:r>
      <w:r w:rsidR="0029315F">
        <w:rPr>
          <w:rFonts w:eastAsia="Arial Unicode MS" w:hint="eastAsia"/>
          <w:b/>
          <w:lang w:eastAsia="zh-CN"/>
        </w:rPr>
        <w:t>s</w:t>
      </w:r>
      <w:r>
        <w:rPr>
          <w:rFonts w:eastAsia="Arial Unicode MS" w:hint="eastAsia"/>
          <w:b/>
          <w:lang w:eastAsia="zh-CN"/>
        </w:rPr>
        <w:t xml:space="preserve"> are joint beam indication mode, others are </w:t>
      </w:r>
      <w:r>
        <w:rPr>
          <w:rFonts w:eastAsia="Arial Unicode MS"/>
          <w:b/>
          <w:lang w:eastAsia="zh-CN"/>
        </w:rPr>
        <w:t>separate</w:t>
      </w:r>
      <w:r>
        <w:rPr>
          <w:rFonts w:eastAsia="Arial Unicode MS" w:hint="eastAsia"/>
          <w:b/>
          <w:lang w:eastAsia="zh-CN"/>
        </w:rPr>
        <w:t xml:space="preserve"> beam indication mode.</w:t>
      </w:r>
    </w:p>
    <w:p w:rsidR="0086050B" w:rsidRDefault="00676F2E">
      <w:pPr>
        <w:pStyle w:val="a1"/>
        <w:spacing w:before="120"/>
        <w:outlineLvl w:val="2"/>
        <w:rPr>
          <w:rFonts w:eastAsia="Arial Unicode MS"/>
          <w:b/>
          <w:bCs/>
          <w:i/>
          <w:iCs/>
          <w:u w:val="single"/>
          <w:lang w:eastAsia="zh-CN"/>
        </w:rPr>
      </w:pPr>
      <w:r>
        <w:rPr>
          <w:rFonts w:eastAsia="Arial Unicode MS"/>
          <w:b/>
          <w:bCs/>
          <w:i/>
          <w:iCs/>
          <w:u w:val="single"/>
          <w:lang w:eastAsia="zh-CN"/>
        </w:rPr>
        <w:t>I</w:t>
      </w:r>
      <w:r>
        <w:rPr>
          <w:rFonts w:eastAsia="Arial Unicode MS" w:hint="eastAsia"/>
          <w:b/>
          <w:bCs/>
          <w:i/>
          <w:iCs/>
          <w:u w:val="single"/>
          <w:lang w:eastAsia="zh-CN"/>
        </w:rPr>
        <w:t xml:space="preserve">ssue </w:t>
      </w:r>
      <w:r>
        <w:rPr>
          <w:rFonts w:eastAsia="Arial Unicode MS"/>
          <w:b/>
          <w:bCs/>
          <w:i/>
          <w:iCs/>
          <w:u w:val="single"/>
          <w:lang w:eastAsia="zh-CN"/>
        </w:rPr>
        <w:t>2</w:t>
      </w:r>
      <w:r>
        <w:rPr>
          <w:rFonts w:eastAsia="Arial Unicode MS" w:hint="eastAsia"/>
          <w:b/>
          <w:bCs/>
          <w:i/>
          <w:iCs/>
          <w:u w:val="single"/>
          <w:lang w:eastAsia="zh-CN"/>
        </w:rPr>
        <w:t>: FFS the activated TCI states belongs to TRP with different PCI</w:t>
      </w:r>
    </w:p>
    <w:p w:rsidR="0086050B" w:rsidRDefault="00676F2E">
      <w:pPr>
        <w:pStyle w:val="a1"/>
        <w:spacing w:before="120"/>
        <w:rPr>
          <w:rFonts w:eastAsia="Arial Unicode MS"/>
          <w:lang w:eastAsia="zh-CN"/>
        </w:rPr>
      </w:pPr>
      <w:r>
        <w:rPr>
          <w:rFonts w:eastAsia="Arial Unicode MS" w:hint="eastAsia"/>
          <w:lang w:eastAsia="zh-CN"/>
        </w:rPr>
        <w:t>According to RAN1#106bis-e [4], the following agreements is made:</w:t>
      </w:r>
    </w:p>
    <w:tbl>
      <w:tblPr>
        <w:tblStyle w:val="a8"/>
        <w:tblW w:w="0" w:type="auto"/>
        <w:tblLook w:val="04A0" w:firstRow="1" w:lastRow="0" w:firstColumn="1" w:lastColumn="0" w:noHBand="0" w:noVBand="1"/>
      </w:tblPr>
      <w:tblGrid>
        <w:gridCol w:w="8624"/>
      </w:tblGrid>
      <w:tr w:rsidR="0086050B">
        <w:tc>
          <w:tcPr>
            <w:tcW w:w="8624" w:type="dxa"/>
          </w:tcPr>
          <w:p w:rsidR="0086050B" w:rsidRDefault="00676F2E">
            <w:pPr>
              <w:snapToGrid w:val="0"/>
              <w:rPr>
                <w:rFonts w:ascii="Times" w:eastAsia="Batang" w:hAnsi="Times" w:cs="Times"/>
                <w:lang w:val="en-GB"/>
              </w:rPr>
            </w:pPr>
            <w:r>
              <w:rPr>
                <w:rFonts w:ascii="Times" w:eastAsia="Batang" w:hAnsi="Times" w:cs="Times"/>
                <w:b/>
                <w:lang w:val="en-GB"/>
              </w:rPr>
              <w:t>Conclusion</w:t>
            </w:r>
          </w:p>
          <w:p w:rsidR="0086050B" w:rsidRDefault="00676F2E">
            <w:pPr>
              <w:snapToGrid w:val="0"/>
              <w:rPr>
                <w:rFonts w:ascii="Times" w:hAnsi="Times" w:cs="Times"/>
                <w:szCs w:val="20"/>
                <w:lang w:val="en-GB"/>
              </w:rPr>
            </w:pPr>
            <w:r>
              <w:rPr>
                <w:rFonts w:ascii="Times" w:eastAsia="Batang" w:hAnsi="Times" w:cs="Times"/>
                <w:lang w:val="en-GB"/>
              </w:rPr>
              <w:t xml:space="preserve">On Rel-17 beam indication enhancements for inter-cell beam management, </w:t>
            </w:r>
            <w:r>
              <w:rPr>
                <w:rFonts w:ascii="Times" w:hAnsi="Times" w:cs="Times"/>
                <w:szCs w:val="20"/>
                <w:highlight w:val="yellow"/>
                <w:lang w:val="en-GB"/>
              </w:rPr>
              <w:t>for separate DL/UL TCI</w:t>
            </w:r>
            <w:r>
              <w:rPr>
                <w:rFonts w:ascii="Times" w:hAnsi="Times" w:cs="Times"/>
                <w:szCs w:val="20"/>
                <w:lang w:val="en-GB"/>
              </w:rPr>
              <w:t xml:space="preserve">, there is no consensus in restricting the </w:t>
            </w:r>
            <w:r>
              <w:rPr>
                <w:rFonts w:ascii="Times" w:hAnsi="Times" w:cs="Times"/>
                <w:szCs w:val="20"/>
                <w:highlight w:val="yellow"/>
                <w:lang w:val="en-GB"/>
              </w:rPr>
              <w:t>indicated DL TCI and UL TCI to be associated with SSBs of a same physical cell ID</w:t>
            </w:r>
            <w:r>
              <w:rPr>
                <w:rFonts w:ascii="Times" w:hAnsi="Times" w:cs="Times"/>
                <w:szCs w:val="20"/>
                <w:lang w:val="en-GB"/>
              </w:rPr>
              <w:t>.</w:t>
            </w:r>
          </w:p>
          <w:p w:rsidR="0086050B" w:rsidRDefault="00676F2E">
            <w:pPr>
              <w:numPr>
                <w:ilvl w:val="0"/>
                <w:numId w:val="25"/>
              </w:numPr>
              <w:snapToGrid w:val="0"/>
              <w:rPr>
                <w:rFonts w:ascii="Times" w:eastAsia="Batang" w:hAnsi="Times" w:cs="Times"/>
                <w:szCs w:val="20"/>
                <w:lang w:val="en-GB" w:eastAsia="x-none"/>
              </w:rPr>
            </w:pPr>
            <w:r>
              <w:rPr>
                <w:rFonts w:ascii="Times" w:eastAsia="Batang" w:hAnsi="Times" w:cs="Times"/>
                <w:szCs w:val="20"/>
                <w:lang w:val="en-GB" w:eastAsia="x-none"/>
              </w:rPr>
              <w:t>Whether a corresponding UE feature can be introduced can be discussed in UE feature agenda</w:t>
            </w:r>
          </w:p>
        </w:tc>
      </w:tr>
    </w:tbl>
    <w:p w:rsidR="0086050B" w:rsidRDefault="00676F2E">
      <w:pPr>
        <w:pStyle w:val="a1"/>
        <w:spacing w:before="120"/>
        <w:rPr>
          <w:rFonts w:eastAsia="Arial Unicode MS"/>
          <w:lang w:val="en-GB" w:eastAsia="zh-CN"/>
        </w:rPr>
      </w:pPr>
      <w:r>
        <w:rPr>
          <w:rFonts w:eastAsia="Arial Unicode MS"/>
          <w:lang w:val="en-GB" w:eastAsia="zh-CN"/>
        </w:rPr>
        <w:t>B</w:t>
      </w:r>
      <w:r>
        <w:rPr>
          <w:rFonts w:eastAsia="Arial Unicode MS" w:hint="eastAsia"/>
          <w:lang w:val="en-GB" w:eastAsia="zh-CN"/>
        </w:rPr>
        <w:t xml:space="preserve">ased on above conclusion made by RAN1, for </w:t>
      </w:r>
      <w:r>
        <w:rPr>
          <w:rFonts w:eastAsia="Arial Unicode MS"/>
          <w:lang w:val="en-GB" w:eastAsia="zh-CN"/>
        </w:rPr>
        <w:t>separate beam indication mode</w:t>
      </w:r>
      <w:r>
        <w:rPr>
          <w:rFonts w:eastAsia="Arial Unicode MS" w:hint="eastAsia"/>
          <w:lang w:val="en-GB" w:eastAsia="zh-CN"/>
        </w:rPr>
        <w:t xml:space="preserve">, the </w:t>
      </w:r>
      <w:r w:rsidR="004C11BD">
        <w:rPr>
          <w:rFonts w:eastAsia="Arial Unicode MS" w:hint="eastAsia"/>
          <w:lang w:val="en-GB" w:eastAsia="zh-CN"/>
        </w:rPr>
        <w:t xml:space="preserve">TCI state codepoint </w:t>
      </w:r>
      <w:r w:rsidR="004C11BD">
        <w:rPr>
          <w:rFonts w:eastAsia="Arial Unicode MS"/>
          <w:lang w:val="en-GB" w:eastAsia="zh-CN"/>
        </w:rPr>
        <w:t>indicated</w:t>
      </w:r>
      <w:r w:rsidR="004C11BD">
        <w:rPr>
          <w:rFonts w:eastAsia="Arial Unicode MS" w:hint="eastAsia"/>
          <w:lang w:val="en-GB" w:eastAsia="zh-CN"/>
        </w:rPr>
        <w:t xml:space="preserve"> in the </w:t>
      </w:r>
      <w:r>
        <w:rPr>
          <w:rFonts w:eastAsia="Arial Unicode MS" w:hint="eastAsia"/>
          <w:lang w:val="en-GB" w:eastAsia="zh-CN"/>
        </w:rPr>
        <w:t xml:space="preserve">MAC CE may indicate DL TCI states and UL TCI states associated with TRPs with different PCI. </w:t>
      </w:r>
    </w:p>
    <w:p w:rsidR="0086050B" w:rsidRDefault="00676F2E">
      <w:pPr>
        <w:pStyle w:val="a1"/>
        <w:spacing w:before="120"/>
        <w:rPr>
          <w:rFonts w:eastAsia="Arial Unicode MS"/>
          <w:b/>
          <w:lang w:val="en-GB" w:eastAsia="zh-CN"/>
        </w:rPr>
      </w:pPr>
      <w:bookmarkStart w:id="11" w:name="OLE_LINK56"/>
      <w:bookmarkStart w:id="12" w:name="OLE_LINK57"/>
      <w:r>
        <w:rPr>
          <w:rFonts w:eastAsia="Arial Unicode MS"/>
          <w:b/>
          <w:lang w:val="en-GB" w:eastAsia="zh-CN"/>
        </w:rPr>
        <w:t>O</w:t>
      </w:r>
      <w:r>
        <w:rPr>
          <w:rFonts w:eastAsia="Arial Unicode MS" w:hint="eastAsia"/>
          <w:b/>
          <w:lang w:val="en-GB" w:eastAsia="zh-CN"/>
        </w:rPr>
        <w:t xml:space="preserve">bservation 1: For the </w:t>
      </w:r>
      <w:r>
        <w:rPr>
          <w:rFonts w:eastAsia="Arial Unicode MS"/>
          <w:b/>
          <w:lang w:val="en-GB" w:eastAsia="zh-CN"/>
        </w:rPr>
        <w:t>separate</w:t>
      </w:r>
      <w:r>
        <w:rPr>
          <w:rFonts w:eastAsia="Arial Unicode MS" w:hint="eastAsia"/>
          <w:b/>
          <w:lang w:val="en-GB" w:eastAsia="zh-CN"/>
        </w:rPr>
        <w:t xml:space="preserve"> beam indication, </w:t>
      </w:r>
      <w:r w:rsidR="00DD3FDE">
        <w:rPr>
          <w:rFonts w:eastAsia="Arial Unicode MS" w:hint="eastAsia"/>
          <w:b/>
          <w:lang w:val="en-GB" w:eastAsia="zh-CN"/>
        </w:rPr>
        <w:t xml:space="preserve">and </w:t>
      </w:r>
      <w:r>
        <w:rPr>
          <w:rFonts w:eastAsia="Arial Unicode MS" w:hint="eastAsia"/>
          <w:b/>
          <w:lang w:val="en-GB" w:eastAsia="zh-CN"/>
        </w:rPr>
        <w:t xml:space="preserve">for the case that the DL and UL TCI state is activated </w:t>
      </w:r>
      <w:r>
        <w:rPr>
          <w:rFonts w:eastAsia="Arial Unicode MS"/>
          <w:b/>
          <w:lang w:val="en-GB" w:eastAsia="zh-CN"/>
        </w:rPr>
        <w:t>simultaneously</w:t>
      </w:r>
      <w:r>
        <w:rPr>
          <w:rFonts w:eastAsia="Arial Unicode MS" w:hint="eastAsia"/>
          <w:b/>
          <w:lang w:val="en-GB" w:eastAsia="zh-CN"/>
        </w:rPr>
        <w:t xml:space="preserve">, the DL TCI state and UL TCI state </w:t>
      </w:r>
      <w:r w:rsidR="00DD3FDE">
        <w:rPr>
          <w:rFonts w:eastAsia="Arial Unicode MS" w:hint="eastAsia"/>
          <w:b/>
          <w:lang w:val="en-GB" w:eastAsia="zh-CN"/>
        </w:rPr>
        <w:t xml:space="preserve">within one TCI state codepoint indicated by MAC CE </w:t>
      </w:r>
      <w:r>
        <w:rPr>
          <w:rFonts w:eastAsia="Arial Unicode MS" w:hint="eastAsia"/>
          <w:b/>
          <w:lang w:val="en-GB" w:eastAsia="zh-CN"/>
        </w:rPr>
        <w:t xml:space="preserve">can be associated with different PCI. </w:t>
      </w:r>
    </w:p>
    <w:bookmarkEnd w:id="11"/>
    <w:bookmarkEnd w:id="12"/>
    <w:p w:rsidR="0086050B" w:rsidRDefault="00676F2E">
      <w:pPr>
        <w:pStyle w:val="a1"/>
        <w:spacing w:before="120"/>
        <w:rPr>
          <w:rFonts w:eastAsia="Arial Unicode MS"/>
          <w:lang w:val="en-GB" w:eastAsia="zh-CN"/>
        </w:rPr>
      </w:pPr>
      <w:r>
        <w:rPr>
          <w:rFonts w:eastAsia="Arial Unicode MS" w:hint="eastAsia"/>
          <w:lang w:val="en-GB" w:eastAsia="zh-CN"/>
        </w:rPr>
        <w:lastRenderedPageBreak/>
        <w:t xml:space="preserve">But in </w:t>
      </w:r>
      <w:r>
        <w:rPr>
          <w:rFonts w:eastAsia="Arial Unicode MS"/>
          <w:lang w:eastAsia="zh-CN"/>
        </w:rPr>
        <w:t>separate beam indication mode</w:t>
      </w:r>
      <w:r>
        <w:rPr>
          <w:rFonts w:eastAsia="Arial Unicode MS" w:hint="eastAsia"/>
          <w:lang w:val="en-GB" w:eastAsia="zh-CN"/>
        </w:rPr>
        <w:t xml:space="preserve">, whether </w:t>
      </w:r>
      <w:r w:rsidR="00D82C11">
        <w:rPr>
          <w:rFonts w:eastAsia="Arial Unicode MS" w:hint="eastAsia"/>
          <w:lang w:val="en-GB" w:eastAsia="zh-CN"/>
        </w:rPr>
        <w:t>each</w:t>
      </w:r>
      <w:r>
        <w:rPr>
          <w:rFonts w:eastAsia="Arial Unicode MS" w:hint="eastAsia"/>
          <w:lang w:val="en-GB" w:eastAsia="zh-CN"/>
        </w:rPr>
        <w:t xml:space="preserve"> TCI state </w:t>
      </w:r>
      <w:r w:rsidR="00DD3FDE">
        <w:rPr>
          <w:rFonts w:eastAsia="Arial Unicode MS" w:hint="eastAsia"/>
          <w:lang w:val="en-GB" w:eastAsia="zh-CN"/>
        </w:rPr>
        <w:t xml:space="preserve">codepoint </w:t>
      </w:r>
      <w:r>
        <w:rPr>
          <w:rFonts w:eastAsia="Arial Unicode MS" w:hint="eastAsia"/>
          <w:lang w:val="en-GB" w:eastAsia="zh-CN"/>
        </w:rPr>
        <w:t xml:space="preserve">indicated by MAC CE is associated with the same PCI, or  </w:t>
      </w:r>
      <w:r w:rsidR="00D82C11">
        <w:rPr>
          <w:rFonts w:eastAsia="Arial Unicode MS" w:hint="eastAsia"/>
          <w:lang w:val="en-GB" w:eastAsia="zh-CN"/>
        </w:rPr>
        <w:t xml:space="preserve">allowed to </w:t>
      </w:r>
      <w:r w:rsidR="00D82C11">
        <w:rPr>
          <w:rFonts w:eastAsia="Arial Unicode MS"/>
          <w:lang w:val="en-GB" w:eastAsia="zh-CN"/>
        </w:rPr>
        <w:t>associated</w:t>
      </w:r>
      <w:r w:rsidR="00D82C11">
        <w:rPr>
          <w:rFonts w:eastAsia="Arial Unicode MS" w:hint="eastAsia"/>
          <w:lang w:val="en-GB" w:eastAsia="zh-CN"/>
        </w:rPr>
        <w:t xml:space="preserve"> with different PCI </w:t>
      </w:r>
      <w:r>
        <w:rPr>
          <w:rFonts w:eastAsia="Arial Unicode MS" w:hint="eastAsia"/>
          <w:lang w:val="en-GB" w:eastAsia="zh-CN"/>
        </w:rPr>
        <w:t xml:space="preserve">is not clear now. Also, the same issue exists in </w:t>
      </w:r>
      <w:r>
        <w:rPr>
          <w:rFonts w:eastAsia="Arial Unicode MS"/>
          <w:lang w:eastAsia="zh-CN"/>
        </w:rPr>
        <w:t>joint beam indication mode</w:t>
      </w:r>
      <w:r>
        <w:rPr>
          <w:rFonts w:eastAsia="Arial Unicode MS" w:hint="eastAsia"/>
          <w:lang w:val="en-GB" w:eastAsia="zh-CN"/>
        </w:rPr>
        <w:t xml:space="preserve">. </w:t>
      </w:r>
      <w:r>
        <w:rPr>
          <w:rFonts w:eastAsia="Arial Unicode MS"/>
          <w:lang w:val="en-GB" w:eastAsia="zh-CN"/>
        </w:rPr>
        <w:t>T</w:t>
      </w:r>
      <w:r>
        <w:rPr>
          <w:rFonts w:eastAsia="Arial Unicode MS" w:hint="eastAsia"/>
          <w:lang w:val="en-GB" w:eastAsia="zh-CN"/>
        </w:rPr>
        <w:t>o be clearer, please see the following example.</w:t>
      </w:r>
    </w:p>
    <w:p w:rsidR="0086050B" w:rsidRDefault="00676F2E">
      <w:pPr>
        <w:pStyle w:val="a1"/>
        <w:spacing w:before="120"/>
        <w:jc w:val="center"/>
        <w:rPr>
          <w:rFonts w:eastAsia="Arial Unicode MS"/>
          <w:lang w:val="en-GB" w:eastAsia="zh-CN"/>
        </w:rPr>
      </w:pPr>
      <w:r>
        <w:object w:dxaOrig="8853" w:dyaOrig="3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35pt;height:145.6pt" o:ole="">
            <v:imagedata r:id="rId9" o:title=""/>
          </v:shape>
          <o:OLEObject Type="Embed" ProgID="Visio.Drawing.11" ShapeID="_x0000_i1025" DrawAspect="Content" ObjectID="_1703429645" r:id="rId10"/>
        </w:object>
      </w:r>
    </w:p>
    <w:p w:rsidR="0086050B" w:rsidRDefault="008F2689">
      <w:pPr>
        <w:pStyle w:val="a1"/>
        <w:spacing w:before="120"/>
        <w:rPr>
          <w:rFonts w:eastAsia="Arial Unicode MS"/>
          <w:lang w:val="en-GB" w:eastAsia="zh-CN"/>
        </w:rPr>
      </w:pPr>
      <w:r>
        <w:rPr>
          <w:rFonts w:eastAsia="Arial Unicode MS" w:hint="eastAsia"/>
          <w:lang w:val="en-GB" w:eastAsia="zh-CN"/>
        </w:rPr>
        <w:t xml:space="preserve">Taking the </w:t>
      </w:r>
      <w:r>
        <w:rPr>
          <w:rFonts w:eastAsia="Arial Unicode MS"/>
          <w:lang w:val="en-GB" w:eastAsia="zh-CN"/>
        </w:rPr>
        <w:t>deployment</w:t>
      </w:r>
      <w:r>
        <w:rPr>
          <w:rFonts w:eastAsia="Arial Unicode MS" w:hint="eastAsia"/>
          <w:lang w:val="en-GB" w:eastAsia="zh-CN"/>
        </w:rPr>
        <w:t xml:space="preserve"> into consideration</w:t>
      </w:r>
      <w:r w:rsidR="00676F2E">
        <w:rPr>
          <w:rFonts w:eastAsia="Arial Unicode MS" w:hint="eastAsia"/>
          <w:lang w:val="en-GB" w:eastAsia="zh-CN"/>
        </w:rPr>
        <w:t xml:space="preserve">, </w:t>
      </w:r>
      <w:r>
        <w:rPr>
          <w:rFonts w:eastAsia="Arial Unicode MS" w:hint="eastAsia"/>
          <w:lang w:val="en-GB" w:eastAsia="zh-CN"/>
        </w:rPr>
        <w:t xml:space="preserve">UE can under the coverage of both the TRPs, and </w:t>
      </w:r>
      <w:r w:rsidR="00676F2E">
        <w:rPr>
          <w:rFonts w:eastAsia="Arial Unicode MS" w:hint="eastAsia"/>
          <w:lang w:val="en-GB" w:eastAsia="zh-CN"/>
        </w:rPr>
        <w:t xml:space="preserve">the NW can obtain the surrounding </w:t>
      </w:r>
      <w:r w:rsidR="00676F2E">
        <w:rPr>
          <w:rFonts w:eastAsia="Arial Unicode MS"/>
          <w:lang w:val="en-GB" w:eastAsia="zh-CN"/>
        </w:rPr>
        <w:t>environment</w:t>
      </w:r>
      <w:r w:rsidR="00676F2E">
        <w:rPr>
          <w:rFonts w:eastAsia="Arial Unicode MS" w:hint="eastAsia"/>
          <w:lang w:val="en-GB" w:eastAsia="zh-CN"/>
        </w:rPr>
        <w:t xml:space="preserve"> and predictions of UE movement, thus NW is able to indicate </w:t>
      </w:r>
      <w:r w:rsidR="00676F2E">
        <w:rPr>
          <w:rFonts w:eastAsia="Arial Unicode MS"/>
          <w:lang w:val="en-GB" w:eastAsia="zh-CN"/>
        </w:rPr>
        <w:t>multiple</w:t>
      </w:r>
      <w:r w:rsidR="00676F2E">
        <w:rPr>
          <w:rFonts w:eastAsia="Arial Unicode MS" w:hint="eastAsia"/>
          <w:lang w:val="en-GB" w:eastAsia="zh-CN"/>
        </w:rPr>
        <w:t xml:space="preserve"> candidate TCI state to be used in the nearer future to UE. </w:t>
      </w:r>
      <w:r w:rsidR="00676F2E">
        <w:rPr>
          <w:rFonts w:eastAsia="Arial Unicode MS"/>
          <w:lang w:val="en-GB" w:eastAsia="zh-CN"/>
        </w:rPr>
        <w:t>F</w:t>
      </w:r>
      <w:r w:rsidR="00676F2E">
        <w:rPr>
          <w:rFonts w:eastAsia="Arial Unicode MS" w:hint="eastAsia"/>
          <w:lang w:val="en-GB" w:eastAsia="zh-CN"/>
        </w:rPr>
        <w:t xml:space="preserve">urthermore, </w:t>
      </w:r>
      <w:r w:rsidR="00676F2E">
        <w:rPr>
          <w:rFonts w:eastAsia="Arial Unicode MS"/>
          <w:lang w:val="en-GB" w:eastAsia="zh-CN"/>
        </w:rPr>
        <w:t>i</w:t>
      </w:r>
      <w:r w:rsidR="00676F2E">
        <w:rPr>
          <w:rFonts w:eastAsia="Arial Unicode MS" w:hint="eastAsia"/>
          <w:lang w:val="en-GB" w:eastAsia="zh-CN"/>
        </w:rPr>
        <w:t xml:space="preserve">f the MAC CE can only indicate the TCI state associated with same PCI, </w:t>
      </w:r>
      <w:r>
        <w:rPr>
          <w:rFonts w:eastAsia="Arial Unicode MS" w:hint="eastAsia"/>
          <w:lang w:val="en-GB" w:eastAsia="zh-CN"/>
        </w:rPr>
        <w:t xml:space="preserve">each </w:t>
      </w:r>
      <w:r w:rsidR="00676F2E">
        <w:rPr>
          <w:rFonts w:eastAsia="Arial Unicode MS" w:hint="eastAsia"/>
          <w:lang w:val="en-GB" w:eastAsia="zh-CN"/>
        </w:rPr>
        <w:t>time before UE active the other TRP, NW need</w:t>
      </w:r>
      <w:r>
        <w:rPr>
          <w:rFonts w:eastAsia="Arial Unicode MS" w:hint="eastAsia"/>
          <w:lang w:val="en-GB" w:eastAsia="zh-CN"/>
        </w:rPr>
        <w:t>s</w:t>
      </w:r>
      <w:r w:rsidR="00676F2E">
        <w:rPr>
          <w:rFonts w:eastAsia="Arial Unicode MS" w:hint="eastAsia"/>
          <w:lang w:val="en-GB" w:eastAsia="zh-CN"/>
        </w:rPr>
        <w:t xml:space="preserve"> to send a MAC CE including the TCI of the other PCI always</w:t>
      </w:r>
      <w:r w:rsidR="00676F2E">
        <w:rPr>
          <w:rFonts w:eastAsia="Arial Unicode MS"/>
          <w:lang w:val="en-GB" w:eastAsia="zh-CN"/>
        </w:rPr>
        <w:t>, which is not flexible</w:t>
      </w:r>
      <w:r w:rsidR="00676F2E">
        <w:rPr>
          <w:rFonts w:eastAsia="Arial Unicode MS" w:hint="eastAsia"/>
          <w:lang w:val="en-GB" w:eastAsia="zh-CN"/>
        </w:rPr>
        <w:t xml:space="preserve">. Thus, </w:t>
      </w:r>
      <w:r>
        <w:rPr>
          <w:rFonts w:eastAsia="Arial Unicode MS" w:hint="eastAsia"/>
          <w:lang w:val="en-GB" w:eastAsia="zh-CN"/>
        </w:rPr>
        <w:t>it should be allowed to include</w:t>
      </w:r>
      <w:r w:rsidR="00676F2E">
        <w:rPr>
          <w:rFonts w:eastAsia="Arial Unicode MS" w:hint="eastAsia"/>
          <w:lang w:val="en-GB" w:eastAsia="zh-CN"/>
        </w:rPr>
        <w:t xml:space="preserve"> the TCI state codepoint associated with different PCI</w:t>
      </w:r>
      <w:r>
        <w:rPr>
          <w:rFonts w:eastAsia="Arial Unicode MS" w:hint="eastAsia"/>
          <w:lang w:val="en-GB" w:eastAsia="zh-CN"/>
        </w:rPr>
        <w:t xml:space="preserve"> via one MAC CE</w:t>
      </w:r>
      <w:r w:rsidR="00676F2E">
        <w:rPr>
          <w:rFonts w:eastAsia="Arial Unicode MS" w:hint="eastAsia"/>
          <w:lang w:val="en-GB" w:eastAsia="zh-CN"/>
        </w:rPr>
        <w:t xml:space="preserve">, e.g., for the above </w:t>
      </w:r>
      <w:r w:rsidR="00676F2E">
        <w:rPr>
          <w:rFonts w:eastAsia="Arial Unicode MS"/>
          <w:lang w:eastAsia="zh-CN"/>
        </w:rPr>
        <w:t>joint beam indication mode</w:t>
      </w:r>
      <w:r w:rsidR="00676F2E">
        <w:rPr>
          <w:rFonts w:eastAsia="Arial Unicode MS" w:hint="eastAsia"/>
          <w:lang w:val="en-GB" w:eastAsia="zh-CN"/>
        </w:rPr>
        <w:t xml:space="preserve">, the </w:t>
      </w:r>
      <w:r w:rsidR="00676F2E">
        <w:rPr>
          <w:rFonts w:eastAsia="Arial Unicode MS"/>
          <w:lang w:val="en-GB" w:eastAsia="zh-CN"/>
        </w:rPr>
        <w:t>associated</w:t>
      </w:r>
      <w:r w:rsidR="00676F2E">
        <w:rPr>
          <w:rFonts w:eastAsia="Arial Unicode MS" w:hint="eastAsia"/>
          <w:lang w:val="en-GB" w:eastAsia="zh-CN"/>
        </w:rPr>
        <w:t xml:space="preserve"> PCI of joint TCI state ID 4 can be </w:t>
      </w:r>
      <w:r w:rsidR="00676F2E">
        <w:rPr>
          <w:rFonts w:eastAsia="Arial Unicode MS"/>
          <w:lang w:val="en-GB" w:eastAsia="zh-CN"/>
        </w:rPr>
        <w:t>different</w:t>
      </w:r>
      <w:r w:rsidR="00676F2E">
        <w:rPr>
          <w:rFonts w:eastAsia="Arial Unicode MS" w:hint="eastAsia"/>
          <w:lang w:val="en-GB" w:eastAsia="zh-CN"/>
        </w:rPr>
        <w:t xml:space="preserve"> from the associated PCI of joint TCI state ID 1. </w:t>
      </w:r>
    </w:p>
    <w:p w:rsidR="0086050B" w:rsidRDefault="00676F2E">
      <w:pPr>
        <w:pStyle w:val="a1"/>
        <w:spacing w:before="120"/>
        <w:rPr>
          <w:rFonts w:eastAsia="Arial Unicode MS"/>
          <w:b/>
          <w:iCs/>
          <w:lang w:val="en-GB" w:eastAsia="zh-CN"/>
        </w:rPr>
      </w:pPr>
      <w:r>
        <w:rPr>
          <w:rFonts w:eastAsia="Arial Unicode MS"/>
          <w:b/>
          <w:lang w:val="en-GB" w:eastAsia="zh-CN"/>
        </w:rPr>
        <w:t>P</w:t>
      </w:r>
      <w:r>
        <w:rPr>
          <w:rFonts w:eastAsia="Arial Unicode MS" w:hint="eastAsia"/>
          <w:b/>
          <w:lang w:val="en-GB" w:eastAsia="zh-CN"/>
        </w:rPr>
        <w:t xml:space="preserve">roposal </w:t>
      </w:r>
      <w:r w:rsidR="002B6E48">
        <w:rPr>
          <w:rFonts w:eastAsia="Arial Unicode MS" w:hint="eastAsia"/>
          <w:b/>
          <w:lang w:val="en-GB" w:eastAsia="zh-CN"/>
        </w:rPr>
        <w:t>2</w:t>
      </w:r>
      <w:r>
        <w:rPr>
          <w:rFonts w:eastAsia="Arial Unicode MS" w:hint="eastAsia"/>
          <w:b/>
          <w:lang w:val="en-GB" w:eastAsia="zh-CN"/>
        </w:rPr>
        <w:t xml:space="preserve">: The R17 </w:t>
      </w:r>
      <w:r>
        <w:rPr>
          <w:rFonts w:eastAsia="Arial Unicode MS"/>
          <w:b/>
          <w:lang w:val="en-GB" w:eastAsia="zh-CN"/>
        </w:rPr>
        <w:t>TCI States Activation/Deactivation</w:t>
      </w:r>
      <w:r>
        <w:rPr>
          <w:rFonts w:eastAsia="Arial Unicode MS" w:hint="eastAsia"/>
          <w:b/>
          <w:lang w:val="en-GB" w:eastAsia="zh-CN"/>
        </w:rPr>
        <w:t xml:space="preserve"> MAC CE </w:t>
      </w:r>
      <w:r w:rsidR="00DD3FDE">
        <w:rPr>
          <w:rFonts w:eastAsia="Arial Unicode MS" w:hint="eastAsia"/>
          <w:b/>
          <w:lang w:val="en-GB" w:eastAsia="zh-CN"/>
        </w:rPr>
        <w:t xml:space="preserve">is </w:t>
      </w:r>
      <w:r>
        <w:rPr>
          <w:rFonts w:eastAsia="Arial Unicode MS" w:hint="eastAsia"/>
          <w:b/>
          <w:lang w:val="en-GB" w:eastAsia="zh-CN"/>
        </w:rPr>
        <w:t>allow</w:t>
      </w:r>
      <w:r w:rsidR="00DD3FDE">
        <w:rPr>
          <w:rFonts w:eastAsia="Arial Unicode MS" w:hint="eastAsia"/>
          <w:b/>
          <w:lang w:val="en-GB" w:eastAsia="zh-CN"/>
        </w:rPr>
        <w:t>ed</w:t>
      </w:r>
      <w:r>
        <w:rPr>
          <w:rFonts w:eastAsia="Arial Unicode MS" w:hint="eastAsia"/>
          <w:b/>
          <w:lang w:val="en-GB" w:eastAsia="zh-CN"/>
        </w:rPr>
        <w:t xml:space="preserve"> to </w:t>
      </w:r>
      <w:r w:rsidR="00DD3FDE">
        <w:rPr>
          <w:rFonts w:eastAsia="Arial Unicode MS" w:hint="eastAsia"/>
          <w:b/>
          <w:lang w:val="en-GB" w:eastAsia="zh-CN"/>
        </w:rPr>
        <w:t xml:space="preserve">indicate </w:t>
      </w:r>
      <w:r>
        <w:rPr>
          <w:rFonts w:eastAsia="Arial Unicode MS" w:hint="eastAsia"/>
          <w:b/>
          <w:lang w:val="en-GB" w:eastAsia="zh-CN"/>
        </w:rPr>
        <w:t>TCI state codepoints associated with different PCI</w:t>
      </w:r>
      <w:r>
        <w:rPr>
          <w:rFonts w:eastAsia="Arial Unicode MS" w:hint="eastAsia"/>
          <w:b/>
          <w:iCs/>
          <w:lang w:val="en-GB" w:eastAsia="zh-CN"/>
        </w:rPr>
        <w:t>.</w:t>
      </w:r>
    </w:p>
    <w:p w:rsidR="0086050B" w:rsidRDefault="00676F2E">
      <w:pPr>
        <w:pStyle w:val="20"/>
        <w:numPr>
          <w:ilvl w:val="1"/>
          <w:numId w:val="29"/>
        </w:numPr>
        <w:rPr>
          <w:rFonts w:eastAsiaTheme="minorEastAsia"/>
        </w:rPr>
      </w:pPr>
      <w:r>
        <w:rPr>
          <w:rFonts w:eastAsiaTheme="minorEastAsia"/>
        </w:rPr>
        <w:t>S</w:t>
      </w:r>
      <w:r>
        <w:rPr>
          <w:rFonts w:eastAsiaTheme="minorEastAsia" w:hint="eastAsia"/>
        </w:rPr>
        <w:t>cenarios on R17 unified TCI framework</w:t>
      </w:r>
      <w:r>
        <w:rPr>
          <w:rFonts w:eastAsiaTheme="minorEastAsia"/>
        </w:rPr>
        <w:t xml:space="preserve"> </w:t>
      </w:r>
    </w:p>
    <w:p w:rsidR="0086050B" w:rsidRDefault="00676F2E">
      <w:pPr>
        <w:pStyle w:val="a1"/>
        <w:spacing w:before="120"/>
        <w:rPr>
          <w:rFonts w:eastAsia="Arial Unicode MS"/>
          <w:lang w:eastAsia="zh-CN"/>
        </w:rPr>
      </w:pPr>
      <w:r>
        <w:rPr>
          <w:rFonts w:eastAsia="Arial Unicode MS" w:hint="eastAsia"/>
          <w:i/>
          <w:lang w:eastAsia="zh-CN"/>
        </w:rPr>
        <w:t xml:space="preserve">The </w:t>
      </w:r>
      <w:r>
        <w:rPr>
          <w:rFonts w:eastAsia="Arial Unicode MS"/>
          <w:i/>
          <w:lang w:eastAsia="zh-CN"/>
        </w:rPr>
        <w:t>CORESETPoolindex</w:t>
      </w:r>
      <w:r>
        <w:rPr>
          <w:rFonts w:eastAsia="Arial Unicode MS"/>
          <w:lang w:eastAsia="zh-CN"/>
        </w:rPr>
        <w:t xml:space="preserve"> </w:t>
      </w:r>
      <w:r>
        <w:rPr>
          <w:rFonts w:eastAsia="Arial Unicode MS" w:hint="eastAsia"/>
          <w:lang w:eastAsia="zh-CN"/>
        </w:rPr>
        <w:t xml:space="preserve">is introduced in R16 to support the Multi-DCI based intra-cell mTRP. According to RAN1 [5][6], for DL TCI, the </w:t>
      </w:r>
      <w:r>
        <w:rPr>
          <w:rFonts w:eastAsia="宋体"/>
          <w:color w:val="000000"/>
          <w:szCs w:val="20"/>
          <w:lang w:val="en-GB" w:eastAsia="zh-CN"/>
        </w:rPr>
        <w:t>source reference signal (analogous to Rel.15, two, if qcl_Type2 is configured in addition to qcl_Type1) in the DL TCI provides QCL information at least for UE-dedicated reception on PDSCH and all of CORESETs in a CC</w:t>
      </w:r>
      <w:r>
        <w:rPr>
          <w:rFonts w:eastAsia="宋体" w:hint="eastAsia"/>
          <w:color w:val="000000"/>
          <w:szCs w:val="20"/>
          <w:lang w:val="en-GB" w:eastAsia="zh-CN"/>
        </w:rPr>
        <w:t>.</w:t>
      </w:r>
      <w:r>
        <w:rPr>
          <w:rFonts w:eastAsia="Arial Unicode MS" w:hint="eastAsia"/>
          <w:lang w:eastAsia="zh-CN"/>
        </w:rPr>
        <w:t xml:space="preserve"> Thus, the R17 unified TCI framework will not apply to R16 intra-cell mTRP scenario.</w:t>
      </w:r>
    </w:p>
    <w:tbl>
      <w:tblPr>
        <w:tblStyle w:val="a8"/>
        <w:tblW w:w="0" w:type="auto"/>
        <w:tblLook w:val="04A0" w:firstRow="1" w:lastRow="0" w:firstColumn="1" w:lastColumn="0" w:noHBand="0" w:noVBand="1"/>
      </w:tblPr>
      <w:tblGrid>
        <w:gridCol w:w="8624"/>
      </w:tblGrid>
      <w:tr w:rsidR="0086050B">
        <w:tc>
          <w:tcPr>
            <w:tcW w:w="8624" w:type="dxa"/>
          </w:tcPr>
          <w:p w:rsidR="0086050B" w:rsidRDefault="00676F2E">
            <w:pPr>
              <w:jc w:val="both"/>
              <w:rPr>
                <w:rFonts w:eastAsia="宋体"/>
                <w:b/>
                <w:color w:val="000000"/>
                <w:szCs w:val="20"/>
                <w:lang w:eastAsia="zh-CN"/>
              </w:rPr>
            </w:pPr>
            <w:r>
              <w:rPr>
                <w:rFonts w:eastAsia="宋体" w:hint="eastAsia"/>
                <w:b/>
                <w:color w:val="000000"/>
                <w:szCs w:val="20"/>
                <w:lang w:eastAsia="zh-CN"/>
              </w:rPr>
              <w:t>RAN1#106e:</w:t>
            </w:r>
          </w:p>
          <w:p w:rsidR="0086050B" w:rsidRDefault="00676F2E">
            <w:pPr>
              <w:jc w:val="both"/>
              <w:rPr>
                <w:rFonts w:eastAsia="宋体"/>
                <w:color w:val="000000"/>
                <w:szCs w:val="20"/>
                <w:lang w:val="en-GB" w:eastAsia="zh-CN"/>
              </w:rPr>
            </w:pPr>
            <w:r>
              <w:rPr>
                <w:rFonts w:eastAsia="宋体"/>
                <w:color w:val="000000"/>
                <w:szCs w:val="20"/>
                <w:highlight w:val="yellow"/>
                <w:lang w:val="en-GB" w:eastAsia="zh-CN"/>
              </w:rPr>
              <w:t>On Rel-17 unified TCI, for Rel-17, there is no consensus in supporting additional (M,N) values other than  (M,N)=(1,1)</w:t>
            </w:r>
          </w:p>
          <w:p w:rsidR="0086050B" w:rsidRDefault="0086050B">
            <w:pPr>
              <w:jc w:val="both"/>
              <w:rPr>
                <w:rFonts w:eastAsia="宋体"/>
                <w:color w:val="000000"/>
                <w:szCs w:val="20"/>
                <w:lang w:val="en-GB" w:eastAsia="zh-CN"/>
              </w:rPr>
            </w:pPr>
          </w:p>
          <w:p w:rsidR="0086050B" w:rsidRDefault="00676F2E">
            <w:pPr>
              <w:pStyle w:val="aa"/>
              <w:rPr>
                <w:rFonts w:eastAsiaTheme="minorEastAsia"/>
                <w:b/>
                <w:lang w:eastAsia="zh-CN"/>
              </w:rPr>
            </w:pPr>
            <w:r>
              <w:rPr>
                <w:rFonts w:eastAsiaTheme="minorEastAsia" w:hint="eastAsia"/>
                <w:b/>
                <w:lang w:eastAsia="zh-CN"/>
              </w:rPr>
              <w:t>RAN1#104e:</w:t>
            </w:r>
          </w:p>
          <w:p w:rsidR="0086050B" w:rsidRDefault="00676F2E">
            <w:pPr>
              <w:jc w:val="both"/>
              <w:rPr>
                <w:rFonts w:ascii="Times" w:eastAsia="宋体" w:hAnsi="Times" w:cs="宋体"/>
                <w:color w:val="000000"/>
                <w:szCs w:val="20"/>
                <w:lang w:eastAsia="zh-CN"/>
              </w:rPr>
            </w:pPr>
            <w:r>
              <w:rPr>
                <w:rFonts w:eastAsia="宋体"/>
                <w:color w:val="000000"/>
                <w:szCs w:val="20"/>
                <w:lang w:val="en-GB" w:eastAsia="zh-CN"/>
              </w:rPr>
              <w:t xml:space="preserve">On Rel.17 unified TCI framework, based on the agreements in RAN1#102-e and 103-e, the following terms are defined as follows (at least for the purpose of discussion and reaching agreements). </w:t>
            </w:r>
          </w:p>
          <w:p w:rsidR="0086050B" w:rsidRDefault="00676F2E">
            <w:pPr>
              <w:jc w:val="both"/>
              <w:rPr>
                <w:rFonts w:ascii="Times" w:eastAsia="宋体" w:hAnsi="Times" w:cs="宋体"/>
                <w:color w:val="000000"/>
                <w:szCs w:val="20"/>
                <w:highlight w:val="yellow"/>
                <w:lang w:eastAsia="zh-CN"/>
              </w:rPr>
            </w:pPr>
            <w:r>
              <w:rPr>
                <w:rFonts w:eastAsia="宋体"/>
                <w:color w:val="000000"/>
                <w:szCs w:val="20"/>
                <w:highlight w:val="yellow"/>
                <w:lang w:val="en-GB" w:eastAsia="zh-CN"/>
              </w:rPr>
              <w:t>For M=1:</w:t>
            </w:r>
          </w:p>
          <w:p w:rsidR="0086050B" w:rsidRDefault="00676F2E">
            <w:pPr>
              <w:ind w:left="930" w:hanging="360"/>
              <w:jc w:val="both"/>
              <w:textAlignment w:val="baseline"/>
              <w:rPr>
                <w:rFonts w:ascii="Times" w:eastAsia="宋体" w:hAnsi="Times" w:cs="宋体"/>
                <w:color w:val="000000"/>
                <w:szCs w:val="20"/>
                <w:lang w:eastAsia="zh-CN"/>
              </w:rPr>
            </w:pPr>
            <w:r>
              <w:rPr>
                <w:rFonts w:ascii="Symbol" w:eastAsia="宋体" w:hAnsi="Symbol" w:cs="宋体"/>
                <w:color w:val="000000"/>
                <w:szCs w:val="20"/>
                <w:highlight w:val="yellow"/>
                <w:lang w:val="en-GB" w:eastAsia="zh-CN"/>
              </w:rPr>
              <w:t></w:t>
            </w:r>
            <w:r>
              <w:rPr>
                <w:rFonts w:eastAsia="宋体"/>
                <w:color w:val="000000"/>
                <w:sz w:val="14"/>
                <w:szCs w:val="14"/>
                <w:highlight w:val="yellow"/>
                <w:lang w:val="en-GB" w:eastAsia="zh-CN"/>
              </w:rPr>
              <w:t xml:space="preserve">         </w:t>
            </w:r>
            <w:r>
              <w:rPr>
                <w:rFonts w:eastAsia="宋体"/>
                <w:color w:val="000000"/>
                <w:szCs w:val="20"/>
                <w:highlight w:val="yellow"/>
                <w:lang w:val="en-GB" w:eastAsia="zh-CN"/>
              </w:rPr>
              <w:t>DL TCI: The source reference signal (analogous to Rel.15, two, if qcl_Type2 is configured in addition to qcl_Type1) in the DL TCI provides QCL information at least for UE-dedicated reception on PDSCH and all of CORESETs in a CC</w:t>
            </w:r>
            <w:r>
              <w:rPr>
                <w:rFonts w:eastAsia="宋体"/>
                <w:color w:val="000000"/>
                <w:szCs w:val="20"/>
                <w:lang w:val="en-GB" w:eastAsia="zh-CN"/>
              </w:rPr>
              <w:t xml:space="preserve"> </w:t>
            </w:r>
          </w:p>
          <w:p w:rsidR="0086050B" w:rsidRDefault="00676F2E">
            <w:pPr>
              <w:jc w:val="both"/>
              <w:rPr>
                <w:rFonts w:ascii="Times" w:eastAsia="宋体" w:hAnsi="Times" w:cs="宋体"/>
                <w:color w:val="000000"/>
                <w:szCs w:val="20"/>
                <w:lang w:eastAsia="zh-CN"/>
              </w:rPr>
            </w:pPr>
            <w:r>
              <w:rPr>
                <w:rFonts w:eastAsia="宋体"/>
                <w:color w:val="000000"/>
                <w:szCs w:val="20"/>
                <w:lang w:val="en-GB" w:eastAsia="zh-CN"/>
              </w:rPr>
              <w:t>For N=1:</w:t>
            </w:r>
          </w:p>
          <w:p w:rsidR="0086050B" w:rsidRDefault="00676F2E">
            <w:pPr>
              <w:ind w:left="930" w:hanging="360"/>
              <w:jc w:val="both"/>
              <w:textAlignment w:val="baseline"/>
              <w:rPr>
                <w:rFonts w:ascii="Times" w:eastAsia="宋体" w:hAnsi="Times" w:cs="宋体"/>
                <w:color w:val="000000"/>
                <w:szCs w:val="20"/>
                <w:lang w:eastAsia="zh-CN"/>
              </w:rPr>
            </w:pPr>
            <w:r>
              <w:rPr>
                <w:rFonts w:ascii="Symbol" w:eastAsia="宋体" w:hAnsi="Symbol" w:cs="宋体"/>
                <w:color w:val="000000"/>
                <w:szCs w:val="20"/>
                <w:lang w:val="en-GB" w:eastAsia="zh-CN"/>
              </w:rPr>
              <w:t></w:t>
            </w:r>
            <w:r>
              <w:rPr>
                <w:rFonts w:eastAsia="宋体"/>
                <w:color w:val="000000"/>
                <w:sz w:val="14"/>
                <w:szCs w:val="14"/>
                <w:lang w:val="en-GB" w:eastAsia="zh-CN"/>
              </w:rPr>
              <w:t xml:space="preserve">         </w:t>
            </w:r>
            <w:r>
              <w:rPr>
                <w:rFonts w:eastAsia="宋体"/>
                <w:color w:val="000000"/>
                <w:szCs w:val="20"/>
                <w:lang w:val="en-GB" w:eastAsia="zh-CN"/>
              </w:rPr>
              <w:t>UL TCI: The source reference signal in the UL TCI provides a reference for determining UL TX spatial filter at least for dynamic-grant/configured-grant based PUSCH and all of dedicated PUCCH resources in a CC</w:t>
            </w:r>
          </w:p>
          <w:p w:rsidR="0086050B" w:rsidRDefault="00676F2E">
            <w:pPr>
              <w:jc w:val="both"/>
              <w:rPr>
                <w:rFonts w:ascii="Times" w:eastAsia="宋体" w:hAnsi="Times" w:cs="宋体"/>
                <w:color w:val="000000"/>
                <w:szCs w:val="20"/>
                <w:lang w:eastAsia="zh-CN"/>
              </w:rPr>
            </w:pPr>
            <w:r>
              <w:rPr>
                <w:rFonts w:eastAsia="宋体"/>
                <w:color w:val="000000"/>
                <w:szCs w:val="20"/>
                <w:lang w:val="en-GB" w:eastAsia="zh-CN"/>
              </w:rPr>
              <w:t>For M=N=1:</w:t>
            </w:r>
          </w:p>
          <w:p w:rsidR="0086050B" w:rsidRDefault="00676F2E">
            <w:pPr>
              <w:ind w:left="930" w:hanging="360"/>
              <w:jc w:val="both"/>
              <w:textAlignment w:val="baseline"/>
              <w:rPr>
                <w:rFonts w:ascii="Times" w:eastAsia="宋体" w:hAnsi="Times" w:cs="宋体"/>
                <w:color w:val="000000"/>
                <w:szCs w:val="20"/>
                <w:lang w:eastAsia="zh-CN"/>
              </w:rPr>
            </w:pPr>
            <w:r>
              <w:rPr>
                <w:rFonts w:ascii="Symbol" w:eastAsia="宋体" w:hAnsi="Symbol" w:cs="宋体"/>
                <w:color w:val="000000"/>
                <w:szCs w:val="20"/>
                <w:lang w:val="en-GB" w:eastAsia="zh-CN"/>
              </w:rPr>
              <w:t></w:t>
            </w:r>
            <w:r>
              <w:rPr>
                <w:rFonts w:eastAsia="宋体"/>
                <w:color w:val="000000"/>
                <w:sz w:val="14"/>
                <w:szCs w:val="14"/>
                <w:lang w:val="en-GB" w:eastAsia="zh-CN"/>
              </w:rPr>
              <w:t xml:space="preserve">         </w:t>
            </w:r>
            <w:r>
              <w:rPr>
                <w:rFonts w:eastAsia="宋体"/>
                <w:color w:val="000000"/>
                <w:szCs w:val="20"/>
                <w:lang w:val="en-GB" w:eastAsia="zh-CN"/>
              </w:rPr>
              <w:t xml:space="preserve">Joint DL/UL TCI:  A TCI refers to at least a common source reference RS used for determining both the DL QCL information and the UL TX spatial filter.  </w:t>
            </w:r>
          </w:p>
          <w:p w:rsidR="0086050B" w:rsidRDefault="00676F2E">
            <w:pPr>
              <w:ind w:left="930" w:hanging="360"/>
              <w:jc w:val="both"/>
              <w:textAlignment w:val="baseline"/>
              <w:rPr>
                <w:rFonts w:ascii="Times" w:eastAsia="宋体" w:hAnsi="Times" w:cs="宋体"/>
                <w:color w:val="000000"/>
                <w:szCs w:val="20"/>
                <w:lang w:eastAsia="zh-CN"/>
              </w:rPr>
            </w:pPr>
            <w:r>
              <w:rPr>
                <w:rFonts w:ascii="Symbol" w:eastAsia="宋体" w:hAnsi="Symbol" w:cs="宋体"/>
                <w:color w:val="000000"/>
                <w:szCs w:val="20"/>
                <w:lang w:val="en-GB" w:eastAsia="zh-CN"/>
              </w:rPr>
              <w:t></w:t>
            </w:r>
            <w:r>
              <w:rPr>
                <w:rFonts w:eastAsia="宋体"/>
                <w:color w:val="000000"/>
                <w:sz w:val="14"/>
                <w:szCs w:val="14"/>
                <w:lang w:val="en-GB" w:eastAsia="zh-CN"/>
              </w:rPr>
              <w:t xml:space="preserve">         </w:t>
            </w:r>
            <w:r>
              <w:rPr>
                <w:rFonts w:eastAsia="宋体"/>
                <w:color w:val="000000"/>
                <w:szCs w:val="20"/>
                <w:lang w:val="en-GB" w:eastAsia="zh-CN"/>
              </w:rPr>
              <w:t>Separate DL/UL TCI: The DL TCI and UL TCI are distinct (therefore, separate).</w:t>
            </w:r>
          </w:p>
          <w:p w:rsidR="0086050B" w:rsidRDefault="00676F2E">
            <w:pPr>
              <w:jc w:val="both"/>
              <w:rPr>
                <w:rFonts w:ascii="Times" w:eastAsia="宋体" w:hAnsi="Times" w:cs="宋体"/>
                <w:color w:val="000000"/>
                <w:szCs w:val="20"/>
                <w:lang w:eastAsia="zh-CN"/>
              </w:rPr>
            </w:pPr>
            <w:r>
              <w:rPr>
                <w:rFonts w:eastAsia="宋体"/>
                <w:color w:val="000000"/>
                <w:szCs w:val="20"/>
                <w:lang w:val="en-GB" w:eastAsia="zh-CN"/>
              </w:rPr>
              <w:t>For M&gt;1:</w:t>
            </w:r>
          </w:p>
          <w:p w:rsidR="0086050B" w:rsidRDefault="00676F2E">
            <w:pPr>
              <w:ind w:left="930" w:hanging="360"/>
              <w:jc w:val="both"/>
              <w:textAlignment w:val="baseline"/>
              <w:rPr>
                <w:rFonts w:ascii="Times" w:eastAsia="宋体" w:hAnsi="Times" w:cs="宋体"/>
                <w:color w:val="000000"/>
                <w:szCs w:val="20"/>
                <w:lang w:eastAsia="zh-CN"/>
              </w:rPr>
            </w:pPr>
            <w:r>
              <w:rPr>
                <w:rFonts w:ascii="Symbol" w:eastAsia="宋体" w:hAnsi="Symbol" w:cs="宋体"/>
                <w:color w:val="000000"/>
                <w:szCs w:val="20"/>
                <w:lang w:val="en-GB" w:eastAsia="zh-CN"/>
              </w:rPr>
              <w:t></w:t>
            </w:r>
            <w:r>
              <w:rPr>
                <w:rFonts w:eastAsia="宋体"/>
                <w:color w:val="000000"/>
                <w:sz w:val="14"/>
                <w:szCs w:val="14"/>
                <w:lang w:val="en-GB" w:eastAsia="zh-CN"/>
              </w:rPr>
              <w:t xml:space="preserve">         </w:t>
            </w:r>
            <w:r>
              <w:rPr>
                <w:rFonts w:eastAsia="宋体"/>
                <w:color w:val="000000"/>
                <w:szCs w:val="20"/>
                <w:lang w:val="en-GB" w:eastAsia="zh-CN"/>
              </w:rPr>
              <w:t>DL TCI: Each of the M source reference signals (or 2M, if qcl_Type2 is configured in addition to qcl_Type1) in the M DL TCIs provides QCL information at least for one of the M beam pair links for UE-dedicated receptions on PDSCH and/or subset of CORESETs in a CC</w:t>
            </w:r>
          </w:p>
          <w:p w:rsidR="0086050B" w:rsidRDefault="00676F2E">
            <w:pPr>
              <w:jc w:val="both"/>
              <w:rPr>
                <w:rFonts w:ascii="Times" w:eastAsia="宋体" w:hAnsi="Times" w:cs="宋体"/>
                <w:color w:val="000000"/>
                <w:szCs w:val="20"/>
                <w:lang w:eastAsia="zh-CN"/>
              </w:rPr>
            </w:pPr>
            <w:r>
              <w:rPr>
                <w:rFonts w:eastAsia="宋体"/>
                <w:color w:val="000000"/>
                <w:szCs w:val="20"/>
                <w:lang w:val="en-GB" w:eastAsia="zh-CN"/>
              </w:rPr>
              <w:lastRenderedPageBreak/>
              <w:t>For N&gt;1:</w:t>
            </w:r>
          </w:p>
          <w:p w:rsidR="0086050B" w:rsidRDefault="00676F2E">
            <w:pPr>
              <w:ind w:left="930" w:hanging="360"/>
              <w:jc w:val="both"/>
              <w:textAlignment w:val="baseline"/>
              <w:rPr>
                <w:rFonts w:ascii="Times" w:eastAsia="宋体" w:hAnsi="Times" w:cs="宋体"/>
                <w:color w:val="000000"/>
                <w:szCs w:val="20"/>
                <w:lang w:eastAsia="zh-CN"/>
              </w:rPr>
            </w:pPr>
            <w:r>
              <w:rPr>
                <w:rFonts w:ascii="Symbol" w:eastAsia="宋体" w:hAnsi="Symbol" w:cs="宋体"/>
                <w:color w:val="000000"/>
                <w:szCs w:val="20"/>
                <w:lang w:val="en-GB" w:eastAsia="zh-CN"/>
              </w:rPr>
              <w:t></w:t>
            </w:r>
            <w:r>
              <w:rPr>
                <w:rFonts w:eastAsia="宋体"/>
                <w:color w:val="000000"/>
                <w:sz w:val="14"/>
                <w:szCs w:val="14"/>
                <w:lang w:val="en-GB" w:eastAsia="zh-CN"/>
              </w:rPr>
              <w:t xml:space="preserve">         </w:t>
            </w:r>
            <w:r>
              <w:rPr>
                <w:rFonts w:eastAsia="宋体"/>
                <w:color w:val="000000"/>
                <w:szCs w:val="20"/>
                <w:lang w:val="en-GB" w:eastAsia="zh-CN"/>
              </w:rPr>
              <w:t>UL TCI: Each of the N source reference signals in the N UL TCIs provide a reference for determining UL TX spatial filter at least for one of the N beam pair links associated with dynamic-grant /configured-grant based PUSCH, and/or subset of dedicated PUCCH resources in a CC</w:t>
            </w:r>
          </w:p>
          <w:p w:rsidR="0086050B" w:rsidRDefault="00676F2E">
            <w:pPr>
              <w:jc w:val="both"/>
              <w:rPr>
                <w:rFonts w:ascii="Times" w:eastAsia="宋体" w:hAnsi="Times" w:cs="宋体"/>
                <w:color w:val="000000"/>
                <w:szCs w:val="20"/>
                <w:lang w:eastAsia="zh-CN"/>
              </w:rPr>
            </w:pPr>
            <w:r>
              <w:rPr>
                <w:rFonts w:eastAsia="宋体"/>
                <w:color w:val="000000"/>
                <w:szCs w:val="20"/>
                <w:lang w:val="en-GB" w:eastAsia="zh-CN"/>
              </w:rPr>
              <w:t>For M&gt;1 and/or N&gt;1:</w:t>
            </w:r>
          </w:p>
          <w:p w:rsidR="0086050B" w:rsidRDefault="00676F2E">
            <w:pPr>
              <w:ind w:left="930" w:hanging="360"/>
              <w:jc w:val="both"/>
              <w:textAlignment w:val="baseline"/>
              <w:rPr>
                <w:rFonts w:ascii="Times" w:eastAsia="宋体" w:hAnsi="Times" w:cs="宋体"/>
                <w:color w:val="000000"/>
                <w:szCs w:val="20"/>
                <w:lang w:eastAsia="zh-CN"/>
              </w:rPr>
            </w:pPr>
            <w:r>
              <w:rPr>
                <w:rFonts w:ascii="Symbol" w:eastAsia="宋体" w:hAnsi="Symbol" w:cs="宋体"/>
                <w:color w:val="000000"/>
                <w:szCs w:val="20"/>
                <w:lang w:val="en-GB" w:eastAsia="zh-CN"/>
              </w:rPr>
              <w:t></w:t>
            </w:r>
            <w:r>
              <w:rPr>
                <w:rFonts w:eastAsia="宋体"/>
                <w:color w:val="000000"/>
                <w:sz w:val="14"/>
                <w:szCs w:val="14"/>
                <w:lang w:val="en-GB" w:eastAsia="zh-CN"/>
              </w:rPr>
              <w:t xml:space="preserve">         </w:t>
            </w:r>
            <w:r>
              <w:rPr>
                <w:rFonts w:eastAsia="宋体"/>
                <w:color w:val="000000"/>
                <w:szCs w:val="20"/>
                <w:lang w:val="en-GB" w:eastAsia="zh-CN"/>
              </w:rPr>
              <w:t xml:space="preserve">Joint DL/UL TCI:  A TCI refers to at least a common source reference RS used for determining both the DL QCL information and the UL TX spatial filter. In this case, M=N.  </w:t>
            </w:r>
          </w:p>
          <w:p w:rsidR="0086050B" w:rsidRDefault="00676F2E">
            <w:pPr>
              <w:ind w:left="930" w:hanging="360"/>
              <w:jc w:val="both"/>
              <w:textAlignment w:val="baseline"/>
              <w:rPr>
                <w:rFonts w:ascii="Times" w:eastAsia="宋体" w:hAnsi="Times" w:cs="宋体"/>
                <w:color w:val="000000"/>
                <w:szCs w:val="20"/>
                <w:lang w:eastAsia="zh-CN"/>
              </w:rPr>
            </w:pPr>
            <w:r>
              <w:rPr>
                <w:rFonts w:ascii="Symbol" w:eastAsia="宋体" w:hAnsi="Symbol" w:cs="宋体"/>
                <w:color w:val="000000"/>
                <w:szCs w:val="20"/>
                <w:lang w:val="en-GB" w:eastAsia="zh-CN"/>
              </w:rPr>
              <w:t></w:t>
            </w:r>
            <w:r>
              <w:rPr>
                <w:rFonts w:eastAsia="宋体"/>
                <w:color w:val="000000"/>
                <w:sz w:val="14"/>
                <w:szCs w:val="14"/>
                <w:lang w:val="en-GB" w:eastAsia="zh-CN"/>
              </w:rPr>
              <w:t xml:space="preserve">         </w:t>
            </w:r>
            <w:r>
              <w:rPr>
                <w:rFonts w:eastAsia="宋体"/>
                <w:color w:val="000000"/>
                <w:szCs w:val="20"/>
                <w:lang w:val="en-GB" w:eastAsia="zh-CN"/>
              </w:rPr>
              <w:t>Separate DL/UL TCI: The M DL TCIs and N UL TCIs are distinct (therefore, separate).</w:t>
            </w:r>
          </w:p>
          <w:p w:rsidR="0086050B" w:rsidRDefault="00676F2E">
            <w:pPr>
              <w:jc w:val="both"/>
              <w:rPr>
                <w:rFonts w:ascii="Times" w:eastAsia="宋体" w:hAnsi="Times" w:cs="宋体"/>
                <w:color w:val="000000"/>
                <w:szCs w:val="20"/>
                <w:lang w:eastAsia="zh-CN"/>
              </w:rPr>
            </w:pPr>
            <w:r>
              <w:rPr>
                <w:rFonts w:eastAsia="宋体"/>
                <w:color w:val="000000"/>
                <w:szCs w:val="20"/>
                <w:lang w:val="en-GB" w:eastAsia="zh-CN"/>
              </w:rPr>
              <w:t>Note: Other TCI types/terms such as “common TCI” are not used.</w:t>
            </w:r>
          </w:p>
        </w:tc>
      </w:tr>
    </w:tbl>
    <w:p w:rsidR="0086050B" w:rsidRDefault="00676F2E">
      <w:pPr>
        <w:pStyle w:val="a1"/>
        <w:spacing w:before="120"/>
        <w:rPr>
          <w:rFonts w:eastAsia="Arial Unicode MS"/>
          <w:b/>
          <w:lang w:eastAsia="zh-CN"/>
        </w:rPr>
      </w:pPr>
      <w:r>
        <w:rPr>
          <w:rFonts w:eastAsia="Arial Unicode MS"/>
          <w:b/>
          <w:lang w:eastAsia="zh-CN"/>
        </w:rPr>
        <w:lastRenderedPageBreak/>
        <w:t>O</w:t>
      </w:r>
      <w:r>
        <w:rPr>
          <w:rFonts w:eastAsia="Arial Unicode MS" w:hint="eastAsia"/>
          <w:b/>
          <w:lang w:eastAsia="zh-CN"/>
        </w:rPr>
        <w:t>bservation 2: The R17 unified TCI framework does not apply to R16 intra-cell mTRP scenario.</w:t>
      </w:r>
    </w:p>
    <w:p w:rsidR="0086050B" w:rsidRDefault="00676F2E">
      <w:pPr>
        <w:pStyle w:val="a1"/>
        <w:spacing w:before="120"/>
        <w:rPr>
          <w:rFonts w:eastAsiaTheme="minorEastAsia"/>
          <w:szCs w:val="20"/>
          <w:lang w:eastAsia="zh-CN"/>
        </w:rPr>
      </w:pPr>
      <w:r>
        <w:rPr>
          <w:rFonts w:eastAsia="Arial Unicode MS" w:hint="eastAsia"/>
          <w:lang w:eastAsia="zh-CN"/>
        </w:rPr>
        <w:t xml:space="preserve">Based on above analysis, we think that NW needs to ensure that the </w:t>
      </w:r>
      <w:r>
        <w:rPr>
          <w:rFonts w:eastAsia="Arial Unicode MS"/>
          <w:i/>
          <w:lang w:eastAsia="zh-CN"/>
        </w:rPr>
        <w:t>CORESETPoolindex</w:t>
      </w:r>
      <w:r>
        <w:rPr>
          <w:rFonts w:eastAsia="Arial Unicode MS"/>
          <w:lang w:eastAsia="zh-CN"/>
        </w:rPr>
        <w:t xml:space="preserve"> </w:t>
      </w:r>
      <w:r>
        <w:rPr>
          <w:rFonts w:eastAsia="Arial Unicode MS" w:hint="eastAsia"/>
          <w:lang w:eastAsia="zh-CN"/>
        </w:rPr>
        <w:t xml:space="preserve">within BWP should be the same when configured with the R17 unified TCI framework. </w:t>
      </w:r>
      <w:r>
        <w:rPr>
          <w:rFonts w:eastAsia="Arial Unicode MS"/>
          <w:lang w:eastAsia="zh-CN"/>
        </w:rPr>
        <w:t>A</w:t>
      </w:r>
      <w:r>
        <w:rPr>
          <w:rFonts w:eastAsia="Arial Unicode MS" w:hint="eastAsia"/>
          <w:lang w:eastAsia="zh-CN"/>
        </w:rPr>
        <w:t xml:space="preserve">lso the newly introduced MAC CE for R17 unified TCI framework is </w:t>
      </w:r>
      <w:r>
        <w:rPr>
          <w:szCs w:val="20"/>
          <w:lang w:eastAsia="ko-KR"/>
        </w:rPr>
        <w:t>not applicable to any of the configured CORESETs in a BWP if the CORESETs are configured with different </w:t>
      </w:r>
      <w:r>
        <w:rPr>
          <w:i/>
          <w:iCs/>
          <w:szCs w:val="20"/>
          <w:lang w:eastAsia="ko-KR"/>
        </w:rPr>
        <w:t>CORESETPoolindex</w:t>
      </w:r>
      <w:r>
        <w:rPr>
          <w:szCs w:val="20"/>
          <w:lang w:eastAsia="ko-KR"/>
        </w:rPr>
        <w:t xml:space="preserve"> values in the BWP.</w:t>
      </w:r>
    </w:p>
    <w:p w:rsidR="0086050B" w:rsidRDefault="00676F2E">
      <w:pPr>
        <w:pStyle w:val="a1"/>
        <w:spacing w:before="120"/>
        <w:rPr>
          <w:rFonts w:eastAsiaTheme="minorEastAsia"/>
          <w:b/>
          <w:iCs/>
          <w:szCs w:val="20"/>
          <w:lang w:eastAsia="zh-CN"/>
        </w:rPr>
      </w:pPr>
      <w:r>
        <w:rPr>
          <w:rFonts w:eastAsiaTheme="minorEastAsia"/>
          <w:b/>
          <w:szCs w:val="20"/>
          <w:lang w:eastAsia="zh-CN"/>
        </w:rPr>
        <w:t>P</w:t>
      </w:r>
      <w:r>
        <w:rPr>
          <w:rFonts w:eastAsiaTheme="minorEastAsia" w:hint="eastAsia"/>
          <w:b/>
          <w:szCs w:val="20"/>
          <w:lang w:eastAsia="zh-CN"/>
        </w:rPr>
        <w:t xml:space="preserve">roposal </w:t>
      </w:r>
      <w:r w:rsidR="002B6E48">
        <w:rPr>
          <w:rFonts w:eastAsiaTheme="minorEastAsia" w:hint="eastAsia"/>
          <w:b/>
          <w:szCs w:val="20"/>
          <w:lang w:eastAsia="zh-CN"/>
        </w:rPr>
        <w:t>3</w:t>
      </w:r>
      <w:r>
        <w:rPr>
          <w:rFonts w:eastAsiaTheme="minorEastAsia" w:hint="eastAsia"/>
          <w:b/>
          <w:szCs w:val="20"/>
          <w:lang w:eastAsia="zh-CN"/>
        </w:rPr>
        <w:t xml:space="preserve">: NW to ensure that </w:t>
      </w:r>
      <w:r>
        <w:rPr>
          <w:rFonts w:eastAsiaTheme="minorEastAsia" w:hint="eastAsia"/>
          <w:b/>
          <w:i/>
          <w:iCs/>
          <w:szCs w:val="20"/>
          <w:lang w:eastAsia="zh-CN"/>
        </w:rPr>
        <w:t>C</w:t>
      </w:r>
      <w:r>
        <w:rPr>
          <w:b/>
          <w:i/>
          <w:iCs/>
          <w:szCs w:val="20"/>
          <w:lang w:eastAsia="ko-KR"/>
        </w:rPr>
        <w:t>ORESETPoolindex</w:t>
      </w:r>
      <w:r>
        <w:rPr>
          <w:rFonts w:eastAsiaTheme="minorEastAsia" w:hint="eastAsia"/>
          <w:b/>
          <w:iCs/>
          <w:szCs w:val="20"/>
          <w:lang w:eastAsia="zh-CN"/>
        </w:rPr>
        <w:t xml:space="preserve"> within a BWP should be the same </w:t>
      </w:r>
      <w:r w:rsidR="002B6E48">
        <w:rPr>
          <w:rFonts w:eastAsiaTheme="minorEastAsia" w:hint="eastAsia"/>
          <w:b/>
          <w:iCs/>
          <w:szCs w:val="20"/>
          <w:lang w:eastAsia="zh-CN"/>
        </w:rPr>
        <w:t xml:space="preserve">value </w:t>
      </w:r>
      <w:r>
        <w:rPr>
          <w:rFonts w:eastAsiaTheme="minorEastAsia" w:hint="eastAsia"/>
          <w:b/>
          <w:iCs/>
          <w:szCs w:val="20"/>
          <w:lang w:eastAsia="zh-CN"/>
        </w:rPr>
        <w:t>when configured with R17 unified TCI framework.</w:t>
      </w:r>
    </w:p>
    <w:p w:rsidR="0086050B" w:rsidRDefault="00676F2E">
      <w:pPr>
        <w:pStyle w:val="a1"/>
        <w:spacing w:before="120"/>
        <w:rPr>
          <w:rFonts w:eastAsiaTheme="minorEastAsia"/>
          <w:b/>
          <w:szCs w:val="20"/>
          <w:lang w:eastAsia="zh-CN"/>
        </w:rPr>
      </w:pPr>
      <w:r>
        <w:rPr>
          <w:rFonts w:eastAsiaTheme="minorEastAsia"/>
          <w:b/>
          <w:iCs/>
          <w:szCs w:val="20"/>
          <w:lang w:eastAsia="zh-CN"/>
        </w:rPr>
        <w:t>P</w:t>
      </w:r>
      <w:r>
        <w:rPr>
          <w:rFonts w:eastAsiaTheme="minorEastAsia" w:hint="eastAsia"/>
          <w:b/>
          <w:iCs/>
          <w:szCs w:val="20"/>
          <w:lang w:eastAsia="zh-CN"/>
        </w:rPr>
        <w:t xml:space="preserve">roposal </w:t>
      </w:r>
      <w:r w:rsidR="002B6E48">
        <w:rPr>
          <w:rFonts w:eastAsiaTheme="minorEastAsia" w:hint="eastAsia"/>
          <w:b/>
          <w:iCs/>
          <w:szCs w:val="20"/>
          <w:lang w:eastAsia="zh-CN"/>
        </w:rPr>
        <w:t>4</w:t>
      </w:r>
      <w:r>
        <w:rPr>
          <w:rFonts w:eastAsiaTheme="minorEastAsia" w:hint="eastAsia"/>
          <w:b/>
          <w:iCs/>
          <w:szCs w:val="20"/>
          <w:lang w:eastAsia="zh-CN"/>
        </w:rPr>
        <w:t xml:space="preserve">: The newly introduced MAC CE for R17 </w:t>
      </w:r>
      <w:r>
        <w:rPr>
          <w:rFonts w:eastAsia="Arial Unicode MS" w:hint="eastAsia"/>
          <w:b/>
          <w:lang w:eastAsia="zh-CN"/>
        </w:rPr>
        <w:t xml:space="preserve">unified TCI framework is </w:t>
      </w:r>
      <w:r>
        <w:rPr>
          <w:b/>
          <w:szCs w:val="20"/>
          <w:lang w:eastAsia="ko-KR"/>
        </w:rPr>
        <w:t>not applicable to any of the configured CORESETs in a BWP if the CORESETs are configured with different </w:t>
      </w:r>
      <w:r>
        <w:rPr>
          <w:b/>
          <w:i/>
          <w:iCs/>
          <w:szCs w:val="20"/>
          <w:lang w:eastAsia="ko-KR"/>
        </w:rPr>
        <w:t>CORESETPoolindex</w:t>
      </w:r>
      <w:r>
        <w:rPr>
          <w:b/>
          <w:szCs w:val="20"/>
          <w:lang w:eastAsia="ko-KR"/>
        </w:rPr>
        <w:t xml:space="preserve"> values in the BWP.</w:t>
      </w:r>
    </w:p>
    <w:p w:rsidR="0086050B" w:rsidRDefault="00676F2E">
      <w:pPr>
        <w:pStyle w:val="1"/>
        <w:jc w:val="both"/>
      </w:pPr>
      <w:r>
        <w:t>Conclusion</w:t>
      </w:r>
    </w:p>
    <w:p w:rsidR="0086050B" w:rsidRDefault="00676F2E">
      <w:pPr>
        <w:spacing w:before="120" w:after="120"/>
        <w:jc w:val="both"/>
        <w:rPr>
          <w:rFonts w:eastAsiaTheme="minorEastAsia"/>
          <w:lang w:val="en-GB" w:eastAsia="zh-CN"/>
        </w:rPr>
      </w:pPr>
      <w:r>
        <w:rPr>
          <w:rFonts w:eastAsiaTheme="minorEastAsia" w:hint="eastAsia"/>
          <w:lang w:val="en-GB" w:eastAsia="zh-CN"/>
        </w:rPr>
        <w:t xml:space="preserve">This contribution discusses on R17 unified TCI framework. The main </w:t>
      </w:r>
      <w:r w:rsidR="002B6E48">
        <w:rPr>
          <w:rFonts w:eastAsiaTheme="minorEastAsia" w:hint="eastAsia"/>
          <w:lang w:val="en-GB" w:eastAsia="zh-CN"/>
        </w:rPr>
        <w:t xml:space="preserve">observations and </w:t>
      </w:r>
      <w:r>
        <w:rPr>
          <w:rFonts w:eastAsiaTheme="minorEastAsia" w:hint="eastAsia"/>
          <w:lang w:val="en-GB" w:eastAsia="zh-CN"/>
        </w:rPr>
        <w:t xml:space="preserve">proposals are </w:t>
      </w:r>
      <w:r>
        <w:rPr>
          <w:rFonts w:eastAsiaTheme="minorEastAsia"/>
          <w:lang w:val="en-GB" w:eastAsia="zh-CN"/>
        </w:rPr>
        <w:t>summarized</w:t>
      </w:r>
      <w:r>
        <w:rPr>
          <w:rFonts w:eastAsiaTheme="minorEastAsia" w:hint="eastAsia"/>
          <w:lang w:val="en-GB" w:eastAsia="zh-CN"/>
        </w:rPr>
        <w:t xml:space="preserve"> in the following. </w:t>
      </w:r>
    </w:p>
    <w:p w:rsidR="002B6E48" w:rsidRDefault="002B6E48" w:rsidP="002B6E48">
      <w:pPr>
        <w:pStyle w:val="a1"/>
        <w:spacing w:before="120"/>
        <w:rPr>
          <w:rFonts w:eastAsia="Arial Unicode MS" w:hint="eastAsia"/>
          <w:b/>
          <w:lang w:val="en-GB" w:eastAsia="zh-CN"/>
        </w:rPr>
      </w:pPr>
      <w:r>
        <w:rPr>
          <w:rFonts w:eastAsia="Arial Unicode MS"/>
          <w:b/>
          <w:lang w:val="en-GB" w:eastAsia="zh-CN"/>
        </w:rPr>
        <w:t>O</w:t>
      </w:r>
      <w:r>
        <w:rPr>
          <w:rFonts w:eastAsia="Arial Unicode MS" w:hint="eastAsia"/>
          <w:b/>
          <w:lang w:val="en-GB" w:eastAsia="zh-CN"/>
        </w:rPr>
        <w:t xml:space="preserve">bservation 1: For the </w:t>
      </w:r>
      <w:r>
        <w:rPr>
          <w:rFonts w:eastAsia="Arial Unicode MS"/>
          <w:b/>
          <w:lang w:val="en-GB" w:eastAsia="zh-CN"/>
        </w:rPr>
        <w:t>separate</w:t>
      </w:r>
      <w:r>
        <w:rPr>
          <w:rFonts w:eastAsia="Arial Unicode MS" w:hint="eastAsia"/>
          <w:b/>
          <w:lang w:val="en-GB" w:eastAsia="zh-CN"/>
        </w:rPr>
        <w:t xml:space="preserve"> beam indication, and for the case that the DL and UL TCI state is activated </w:t>
      </w:r>
      <w:r>
        <w:rPr>
          <w:rFonts w:eastAsia="Arial Unicode MS"/>
          <w:b/>
          <w:lang w:val="en-GB" w:eastAsia="zh-CN"/>
        </w:rPr>
        <w:t>simultaneously</w:t>
      </w:r>
      <w:r>
        <w:rPr>
          <w:rFonts w:eastAsia="Arial Unicode MS" w:hint="eastAsia"/>
          <w:b/>
          <w:lang w:val="en-GB" w:eastAsia="zh-CN"/>
        </w:rPr>
        <w:t xml:space="preserve">, the DL TCI state and UL TCI state within one TCI state codepoint indicated by MAC CE can be associated with different PCI. </w:t>
      </w:r>
    </w:p>
    <w:p w:rsidR="00C35D88" w:rsidRPr="00C35D88" w:rsidRDefault="00C35D88" w:rsidP="002B6E48">
      <w:pPr>
        <w:pStyle w:val="a1"/>
        <w:spacing w:before="120"/>
        <w:rPr>
          <w:rFonts w:eastAsia="Arial Unicode MS"/>
          <w:b/>
          <w:lang w:eastAsia="zh-CN"/>
        </w:rPr>
      </w:pPr>
      <w:r>
        <w:rPr>
          <w:rFonts w:eastAsia="Arial Unicode MS"/>
          <w:b/>
          <w:lang w:eastAsia="zh-CN"/>
        </w:rPr>
        <w:t>O</w:t>
      </w:r>
      <w:r>
        <w:rPr>
          <w:rFonts w:eastAsia="Arial Unicode MS" w:hint="eastAsia"/>
          <w:b/>
          <w:lang w:eastAsia="zh-CN"/>
        </w:rPr>
        <w:t>bservation 2: The R17 unified TCI framework does not apply to R16 intra-cell mTRP scenario.</w:t>
      </w:r>
      <w:bookmarkStart w:id="13" w:name="_GoBack"/>
      <w:bookmarkEnd w:id="13"/>
    </w:p>
    <w:p w:rsidR="002B6E48" w:rsidRDefault="002B6E48" w:rsidP="002B6E48">
      <w:pPr>
        <w:pStyle w:val="a1"/>
        <w:spacing w:before="120"/>
        <w:rPr>
          <w:rFonts w:eastAsia="Arial Unicode MS"/>
          <w:b/>
          <w:lang w:eastAsia="zh-CN"/>
        </w:rPr>
      </w:pPr>
      <w:r>
        <w:rPr>
          <w:rFonts w:eastAsia="Arial Unicode MS"/>
          <w:b/>
          <w:lang w:eastAsia="zh-CN"/>
        </w:rPr>
        <w:t>P</w:t>
      </w:r>
      <w:r>
        <w:rPr>
          <w:rFonts w:eastAsia="Arial Unicode MS" w:hint="eastAsia"/>
          <w:b/>
          <w:lang w:eastAsia="zh-CN"/>
        </w:rPr>
        <w:t xml:space="preserve">roposal 1: RAN2 to firstly discuss whether the activated TCI state codepoints in one MAC CE can be in different modes, i.e., some </w:t>
      </w:r>
      <w:r>
        <w:rPr>
          <w:rFonts w:eastAsia="Arial Unicode MS"/>
          <w:b/>
          <w:lang w:eastAsia="zh-CN"/>
        </w:rPr>
        <w:t>TCI state codepoint</w:t>
      </w:r>
      <w:r>
        <w:rPr>
          <w:rFonts w:eastAsia="Arial Unicode MS" w:hint="eastAsia"/>
          <w:b/>
          <w:lang w:eastAsia="zh-CN"/>
        </w:rPr>
        <w:t xml:space="preserve">s are joint beam indication mode, others are </w:t>
      </w:r>
      <w:r>
        <w:rPr>
          <w:rFonts w:eastAsia="Arial Unicode MS"/>
          <w:b/>
          <w:lang w:eastAsia="zh-CN"/>
        </w:rPr>
        <w:t>separate</w:t>
      </w:r>
      <w:r>
        <w:rPr>
          <w:rFonts w:eastAsia="Arial Unicode MS" w:hint="eastAsia"/>
          <w:b/>
          <w:lang w:eastAsia="zh-CN"/>
        </w:rPr>
        <w:t xml:space="preserve"> beam indication mode.</w:t>
      </w:r>
    </w:p>
    <w:p w:rsidR="002B6E48" w:rsidRDefault="002B6E48" w:rsidP="002B6E48">
      <w:pPr>
        <w:pStyle w:val="a1"/>
        <w:spacing w:before="120"/>
        <w:rPr>
          <w:rFonts w:eastAsia="Arial Unicode MS"/>
          <w:b/>
          <w:iCs/>
          <w:lang w:val="en-GB" w:eastAsia="zh-CN"/>
        </w:rPr>
      </w:pPr>
      <w:r>
        <w:rPr>
          <w:rFonts w:eastAsia="Arial Unicode MS"/>
          <w:b/>
          <w:lang w:val="en-GB" w:eastAsia="zh-CN"/>
        </w:rPr>
        <w:t>P</w:t>
      </w:r>
      <w:r>
        <w:rPr>
          <w:rFonts w:eastAsia="Arial Unicode MS" w:hint="eastAsia"/>
          <w:b/>
          <w:lang w:val="en-GB" w:eastAsia="zh-CN"/>
        </w:rPr>
        <w:t xml:space="preserve">roposal 2: The R17 </w:t>
      </w:r>
      <w:r>
        <w:rPr>
          <w:rFonts w:eastAsia="Arial Unicode MS"/>
          <w:b/>
          <w:lang w:val="en-GB" w:eastAsia="zh-CN"/>
        </w:rPr>
        <w:t>TCI States Activation/Deactivation</w:t>
      </w:r>
      <w:r>
        <w:rPr>
          <w:rFonts w:eastAsia="Arial Unicode MS" w:hint="eastAsia"/>
          <w:b/>
          <w:lang w:val="en-GB" w:eastAsia="zh-CN"/>
        </w:rPr>
        <w:t xml:space="preserve"> MAC CE is allowed to indicate TCI state codepoints associated with different PCI</w:t>
      </w:r>
      <w:r>
        <w:rPr>
          <w:rFonts w:eastAsia="Arial Unicode MS" w:hint="eastAsia"/>
          <w:b/>
          <w:iCs/>
          <w:lang w:val="en-GB" w:eastAsia="zh-CN"/>
        </w:rPr>
        <w:t>.</w:t>
      </w:r>
    </w:p>
    <w:p w:rsidR="002B6E48" w:rsidRDefault="002B6E48" w:rsidP="002B6E48">
      <w:pPr>
        <w:pStyle w:val="a1"/>
        <w:spacing w:before="120"/>
        <w:rPr>
          <w:rFonts w:eastAsiaTheme="minorEastAsia"/>
          <w:b/>
          <w:iCs/>
          <w:szCs w:val="20"/>
          <w:lang w:eastAsia="zh-CN"/>
        </w:rPr>
      </w:pPr>
      <w:r>
        <w:rPr>
          <w:rFonts w:eastAsiaTheme="minorEastAsia"/>
          <w:b/>
          <w:szCs w:val="20"/>
          <w:lang w:eastAsia="zh-CN"/>
        </w:rPr>
        <w:t>P</w:t>
      </w:r>
      <w:r>
        <w:rPr>
          <w:rFonts w:eastAsiaTheme="minorEastAsia" w:hint="eastAsia"/>
          <w:b/>
          <w:szCs w:val="20"/>
          <w:lang w:eastAsia="zh-CN"/>
        </w:rPr>
        <w:t xml:space="preserve">roposal 3: NW to ensure that </w:t>
      </w:r>
      <w:r>
        <w:rPr>
          <w:rFonts w:eastAsiaTheme="minorEastAsia" w:hint="eastAsia"/>
          <w:b/>
          <w:i/>
          <w:iCs/>
          <w:szCs w:val="20"/>
          <w:lang w:eastAsia="zh-CN"/>
        </w:rPr>
        <w:t>C</w:t>
      </w:r>
      <w:r>
        <w:rPr>
          <w:b/>
          <w:i/>
          <w:iCs/>
          <w:szCs w:val="20"/>
          <w:lang w:eastAsia="ko-KR"/>
        </w:rPr>
        <w:t>ORESETPoolindex</w:t>
      </w:r>
      <w:r>
        <w:rPr>
          <w:rFonts w:eastAsiaTheme="minorEastAsia" w:hint="eastAsia"/>
          <w:b/>
          <w:iCs/>
          <w:szCs w:val="20"/>
          <w:lang w:eastAsia="zh-CN"/>
        </w:rPr>
        <w:t xml:space="preserve"> within a BWP should be the same value when configured with R17 unified TCI framework.</w:t>
      </w:r>
    </w:p>
    <w:p w:rsidR="002B6E48" w:rsidRDefault="002B6E48" w:rsidP="002B6E48">
      <w:pPr>
        <w:pStyle w:val="a1"/>
        <w:spacing w:before="120"/>
        <w:rPr>
          <w:rFonts w:eastAsiaTheme="minorEastAsia"/>
          <w:b/>
          <w:szCs w:val="20"/>
          <w:lang w:eastAsia="zh-CN"/>
        </w:rPr>
      </w:pPr>
      <w:r>
        <w:rPr>
          <w:rFonts w:eastAsiaTheme="minorEastAsia"/>
          <w:b/>
          <w:iCs/>
          <w:szCs w:val="20"/>
          <w:lang w:eastAsia="zh-CN"/>
        </w:rPr>
        <w:t>P</w:t>
      </w:r>
      <w:r>
        <w:rPr>
          <w:rFonts w:eastAsiaTheme="minorEastAsia" w:hint="eastAsia"/>
          <w:b/>
          <w:iCs/>
          <w:szCs w:val="20"/>
          <w:lang w:eastAsia="zh-CN"/>
        </w:rPr>
        <w:t xml:space="preserve">roposal 4: The newly introduced MAC CE for R17 </w:t>
      </w:r>
      <w:r>
        <w:rPr>
          <w:rFonts w:eastAsia="Arial Unicode MS" w:hint="eastAsia"/>
          <w:b/>
          <w:lang w:eastAsia="zh-CN"/>
        </w:rPr>
        <w:t xml:space="preserve">unified TCI framework is </w:t>
      </w:r>
      <w:r>
        <w:rPr>
          <w:b/>
          <w:szCs w:val="20"/>
          <w:lang w:eastAsia="ko-KR"/>
        </w:rPr>
        <w:t>not applicable to any of the configured CORESETs in a BWP if the CORESETs are configured with different </w:t>
      </w:r>
      <w:r>
        <w:rPr>
          <w:b/>
          <w:i/>
          <w:iCs/>
          <w:szCs w:val="20"/>
          <w:lang w:eastAsia="ko-KR"/>
        </w:rPr>
        <w:t>CORESETPoolindex</w:t>
      </w:r>
      <w:r>
        <w:rPr>
          <w:b/>
          <w:szCs w:val="20"/>
          <w:lang w:eastAsia="ko-KR"/>
        </w:rPr>
        <w:t xml:space="preserve"> values in the BWP.</w:t>
      </w:r>
    </w:p>
    <w:p w:rsidR="0086050B" w:rsidRDefault="00676F2E">
      <w:pPr>
        <w:pStyle w:val="1"/>
        <w:jc w:val="both"/>
      </w:pPr>
      <w:r>
        <w:rPr>
          <w:rFonts w:hint="eastAsia"/>
        </w:rPr>
        <w:t>Reference</w:t>
      </w:r>
    </w:p>
    <w:p w:rsidR="0086050B" w:rsidRDefault="00676F2E">
      <w:pPr>
        <w:pStyle w:val="a1"/>
        <w:rPr>
          <w:rFonts w:eastAsiaTheme="minorEastAsia"/>
          <w:noProof/>
          <w:lang w:eastAsia="zh-CN"/>
        </w:rPr>
      </w:pPr>
      <w:r>
        <w:rPr>
          <w:rFonts w:eastAsiaTheme="minorEastAsia" w:hint="eastAsia"/>
          <w:noProof/>
          <w:lang w:eastAsia="zh-CN"/>
        </w:rPr>
        <w:t xml:space="preserve">[1] </w:t>
      </w:r>
      <w:r w:rsidR="002B6E48" w:rsidRPr="002B6E48">
        <w:rPr>
          <w:rFonts w:eastAsiaTheme="minorEastAsia"/>
          <w:noProof/>
          <w:lang w:eastAsia="zh-CN"/>
        </w:rPr>
        <w:t>Draft_R2-116e_Meeting_Report_v2</w:t>
      </w:r>
    </w:p>
    <w:p w:rsidR="0086050B" w:rsidRDefault="00676F2E">
      <w:pPr>
        <w:pStyle w:val="a1"/>
        <w:rPr>
          <w:rFonts w:eastAsiaTheme="minorEastAsia"/>
          <w:noProof/>
          <w:lang w:eastAsia="zh-CN"/>
        </w:rPr>
      </w:pPr>
      <w:r>
        <w:rPr>
          <w:rFonts w:eastAsiaTheme="minorEastAsia" w:hint="eastAsia"/>
          <w:noProof/>
          <w:lang w:eastAsia="zh-CN"/>
        </w:rPr>
        <w:t xml:space="preserve">[2] </w:t>
      </w:r>
      <w:r>
        <w:t>R2-2200015</w:t>
      </w:r>
      <w:r>
        <w:rPr>
          <w:rFonts w:eastAsiaTheme="minorEastAsia" w:hint="eastAsia"/>
          <w:lang w:eastAsia="zh-CN"/>
        </w:rPr>
        <w:t xml:space="preserve">, </w:t>
      </w:r>
      <w:r>
        <w:rPr>
          <w:rFonts w:eastAsiaTheme="minorEastAsia"/>
          <w:noProof/>
          <w:lang w:eastAsia="zh-CN"/>
        </w:rPr>
        <w:t>Report of  [Post116-e][086][feMIMO] RRC (Ericsson)</w:t>
      </w:r>
    </w:p>
    <w:p w:rsidR="0086050B" w:rsidRPr="002B6E48" w:rsidRDefault="00676F2E">
      <w:pPr>
        <w:pStyle w:val="a1"/>
        <w:rPr>
          <w:rFonts w:eastAsiaTheme="minorEastAsia"/>
          <w:noProof/>
          <w:lang w:val="en-GB" w:eastAsia="zh-CN"/>
        </w:rPr>
      </w:pPr>
      <w:r>
        <w:rPr>
          <w:rFonts w:eastAsiaTheme="minorEastAsia" w:hint="eastAsia"/>
          <w:noProof/>
          <w:lang w:eastAsia="zh-CN"/>
        </w:rPr>
        <w:t xml:space="preserve">[3] </w:t>
      </w:r>
      <w:r>
        <w:rPr>
          <w:rFonts w:eastAsiaTheme="minorEastAsia"/>
          <w:noProof/>
          <w:lang w:eastAsia="zh-CN"/>
        </w:rPr>
        <w:t>R1-2112842</w:t>
      </w:r>
      <w:r>
        <w:rPr>
          <w:rFonts w:eastAsiaTheme="minorEastAsia" w:hint="eastAsia"/>
          <w:noProof/>
          <w:lang w:eastAsia="zh-CN"/>
        </w:rPr>
        <w:t xml:space="preserve">, </w:t>
      </w:r>
      <w:r>
        <w:rPr>
          <w:rFonts w:eastAsiaTheme="minorEastAsia"/>
          <w:noProof/>
          <w:lang w:eastAsia="zh-CN"/>
        </w:rPr>
        <w:t>LS on Rel-17 MAC-CE impacts</w:t>
      </w:r>
    </w:p>
    <w:p w:rsidR="0086050B" w:rsidRDefault="00676F2E">
      <w:pPr>
        <w:pStyle w:val="a1"/>
        <w:rPr>
          <w:rFonts w:eastAsiaTheme="minorEastAsia"/>
          <w:noProof/>
          <w:lang w:eastAsia="zh-CN"/>
        </w:rPr>
      </w:pPr>
      <w:r>
        <w:rPr>
          <w:rFonts w:eastAsiaTheme="minorEastAsia" w:hint="eastAsia"/>
          <w:noProof/>
          <w:lang w:eastAsia="zh-CN"/>
        </w:rPr>
        <w:t xml:space="preserve">[4] </w:t>
      </w:r>
      <w:r w:rsidR="002B6E48" w:rsidRPr="004325ED">
        <w:rPr>
          <w:rFonts w:eastAsiaTheme="minorEastAsia"/>
          <w:lang w:eastAsia="zh-CN"/>
        </w:rPr>
        <w:t>Draft Report of 3GPP TSG RAN WG1 #10</w:t>
      </w:r>
      <w:r w:rsidR="002B6E48">
        <w:rPr>
          <w:rFonts w:eastAsiaTheme="minorEastAsia" w:hint="eastAsia"/>
          <w:lang w:eastAsia="zh-CN"/>
        </w:rPr>
        <w:t>6</w:t>
      </w:r>
      <w:r w:rsidR="002B6E48" w:rsidRPr="004325ED">
        <w:rPr>
          <w:rFonts w:eastAsiaTheme="minorEastAsia"/>
          <w:lang w:eastAsia="zh-CN"/>
        </w:rPr>
        <w:t>-e v0.1.0</w:t>
      </w:r>
    </w:p>
    <w:p w:rsidR="0086050B" w:rsidRDefault="00676F2E">
      <w:pPr>
        <w:pStyle w:val="a1"/>
        <w:rPr>
          <w:rFonts w:eastAsiaTheme="minorEastAsia"/>
          <w:noProof/>
          <w:lang w:eastAsia="zh-CN"/>
        </w:rPr>
      </w:pPr>
      <w:r>
        <w:rPr>
          <w:rFonts w:eastAsiaTheme="minorEastAsia" w:hint="eastAsia"/>
          <w:noProof/>
          <w:lang w:eastAsia="zh-CN"/>
        </w:rPr>
        <w:t xml:space="preserve">[5] </w:t>
      </w:r>
      <w:r w:rsidR="002B6E48" w:rsidRPr="004325ED">
        <w:rPr>
          <w:rFonts w:eastAsiaTheme="minorEastAsia"/>
          <w:lang w:eastAsia="zh-CN"/>
        </w:rPr>
        <w:t>Draft Report of 3GPP TSG RAN WG1 #10</w:t>
      </w:r>
      <w:r w:rsidR="002B6E48">
        <w:rPr>
          <w:rFonts w:eastAsiaTheme="minorEastAsia" w:hint="eastAsia"/>
          <w:lang w:eastAsia="zh-CN"/>
        </w:rPr>
        <w:t>6bis</w:t>
      </w:r>
      <w:r w:rsidR="002B6E48">
        <w:rPr>
          <w:rFonts w:eastAsiaTheme="minorEastAsia"/>
          <w:lang w:eastAsia="zh-CN"/>
        </w:rPr>
        <w:t>-e</w:t>
      </w:r>
    </w:p>
    <w:p w:rsidR="0086050B" w:rsidRDefault="00676F2E">
      <w:pPr>
        <w:pStyle w:val="a1"/>
        <w:rPr>
          <w:rFonts w:eastAsiaTheme="minorEastAsia"/>
          <w:noProof/>
          <w:lang w:eastAsia="zh-CN"/>
        </w:rPr>
      </w:pPr>
      <w:r>
        <w:rPr>
          <w:rFonts w:eastAsiaTheme="minorEastAsia" w:hint="eastAsia"/>
          <w:noProof/>
          <w:lang w:eastAsia="zh-CN"/>
        </w:rPr>
        <w:t xml:space="preserve">[6] </w:t>
      </w:r>
      <w:r w:rsidR="002B6E48" w:rsidRPr="004325ED">
        <w:rPr>
          <w:rFonts w:eastAsiaTheme="minorEastAsia"/>
          <w:lang w:eastAsia="zh-CN"/>
        </w:rPr>
        <w:t>Draft Report of 3GPP TSG RAN WG1 #107-e v0.1.0</w:t>
      </w:r>
    </w:p>
    <w:sectPr w:rsidR="0086050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3D3B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3D3B79" w16cid:durableId="2581A4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F2E" w:rsidRDefault="00D27F2E">
      <w:r>
        <w:separator/>
      </w:r>
    </w:p>
  </w:endnote>
  <w:endnote w:type="continuationSeparator" w:id="0">
    <w:p w:rsidR="00D27F2E" w:rsidRDefault="00D2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Wingdings"/>
    <w:charset w:val="4D"/>
    <w:family w:val="auto"/>
    <w:pitch w:val="variable"/>
    <w:sig w:usb0="00000001" w:usb1="0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F2E" w:rsidRDefault="00D27F2E">
      <w:r>
        <w:separator/>
      </w:r>
    </w:p>
  </w:footnote>
  <w:footnote w:type="continuationSeparator" w:id="0">
    <w:p w:rsidR="00D27F2E" w:rsidRDefault="00D27F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055B"/>
    <w:multiLevelType w:val="hybridMultilevel"/>
    <w:tmpl w:val="37E6ED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8CE48E2"/>
    <w:multiLevelType w:val="multilevel"/>
    <w:tmpl w:val="B50AC1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B88617C"/>
    <w:multiLevelType w:val="hybridMultilevel"/>
    <w:tmpl w:val="3B9E71D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DAE5ABE"/>
    <w:multiLevelType w:val="hybridMultilevel"/>
    <w:tmpl w:val="D756BCD4"/>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1A3B2D"/>
    <w:multiLevelType w:val="hybridMultilevel"/>
    <w:tmpl w:val="D5E2DDA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A9D72ED"/>
    <w:multiLevelType w:val="multilevel"/>
    <w:tmpl w:val="5A9D7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DFD76DA"/>
    <w:multiLevelType w:val="hybridMultilevel"/>
    <w:tmpl w:val="82FC75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A278B5"/>
    <w:multiLevelType w:val="hybridMultilevel"/>
    <w:tmpl w:val="257C805E"/>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674A2"/>
    <w:multiLevelType w:val="hybridMultilevel"/>
    <w:tmpl w:val="6B52BE8C"/>
    <w:lvl w:ilvl="0" w:tplc="009240DE">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D65215"/>
    <w:multiLevelType w:val="hybridMultilevel"/>
    <w:tmpl w:val="4704F7A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8D14192"/>
    <w:multiLevelType w:val="hybridMultilevel"/>
    <w:tmpl w:val="893E76B8"/>
    <w:lvl w:ilvl="0" w:tplc="92044014">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3">
    <w:nsid w:val="7A9867B3"/>
    <w:multiLevelType w:val="hybridMultilevel"/>
    <w:tmpl w:val="2D7EC7E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1"/>
  </w:num>
  <w:num w:numId="3">
    <w:abstractNumId w:val="10"/>
  </w:num>
  <w:num w:numId="4">
    <w:abstractNumId w:val="7"/>
  </w:num>
  <w:num w:numId="5">
    <w:abstractNumId w:val="26"/>
  </w:num>
  <w:num w:numId="6">
    <w:abstractNumId w:val="16"/>
  </w:num>
  <w:num w:numId="7">
    <w:abstractNumId w:val="19"/>
  </w:num>
  <w:num w:numId="8">
    <w:abstractNumId w:val="6"/>
  </w:num>
  <w:num w:numId="9">
    <w:abstractNumId w:val="12"/>
  </w:num>
  <w:num w:numId="10">
    <w:abstractNumId w:val="5"/>
  </w:num>
  <w:num w:numId="11">
    <w:abstractNumId w:val="20"/>
  </w:num>
  <w:num w:numId="12">
    <w:abstractNumId w:val="0"/>
  </w:num>
  <w:num w:numId="13">
    <w:abstractNumId w:val="4"/>
  </w:num>
  <w:num w:numId="14">
    <w:abstractNumId w:val="9"/>
  </w:num>
  <w:num w:numId="15">
    <w:abstractNumId w:val="17"/>
  </w:num>
  <w:num w:numId="16">
    <w:abstractNumId w:val="8"/>
  </w:num>
  <w:num w:numId="17">
    <w:abstractNumId w:val="1"/>
  </w:num>
  <w:num w:numId="18">
    <w:abstractNumId w:val="24"/>
  </w:num>
  <w:num w:numId="19">
    <w:abstractNumId w:val="24"/>
  </w:num>
  <w:num w:numId="20">
    <w:abstractNumId w:val="24"/>
  </w:num>
  <w:num w:numId="21">
    <w:abstractNumId w:val="24"/>
  </w:num>
  <w:num w:numId="22">
    <w:abstractNumId w:val="3"/>
  </w:num>
  <w:num w:numId="23">
    <w:abstractNumId w:val="22"/>
  </w:num>
  <w:num w:numId="24">
    <w:abstractNumId w:val="23"/>
  </w:num>
  <w:num w:numId="25">
    <w:abstractNumId w:val="25"/>
  </w:num>
  <w:num w:numId="26">
    <w:abstractNumId w:val="13"/>
  </w:num>
  <w:num w:numId="27">
    <w:abstractNumId w:val="15"/>
  </w:num>
  <w:num w:numId="28">
    <w:abstractNumId w:val="14"/>
  </w:num>
  <w:num w:numId="29">
    <w:abstractNumId w:val="2"/>
  </w:num>
  <w:num w:numId="30">
    <w:abstractNumId w:val="11"/>
  </w:num>
  <w:num w:numId="3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50B"/>
    <w:rsid w:val="00021A6B"/>
    <w:rsid w:val="000221DE"/>
    <w:rsid w:val="000E167E"/>
    <w:rsid w:val="0029315F"/>
    <w:rsid w:val="002B6E48"/>
    <w:rsid w:val="003B644B"/>
    <w:rsid w:val="003E43FC"/>
    <w:rsid w:val="00486102"/>
    <w:rsid w:val="004C11BD"/>
    <w:rsid w:val="004E60C3"/>
    <w:rsid w:val="00522061"/>
    <w:rsid w:val="005A2A71"/>
    <w:rsid w:val="005C6B33"/>
    <w:rsid w:val="00676F2E"/>
    <w:rsid w:val="007374BA"/>
    <w:rsid w:val="007747AC"/>
    <w:rsid w:val="0086050B"/>
    <w:rsid w:val="008F2689"/>
    <w:rsid w:val="009E28BB"/>
    <w:rsid w:val="00A02DEA"/>
    <w:rsid w:val="00A45B24"/>
    <w:rsid w:val="00AC0375"/>
    <w:rsid w:val="00AE291F"/>
    <w:rsid w:val="00B44CCE"/>
    <w:rsid w:val="00C35D88"/>
    <w:rsid w:val="00D0548E"/>
    <w:rsid w:val="00D27F2E"/>
    <w:rsid w:val="00D82C11"/>
    <w:rsid w:val="00DD3FDE"/>
    <w:rsid w:val="00E60714"/>
    <w:rsid w:val="00EB45F8"/>
    <w:rsid w:val="00F04BCC"/>
    <w:rsid w:val="00F9402C"/>
    <w:rsid w:val="00FC57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szCs w:val="24"/>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pPr>
      <w:outlineLvl w:val="5"/>
    </w:pPr>
    <w:rPr>
      <w:rFonts w:eastAsiaTheme="minorEastAsia"/>
    </w:rPr>
  </w:style>
  <w:style w:type="paragraph" w:styleId="7">
    <w:name w:val="heading 7"/>
    <w:basedOn w:val="H6"/>
    <w:next w:val="a0"/>
    <w:link w:val="7Char"/>
    <w:qFormat/>
    <w:pPr>
      <w:outlineLvl w:val="6"/>
    </w:pPr>
    <w:rPr>
      <w:rFonts w:eastAsiaTheme="minorEastAsia"/>
    </w:rPr>
  </w:style>
  <w:style w:type="paragraph" w:styleId="8">
    <w:name w:val="heading 8"/>
    <w:basedOn w:val="1"/>
    <w:next w:val="a0"/>
    <w:link w:val="8Char"/>
    <w:qFormat/>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Pr>
      <w:lang w:val="en-GB" w:eastAsia="en-US" w:bidi="ar-SA"/>
    </w:rPr>
  </w:style>
  <w:style w:type="paragraph" w:styleId="2">
    <w:name w:val="List 2"/>
    <w:basedOn w:val="a7"/>
    <w:qFormat/>
    <w:pPr>
      <w:numPr>
        <w:numId w:val="2"/>
      </w:numPr>
      <w:spacing w:before="180"/>
    </w:pPr>
    <w:rPr>
      <w:rFonts w:ascii="Arial" w:hAnsi="Arial"/>
      <w:sz w:val="22"/>
      <w:szCs w:val="20"/>
    </w:rPr>
  </w:style>
  <w:style w:type="paragraph" w:styleId="a7">
    <w:name w:val="List"/>
    <w:basedOn w:val="a0"/>
    <w:qFormat/>
    <w:pPr>
      <w:ind w:left="283" w:hanging="283"/>
    </w:pPr>
  </w:style>
  <w:style w:type="table" w:styleId="a8">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qFormat/>
    <w:rPr>
      <w:b/>
      <w:bCs/>
    </w:rPr>
  </w:style>
  <w:style w:type="paragraph" w:styleId="ac">
    <w:name w:val="Balloon Text"/>
    <w:basedOn w:val="a0"/>
    <w:link w:val="Char3"/>
    <w:semiHidden/>
    <w:qFormat/>
    <w:rPr>
      <w:sz w:val="18"/>
      <w:szCs w:val="18"/>
    </w:rPr>
  </w:style>
  <w:style w:type="paragraph" w:styleId="ad">
    <w:name w:val="footer"/>
    <w:basedOn w:val="a0"/>
    <w:link w:val="Char4"/>
    <w:uiPriority w:val="99"/>
    <w:qFormat/>
    <w:pPr>
      <w:tabs>
        <w:tab w:val="center" w:pos="4153"/>
        <w:tab w:val="right" w:pos="8306"/>
      </w:tabs>
      <w:snapToGrid w:val="0"/>
    </w:pPr>
    <w:rPr>
      <w:sz w:val="18"/>
      <w:szCs w:val="18"/>
    </w:rPr>
  </w:style>
  <w:style w:type="paragraph" w:styleId="ae">
    <w:name w:val="Document Map"/>
    <w:basedOn w:val="a0"/>
    <w:link w:val="Char5"/>
    <w:qFormat/>
    <w:pPr>
      <w:shd w:val="clear" w:color="auto" w:fill="000080"/>
    </w:pPr>
  </w:style>
  <w:style w:type="character" w:styleId="af">
    <w:name w:val="page number"/>
    <w:basedOn w:val="a2"/>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Pr>
      <w:rFonts w:eastAsia="MS Mincho" w:cs="Times New Roman"/>
      <w:sz w:val="24"/>
      <w:szCs w:val="24"/>
      <w:lang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3">
    <w:name w:val="footnote text"/>
    <w:basedOn w:val="a0"/>
    <w:link w:val="Char7"/>
    <w:qFormat/>
    <w:rPr>
      <w:szCs w:val="20"/>
    </w:rPr>
  </w:style>
  <w:style w:type="character" w:customStyle="1" w:styleId="Char7">
    <w:name w:val="脚注文本 Char"/>
    <w:basedOn w:val="a2"/>
    <w:link w:val="af3"/>
    <w:rPr>
      <w:rFonts w:eastAsia="Times New Roman"/>
      <w:lang w:eastAsia="en-US"/>
    </w:rPr>
  </w:style>
  <w:style w:type="character" w:styleId="af4">
    <w:name w:val="footnote reference"/>
    <w:basedOn w:val="a2"/>
    <w:qFormat/>
    <w:rPr>
      <w:vertAlign w:val="superscript"/>
    </w:rPr>
  </w:style>
  <w:style w:type="paragraph" w:styleId="af5">
    <w:name w:val="endnote text"/>
    <w:basedOn w:val="a0"/>
    <w:link w:val="Char8"/>
    <w:rPr>
      <w:szCs w:val="20"/>
    </w:rPr>
  </w:style>
  <w:style w:type="character" w:customStyle="1" w:styleId="Char8">
    <w:name w:val="尾注文本 Char"/>
    <w:basedOn w:val="a2"/>
    <w:link w:val="af5"/>
    <w:rPr>
      <w:rFonts w:eastAsia="Times New Roman"/>
      <w:lang w:eastAsia="en-US"/>
    </w:rPr>
  </w:style>
  <w:style w:type="character" w:styleId="af6">
    <w:name w:val="endnote reference"/>
    <w:basedOn w:val="a2"/>
    <w:rPr>
      <w:vertAlign w:val="superscript"/>
    </w:rPr>
  </w:style>
  <w:style w:type="character" w:customStyle="1" w:styleId="apple-converted-space">
    <w:name w:val="apple-converted-space"/>
    <w:basedOn w:val="a2"/>
  </w:style>
  <w:style w:type="paragraph" w:styleId="af7">
    <w:name w:val="Revision"/>
    <w:hidden/>
    <w:uiPriority w:val="99"/>
    <w:semiHidden/>
    <w:qFormat/>
    <w:rPr>
      <w:rFonts w:eastAsia="Times New Roman"/>
      <w:szCs w:val="24"/>
      <w:lang w:eastAsia="en-US"/>
    </w:rPr>
  </w:style>
  <w:style w:type="paragraph" w:customStyle="1" w:styleId="TF">
    <w:name w:val="TF"/>
    <w:aliases w:val="left"/>
    <w:basedOn w:val="a0"/>
    <w:link w:val="TFChar"/>
    <w:qFormat/>
    <w:pPr>
      <w:keepLines/>
      <w:spacing w:after="240"/>
      <w:jc w:val="center"/>
    </w:pPr>
    <w:rPr>
      <w:rFonts w:ascii="Arial" w:eastAsia="MS Mincho" w:hAnsi="Arial"/>
      <w:b/>
      <w:szCs w:val="20"/>
      <w:lang w:val="en-GB"/>
    </w:rPr>
  </w:style>
  <w:style w:type="character" w:customStyle="1" w:styleId="TFChar">
    <w:name w:val="TF Char"/>
    <w:basedOn w:val="a2"/>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Pr>
      <w:rFonts w:ascii="Arial" w:eastAsia="MS Mincho" w:hAnsi="Arial"/>
      <w:b/>
      <w:szCs w:val="24"/>
      <w:lang w:eastAsia="en-US"/>
    </w:rPr>
  </w:style>
  <w:style w:type="paragraph" w:customStyle="1" w:styleId="NO">
    <w:name w:val="NO"/>
    <w:basedOn w:val="a0"/>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0"/>
    <w:qFormat/>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0"/>
    <w:qFormat/>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pPr>
      <w:ind w:leftChars="800" w:left="100" w:hangingChars="200" w:hanging="200"/>
      <w:contextualSpacing/>
    </w:pPr>
  </w:style>
  <w:style w:type="paragraph" w:customStyle="1" w:styleId="Guidance">
    <w:name w:val="Guidance"/>
    <w:basedOn w:val="a0"/>
    <w:pPr>
      <w:spacing w:after="180"/>
    </w:pPr>
    <w:rPr>
      <w:rFonts w:eastAsia="Malgun Gothic"/>
      <w:i/>
      <w:color w:val="0000FF"/>
      <w:szCs w:val="20"/>
      <w:lang w:val="en-GB"/>
    </w:rPr>
  </w:style>
  <w:style w:type="character" w:customStyle="1" w:styleId="Char2">
    <w:name w:val="批注文字 Char"/>
    <w:link w:val="aa"/>
    <w:uiPriority w:val="99"/>
    <w:qFormat/>
    <w:rPr>
      <w:rFonts w:eastAsia="Times New Roman"/>
      <w:szCs w:val="24"/>
      <w:lang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0"/>
    <w:next w:val="a0"/>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0"/>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pPr>
    <w:rPr>
      <w:rFonts w:ascii="Arial" w:eastAsia="Malgun Gothic" w:hAnsi="Arial"/>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2"/>
    <w:link w:val="1"/>
    <w:rPr>
      <w:rFonts w:ascii="Arial" w:hAnsi="Arial" w:cs="Arial"/>
      <w:b/>
      <w:bCs/>
      <w:kern w:val="32"/>
      <w:sz w:val="28"/>
      <w:szCs w:val="32"/>
    </w:rPr>
  </w:style>
  <w:style w:type="character" w:customStyle="1" w:styleId="2Char">
    <w:name w:val="标题 2 Char"/>
    <w:basedOn w:val="a2"/>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style>
  <w:style w:type="table" w:styleId="-6">
    <w:name w:val="Light List Accent 6"/>
    <w:basedOn w:val="a3"/>
    <w:uiPriority w:val="6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Pr>
      <w:rFonts w:ascii="Arial" w:eastAsia="MS Mincho" w:hAnsi="Arial" w:cs="Arial"/>
      <w:b/>
      <w:bCs/>
      <w:sz w:val="26"/>
      <w:szCs w:val="26"/>
      <w:lang w:eastAsia="en-US"/>
    </w:rPr>
  </w:style>
  <w:style w:type="paragraph" w:customStyle="1" w:styleId="Doc-title">
    <w:name w:val="Doc-title"/>
    <w:basedOn w:val="a0"/>
    <w:next w:val="a0"/>
    <w:link w:val="Doc-titleChar"/>
    <w:qFormat/>
    <w:pPr>
      <w:ind w:left="1260" w:hanging="1260"/>
    </w:pPr>
    <w:rPr>
      <w:rFonts w:ascii="Arial" w:eastAsia="MS Mincho" w:hAnsi="Arial"/>
      <w:lang w:val="en-GB" w:eastAsia="en-GB"/>
    </w:rPr>
  </w:style>
  <w:style w:type="character" w:customStyle="1" w:styleId="Doc-titleChar">
    <w:name w:val="Doc-title Char"/>
    <w:basedOn w:val="a2"/>
    <w:link w:val="Doc-title"/>
    <w:qFormat/>
    <w:rPr>
      <w:rFonts w:ascii="Arial" w:eastAsia="MS Mincho" w:hAnsi="Arial"/>
      <w:szCs w:val="24"/>
      <w:lang w:val="en-GB" w:eastAsia="en-GB"/>
    </w:rPr>
  </w:style>
  <w:style w:type="character" w:customStyle="1" w:styleId="keyword">
    <w:name w:val="keyword"/>
    <w:basedOn w:val="a2"/>
  </w:style>
  <w:style w:type="paragraph" w:customStyle="1" w:styleId="EditorsNote">
    <w:name w:val="Editor's Note"/>
    <w:basedOn w:val="a0"/>
    <w:link w:val="EditorsNoteChar"/>
    <w:qFormat/>
    <w:pPr>
      <w:keepLines/>
      <w:spacing w:after="180"/>
      <w:ind w:left="1135" w:hanging="851"/>
    </w:pPr>
    <w:rPr>
      <w:color w:val="FF0000"/>
      <w:szCs w:val="20"/>
      <w:lang w:val="en-GB"/>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Pr>
      <w:rFonts w:eastAsia="Times New Roman"/>
      <w:sz w:val="18"/>
      <w:szCs w:val="18"/>
      <w:lang w:eastAsia="en-US"/>
    </w:rPr>
  </w:style>
  <w:style w:type="character" w:customStyle="1" w:styleId="B3Char2">
    <w:name w:val="B3 Char2"/>
    <w:qFormat/>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pPr>
      <w:numPr>
        <w:numId w:val="8"/>
      </w:numPr>
      <w:ind w:left="360" w:hangingChars="200" w:hanging="360"/>
      <w:contextualSpacing/>
    </w:pPr>
  </w:style>
  <w:style w:type="character" w:customStyle="1" w:styleId="TALChar">
    <w:name w:val="TAL Char"/>
    <w:rPr>
      <w:rFonts w:ascii="Arial" w:hAnsi="Arial"/>
      <w:sz w:val="18"/>
    </w:rPr>
  </w:style>
  <w:style w:type="character" w:customStyle="1" w:styleId="TAHChar">
    <w:name w:val="TAH Char"/>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Pr>
      <w:rFonts w:eastAsia="MS Mincho"/>
      <w:b/>
      <w:bCs/>
      <w:sz w:val="28"/>
      <w:szCs w:val="28"/>
      <w:lang w:eastAsia="en-US"/>
    </w:rPr>
  </w:style>
  <w:style w:type="character" w:customStyle="1" w:styleId="6Char">
    <w:name w:val="标题 6 Char"/>
    <w:basedOn w:val="a2"/>
    <w:link w:val="6"/>
    <w:qFormat/>
    <w:rPr>
      <w:rFonts w:ascii="Arial" w:eastAsiaTheme="minorEastAsia" w:hAnsi="Arial"/>
      <w:lang w:val="en-GB" w:eastAsia="en-US"/>
    </w:rPr>
  </w:style>
  <w:style w:type="character" w:customStyle="1" w:styleId="7Char">
    <w:name w:val="标题 7 Char"/>
    <w:basedOn w:val="a2"/>
    <w:link w:val="7"/>
    <w:rPr>
      <w:rFonts w:ascii="Arial" w:eastAsiaTheme="minorEastAsia" w:hAnsi="Arial"/>
      <w:lang w:val="en-GB" w:eastAsia="en-US"/>
    </w:rPr>
  </w:style>
  <w:style w:type="character" w:customStyle="1" w:styleId="8Char">
    <w:name w:val="标题 8 Char"/>
    <w:basedOn w:val="a2"/>
    <w:link w:val="8"/>
    <w:rPr>
      <w:rFonts w:ascii="Arial" w:eastAsiaTheme="minorEastAsia" w:hAnsi="Arial"/>
      <w:sz w:val="36"/>
      <w:lang w:val="en-GB" w:eastAsia="en-US"/>
    </w:rPr>
  </w:style>
  <w:style w:type="character" w:customStyle="1" w:styleId="9Char">
    <w:name w:val="标题 9 Char"/>
    <w:basedOn w:val="a2"/>
    <w:link w:val="9"/>
    <w:rPr>
      <w:rFonts w:ascii="Arial" w:eastAsiaTheme="minorEastAsia" w:hAnsi="Arial"/>
      <w:sz w:val="36"/>
      <w:lang w:val="en-GB" w:eastAsia="en-US"/>
    </w:rPr>
  </w:style>
  <w:style w:type="paragraph" w:styleId="70">
    <w:name w:val="toc 7"/>
    <w:basedOn w:val="60"/>
    <w:next w:val="a0"/>
    <w:uiPriority w:val="39"/>
    <w:qFormat/>
    <w:pPr>
      <w:ind w:left="2268" w:hanging="2268"/>
    </w:pPr>
  </w:style>
  <w:style w:type="paragraph" w:styleId="60">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2"/>
    <w:next w:val="a0"/>
    <w:uiPriority w:val="39"/>
    <w:qFormat/>
    <w:pPr>
      <w:ind w:left="1418" w:hanging="1418"/>
    </w:pPr>
  </w:style>
  <w:style w:type="paragraph" w:styleId="32">
    <w:name w:val="toc 3"/>
    <w:basedOn w:val="22"/>
    <w:next w:val="a0"/>
    <w:uiPriority w:val="39"/>
    <w:qFormat/>
    <w:pPr>
      <w:ind w:left="1134" w:hanging="1134"/>
    </w:pPr>
  </w:style>
  <w:style w:type="paragraph" w:styleId="22">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pPr>
      <w:ind w:left="851"/>
    </w:pPr>
  </w:style>
  <w:style w:type="paragraph" w:styleId="af9">
    <w:name w:val="List Number"/>
    <w:basedOn w:val="a7"/>
    <w:qFormat/>
    <w:pPr>
      <w:spacing w:after="180"/>
      <w:ind w:left="568" w:hanging="284"/>
    </w:pPr>
    <w:rPr>
      <w:rFonts w:eastAsiaTheme="minorEastAsia"/>
      <w:szCs w:val="20"/>
      <w:lang w:val="en-GB"/>
    </w:rPr>
  </w:style>
  <w:style w:type="paragraph" w:styleId="42">
    <w:name w:val="List Bullet 4"/>
    <w:basedOn w:val="33"/>
    <w:qFormat/>
    <w:pPr>
      <w:ind w:left="1418"/>
    </w:pPr>
  </w:style>
  <w:style w:type="paragraph" w:styleId="33">
    <w:name w:val="List Bullet 3"/>
    <w:basedOn w:val="21"/>
    <w:qFormat/>
    <w:pPr>
      <w:overflowPunct/>
      <w:autoSpaceDE/>
      <w:autoSpaceDN/>
      <w:adjustRightInd/>
      <w:ind w:left="1135"/>
      <w:textAlignment w:val="auto"/>
    </w:pPr>
    <w:rPr>
      <w:rFonts w:eastAsiaTheme="minorEastAsia"/>
      <w:lang w:eastAsia="en-US"/>
    </w:rPr>
  </w:style>
  <w:style w:type="paragraph" w:styleId="52">
    <w:name w:val="List Bullet 5"/>
    <w:basedOn w:val="42"/>
    <w:qFormat/>
    <w:pPr>
      <w:ind w:left="1702"/>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paragraph" w:styleId="11">
    <w:name w:val="index 1"/>
    <w:basedOn w:val="a0"/>
    <w:next w:val="a0"/>
    <w:qFormat/>
    <w:pPr>
      <w:keepLines/>
    </w:pPr>
    <w:rPr>
      <w:rFonts w:eastAsiaTheme="minorEastAsia"/>
      <w:szCs w:val="20"/>
      <w:lang w:val="en-GB"/>
    </w:rPr>
  </w:style>
  <w:style w:type="paragraph" w:styleId="24">
    <w:name w:val="index 2"/>
    <w:basedOn w:val="11"/>
    <w:next w:val="a0"/>
    <w:pPr>
      <w:ind w:left="284"/>
    </w:pPr>
  </w:style>
  <w:style w:type="character" w:styleId="afa">
    <w:name w:val="FollowedHyperlink"/>
    <w:qFormat/>
    <w:rPr>
      <w:color w:val="800080"/>
      <w:u w:val="single"/>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pPr>
      <w:keepLines/>
      <w:spacing w:after="180"/>
      <w:ind w:left="1702" w:hanging="1418"/>
    </w:pPr>
    <w:rPr>
      <w:rFonts w:eastAsiaTheme="minorEastAsia"/>
      <w:szCs w:val="20"/>
      <w:lang w:val="en-GB"/>
    </w:rPr>
  </w:style>
  <w:style w:type="paragraph" w:customStyle="1" w:styleId="FP">
    <w:name w:val="FP"/>
    <w:basedOn w:val="a0"/>
    <w:qFormat/>
    <w:rPr>
      <w:rFonts w:eastAsiaTheme="minorEastAsia"/>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overflowPunct/>
      <w:autoSpaceDE/>
      <w:autoSpaceDN/>
      <w:adjustRightInd/>
      <w:spacing w:after="0"/>
      <w:textAlignment w:val="auto"/>
    </w:pPr>
    <w:rPr>
      <w:rFonts w:eastAsiaTheme="minorEastAsia"/>
    </w:rPr>
  </w:style>
  <w:style w:type="paragraph" w:customStyle="1" w:styleId="EW">
    <w:name w:val="EW"/>
    <w:basedOn w:val="EX"/>
    <w:qFormat/>
    <w:pPr>
      <w:spacing w:after="0"/>
    </w:pPr>
  </w:style>
  <w:style w:type="paragraph" w:customStyle="1" w:styleId="NF">
    <w:name w:val="NF"/>
    <w:basedOn w:val="NO"/>
    <w:qFormat/>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pPr>
      <w:overflowPunct/>
      <w:autoSpaceDE/>
      <w:autoSpaceDN/>
      <w:adjustRightInd/>
      <w:jc w:val="right"/>
      <w:textAlignment w:val="auto"/>
    </w:pPr>
    <w:rPr>
      <w:rFonts w:eastAsiaTheme="minorEastAsia"/>
      <w:lang w:eastAsia="en-US"/>
    </w:rPr>
  </w:style>
  <w:style w:type="paragraph" w:customStyle="1" w:styleId="TAN">
    <w:name w:val="TAN"/>
    <w:basedOn w:val="TAL"/>
    <w:qFormat/>
    <w:pPr>
      <w:overflowPunct/>
      <w:autoSpaceDE/>
      <w:autoSpaceDN/>
      <w:adjustRightInd/>
      <w:ind w:left="851" w:hanging="851"/>
      <w:textAlignment w:val="auto"/>
    </w:pPr>
    <w:rPr>
      <w:rFonts w:eastAsiaTheme="minorEastAsia"/>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style>
  <w:style w:type="paragraph" w:customStyle="1" w:styleId="B7">
    <w:name w:val="B7"/>
    <w:basedOn w:val="B6"/>
    <w:link w:val="B7Char"/>
    <w:qFormat/>
    <w:pPr>
      <w:ind w:left="2269"/>
    </w:pPr>
    <w:rPr>
      <w:rFonts w:eastAsiaTheme="minorEastAsia"/>
      <w:lang w:val="en-US"/>
    </w:rPr>
  </w:style>
  <w:style w:type="character" w:customStyle="1" w:styleId="B5Char">
    <w:name w:val="B5 Char"/>
    <w:link w:val="B5"/>
    <w:qFormat/>
    <w:rPr>
      <w:rFonts w:eastAsiaTheme="minorEastAsia"/>
      <w:lang w:val="en-GB" w:eastAsia="ko-KR"/>
    </w:rPr>
  </w:style>
  <w:style w:type="numbering" w:customStyle="1" w:styleId="12">
    <w:name w:val="无列表1"/>
    <w:next w:val="a4"/>
    <w:uiPriority w:val="99"/>
    <w:semiHidden/>
    <w:unhideWhenUsed/>
  </w:style>
  <w:style w:type="character" w:customStyle="1" w:styleId="Char4">
    <w:name w:val="页脚 Char"/>
    <w:link w:val="ad"/>
    <w:uiPriority w:val="99"/>
    <w:rPr>
      <w:rFonts w:eastAsia="Times New Roman"/>
      <w:sz w:val="18"/>
      <w:szCs w:val="18"/>
      <w:lang w:eastAsia="en-US"/>
    </w:rPr>
  </w:style>
  <w:style w:type="character" w:customStyle="1" w:styleId="B6Char">
    <w:name w:val="B6 Char"/>
    <w:link w:val="B6"/>
    <w:qFormat/>
    <w:rPr>
      <w:rFonts w:eastAsia="Malgun Gothic"/>
      <w:lang w:val="en-GB" w:eastAsia="en-US"/>
    </w:rPr>
  </w:style>
  <w:style w:type="character" w:customStyle="1" w:styleId="B7Char">
    <w:name w:val="B7 Char"/>
    <w:link w:val="B7"/>
    <w:qFormat/>
    <w:rPr>
      <w:rFonts w:eastAsiaTheme="minorEastAsia"/>
      <w:lang w:eastAsia="en-US"/>
    </w:rPr>
  </w:style>
  <w:style w:type="paragraph" w:customStyle="1" w:styleId="B8">
    <w:name w:val="B8"/>
    <w:basedOn w:val="B7"/>
    <w:qFormat/>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heme="minorEastAsia"/>
      <w:lang w:val="en-GB" w:eastAsia="en-US"/>
    </w:rPr>
  </w:style>
  <w:style w:type="character" w:customStyle="1" w:styleId="Char5">
    <w:name w:val="文档结构图 Char"/>
    <w:basedOn w:val="a2"/>
    <w:link w:val="ae"/>
    <w:rPr>
      <w:rFonts w:eastAsia="Times New Roman"/>
      <w:szCs w:val="24"/>
      <w:shd w:val="clear" w:color="auto" w:fill="000080"/>
      <w:lang w:eastAsia="en-US"/>
    </w:rPr>
  </w:style>
  <w:style w:type="paragraph" w:customStyle="1" w:styleId="msonormal0">
    <w:name w:val="msonormal"/>
    <w:basedOn w:val="a0"/>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style>
  <w:style w:type="character" w:styleId="afb">
    <w:name w:val="Emphasis"/>
    <w:uiPriority w:val="20"/>
    <w:qFormat/>
    <w:rPr>
      <w:i/>
      <w:iCs/>
    </w:rPr>
  </w:style>
  <w:style w:type="paragraph" w:customStyle="1" w:styleId="paragraph">
    <w:name w:val="paragraph"/>
    <w:basedOn w:val="a0"/>
    <w:uiPriority w:val="99"/>
    <w:pPr>
      <w:spacing w:before="100" w:beforeAutospacing="1" w:after="100" w:afterAutospacing="1"/>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szCs w:val="24"/>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pPr>
      <w:outlineLvl w:val="5"/>
    </w:pPr>
    <w:rPr>
      <w:rFonts w:eastAsiaTheme="minorEastAsia"/>
    </w:rPr>
  </w:style>
  <w:style w:type="paragraph" w:styleId="7">
    <w:name w:val="heading 7"/>
    <w:basedOn w:val="H6"/>
    <w:next w:val="a0"/>
    <w:link w:val="7Char"/>
    <w:qFormat/>
    <w:pPr>
      <w:outlineLvl w:val="6"/>
    </w:pPr>
    <w:rPr>
      <w:rFonts w:eastAsiaTheme="minorEastAsia"/>
    </w:rPr>
  </w:style>
  <w:style w:type="paragraph" w:styleId="8">
    <w:name w:val="heading 8"/>
    <w:basedOn w:val="1"/>
    <w:next w:val="a0"/>
    <w:link w:val="8Char"/>
    <w:qFormat/>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Pr>
      <w:lang w:val="en-GB" w:eastAsia="en-US" w:bidi="ar-SA"/>
    </w:rPr>
  </w:style>
  <w:style w:type="paragraph" w:styleId="2">
    <w:name w:val="List 2"/>
    <w:basedOn w:val="a7"/>
    <w:qFormat/>
    <w:pPr>
      <w:numPr>
        <w:numId w:val="2"/>
      </w:numPr>
      <w:spacing w:before="180"/>
    </w:pPr>
    <w:rPr>
      <w:rFonts w:ascii="Arial" w:hAnsi="Arial"/>
      <w:sz w:val="22"/>
      <w:szCs w:val="20"/>
    </w:rPr>
  </w:style>
  <w:style w:type="paragraph" w:styleId="a7">
    <w:name w:val="List"/>
    <w:basedOn w:val="a0"/>
    <w:qFormat/>
    <w:pPr>
      <w:ind w:left="283" w:hanging="283"/>
    </w:pPr>
  </w:style>
  <w:style w:type="table" w:styleId="a8">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qFormat/>
    <w:rPr>
      <w:b/>
      <w:bCs/>
    </w:rPr>
  </w:style>
  <w:style w:type="paragraph" w:styleId="ac">
    <w:name w:val="Balloon Text"/>
    <w:basedOn w:val="a0"/>
    <w:link w:val="Char3"/>
    <w:semiHidden/>
    <w:qFormat/>
    <w:rPr>
      <w:sz w:val="18"/>
      <w:szCs w:val="18"/>
    </w:rPr>
  </w:style>
  <w:style w:type="paragraph" w:styleId="ad">
    <w:name w:val="footer"/>
    <w:basedOn w:val="a0"/>
    <w:link w:val="Char4"/>
    <w:uiPriority w:val="99"/>
    <w:qFormat/>
    <w:pPr>
      <w:tabs>
        <w:tab w:val="center" w:pos="4153"/>
        <w:tab w:val="right" w:pos="8306"/>
      </w:tabs>
      <w:snapToGrid w:val="0"/>
    </w:pPr>
    <w:rPr>
      <w:sz w:val="18"/>
      <w:szCs w:val="18"/>
    </w:rPr>
  </w:style>
  <w:style w:type="paragraph" w:styleId="ae">
    <w:name w:val="Document Map"/>
    <w:basedOn w:val="a0"/>
    <w:link w:val="Char5"/>
    <w:qFormat/>
    <w:pPr>
      <w:shd w:val="clear" w:color="auto" w:fill="000080"/>
    </w:pPr>
  </w:style>
  <w:style w:type="character" w:styleId="af">
    <w:name w:val="page number"/>
    <w:basedOn w:val="a2"/>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Pr>
      <w:rFonts w:eastAsia="MS Mincho" w:cs="Times New Roman"/>
      <w:sz w:val="24"/>
      <w:szCs w:val="24"/>
      <w:lang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3">
    <w:name w:val="footnote text"/>
    <w:basedOn w:val="a0"/>
    <w:link w:val="Char7"/>
    <w:qFormat/>
    <w:rPr>
      <w:szCs w:val="20"/>
    </w:rPr>
  </w:style>
  <w:style w:type="character" w:customStyle="1" w:styleId="Char7">
    <w:name w:val="脚注文本 Char"/>
    <w:basedOn w:val="a2"/>
    <w:link w:val="af3"/>
    <w:rPr>
      <w:rFonts w:eastAsia="Times New Roman"/>
      <w:lang w:eastAsia="en-US"/>
    </w:rPr>
  </w:style>
  <w:style w:type="character" w:styleId="af4">
    <w:name w:val="footnote reference"/>
    <w:basedOn w:val="a2"/>
    <w:qFormat/>
    <w:rPr>
      <w:vertAlign w:val="superscript"/>
    </w:rPr>
  </w:style>
  <w:style w:type="paragraph" w:styleId="af5">
    <w:name w:val="endnote text"/>
    <w:basedOn w:val="a0"/>
    <w:link w:val="Char8"/>
    <w:rPr>
      <w:szCs w:val="20"/>
    </w:rPr>
  </w:style>
  <w:style w:type="character" w:customStyle="1" w:styleId="Char8">
    <w:name w:val="尾注文本 Char"/>
    <w:basedOn w:val="a2"/>
    <w:link w:val="af5"/>
    <w:rPr>
      <w:rFonts w:eastAsia="Times New Roman"/>
      <w:lang w:eastAsia="en-US"/>
    </w:rPr>
  </w:style>
  <w:style w:type="character" w:styleId="af6">
    <w:name w:val="endnote reference"/>
    <w:basedOn w:val="a2"/>
    <w:rPr>
      <w:vertAlign w:val="superscript"/>
    </w:rPr>
  </w:style>
  <w:style w:type="character" w:customStyle="1" w:styleId="apple-converted-space">
    <w:name w:val="apple-converted-space"/>
    <w:basedOn w:val="a2"/>
  </w:style>
  <w:style w:type="paragraph" w:styleId="af7">
    <w:name w:val="Revision"/>
    <w:hidden/>
    <w:uiPriority w:val="99"/>
    <w:semiHidden/>
    <w:qFormat/>
    <w:rPr>
      <w:rFonts w:eastAsia="Times New Roman"/>
      <w:szCs w:val="24"/>
      <w:lang w:eastAsia="en-US"/>
    </w:rPr>
  </w:style>
  <w:style w:type="paragraph" w:customStyle="1" w:styleId="TF">
    <w:name w:val="TF"/>
    <w:aliases w:val="left"/>
    <w:basedOn w:val="a0"/>
    <w:link w:val="TFChar"/>
    <w:qFormat/>
    <w:pPr>
      <w:keepLines/>
      <w:spacing w:after="240"/>
      <w:jc w:val="center"/>
    </w:pPr>
    <w:rPr>
      <w:rFonts w:ascii="Arial" w:eastAsia="MS Mincho" w:hAnsi="Arial"/>
      <w:b/>
      <w:szCs w:val="20"/>
      <w:lang w:val="en-GB"/>
    </w:rPr>
  </w:style>
  <w:style w:type="character" w:customStyle="1" w:styleId="TFChar">
    <w:name w:val="TF Char"/>
    <w:basedOn w:val="a2"/>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Pr>
      <w:rFonts w:ascii="Arial" w:eastAsia="MS Mincho" w:hAnsi="Arial"/>
      <w:b/>
      <w:szCs w:val="24"/>
      <w:lang w:eastAsia="en-US"/>
    </w:rPr>
  </w:style>
  <w:style w:type="paragraph" w:customStyle="1" w:styleId="NO">
    <w:name w:val="NO"/>
    <w:basedOn w:val="a0"/>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0"/>
    <w:qFormat/>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0"/>
    <w:qFormat/>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pPr>
      <w:ind w:leftChars="800" w:left="100" w:hangingChars="200" w:hanging="200"/>
      <w:contextualSpacing/>
    </w:pPr>
  </w:style>
  <w:style w:type="paragraph" w:customStyle="1" w:styleId="Guidance">
    <w:name w:val="Guidance"/>
    <w:basedOn w:val="a0"/>
    <w:pPr>
      <w:spacing w:after="180"/>
    </w:pPr>
    <w:rPr>
      <w:rFonts w:eastAsia="Malgun Gothic"/>
      <w:i/>
      <w:color w:val="0000FF"/>
      <w:szCs w:val="20"/>
      <w:lang w:val="en-GB"/>
    </w:rPr>
  </w:style>
  <w:style w:type="character" w:customStyle="1" w:styleId="Char2">
    <w:name w:val="批注文字 Char"/>
    <w:link w:val="aa"/>
    <w:uiPriority w:val="99"/>
    <w:qFormat/>
    <w:rPr>
      <w:rFonts w:eastAsia="Times New Roman"/>
      <w:szCs w:val="24"/>
      <w:lang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0"/>
    <w:next w:val="a0"/>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0"/>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pPr>
    <w:rPr>
      <w:rFonts w:ascii="Arial" w:eastAsia="Malgun Gothic" w:hAnsi="Arial"/>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2"/>
    <w:link w:val="1"/>
    <w:rPr>
      <w:rFonts w:ascii="Arial" w:hAnsi="Arial" w:cs="Arial"/>
      <w:b/>
      <w:bCs/>
      <w:kern w:val="32"/>
      <w:sz w:val="28"/>
      <w:szCs w:val="32"/>
    </w:rPr>
  </w:style>
  <w:style w:type="character" w:customStyle="1" w:styleId="2Char">
    <w:name w:val="标题 2 Char"/>
    <w:basedOn w:val="a2"/>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style>
  <w:style w:type="table" w:styleId="-6">
    <w:name w:val="Light List Accent 6"/>
    <w:basedOn w:val="a3"/>
    <w:uiPriority w:val="6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Pr>
      <w:rFonts w:ascii="Arial" w:eastAsia="MS Mincho" w:hAnsi="Arial" w:cs="Arial"/>
      <w:b/>
      <w:bCs/>
      <w:sz w:val="26"/>
      <w:szCs w:val="26"/>
      <w:lang w:eastAsia="en-US"/>
    </w:rPr>
  </w:style>
  <w:style w:type="paragraph" w:customStyle="1" w:styleId="Doc-title">
    <w:name w:val="Doc-title"/>
    <w:basedOn w:val="a0"/>
    <w:next w:val="a0"/>
    <w:link w:val="Doc-titleChar"/>
    <w:qFormat/>
    <w:pPr>
      <w:ind w:left="1260" w:hanging="1260"/>
    </w:pPr>
    <w:rPr>
      <w:rFonts w:ascii="Arial" w:eastAsia="MS Mincho" w:hAnsi="Arial"/>
      <w:lang w:val="en-GB" w:eastAsia="en-GB"/>
    </w:rPr>
  </w:style>
  <w:style w:type="character" w:customStyle="1" w:styleId="Doc-titleChar">
    <w:name w:val="Doc-title Char"/>
    <w:basedOn w:val="a2"/>
    <w:link w:val="Doc-title"/>
    <w:qFormat/>
    <w:rPr>
      <w:rFonts w:ascii="Arial" w:eastAsia="MS Mincho" w:hAnsi="Arial"/>
      <w:szCs w:val="24"/>
      <w:lang w:val="en-GB" w:eastAsia="en-GB"/>
    </w:rPr>
  </w:style>
  <w:style w:type="character" w:customStyle="1" w:styleId="keyword">
    <w:name w:val="keyword"/>
    <w:basedOn w:val="a2"/>
  </w:style>
  <w:style w:type="paragraph" w:customStyle="1" w:styleId="EditorsNote">
    <w:name w:val="Editor's Note"/>
    <w:basedOn w:val="a0"/>
    <w:link w:val="EditorsNoteChar"/>
    <w:qFormat/>
    <w:pPr>
      <w:keepLines/>
      <w:spacing w:after="180"/>
      <w:ind w:left="1135" w:hanging="851"/>
    </w:pPr>
    <w:rPr>
      <w:color w:val="FF0000"/>
      <w:szCs w:val="20"/>
      <w:lang w:val="en-GB"/>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Pr>
      <w:rFonts w:eastAsia="Times New Roman"/>
      <w:sz w:val="18"/>
      <w:szCs w:val="18"/>
      <w:lang w:eastAsia="en-US"/>
    </w:rPr>
  </w:style>
  <w:style w:type="character" w:customStyle="1" w:styleId="B3Char2">
    <w:name w:val="B3 Char2"/>
    <w:qFormat/>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pPr>
      <w:numPr>
        <w:numId w:val="8"/>
      </w:numPr>
      <w:ind w:left="360" w:hangingChars="200" w:hanging="360"/>
      <w:contextualSpacing/>
    </w:pPr>
  </w:style>
  <w:style w:type="character" w:customStyle="1" w:styleId="TALChar">
    <w:name w:val="TAL Char"/>
    <w:rPr>
      <w:rFonts w:ascii="Arial" w:hAnsi="Arial"/>
      <w:sz w:val="18"/>
    </w:rPr>
  </w:style>
  <w:style w:type="character" w:customStyle="1" w:styleId="TAHChar">
    <w:name w:val="TAH Char"/>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Pr>
      <w:rFonts w:eastAsia="MS Mincho"/>
      <w:b/>
      <w:bCs/>
      <w:sz w:val="28"/>
      <w:szCs w:val="28"/>
      <w:lang w:eastAsia="en-US"/>
    </w:rPr>
  </w:style>
  <w:style w:type="character" w:customStyle="1" w:styleId="6Char">
    <w:name w:val="标题 6 Char"/>
    <w:basedOn w:val="a2"/>
    <w:link w:val="6"/>
    <w:qFormat/>
    <w:rPr>
      <w:rFonts w:ascii="Arial" w:eastAsiaTheme="minorEastAsia" w:hAnsi="Arial"/>
      <w:lang w:val="en-GB" w:eastAsia="en-US"/>
    </w:rPr>
  </w:style>
  <w:style w:type="character" w:customStyle="1" w:styleId="7Char">
    <w:name w:val="标题 7 Char"/>
    <w:basedOn w:val="a2"/>
    <w:link w:val="7"/>
    <w:rPr>
      <w:rFonts w:ascii="Arial" w:eastAsiaTheme="minorEastAsia" w:hAnsi="Arial"/>
      <w:lang w:val="en-GB" w:eastAsia="en-US"/>
    </w:rPr>
  </w:style>
  <w:style w:type="character" w:customStyle="1" w:styleId="8Char">
    <w:name w:val="标题 8 Char"/>
    <w:basedOn w:val="a2"/>
    <w:link w:val="8"/>
    <w:rPr>
      <w:rFonts w:ascii="Arial" w:eastAsiaTheme="minorEastAsia" w:hAnsi="Arial"/>
      <w:sz w:val="36"/>
      <w:lang w:val="en-GB" w:eastAsia="en-US"/>
    </w:rPr>
  </w:style>
  <w:style w:type="character" w:customStyle="1" w:styleId="9Char">
    <w:name w:val="标题 9 Char"/>
    <w:basedOn w:val="a2"/>
    <w:link w:val="9"/>
    <w:rPr>
      <w:rFonts w:ascii="Arial" w:eastAsiaTheme="minorEastAsia" w:hAnsi="Arial"/>
      <w:sz w:val="36"/>
      <w:lang w:val="en-GB" w:eastAsia="en-US"/>
    </w:rPr>
  </w:style>
  <w:style w:type="paragraph" w:styleId="70">
    <w:name w:val="toc 7"/>
    <w:basedOn w:val="60"/>
    <w:next w:val="a0"/>
    <w:uiPriority w:val="39"/>
    <w:qFormat/>
    <w:pPr>
      <w:ind w:left="2268" w:hanging="2268"/>
    </w:pPr>
  </w:style>
  <w:style w:type="paragraph" w:styleId="60">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2"/>
    <w:next w:val="a0"/>
    <w:uiPriority w:val="39"/>
    <w:qFormat/>
    <w:pPr>
      <w:ind w:left="1418" w:hanging="1418"/>
    </w:pPr>
  </w:style>
  <w:style w:type="paragraph" w:styleId="32">
    <w:name w:val="toc 3"/>
    <w:basedOn w:val="22"/>
    <w:next w:val="a0"/>
    <w:uiPriority w:val="39"/>
    <w:qFormat/>
    <w:pPr>
      <w:ind w:left="1134" w:hanging="1134"/>
    </w:pPr>
  </w:style>
  <w:style w:type="paragraph" w:styleId="22">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pPr>
      <w:ind w:left="851"/>
    </w:pPr>
  </w:style>
  <w:style w:type="paragraph" w:styleId="af9">
    <w:name w:val="List Number"/>
    <w:basedOn w:val="a7"/>
    <w:qFormat/>
    <w:pPr>
      <w:spacing w:after="180"/>
      <w:ind w:left="568" w:hanging="284"/>
    </w:pPr>
    <w:rPr>
      <w:rFonts w:eastAsiaTheme="minorEastAsia"/>
      <w:szCs w:val="20"/>
      <w:lang w:val="en-GB"/>
    </w:rPr>
  </w:style>
  <w:style w:type="paragraph" w:styleId="42">
    <w:name w:val="List Bullet 4"/>
    <w:basedOn w:val="33"/>
    <w:qFormat/>
    <w:pPr>
      <w:ind w:left="1418"/>
    </w:pPr>
  </w:style>
  <w:style w:type="paragraph" w:styleId="33">
    <w:name w:val="List Bullet 3"/>
    <w:basedOn w:val="21"/>
    <w:qFormat/>
    <w:pPr>
      <w:overflowPunct/>
      <w:autoSpaceDE/>
      <w:autoSpaceDN/>
      <w:adjustRightInd/>
      <w:ind w:left="1135"/>
      <w:textAlignment w:val="auto"/>
    </w:pPr>
    <w:rPr>
      <w:rFonts w:eastAsiaTheme="minorEastAsia"/>
      <w:lang w:eastAsia="en-US"/>
    </w:rPr>
  </w:style>
  <w:style w:type="paragraph" w:styleId="52">
    <w:name w:val="List Bullet 5"/>
    <w:basedOn w:val="42"/>
    <w:qFormat/>
    <w:pPr>
      <w:ind w:left="1702"/>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paragraph" w:styleId="11">
    <w:name w:val="index 1"/>
    <w:basedOn w:val="a0"/>
    <w:next w:val="a0"/>
    <w:qFormat/>
    <w:pPr>
      <w:keepLines/>
    </w:pPr>
    <w:rPr>
      <w:rFonts w:eastAsiaTheme="minorEastAsia"/>
      <w:szCs w:val="20"/>
      <w:lang w:val="en-GB"/>
    </w:rPr>
  </w:style>
  <w:style w:type="paragraph" w:styleId="24">
    <w:name w:val="index 2"/>
    <w:basedOn w:val="11"/>
    <w:next w:val="a0"/>
    <w:pPr>
      <w:ind w:left="284"/>
    </w:pPr>
  </w:style>
  <w:style w:type="character" w:styleId="afa">
    <w:name w:val="FollowedHyperlink"/>
    <w:qFormat/>
    <w:rPr>
      <w:color w:val="800080"/>
      <w:u w:val="single"/>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pPr>
      <w:keepLines/>
      <w:spacing w:after="180"/>
      <w:ind w:left="1702" w:hanging="1418"/>
    </w:pPr>
    <w:rPr>
      <w:rFonts w:eastAsiaTheme="minorEastAsia"/>
      <w:szCs w:val="20"/>
      <w:lang w:val="en-GB"/>
    </w:rPr>
  </w:style>
  <w:style w:type="paragraph" w:customStyle="1" w:styleId="FP">
    <w:name w:val="FP"/>
    <w:basedOn w:val="a0"/>
    <w:qFormat/>
    <w:rPr>
      <w:rFonts w:eastAsiaTheme="minorEastAsia"/>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overflowPunct/>
      <w:autoSpaceDE/>
      <w:autoSpaceDN/>
      <w:adjustRightInd/>
      <w:spacing w:after="0"/>
      <w:textAlignment w:val="auto"/>
    </w:pPr>
    <w:rPr>
      <w:rFonts w:eastAsiaTheme="minorEastAsia"/>
    </w:rPr>
  </w:style>
  <w:style w:type="paragraph" w:customStyle="1" w:styleId="EW">
    <w:name w:val="EW"/>
    <w:basedOn w:val="EX"/>
    <w:qFormat/>
    <w:pPr>
      <w:spacing w:after="0"/>
    </w:pPr>
  </w:style>
  <w:style w:type="paragraph" w:customStyle="1" w:styleId="NF">
    <w:name w:val="NF"/>
    <w:basedOn w:val="NO"/>
    <w:qFormat/>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pPr>
      <w:overflowPunct/>
      <w:autoSpaceDE/>
      <w:autoSpaceDN/>
      <w:adjustRightInd/>
      <w:jc w:val="right"/>
      <w:textAlignment w:val="auto"/>
    </w:pPr>
    <w:rPr>
      <w:rFonts w:eastAsiaTheme="minorEastAsia"/>
      <w:lang w:eastAsia="en-US"/>
    </w:rPr>
  </w:style>
  <w:style w:type="paragraph" w:customStyle="1" w:styleId="TAN">
    <w:name w:val="TAN"/>
    <w:basedOn w:val="TAL"/>
    <w:qFormat/>
    <w:pPr>
      <w:overflowPunct/>
      <w:autoSpaceDE/>
      <w:autoSpaceDN/>
      <w:adjustRightInd/>
      <w:ind w:left="851" w:hanging="851"/>
      <w:textAlignment w:val="auto"/>
    </w:pPr>
    <w:rPr>
      <w:rFonts w:eastAsiaTheme="minorEastAsia"/>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style>
  <w:style w:type="paragraph" w:customStyle="1" w:styleId="B7">
    <w:name w:val="B7"/>
    <w:basedOn w:val="B6"/>
    <w:link w:val="B7Char"/>
    <w:qFormat/>
    <w:pPr>
      <w:ind w:left="2269"/>
    </w:pPr>
    <w:rPr>
      <w:rFonts w:eastAsiaTheme="minorEastAsia"/>
      <w:lang w:val="en-US"/>
    </w:rPr>
  </w:style>
  <w:style w:type="character" w:customStyle="1" w:styleId="B5Char">
    <w:name w:val="B5 Char"/>
    <w:link w:val="B5"/>
    <w:qFormat/>
    <w:rPr>
      <w:rFonts w:eastAsiaTheme="minorEastAsia"/>
      <w:lang w:val="en-GB" w:eastAsia="ko-KR"/>
    </w:rPr>
  </w:style>
  <w:style w:type="numbering" w:customStyle="1" w:styleId="12">
    <w:name w:val="无列表1"/>
    <w:next w:val="a4"/>
    <w:uiPriority w:val="99"/>
    <w:semiHidden/>
    <w:unhideWhenUsed/>
  </w:style>
  <w:style w:type="character" w:customStyle="1" w:styleId="Char4">
    <w:name w:val="页脚 Char"/>
    <w:link w:val="ad"/>
    <w:uiPriority w:val="99"/>
    <w:rPr>
      <w:rFonts w:eastAsia="Times New Roman"/>
      <w:sz w:val="18"/>
      <w:szCs w:val="18"/>
      <w:lang w:eastAsia="en-US"/>
    </w:rPr>
  </w:style>
  <w:style w:type="character" w:customStyle="1" w:styleId="B6Char">
    <w:name w:val="B6 Char"/>
    <w:link w:val="B6"/>
    <w:qFormat/>
    <w:rPr>
      <w:rFonts w:eastAsia="Malgun Gothic"/>
      <w:lang w:val="en-GB" w:eastAsia="en-US"/>
    </w:rPr>
  </w:style>
  <w:style w:type="character" w:customStyle="1" w:styleId="B7Char">
    <w:name w:val="B7 Char"/>
    <w:link w:val="B7"/>
    <w:qFormat/>
    <w:rPr>
      <w:rFonts w:eastAsiaTheme="minorEastAsia"/>
      <w:lang w:eastAsia="en-US"/>
    </w:rPr>
  </w:style>
  <w:style w:type="paragraph" w:customStyle="1" w:styleId="B8">
    <w:name w:val="B8"/>
    <w:basedOn w:val="B7"/>
    <w:qFormat/>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heme="minorEastAsia"/>
      <w:lang w:val="en-GB" w:eastAsia="en-US"/>
    </w:rPr>
  </w:style>
  <w:style w:type="character" w:customStyle="1" w:styleId="Char5">
    <w:name w:val="文档结构图 Char"/>
    <w:basedOn w:val="a2"/>
    <w:link w:val="ae"/>
    <w:rPr>
      <w:rFonts w:eastAsia="Times New Roman"/>
      <w:szCs w:val="24"/>
      <w:shd w:val="clear" w:color="auto" w:fill="000080"/>
      <w:lang w:eastAsia="en-US"/>
    </w:rPr>
  </w:style>
  <w:style w:type="paragraph" w:customStyle="1" w:styleId="msonormal0">
    <w:name w:val="msonormal"/>
    <w:basedOn w:val="a0"/>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style>
  <w:style w:type="character" w:styleId="afb">
    <w:name w:val="Emphasis"/>
    <w:uiPriority w:val="20"/>
    <w:qFormat/>
    <w:rPr>
      <w:i/>
      <w:iCs/>
    </w:rPr>
  </w:style>
  <w:style w:type="paragraph" w:customStyle="1" w:styleId="paragraph">
    <w:name w:val="paragraph"/>
    <w:basedOn w:val="a0"/>
    <w:uiPriority w:val="99"/>
    <w:pPr>
      <w:spacing w:before="100" w:beforeAutospacing="1" w:after="100" w:afterAutospacing="1"/>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2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27667653">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256310">
      <w:bodyDiv w:val="1"/>
      <w:marLeft w:val="30"/>
      <w:marRight w:val="30"/>
      <w:marTop w:val="0"/>
      <w:marBottom w:val="0"/>
      <w:divBdr>
        <w:top w:val="none" w:sz="0" w:space="0" w:color="auto"/>
        <w:left w:val="none" w:sz="0" w:space="0" w:color="auto"/>
        <w:bottom w:val="none" w:sz="0" w:space="0" w:color="auto"/>
        <w:right w:val="none" w:sz="0" w:space="0" w:color="auto"/>
      </w:divBdr>
      <w:divsChild>
        <w:div w:id="364990470">
          <w:marLeft w:val="0"/>
          <w:marRight w:val="0"/>
          <w:marTop w:val="0"/>
          <w:marBottom w:val="0"/>
          <w:divBdr>
            <w:top w:val="none" w:sz="0" w:space="0" w:color="auto"/>
            <w:left w:val="none" w:sz="0" w:space="0" w:color="auto"/>
            <w:bottom w:val="none" w:sz="0" w:space="0" w:color="auto"/>
            <w:right w:val="none" w:sz="0" w:space="0" w:color="auto"/>
          </w:divBdr>
          <w:divsChild>
            <w:div w:id="2072389085">
              <w:marLeft w:val="0"/>
              <w:marRight w:val="0"/>
              <w:marTop w:val="0"/>
              <w:marBottom w:val="0"/>
              <w:divBdr>
                <w:top w:val="none" w:sz="0" w:space="0" w:color="auto"/>
                <w:left w:val="none" w:sz="0" w:space="0" w:color="auto"/>
                <w:bottom w:val="none" w:sz="0" w:space="0" w:color="auto"/>
                <w:right w:val="none" w:sz="0" w:space="0" w:color="auto"/>
              </w:divBdr>
              <w:divsChild>
                <w:div w:id="1490832162">
                  <w:marLeft w:val="180"/>
                  <w:marRight w:val="0"/>
                  <w:marTop w:val="0"/>
                  <w:marBottom w:val="0"/>
                  <w:divBdr>
                    <w:top w:val="none" w:sz="0" w:space="0" w:color="auto"/>
                    <w:left w:val="none" w:sz="0" w:space="0" w:color="auto"/>
                    <w:bottom w:val="none" w:sz="0" w:space="0" w:color="auto"/>
                    <w:right w:val="none" w:sz="0" w:space="0" w:color="auto"/>
                  </w:divBdr>
                  <w:divsChild>
                    <w:div w:id="187924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90731299">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3974252">
      <w:bodyDiv w:val="1"/>
      <w:marLeft w:val="30"/>
      <w:marRight w:val="30"/>
      <w:marTop w:val="0"/>
      <w:marBottom w:val="0"/>
      <w:divBdr>
        <w:top w:val="none" w:sz="0" w:space="0" w:color="auto"/>
        <w:left w:val="none" w:sz="0" w:space="0" w:color="auto"/>
        <w:bottom w:val="none" w:sz="0" w:space="0" w:color="auto"/>
        <w:right w:val="none" w:sz="0" w:space="0" w:color="auto"/>
      </w:divBdr>
      <w:divsChild>
        <w:div w:id="745885573">
          <w:marLeft w:val="0"/>
          <w:marRight w:val="0"/>
          <w:marTop w:val="0"/>
          <w:marBottom w:val="0"/>
          <w:divBdr>
            <w:top w:val="none" w:sz="0" w:space="0" w:color="auto"/>
            <w:left w:val="none" w:sz="0" w:space="0" w:color="auto"/>
            <w:bottom w:val="none" w:sz="0" w:space="0" w:color="auto"/>
            <w:right w:val="none" w:sz="0" w:space="0" w:color="auto"/>
          </w:divBdr>
          <w:divsChild>
            <w:div w:id="544877549">
              <w:marLeft w:val="0"/>
              <w:marRight w:val="0"/>
              <w:marTop w:val="0"/>
              <w:marBottom w:val="0"/>
              <w:divBdr>
                <w:top w:val="none" w:sz="0" w:space="0" w:color="auto"/>
                <w:left w:val="none" w:sz="0" w:space="0" w:color="auto"/>
                <w:bottom w:val="none" w:sz="0" w:space="0" w:color="auto"/>
                <w:right w:val="none" w:sz="0" w:space="0" w:color="auto"/>
              </w:divBdr>
              <w:divsChild>
                <w:div w:id="1877961136">
                  <w:marLeft w:val="180"/>
                  <w:marRight w:val="0"/>
                  <w:marTop w:val="0"/>
                  <w:marBottom w:val="0"/>
                  <w:divBdr>
                    <w:top w:val="none" w:sz="0" w:space="0" w:color="auto"/>
                    <w:left w:val="none" w:sz="0" w:space="0" w:color="auto"/>
                    <w:bottom w:val="none" w:sz="0" w:space="0" w:color="auto"/>
                    <w:right w:val="none" w:sz="0" w:space="0" w:color="auto"/>
                  </w:divBdr>
                  <w:divsChild>
                    <w:div w:id="189157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19632478">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1351062">
      <w:bodyDiv w:val="1"/>
      <w:marLeft w:val="0"/>
      <w:marRight w:val="0"/>
      <w:marTop w:val="0"/>
      <w:marBottom w:val="0"/>
      <w:divBdr>
        <w:top w:val="none" w:sz="0" w:space="0" w:color="auto"/>
        <w:left w:val="none" w:sz="0" w:space="0" w:color="auto"/>
        <w:bottom w:val="none" w:sz="0" w:space="0" w:color="auto"/>
        <w:right w:val="none" w:sz="0" w:space="0" w:color="auto"/>
      </w:divBdr>
    </w:div>
    <w:div w:id="1321889051">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9690756">
      <w:bodyDiv w:val="1"/>
      <w:marLeft w:val="0"/>
      <w:marRight w:val="0"/>
      <w:marTop w:val="0"/>
      <w:marBottom w:val="0"/>
      <w:divBdr>
        <w:top w:val="none" w:sz="0" w:space="0" w:color="auto"/>
        <w:left w:val="none" w:sz="0" w:space="0" w:color="auto"/>
        <w:bottom w:val="none" w:sz="0" w:space="0" w:color="auto"/>
        <w:right w:val="none" w:sz="0" w:space="0" w:color="auto"/>
      </w:divBdr>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596398786">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59531516">
      <w:bodyDiv w:val="1"/>
      <w:marLeft w:val="0"/>
      <w:marRight w:val="0"/>
      <w:marTop w:val="0"/>
      <w:marBottom w:val="0"/>
      <w:divBdr>
        <w:top w:val="none" w:sz="0" w:space="0" w:color="auto"/>
        <w:left w:val="none" w:sz="0" w:space="0" w:color="auto"/>
        <w:bottom w:val="none" w:sz="0" w:space="0" w:color="auto"/>
        <w:right w:val="none" w:sz="0" w:space="0" w:color="auto"/>
      </w:divBdr>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43031821">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81246649">
      <w:bodyDiv w:val="1"/>
      <w:marLeft w:val="0"/>
      <w:marRight w:val="0"/>
      <w:marTop w:val="0"/>
      <w:marBottom w:val="0"/>
      <w:divBdr>
        <w:top w:val="none" w:sz="0" w:space="0" w:color="auto"/>
        <w:left w:val="none" w:sz="0" w:space="0" w:color="auto"/>
        <w:bottom w:val="none" w:sz="0" w:space="0" w:color="auto"/>
        <w:right w:val="none" w:sz="0" w:space="0" w:color="auto"/>
      </w:divBdr>
    </w:div>
    <w:div w:id="209893908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73825-0CF6-4324-A170-6934C4BFD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1881</Words>
  <Characters>10723</Characters>
  <Application>Microsoft Office Word</Application>
  <DocSecurity>0</DocSecurity>
  <Lines>89</Lines>
  <Paragraphs>25</Paragraphs>
  <ScaleCrop>false</ScaleCrop>
  <LinksUpToDate>false</LinksUpToDate>
  <CharactersWithSpaces>12579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2022-01-11T09:55:00Z</dcterms:created>
  <dcterms:modified xsi:type="dcterms:W3CDTF">2022-01-11T10:02:00Z</dcterms:modified>
</cp:coreProperties>
</file>