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33547B58"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1244AA">
        <w:rPr>
          <w:rFonts w:ascii="Arial" w:hAnsi="Arial" w:cs="Arial"/>
          <w:b w:val="0"/>
          <w:sz w:val="22"/>
        </w:rPr>
        <w:t>6</w:t>
      </w:r>
      <w:r w:rsidR="00CD781B">
        <w:rPr>
          <w:rFonts w:ascii="Arial" w:hAnsi="Arial" w:cs="Arial"/>
          <w:b w:val="0"/>
          <w:sz w:val="22"/>
        </w:rPr>
        <w:t>bis</w:t>
      </w:r>
      <w:r w:rsidR="004B0778">
        <w:rPr>
          <w:rFonts w:ascii="Arial" w:hAnsi="Arial" w:cs="Arial"/>
          <w:b w:val="0"/>
          <w:sz w:val="22"/>
        </w:rPr>
        <w:t xml:space="preserve"> </w:t>
      </w:r>
      <w:r>
        <w:rPr>
          <w:rFonts w:ascii="Arial" w:hAnsi="Arial" w:cs="Arial"/>
          <w:b w:val="0"/>
          <w:sz w:val="22"/>
        </w:rPr>
        <w:t>Electronic</w:t>
      </w:r>
      <w:r>
        <w:rPr>
          <w:rFonts w:ascii="Arial" w:hAnsi="Arial" w:cs="Arial"/>
          <w:b w:val="0"/>
          <w:sz w:val="22"/>
        </w:rPr>
        <w:tab/>
      </w:r>
      <w:r w:rsidR="00CB29ED" w:rsidRPr="00CB29ED">
        <w:rPr>
          <w:rFonts w:ascii="Arial" w:hAnsi="Arial" w:cs="Arial"/>
          <w:b w:val="0"/>
          <w:sz w:val="22"/>
        </w:rPr>
        <w:t>R2-220120</w:t>
      </w:r>
      <w:r w:rsidR="00CB29ED">
        <w:rPr>
          <w:rFonts w:ascii="Arial" w:hAnsi="Arial" w:cs="Arial"/>
          <w:b w:val="0"/>
          <w:sz w:val="22"/>
        </w:rPr>
        <w:t>4</w:t>
      </w:r>
    </w:p>
    <w:p w14:paraId="1EEB057A" w14:textId="31971379"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CD781B">
        <w:rPr>
          <w:rFonts w:ascii="Arial" w:hAnsi="Arial" w:cs="Arial"/>
          <w:b w:val="0"/>
          <w:sz w:val="22"/>
        </w:rPr>
        <w:t>January</w:t>
      </w:r>
      <w:r w:rsidR="001244AA">
        <w:rPr>
          <w:rFonts w:ascii="Arial" w:hAnsi="Arial" w:cs="Arial"/>
          <w:b w:val="0"/>
          <w:sz w:val="22"/>
        </w:rPr>
        <w:t xml:space="preserve"> </w:t>
      </w:r>
      <w:r w:rsidR="00CD781B">
        <w:rPr>
          <w:rFonts w:ascii="Arial" w:hAnsi="Arial" w:cs="Arial"/>
          <w:b w:val="0"/>
          <w:sz w:val="22"/>
        </w:rPr>
        <w:t>17</w:t>
      </w:r>
      <w:r w:rsidR="001244AA">
        <w:rPr>
          <w:rFonts w:ascii="Arial" w:hAnsi="Arial" w:cs="Arial"/>
          <w:b w:val="0"/>
          <w:sz w:val="22"/>
        </w:rPr>
        <w:t xml:space="preserve"> – </w:t>
      </w:r>
      <w:r w:rsidR="00CD781B">
        <w:rPr>
          <w:rFonts w:ascii="Arial" w:hAnsi="Arial" w:cs="Arial"/>
          <w:b w:val="0"/>
          <w:sz w:val="22"/>
        </w:rPr>
        <w:t>January</w:t>
      </w:r>
      <w:r w:rsidR="001244AA">
        <w:rPr>
          <w:rFonts w:ascii="Arial" w:hAnsi="Arial" w:cs="Arial"/>
          <w:b w:val="0"/>
          <w:sz w:val="22"/>
        </w:rPr>
        <w:t xml:space="preserve"> </w:t>
      </w:r>
      <w:r w:rsidR="00CD781B">
        <w:rPr>
          <w:rFonts w:ascii="Arial" w:hAnsi="Arial" w:cs="Arial"/>
          <w:b w:val="0"/>
          <w:sz w:val="22"/>
        </w:rPr>
        <w:t>25</w:t>
      </w:r>
      <w:r w:rsidR="001244AA">
        <w:rPr>
          <w:rFonts w:ascii="Arial" w:hAnsi="Arial" w:cs="Arial"/>
          <w:b w:val="0"/>
          <w:sz w:val="22"/>
        </w:rPr>
        <w:t>, 202</w:t>
      </w:r>
      <w:r w:rsidR="00CD781B">
        <w:rPr>
          <w:rFonts w:ascii="Arial" w:hAnsi="Arial" w:cs="Arial"/>
          <w:b w:val="0"/>
          <w:sz w:val="22"/>
        </w:rPr>
        <w:t>2</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69BD7BE9"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1244AA" w:rsidRPr="00477F7E">
        <w:rPr>
          <w:rFonts w:ascii="Arial" w:hAnsi="Arial" w:cs="Arial"/>
          <w:sz w:val="22"/>
        </w:rPr>
        <w:t>[</w:t>
      </w:r>
      <w:r w:rsidR="001244AA">
        <w:rPr>
          <w:rFonts w:ascii="Arial" w:hAnsi="Arial" w:cs="Arial"/>
          <w:b w:val="0"/>
          <w:sz w:val="22"/>
        </w:rPr>
        <w:t>8.</w:t>
      </w:r>
      <w:r w:rsidR="00FB185A">
        <w:rPr>
          <w:rFonts w:ascii="Arial" w:hAnsi="Arial" w:cs="Arial"/>
          <w:b w:val="0"/>
          <w:sz w:val="22"/>
        </w:rPr>
        <w:t>9.2.2</w:t>
      </w:r>
      <w:r w:rsidR="001244AA" w:rsidRPr="00477F7E">
        <w:rPr>
          <w:rFonts w:ascii="Arial" w:hAnsi="Arial" w:cs="Arial"/>
          <w:b w:val="0"/>
          <w:sz w:val="22"/>
        </w:rPr>
        <w:t>] [</w:t>
      </w:r>
      <w:r w:rsidR="00FB185A">
        <w:rPr>
          <w:rFonts w:ascii="Arial" w:hAnsi="Arial" w:cs="Arial"/>
          <w:b w:val="0"/>
          <w:sz w:val="22"/>
          <w:lang w:val="en-US"/>
        </w:rPr>
        <w:t>TRS/CSI-RS for Idle/Inactive</w:t>
      </w:r>
      <w:r w:rsidR="001244AA" w:rsidRPr="00477F7E">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33A91C9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B185A" w:rsidRPr="00FB185A">
        <w:rPr>
          <w:rFonts w:ascii="Arial" w:hAnsi="Arial" w:cs="Arial"/>
          <w:b w:val="0"/>
          <w:bCs/>
          <w:sz w:val="22"/>
          <w:lang w:val="en-US"/>
        </w:rPr>
        <w:t xml:space="preserve">Aspects of SIB-X Sizing </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3DC905E6" w:rsidR="00D53F16" w:rsidRDefault="00D53F16" w:rsidP="00D53F16">
      <w:pPr>
        <w:pStyle w:val="Heading1"/>
      </w:pPr>
      <w:r>
        <w:t>Introduction</w:t>
      </w:r>
    </w:p>
    <w:p w14:paraId="63F41C19" w14:textId="463F8D1E" w:rsidR="00FD771D" w:rsidRDefault="00FD771D" w:rsidP="00FD771D">
      <w:pPr>
        <w:rPr>
          <w:lang w:val="en-GB" w:eastAsia="zh-CN"/>
        </w:rPr>
      </w:pPr>
      <w:r>
        <w:rPr>
          <w:lang w:val="en-GB" w:eastAsia="zh-CN"/>
        </w:rPr>
        <w:t xml:space="preserve">In the last RAN2#116-e meeting, the following agreements were made on the TRS/CSI-RS </w:t>
      </w:r>
      <w:proofErr w:type="spellStart"/>
      <w:r>
        <w:rPr>
          <w:lang w:val="en-GB" w:eastAsia="zh-CN"/>
        </w:rPr>
        <w:t>signaling</w:t>
      </w:r>
      <w:proofErr w:type="spellEnd"/>
      <w:r>
        <w:rPr>
          <w:lang w:val="en-GB" w:eastAsia="zh-CN"/>
        </w:rPr>
        <w:t xml:space="preserve"> aspects for IDLE/INACTIVE UEs [1]</w:t>
      </w:r>
    </w:p>
    <w:p w14:paraId="1F067437" w14:textId="77777777" w:rsidR="00FD771D" w:rsidRDefault="00FD771D" w:rsidP="00FD771D">
      <w:pPr>
        <w:pStyle w:val="Agreement"/>
        <w:pBdr>
          <w:top w:val="single" w:sz="4" w:space="1" w:color="auto"/>
          <w:left w:val="single" w:sz="4" w:space="4" w:color="auto"/>
          <w:bottom w:val="single" w:sz="4" w:space="1" w:color="auto"/>
          <w:right w:val="single" w:sz="4" w:space="4" w:color="auto"/>
        </w:pBdr>
        <w:ind w:left="1620"/>
      </w:pPr>
      <w:r>
        <w:t>The scope of the new SIB-X is configurable (either cell or area scope) based on NW implementation.</w:t>
      </w:r>
    </w:p>
    <w:p w14:paraId="55A521F8" w14:textId="77777777" w:rsidR="00FD771D" w:rsidRDefault="00FD771D" w:rsidP="00FD771D">
      <w:pPr>
        <w:pStyle w:val="Agreement"/>
        <w:pBdr>
          <w:top w:val="single" w:sz="4" w:space="1" w:color="auto"/>
          <w:left w:val="single" w:sz="4" w:space="4" w:color="auto"/>
          <w:bottom w:val="single" w:sz="4" w:space="1" w:color="auto"/>
          <w:right w:val="single" w:sz="4" w:space="4" w:color="auto"/>
        </w:pBdr>
        <w:ind w:left="1620"/>
      </w:pPr>
      <w:r>
        <w:t>RAN2 to wait for additional RAN1 feedback, before finalizing aspects on SIB-X sizing, segmentation etc.</w:t>
      </w:r>
    </w:p>
    <w:p w14:paraId="3B150594" w14:textId="77777777" w:rsidR="00FD771D" w:rsidRDefault="00FD771D" w:rsidP="00FD771D">
      <w:pPr>
        <w:pStyle w:val="Agreement"/>
        <w:pBdr>
          <w:top w:val="single" w:sz="4" w:space="1" w:color="auto"/>
          <w:left w:val="single" w:sz="4" w:space="4" w:color="auto"/>
          <w:bottom w:val="single" w:sz="4" w:space="1" w:color="auto"/>
          <w:right w:val="single" w:sz="4" w:space="4" w:color="auto"/>
        </w:pBdr>
        <w:ind w:left="1620"/>
      </w:pPr>
      <w:r>
        <w:t>RAN2 to wait for further RAN1 input on whether TRS/CSI-RS configuration can be split as common and TRS specific part.</w:t>
      </w:r>
    </w:p>
    <w:p w14:paraId="3083DA7B" w14:textId="77777777" w:rsidR="00FD771D" w:rsidRDefault="00FD771D" w:rsidP="00FD771D">
      <w:pPr>
        <w:pStyle w:val="Agreement"/>
        <w:pBdr>
          <w:top w:val="single" w:sz="4" w:space="1" w:color="auto"/>
          <w:left w:val="single" w:sz="4" w:space="4" w:color="auto"/>
          <w:bottom w:val="single" w:sz="4" w:space="1" w:color="auto"/>
          <w:right w:val="single" w:sz="4" w:space="4" w:color="auto"/>
        </w:pBdr>
        <w:ind w:left="1620"/>
      </w:pPr>
      <w:r>
        <w:t xml:space="preserve">The new SIB-X can be made on demand, and it is up to NW configuration. </w:t>
      </w:r>
    </w:p>
    <w:p w14:paraId="4D6160BF" w14:textId="77777777" w:rsidR="00FD771D" w:rsidRDefault="00FD771D" w:rsidP="00FD771D">
      <w:pPr>
        <w:pStyle w:val="Agreement"/>
        <w:pBdr>
          <w:top w:val="single" w:sz="4" w:space="1" w:color="auto"/>
          <w:left w:val="single" w:sz="4" w:space="4" w:color="auto"/>
          <w:bottom w:val="single" w:sz="4" w:space="1" w:color="auto"/>
          <w:right w:val="single" w:sz="4" w:space="4" w:color="auto"/>
        </w:pBdr>
        <w:ind w:left="1620"/>
      </w:pPr>
      <w:r>
        <w:t>There are no UE side impacts due to any additional NW side restriction on on-demand SIB-X.</w:t>
      </w:r>
    </w:p>
    <w:p w14:paraId="2BC964D7" w14:textId="77777777" w:rsidR="00FD771D" w:rsidRDefault="00FD771D" w:rsidP="00FD771D">
      <w:pPr>
        <w:pStyle w:val="Agreement"/>
        <w:pBdr>
          <w:top w:val="single" w:sz="4" w:space="1" w:color="auto"/>
          <w:left w:val="single" w:sz="4" w:space="4" w:color="auto"/>
          <w:bottom w:val="single" w:sz="4" w:space="1" w:color="auto"/>
          <w:right w:val="single" w:sz="4" w:space="4" w:color="auto"/>
        </w:pBdr>
        <w:ind w:left="1620"/>
      </w:pPr>
      <w:r>
        <w:t>IDLE/INACTIVE UEs do NOT have to report any feedback on its TRS/CSI-RS resource usage.</w:t>
      </w:r>
    </w:p>
    <w:p w14:paraId="682E63B2" w14:textId="77777777" w:rsidR="00FD771D" w:rsidRDefault="00FD771D" w:rsidP="00FD771D">
      <w:pPr>
        <w:pStyle w:val="Agreement"/>
        <w:pBdr>
          <w:top w:val="single" w:sz="4" w:space="1" w:color="auto"/>
          <w:left w:val="single" w:sz="4" w:space="4" w:color="auto"/>
          <w:bottom w:val="single" w:sz="4" w:space="1" w:color="auto"/>
          <w:right w:val="single" w:sz="4" w:space="4" w:color="auto"/>
        </w:pBdr>
        <w:ind w:left="1620"/>
      </w:pPr>
      <w:r>
        <w:t>RAN2 assumes to support current RAN1 working agreement of L1 based signalling for TRS/CSI-RS availability indication. FFS whether it should be possible to enable / disable the TRS/CSI-RS L1 based availability mechanism by broadcast signalling.</w:t>
      </w:r>
    </w:p>
    <w:p w14:paraId="56B38A77" w14:textId="77777777" w:rsidR="00FD771D" w:rsidRDefault="00FD771D" w:rsidP="00FD771D">
      <w:pPr>
        <w:pStyle w:val="Agreement"/>
        <w:pBdr>
          <w:top w:val="single" w:sz="4" w:space="1" w:color="auto"/>
          <w:left w:val="single" w:sz="4" w:space="4" w:color="auto"/>
          <w:bottom w:val="single" w:sz="4" w:space="1" w:color="auto"/>
          <w:right w:val="single" w:sz="4" w:space="4" w:color="auto"/>
        </w:pBdr>
        <w:ind w:left="1620"/>
      </w:pPr>
      <w:r>
        <w:t xml:space="preserve">R2 assumes that additional TRS/CSI-RS configuration by dedicated signalling is not supported. Can revisit </w:t>
      </w:r>
      <w:proofErr w:type="gramStart"/>
      <w:r>
        <w:t>e.g.</w:t>
      </w:r>
      <w:proofErr w:type="gramEnd"/>
      <w:r>
        <w:t xml:space="preserve"> based on R1 provided info if needed. </w:t>
      </w:r>
    </w:p>
    <w:p w14:paraId="40D3D929" w14:textId="77777777" w:rsidR="00FD771D" w:rsidRPr="001D21AD" w:rsidRDefault="00FD771D" w:rsidP="00FD771D">
      <w:pPr>
        <w:pStyle w:val="Agreement"/>
        <w:pBdr>
          <w:top w:val="single" w:sz="4" w:space="1" w:color="auto"/>
          <w:left w:val="single" w:sz="4" w:space="4" w:color="auto"/>
          <w:bottom w:val="single" w:sz="4" w:space="1" w:color="auto"/>
          <w:right w:val="single" w:sz="4" w:space="4" w:color="auto"/>
        </w:pBdr>
        <w:ind w:left="1620"/>
      </w:pPr>
      <w:r>
        <w:t>Postpone further discussion on TRS/CSI-RS applicability for eDRX UEs. Can consider later</w:t>
      </w:r>
    </w:p>
    <w:p w14:paraId="0F15A48C" w14:textId="77777777" w:rsidR="00FD771D" w:rsidRDefault="00FD771D" w:rsidP="00FD771D">
      <w:pPr>
        <w:rPr>
          <w:lang w:val="en-GB" w:eastAsia="zh-CN"/>
        </w:rPr>
      </w:pPr>
    </w:p>
    <w:p w14:paraId="1D645F34" w14:textId="4E46F5A8" w:rsidR="00FD771D" w:rsidRDefault="00FD771D" w:rsidP="00FD771D">
      <w:pPr>
        <w:rPr>
          <w:lang w:val="en-GB" w:eastAsia="zh-CN"/>
        </w:rPr>
      </w:pPr>
      <w:r>
        <w:rPr>
          <w:lang w:val="en-GB" w:eastAsia="zh-CN"/>
        </w:rPr>
        <w:t>In the RAN2#115-e meeting, the following agreements were made on the TRS/CSI-RS signalling aspects for IDLE/INACTIVE UEs [2]</w:t>
      </w:r>
    </w:p>
    <w:p w14:paraId="2EA51872" w14:textId="77777777" w:rsidR="00FD771D" w:rsidRDefault="00FD771D" w:rsidP="00FD771D">
      <w:pPr>
        <w:pStyle w:val="Agreement"/>
        <w:pBdr>
          <w:top w:val="single" w:sz="4" w:space="1" w:color="auto"/>
          <w:left w:val="single" w:sz="4" w:space="4" w:color="auto"/>
          <w:bottom w:val="single" w:sz="4" w:space="1" w:color="auto"/>
          <w:right w:val="single" w:sz="4" w:space="4" w:color="auto"/>
        </w:pBdr>
        <w:rPr>
          <w:lang w:val="en-US"/>
        </w:rPr>
      </w:pPr>
      <w:r w:rsidRPr="00686B05">
        <w:rPr>
          <w:lang w:val="en-US"/>
        </w:rPr>
        <w:t>The TRS/CSI-RS configuration is provided in a new SIB.</w:t>
      </w:r>
    </w:p>
    <w:p w14:paraId="0EA79CFE" w14:textId="77777777" w:rsidR="00FD771D" w:rsidRDefault="00FD771D" w:rsidP="00FD771D">
      <w:pPr>
        <w:pStyle w:val="Agreement"/>
        <w:pBdr>
          <w:top w:val="single" w:sz="4" w:space="1" w:color="auto"/>
          <w:left w:val="single" w:sz="4" w:space="4" w:color="auto"/>
          <w:bottom w:val="single" w:sz="4" w:space="1" w:color="auto"/>
          <w:right w:val="single" w:sz="4" w:space="4" w:color="auto"/>
        </w:pBdr>
        <w:rPr>
          <w:lang w:val="en-US"/>
        </w:rPr>
      </w:pPr>
      <w:r w:rsidRPr="00686B05">
        <w:rPr>
          <w:lang w:val="en-US"/>
        </w:rPr>
        <w:t xml:space="preserve">RAN2 assumes that TRS/CSI-RS configurations are broadcasted. Potential addition of dedicated </w:t>
      </w:r>
      <w:proofErr w:type="spellStart"/>
      <w:r w:rsidRPr="00686B05">
        <w:rPr>
          <w:lang w:val="en-US"/>
        </w:rPr>
        <w:t>signalling</w:t>
      </w:r>
      <w:proofErr w:type="spellEnd"/>
      <w:r w:rsidRPr="00686B05">
        <w:rPr>
          <w:lang w:val="en-US"/>
        </w:rPr>
        <w:t xml:space="preserve"> can be discussed in a later meeting based on company contributions.</w:t>
      </w:r>
    </w:p>
    <w:p w14:paraId="4F3E6C01" w14:textId="77777777" w:rsidR="00FD771D" w:rsidRDefault="00FD771D" w:rsidP="00FD771D">
      <w:pPr>
        <w:pStyle w:val="Agreement"/>
        <w:pBdr>
          <w:top w:val="single" w:sz="4" w:space="1" w:color="auto"/>
          <w:left w:val="single" w:sz="4" w:space="4" w:color="auto"/>
          <w:bottom w:val="single" w:sz="4" w:space="1" w:color="auto"/>
          <w:right w:val="single" w:sz="4" w:space="4" w:color="auto"/>
        </w:pBdr>
        <w:rPr>
          <w:lang w:val="en-US"/>
        </w:rPr>
      </w:pPr>
      <w:r w:rsidRPr="00686B05">
        <w:rPr>
          <w:lang w:val="en-US"/>
        </w:rPr>
        <w:t>The legacy SI update procedure is used for changing TRS/CSI-RS configurations.</w:t>
      </w:r>
    </w:p>
    <w:p w14:paraId="28C230E4" w14:textId="77777777" w:rsidR="00FD771D" w:rsidRDefault="00FD771D" w:rsidP="00FD771D">
      <w:pPr>
        <w:pStyle w:val="Agreement"/>
        <w:pBdr>
          <w:top w:val="single" w:sz="4" w:space="1" w:color="auto"/>
          <w:left w:val="single" w:sz="4" w:space="4" w:color="auto"/>
          <w:bottom w:val="single" w:sz="4" w:space="1" w:color="auto"/>
          <w:right w:val="single" w:sz="4" w:space="4" w:color="auto"/>
        </w:pBdr>
        <w:rPr>
          <w:lang w:val="en-US"/>
        </w:rPr>
      </w:pPr>
      <w:r w:rsidRPr="00686B05">
        <w:rPr>
          <w:lang w:val="en-US"/>
        </w:rPr>
        <w:t>Postpone the topic about TRS/CSI-RS availability until a later meeting when RAN1 also has progressed.</w:t>
      </w:r>
    </w:p>
    <w:p w14:paraId="3CDA5C17" w14:textId="77777777" w:rsidR="00FD771D" w:rsidRDefault="00FD771D" w:rsidP="00FD771D">
      <w:pPr>
        <w:pStyle w:val="Agreement"/>
        <w:pBdr>
          <w:top w:val="single" w:sz="4" w:space="1" w:color="auto"/>
          <w:left w:val="single" w:sz="4" w:space="4" w:color="auto"/>
          <w:bottom w:val="single" w:sz="4" w:space="1" w:color="auto"/>
          <w:right w:val="single" w:sz="4" w:space="4" w:color="auto"/>
        </w:pBdr>
        <w:rPr>
          <w:lang w:val="en-US"/>
        </w:rPr>
      </w:pPr>
      <w:r>
        <w:rPr>
          <w:lang w:val="en-US"/>
        </w:rPr>
        <w:t>O</w:t>
      </w:r>
      <w:r w:rsidRPr="00686B05">
        <w:rPr>
          <w:lang w:val="en-US"/>
        </w:rPr>
        <w:t>n demand SI should be possible for the SIB with TRS/CSI-RS information.</w:t>
      </w:r>
    </w:p>
    <w:p w14:paraId="200BC037" w14:textId="77777777" w:rsidR="00FD771D" w:rsidRDefault="00FD771D" w:rsidP="00FD771D">
      <w:pPr>
        <w:pStyle w:val="Agreement"/>
        <w:pBdr>
          <w:top w:val="single" w:sz="4" w:space="1" w:color="auto"/>
          <w:left w:val="single" w:sz="4" w:space="4" w:color="auto"/>
          <w:bottom w:val="single" w:sz="4" w:space="1" w:color="auto"/>
          <w:right w:val="single" w:sz="4" w:space="4" w:color="auto"/>
        </w:pBdr>
        <w:rPr>
          <w:lang w:val="en-US"/>
        </w:rPr>
      </w:pPr>
      <w:r w:rsidRPr="00686B05">
        <w:rPr>
          <w:lang w:val="en-US"/>
        </w:rPr>
        <w:lastRenderedPageBreak/>
        <w:t>Postpone the discussion on segmentation of the new SIB until RAN1 has sent the list of the parameters and a potential structure.</w:t>
      </w:r>
    </w:p>
    <w:p w14:paraId="7DD9B9FF" w14:textId="77777777" w:rsidR="00FD771D" w:rsidRPr="00442A64" w:rsidRDefault="00FD771D" w:rsidP="00FD771D">
      <w:pPr>
        <w:pStyle w:val="Agreement"/>
        <w:pBdr>
          <w:top w:val="single" w:sz="4" w:space="1" w:color="auto"/>
          <w:left w:val="single" w:sz="4" w:space="4" w:color="auto"/>
          <w:bottom w:val="single" w:sz="4" w:space="1" w:color="auto"/>
          <w:right w:val="single" w:sz="4" w:space="4" w:color="auto"/>
        </w:pBdr>
        <w:rPr>
          <w:lang w:val="en-US"/>
        </w:rPr>
      </w:pPr>
      <w:r w:rsidRPr="00686B05">
        <w:rPr>
          <w:lang w:val="en-US"/>
        </w:rPr>
        <w:t>Postpone the discussion on splitting the TRS/CSI-RS information to a common and RS-specific part until RAN1 has sent the list of the parameters and a potential structure.</w:t>
      </w:r>
    </w:p>
    <w:p w14:paraId="43B33B49" w14:textId="23AE36DA" w:rsidR="00FD771D" w:rsidRDefault="00FD771D" w:rsidP="00FD771D">
      <w:pPr>
        <w:rPr>
          <w:lang w:val="en-GB" w:eastAsia="zh-CN"/>
        </w:rPr>
      </w:pPr>
    </w:p>
    <w:p w14:paraId="0F805194" w14:textId="1D646FAD" w:rsidR="00FD771D" w:rsidRPr="00FD771D" w:rsidRDefault="00FD771D" w:rsidP="00FD771D">
      <w:pPr>
        <w:rPr>
          <w:lang w:val="en-GB" w:eastAsia="zh-CN"/>
        </w:rPr>
      </w:pPr>
      <w:r>
        <w:rPr>
          <w:lang w:val="en-GB" w:eastAsia="zh-CN"/>
        </w:rPr>
        <w:t>In this contribution, we would like to provide some additional details for the SIB-X sizing based on the RAN1 inputs</w:t>
      </w:r>
      <w:r w:rsidR="00B060D5">
        <w:rPr>
          <w:lang w:val="en-GB" w:eastAsia="zh-CN"/>
        </w:rPr>
        <w:t>.</w:t>
      </w:r>
    </w:p>
    <w:p w14:paraId="6F8A1D5D" w14:textId="693BE7A9" w:rsidR="004D10CC" w:rsidRDefault="008039CB" w:rsidP="004D10CC">
      <w:pPr>
        <w:pStyle w:val="Heading1"/>
      </w:pPr>
      <w:bookmarkStart w:id="0" w:name="_Toc242573354"/>
      <w:r>
        <w:t>Discussion</w:t>
      </w:r>
    </w:p>
    <w:p w14:paraId="4B731572" w14:textId="411F3442" w:rsidR="00B060D5" w:rsidRDefault="00B060D5" w:rsidP="00FD771D">
      <w:pPr>
        <w:rPr>
          <w:lang w:val="en-GB" w:eastAsia="zh-CN"/>
        </w:rPr>
      </w:pPr>
      <w:r>
        <w:rPr>
          <w:lang w:val="en-GB" w:eastAsia="zh-CN"/>
        </w:rPr>
        <w:t xml:space="preserve">Based on the last RAN1 meeting and the discussion thereof [3][4], the following are the agreements made. </w:t>
      </w:r>
    </w:p>
    <w:p w14:paraId="15AC3C61" w14:textId="77777777" w:rsidR="00B060D5" w:rsidRPr="00B060D5" w:rsidRDefault="00B060D5" w:rsidP="00B060D5">
      <w:pPr>
        <w:shd w:val="clear" w:color="auto" w:fill="FFFFFF"/>
        <w:rPr>
          <w:rFonts w:ascii="Calibri" w:eastAsia="SimSun" w:hAnsi="Calibri" w:cs="Calibri"/>
          <w:i/>
          <w:iCs/>
          <w:color w:val="000000"/>
          <w:sz w:val="22"/>
          <w:lang w:eastAsia="zh-CN"/>
        </w:rPr>
      </w:pPr>
      <w:r w:rsidRPr="00B060D5">
        <w:rPr>
          <w:rFonts w:ascii="Times New Roman" w:eastAsia="SimSun" w:hAnsi="Times New Roman"/>
          <w:i/>
          <w:iCs/>
          <w:color w:val="000000"/>
          <w:szCs w:val="20"/>
          <w:lang w:eastAsia="zh-CN"/>
        </w:rPr>
        <w:t>Configuration of TRS/CSI-RS occasion(s) for idle/inactive UEs include a list of one or more TRS resource sets, where:</w:t>
      </w:r>
    </w:p>
    <w:p w14:paraId="0B950B44" w14:textId="77777777" w:rsidR="00B060D5" w:rsidRPr="00B060D5" w:rsidRDefault="00B060D5" w:rsidP="00B060D5">
      <w:pPr>
        <w:pStyle w:val="ListParagraph"/>
        <w:numPr>
          <w:ilvl w:val="0"/>
          <w:numId w:val="16"/>
        </w:numPr>
        <w:overflowPunct w:val="0"/>
        <w:autoSpaceDE w:val="0"/>
        <w:autoSpaceDN w:val="0"/>
        <w:adjustRightInd w:val="0"/>
        <w:spacing w:after="180"/>
        <w:textAlignment w:val="baseline"/>
        <w:rPr>
          <w:rFonts w:ascii="Microsoft YaHei UI" w:hAnsi="Microsoft YaHei UI" w:cs="SimSun"/>
          <w:i/>
          <w:iCs/>
          <w:sz w:val="21"/>
          <w:szCs w:val="21"/>
          <w:lang w:eastAsia="zh-CN"/>
        </w:rPr>
      </w:pPr>
      <w:r w:rsidRPr="00B060D5">
        <w:rPr>
          <w:i/>
          <w:iCs/>
          <w:lang w:eastAsia="zh-CN"/>
        </w:rPr>
        <w:t>a TRS resource set can be configured to include</w:t>
      </w:r>
    </w:p>
    <w:p w14:paraId="6FDDE1C1" w14:textId="77777777" w:rsidR="00B060D5" w:rsidRPr="00B060D5" w:rsidRDefault="00B060D5" w:rsidP="00B060D5">
      <w:pPr>
        <w:pStyle w:val="ListParagraph"/>
        <w:numPr>
          <w:ilvl w:val="1"/>
          <w:numId w:val="16"/>
        </w:numPr>
        <w:overflowPunct w:val="0"/>
        <w:autoSpaceDE w:val="0"/>
        <w:autoSpaceDN w:val="0"/>
        <w:adjustRightInd w:val="0"/>
        <w:spacing w:after="180"/>
        <w:textAlignment w:val="baseline"/>
        <w:rPr>
          <w:rFonts w:ascii="Microsoft YaHei UI" w:hAnsi="Microsoft YaHei UI" w:cs="SimSun"/>
          <w:i/>
          <w:iCs/>
          <w:sz w:val="21"/>
          <w:szCs w:val="21"/>
          <w:lang w:eastAsia="zh-CN"/>
        </w:rPr>
      </w:pPr>
      <w:r w:rsidRPr="00B060D5">
        <w:rPr>
          <w:i/>
          <w:iCs/>
          <w:lang w:eastAsia="zh-CN"/>
        </w:rPr>
        <w:t>a set of TRS resources up to two consecutive slots,</w:t>
      </w:r>
    </w:p>
    <w:p w14:paraId="2E2A8FD7" w14:textId="77777777" w:rsidR="00B060D5" w:rsidRPr="00B060D5" w:rsidRDefault="00B060D5" w:rsidP="00B060D5">
      <w:pPr>
        <w:pStyle w:val="ListParagraph"/>
        <w:numPr>
          <w:ilvl w:val="2"/>
          <w:numId w:val="16"/>
        </w:numPr>
        <w:overflowPunct w:val="0"/>
        <w:autoSpaceDE w:val="0"/>
        <w:autoSpaceDN w:val="0"/>
        <w:adjustRightInd w:val="0"/>
        <w:spacing w:after="180"/>
        <w:textAlignment w:val="baseline"/>
        <w:rPr>
          <w:rFonts w:ascii="Microsoft YaHei UI" w:hAnsi="Microsoft YaHei UI" w:cs="SimSun"/>
          <w:i/>
          <w:iCs/>
          <w:sz w:val="21"/>
          <w:szCs w:val="21"/>
          <w:lang w:eastAsia="zh-CN"/>
        </w:rPr>
      </w:pPr>
      <w:r w:rsidRPr="00B060D5">
        <w:rPr>
          <w:i/>
          <w:iCs/>
          <w:color w:val="FF0000"/>
          <w:lang w:eastAsia="zh-CN"/>
        </w:rPr>
        <w:t xml:space="preserve">Note: a TRS resource is same as Rel-15/16, </w:t>
      </w:r>
      <w:proofErr w:type="gramStart"/>
      <w:r w:rsidRPr="00B060D5">
        <w:rPr>
          <w:i/>
          <w:iCs/>
          <w:color w:val="FF0000"/>
          <w:lang w:eastAsia="zh-CN"/>
        </w:rPr>
        <w:t>i.e.</w:t>
      </w:r>
      <w:proofErr w:type="gramEnd"/>
      <w:r w:rsidRPr="00B060D5">
        <w:rPr>
          <w:i/>
          <w:iCs/>
          <w:color w:val="FF0000"/>
          <w:lang w:eastAsia="zh-CN"/>
        </w:rPr>
        <w:t xml:space="preserve"> a CSI-RS in a symbol.</w:t>
      </w:r>
    </w:p>
    <w:p w14:paraId="31DD0625" w14:textId="77777777" w:rsidR="00B060D5" w:rsidRPr="00B060D5" w:rsidRDefault="00B060D5" w:rsidP="00B060D5">
      <w:pPr>
        <w:pStyle w:val="ListParagraph"/>
        <w:numPr>
          <w:ilvl w:val="1"/>
          <w:numId w:val="16"/>
        </w:numPr>
        <w:overflowPunct w:val="0"/>
        <w:autoSpaceDE w:val="0"/>
        <w:autoSpaceDN w:val="0"/>
        <w:adjustRightInd w:val="0"/>
        <w:spacing w:after="180"/>
        <w:textAlignment w:val="baseline"/>
        <w:rPr>
          <w:rFonts w:ascii="Microsoft YaHei UI" w:hAnsi="Microsoft YaHei UI" w:cs="SimSun"/>
          <w:i/>
          <w:iCs/>
          <w:sz w:val="21"/>
          <w:szCs w:val="21"/>
          <w:lang w:eastAsia="zh-CN"/>
        </w:rPr>
      </w:pPr>
      <w:r w:rsidRPr="00B060D5">
        <w:rPr>
          <w:i/>
          <w:iCs/>
          <w:lang w:eastAsia="zh-CN"/>
        </w:rPr>
        <w:t>at least common configuration parameters:</w:t>
      </w:r>
    </w:p>
    <w:p w14:paraId="07418785" w14:textId="77777777" w:rsidR="00B060D5" w:rsidRPr="00B060D5" w:rsidRDefault="00B060D5" w:rsidP="00B060D5">
      <w:pPr>
        <w:pStyle w:val="ListParagraph"/>
        <w:numPr>
          <w:ilvl w:val="2"/>
          <w:numId w:val="16"/>
        </w:numPr>
        <w:overflowPunct w:val="0"/>
        <w:autoSpaceDE w:val="0"/>
        <w:autoSpaceDN w:val="0"/>
        <w:adjustRightInd w:val="0"/>
        <w:spacing w:after="180"/>
        <w:textAlignment w:val="baseline"/>
        <w:rPr>
          <w:rFonts w:ascii="Microsoft YaHei UI" w:hAnsi="Microsoft YaHei UI" w:cs="SimSun"/>
          <w:i/>
          <w:iCs/>
          <w:sz w:val="21"/>
          <w:szCs w:val="21"/>
          <w:lang w:eastAsia="zh-CN"/>
        </w:rPr>
      </w:pPr>
      <w:r w:rsidRPr="00B060D5">
        <w:rPr>
          <w:i/>
          <w:iCs/>
          <w:lang w:eastAsia="zh-CN"/>
        </w:rPr>
        <w:t>a QCL reference</w:t>
      </w:r>
    </w:p>
    <w:p w14:paraId="77F8B721" w14:textId="77777777" w:rsidR="00B060D5" w:rsidRPr="00B060D5" w:rsidRDefault="00B060D5" w:rsidP="00B060D5">
      <w:pPr>
        <w:pStyle w:val="ListParagraph"/>
        <w:numPr>
          <w:ilvl w:val="2"/>
          <w:numId w:val="16"/>
        </w:numPr>
        <w:overflowPunct w:val="0"/>
        <w:autoSpaceDE w:val="0"/>
        <w:autoSpaceDN w:val="0"/>
        <w:adjustRightInd w:val="0"/>
        <w:spacing w:after="180"/>
        <w:textAlignment w:val="baseline"/>
        <w:rPr>
          <w:rFonts w:ascii="Microsoft YaHei UI" w:hAnsi="Microsoft YaHei UI" w:cs="SimSun"/>
          <w:i/>
          <w:iCs/>
          <w:sz w:val="21"/>
          <w:szCs w:val="21"/>
          <w:lang w:eastAsia="zh-CN"/>
        </w:rPr>
      </w:pPr>
      <w:proofErr w:type="spellStart"/>
      <w:r w:rsidRPr="00B060D5">
        <w:rPr>
          <w:i/>
          <w:iCs/>
          <w:lang w:eastAsia="zh-CN"/>
        </w:rPr>
        <w:t>firstOFDMSymbolInTimeDomain</w:t>
      </w:r>
      <w:proofErr w:type="spellEnd"/>
      <w:r w:rsidRPr="00B060D5">
        <w:rPr>
          <w:i/>
          <w:iCs/>
          <w:lang w:eastAsia="zh-CN"/>
        </w:rPr>
        <w:t>,</w:t>
      </w:r>
    </w:p>
    <w:p w14:paraId="1B966793" w14:textId="77777777" w:rsidR="00B060D5" w:rsidRPr="00B060D5" w:rsidRDefault="00B060D5" w:rsidP="00B060D5">
      <w:pPr>
        <w:pStyle w:val="ListParagraph"/>
        <w:numPr>
          <w:ilvl w:val="2"/>
          <w:numId w:val="16"/>
        </w:numPr>
        <w:overflowPunct w:val="0"/>
        <w:autoSpaceDE w:val="0"/>
        <w:autoSpaceDN w:val="0"/>
        <w:adjustRightInd w:val="0"/>
        <w:spacing w:after="180"/>
        <w:textAlignment w:val="baseline"/>
        <w:rPr>
          <w:rFonts w:ascii="Microsoft YaHei UI" w:hAnsi="Microsoft YaHei UI" w:cs="SimSun"/>
          <w:i/>
          <w:iCs/>
          <w:sz w:val="21"/>
          <w:szCs w:val="21"/>
          <w:lang w:eastAsia="zh-CN"/>
        </w:rPr>
      </w:pPr>
      <w:r w:rsidRPr="00B060D5">
        <w:rPr>
          <w:i/>
          <w:iCs/>
          <w:lang w:eastAsia="zh-CN"/>
        </w:rPr>
        <w:t>‘</w:t>
      </w:r>
      <w:proofErr w:type="spellStart"/>
      <w:r w:rsidRPr="00B060D5">
        <w:rPr>
          <w:i/>
          <w:iCs/>
          <w:lang w:eastAsia="zh-CN"/>
        </w:rPr>
        <w:t>frequencyDomainAllocation</w:t>
      </w:r>
      <w:proofErr w:type="spellEnd"/>
      <w:r w:rsidRPr="00B060D5">
        <w:rPr>
          <w:i/>
          <w:iCs/>
          <w:lang w:eastAsia="zh-CN"/>
        </w:rPr>
        <w:t xml:space="preserve"> for row1’, ‘</w:t>
      </w:r>
      <w:proofErr w:type="spellStart"/>
      <w:r w:rsidRPr="00B060D5">
        <w:rPr>
          <w:i/>
          <w:iCs/>
          <w:lang w:eastAsia="zh-CN"/>
        </w:rPr>
        <w:t>startingRB</w:t>
      </w:r>
      <w:proofErr w:type="spellEnd"/>
      <w:proofErr w:type="gramStart"/>
      <w:r w:rsidRPr="00B060D5">
        <w:rPr>
          <w:i/>
          <w:iCs/>
          <w:lang w:eastAsia="zh-CN"/>
        </w:rPr>
        <w:t>’ ,</w:t>
      </w:r>
      <w:proofErr w:type="gramEnd"/>
      <w:r w:rsidRPr="00B060D5">
        <w:rPr>
          <w:i/>
          <w:iCs/>
          <w:lang w:eastAsia="zh-CN"/>
        </w:rPr>
        <w:t>‘</w:t>
      </w:r>
      <w:proofErr w:type="spellStart"/>
      <w:r w:rsidRPr="00B060D5">
        <w:rPr>
          <w:i/>
          <w:iCs/>
          <w:lang w:eastAsia="zh-CN"/>
        </w:rPr>
        <w:t>nrofRBs</w:t>
      </w:r>
      <w:proofErr w:type="spellEnd"/>
      <w:r w:rsidRPr="00B060D5">
        <w:rPr>
          <w:i/>
          <w:iCs/>
          <w:lang w:eastAsia="zh-CN"/>
        </w:rPr>
        <w:t>’,’</w:t>
      </w:r>
      <w:proofErr w:type="spellStart"/>
      <w:r w:rsidRPr="00B060D5">
        <w:rPr>
          <w:i/>
          <w:iCs/>
          <w:lang w:eastAsia="zh-CN"/>
        </w:rPr>
        <w:t>powerControlOffsetSS</w:t>
      </w:r>
      <w:proofErr w:type="spellEnd"/>
      <w:r w:rsidRPr="00B060D5">
        <w:rPr>
          <w:i/>
          <w:iCs/>
          <w:lang w:eastAsia="zh-CN"/>
        </w:rPr>
        <w:t xml:space="preserve">’, </w:t>
      </w:r>
      <w:proofErr w:type="spellStart"/>
      <w:r w:rsidRPr="00B060D5">
        <w:rPr>
          <w:i/>
          <w:iCs/>
          <w:lang w:eastAsia="zh-CN"/>
        </w:rPr>
        <w:t>periodicityAndOffset</w:t>
      </w:r>
      <w:proofErr w:type="spellEnd"/>
      <w:r w:rsidRPr="00B060D5">
        <w:rPr>
          <w:i/>
          <w:iCs/>
          <w:lang w:eastAsia="zh-CN"/>
        </w:rPr>
        <w:t>’</w:t>
      </w:r>
    </w:p>
    <w:p w14:paraId="74102C2B" w14:textId="77777777" w:rsidR="00B060D5" w:rsidRPr="00B060D5" w:rsidRDefault="00B060D5" w:rsidP="00B060D5">
      <w:pPr>
        <w:pStyle w:val="ListParagraph"/>
        <w:numPr>
          <w:ilvl w:val="2"/>
          <w:numId w:val="16"/>
        </w:numPr>
        <w:overflowPunct w:val="0"/>
        <w:autoSpaceDE w:val="0"/>
        <w:autoSpaceDN w:val="0"/>
        <w:adjustRightInd w:val="0"/>
        <w:spacing w:after="180"/>
        <w:textAlignment w:val="baseline"/>
        <w:rPr>
          <w:rFonts w:ascii="Microsoft YaHei UI" w:hAnsi="Microsoft YaHei UI" w:cs="SimSun"/>
          <w:i/>
          <w:iCs/>
          <w:sz w:val="21"/>
          <w:szCs w:val="21"/>
          <w:lang w:eastAsia="zh-CN"/>
        </w:rPr>
      </w:pPr>
      <w:r w:rsidRPr="00B060D5">
        <w:rPr>
          <w:i/>
          <w:iCs/>
          <w:lang w:eastAsia="zh-CN"/>
        </w:rPr>
        <w:t>FFS</w:t>
      </w:r>
    </w:p>
    <w:p w14:paraId="2B7B6F8C" w14:textId="77777777" w:rsidR="00B060D5" w:rsidRPr="00B060D5" w:rsidRDefault="00B060D5" w:rsidP="00B060D5">
      <w:pPr>
        <w:pStyle w:val="ListParagraph"/>
        <w:numPr>
          <w:ilvl w:val="3"/>
          <w:numId w:val="16"/>
        </w:numPr>
        <w:overflowPunct w:val="0"/>
        <w:autoSpaceDE w:val="0"/>
        <w:autoSpaceDN w:val="0"/>
        <w:adjustRightInd w:val="0"/>
        <w:spacing w:after="180"/>
        <w:textAlignment w:val="baseline"/>
        <w:rPr>
          <w:rFonts w:ascii="Microsoft YaHei UI" w:hAnsi="Microsoft YaHei UI" w:cs="SimSun"/>
          <w:i/>
          <w:iCs/>
          <w:sz w:val="21"/>
          <w:szCs w:val="21"/>
          <w:lang w:eastAsia="zh-CN"/>
        </w:rPr>
      </w:pPr>
      <w:proofErr w:type="spellStart"/>
      <w:r w:rsidRPr="00B060D5">
        <w:rPr>
          <w:i/>
          <w:iCs/>
          <w:lang w:eastAsia="zh-CN"/>
        </w:rPr>
        <w:t>scramblingID</w:t>
      </w:r>
      <w:proofErr w:type="spellEnd"/>
      <w:r w:rsidRPr="00B060D5">
        <w:rPr>
          <w:i/>
          <w:iCs/>
          <w:lang w:eastAsia="zh-CN"/>
        </w:rPr>
        <w:t>,</w:t>
      </w:r>
    </w:p>
    <w:p w14:paraId="39732680" w14:textId="77777777" w:rsidR="00B060D5" w:rsidRPr="00B060D5" w:rsidRDefault="00B060D5" w:rsidP="00B060D5">
      <w:pPr>
        <w:pStyle w:val="ListParagraph"/>
        <w:numPr>
          <w:ilvl w:val="3"/>
          <w:numId w:val="16"/>
        </w:numPr>
        <w:overflowPunct w:val="0"/>
        <w:autoSpaceDE w:val="0"/>
        <w:autoSpaceDN w:val="0"/>
        <w:adjustRightInd w:val="0"/>
        <w:spacing w:after="180"/>
        <w:textAlignment w:val="baseline"/>
        <w:rPr>
          <w:rFonts w:ascii="Microsoft YaHei UI" w:hAnsi="Microsoft YaHei UI" w:cs="SimSun"/>
          <w:i/>
          <w:iCs/>
          <w:sz w:val="21"/>
          <w:szCs w:val="21"/>
          <w:lang w:eastAsia="zh-CN"/>
        </w:rPr>
      </w:pPr>
      <w:r w:rsidRPr="00B060D5">
        <w:rPr>
          <w:i/>
          <w:iCs/>
          <w:lang w:eastAsia="zh-CN"/>
        </w:rPr>
        <w:t>a TRS resource set ID, number of slots {1, 2} or number of symbols {2, 4} if supported</w:t>
      </w:r>
    </w:p>
    <w:p w14:paraId="1198D1C6" w14:textId="77777777" w:rsidR="00B060D5" w:rsidRPr="00B060D5" w:rsidRDefault="00B060D5" w:rsidP="00B060D5">
      <w:pPr>
        <w:pStyle w:val="ListParagraph"/>
        <w:numPr>
          <w:ilvl w:val="0"/>
          <w:numId w:val="16"/>
        </w:numPr>
        <w:overflowPunct w:val="0"/>
        <w:autoSpaceDE w:val="0"/>
        <w:autoSpaceDN w:val="0"/>
        <w:adjustRightInd w:val="0"/>
        <w:spacing w:after="180"/>
        <w:textAlignment w:val="baseline"/>
        <w:rPr>
          <w:rFonts w:ascii="Microsoft YaHei UI" w:hAnsi="Microsoft YaHei UI" w:cs="SimSun"/>
          <w:i/>
          <w:iCs/>
          <w:sz w:val="21"/>
          <w:szCs w:val="21"/>
          <w:lang w:eastAsia="zh-CN"/>
        </w:rPr>
      </w:pPr>
      <w:r w:rsidRPr="00B060D5">
        <w:rPr>
          <w:i/>
          <w:iCs/>
          <w:lang w:eastAsia="zh-CN"/>
        </w:rPr>
        <w:t>Note: the ‘TRS resource set’ configuration is not (necessarily) identical to ‘NZP-CSI-RS-</w:t>
      </w:r>
      <w:proofErr w:type="spellStart"/>
      <w:r w:rsidRPr="00B060D5">
        <w:rPr>
          <w:i/>
          <w:iCs/>
          <w:lang w:eastAsia="zh-CN"/>
        </w:rPr>
        <w:t>ResourceSet</w:t>
      </w:r>
      <w:proofErr w:type="spellEnd"/>
      <w:r w:rsidRPr="00B060D5">
        <w:rPr>
          <w:i/>
          <w:iCs/>
          <w:lang w:eastAsia="zh-CN"/>
        </w:rPr>
        <w:t>’ configuration for TRS in R15/16.</w:t>
      </w:r>
    </w:p>
    <w:p w14:paraId="7E65E0D1" w14:textId="28507EC2" w:rsidR="00B060D5" w:rsidRDefault="00102342" w:rsidP="00FD771D">
      <w:pPr>
        <w:rPr>
          <w:lang w:val="en-GB" w:eastAsia="zh-CN"/>
        </w:rPr>
      </w:pPr>
      <w:r>
        <w:rPr>
          <w:lang w:val="en-GB" w:eastAsia="zh-CN"/>
        </w:rPr>
        <w:t>A calculation to compute the size of such configuration is as shown below</w:t>
      </w:r>
    </w:p>
    <w:tbl>
      <w:tblPr>
        <w:tblW w:w="0" w:type="auto"/>
        <w:tblCellMar>
          <w:left w:w="0" w:type="dxa"/>
          <w:right w:w="0" w:type="dxa"/>
        </w:tblCellMar>
        <w:tblLook w:val="04A0" w:firstRow="1" w:lastRow="0" w:firstColumn="1" w:lastColumn="0" w:noHBand="0" w:noVBand="1"/>
      </w:tblPr>
      <w:tblGrid>
        <w:gridCol w:w="3320"/>
        <w:gridCol w:w="3665"/>
        <w:gridCol w:w="2145"/>
      </w:tblGrid>
      <w:tr w:rsidR="00102342" w:rsidRPr="00102342" w14:paraId="20660507" w14:textId="77777777" w:rsidTr="00102342">
        <w:tc>
          <w:tcPr>
            <w:tcW w:w="3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EB43A"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b/>
                <w:bCs/>
                <w:sz w:val="21"/>
                <w:szCs w:val="21"/>
                <w:lang w:bidi="ta-IN"/>
              </w:rPr>
              <w:t>TRS configuration parameters</w:t>
            </w:r>
          </w:p>
        </w:tc>
        <w:tc>
          <w:tcPr>
            <w:tcW w:w="36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4FC7A"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b/>
                <w:bCs/>
                <w:sz w:val="21"/>
                <w:szCs w:val="21"/>
                <w:lang w:bidi="ta-IN"/>
              </w:rPr>
              <w:t>Value Range</w:t>
            </w:r>
          </w:p>
        </w:tc>
        <w:tc>
          <w:tcPr>
            <w:tcW w:w="21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C67AE8"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b/>
                <w:bCs/>
                <w:sz w:val="21"/>
                <w:szCs w:val="21"/>
                <w:lang w:bidi="ta-IN"/>
              </w:rPr>
              <w:t>Field Size (bits)</w:t>
            </w:r>
          </w:p>
        </w:tc>
      </w:tr>
      <w:tr w:rsidR="00102342" w:rsidRPr="00102342" w14:paraId="526D2970" w14:textId="77777777" w:rsidTr="00102342">
        <w:tc>
          <w:tcPr>
            <w:tcW w:w="3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DBA301"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sz w:val="21"/>
                <w:szCs w:val="21"/>
                <w:lang w:bidi="ta-IN"/>
              </w:rPr>
              <w:t>Frequency domain allocation</w:t>
            </w:r>
          </w:p>
        </w:tc>
        <w:tc>
          <w:tcPr>
            <w:tcW w:w="3665" w:type="dxa"/>
            <w:tcBorders>
              <w:top w:val="nil"/>
              <w:left w:val="nil"/>
              <w:bottom w:val="single" w:sz="8" w:space="0" w:color="auto"/>
              <w:right w:val="single" w:sz="8" w:space="0" w:color="auto"/>
            </w:tcBorders>
            <w:tcMar>
              <w:top w:w="0" w:type="dxa"/>
              <w:left w:w="108" w:type="dxa"/>
              <w:bottom w:w="0" w:type="dxa"/>
              <w:right w:w="108" w:type="dxa"/>
            </w:tcMar>
            <w:hideMark/>
          </w:tcPr>
          <w:p w14:paraId="79091F72"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sz w:val="21"/>
                <w:szCs w:val="21"/>
                <w:lang w:bidi="ta-IN"/>
              </w:rPr>
              <w:t>{0, 1, 2, 3}</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6E08608E"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sz w:val="21"/>
                <w:szCs w:val="21"/>
                <w:lang w:bidi="ta-IN"/>
              </w:rPr>
              <w:t>2</w:t>
            </w:r>
          </w:p>
        </w:tc>
      </w:tr>
      <w:tr w:rsidR="00102342" w:rsidRPr="00102342" w14:paraId="39D2E2EF" w14:textId="77777777" w:rsidTr="00102342">
        <w:tc>
          <w:tcPr>
            <w:tcW w:w="3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B7F49" w14:textId="77777777" w:rsidR="00102342" w:rsidRPr="00102342" w:rsidRDefault="00102342" w:rsidP="00102342">
            <w:pPr>
              <w:spacing w:before="100" w:beforeAutospacing="1" w:after="0"/>
              <w:jc w:val="both"/>
              <w:rPr>
                <w:rFonts w:eastAsia="Times New Roman" w:cs="Arial"/>
                <w:sz w:val="24"/>
                <w:szCs w:val="24"/>
                <w:lang w:bidi="ta-IN"/>
              </w:rPr>
            </w:pPr>
            <w:proofErr w:type="spellStart"/>
            <w:r w:rsidRPr="00102342">
              <w:rPr>
                <w:rFonts w:eastAsia="Times New Roman" w:cs="Arial"/>
                <w:sz w:val="21"/>
                <w:szCs w:val="21"/>
                <w:lang w:bidi="ta-IN"/>
              </w:rPr>
              <w:t>firstOFDMSymbolInTimeDomain</w:t>
            </w:r>
            <w:proofErr w:type="spellEnd"/>
          </w:p>
        </w:tc>
        <w:tc>
          <w:tcPr>
            <w:tcW w:w="3665" w:type="dxa"/>
            <w:tcBorders>
              <w:top w:val="nil"/>
              <w:left w:val="nil"/>
              <w:bottom w:val="single" w:sz="8" w:space="0" w:color="auto"/>
              <w:right w:val="single" w:sz="8" w:space="0" w:color="auto"/>
            </w:tcBorders>
            <w:tcMar>
              <w:top w:w="0" w:type="dxa"/>
              <w:left w:w="108" w:type="dxa"/>
              <w:bottom w:w="0" w:type="dxa"/>
              <w:right w:w="108" w:type="dxa"/>
            </w:tcMar>
            <w:hideMark/>
          </w:tcPr>
          <w:p w14:paraId="3FAEE5F1"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sz w:val="21"/>
                <w:szCs w:val="21"/>
                <w:lang w:bidi="ta-IN"/>
              </w:rPr>
              <w:t>0 to 9</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33B820E6"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sz w:val="21"/>
                <w:szCs w:val="21"/>
                <w:lang w:bidi="ta-IN"/>
              </w:rPr>
              <w:t>4</w:t>
            </w:r>
          </w:p>
        </w:tc>
      </w:tr>
      <w:tr w:rsidR="00102342" w:rsidRPr="00102342" w14:paraId="0C88A6F1" w14:textId="77777777" w:rsidTr="00102342">
        <w:tc>
          <w:tcPr>
            <w:tcW w:w="3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8BA52" w14:textId="77777777" w:rsidR="00102342" w:rsidRPr="00102342" w:rsidRDefault="00102342" w:rsidP="00102342">
            <w:pPr>
              <w:spacing w:before="100" w:beforeAutospacing="1" w:after="0"/>
              <w:jc w:val="both"/>
              <w:rPr>
                <w:rFonts w:eastAsia="Times New Roman" w:cs="Arial"/>
                <w:sz w:val="24"/>
                <w:szCs w:val="24"/>
                <w:lang w:bidi="ta-IN"/>
              </w:rPr>
            </w:pPr>
            <w:proofErr w:type="spellStart"/>
            <w:r w:rsidRPr="00102342">
              <w:rPr>
                <w:rFonts w:eastAsia="Times New Roman" w:cs="Arial"/>
                <w:sz w:val="21"/>
                <w:szCs w:val="21"/>
                <w:lang w:bidi="ta-IN"/>
              </w:rPr>
              <w:t>startingRB</w:t>
            </w:r>
            <w:proofErr w:type="spellEnd"/>
          </w:p>
        </w:tc>
        <w:tc>
          <w:tcPr>
            <w:tcW w:w="3665" w:type="dxa"/>
            <w:tcBorders>
              <w:top w:val="nil"/>
              <w:left w:val="nil"/>
              <w:bottom w:val="single" w:sz="8" w:space="0" w:color="auto"/>
              <w:right w:val="single" w:sz="8" w:space="0" w:color="auto"/>
            </w:tcBorders>
            <w:tcMar>
              <w:top w:w="0" w:type="dxa"/>
              <w:left w:w="108" w:type="dxa"/>
              <w:bottom w:w="0" w:type="dxa"/>
              <w:right w:w="108" w:type="dxa"/>
            </w:tcMar>
            <w:hideMark/>
          </w:tcPr>
          <w:p w14:paraId="68F0D146"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sz w:val="21"/>
                <w:szCs w:val="21"/>
                <w:lang w:bidi="ta-IN"/>
              </w:rPr>
              <w:t>Can reuse the existing range: 0 to 274</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79996370"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sz w:val="21"/>
                <w:szCs w:val="21"/>
                <w:lang w:bidi="ta-IN"/>
              </w:rPr>
              <w:t>9</w:t>
            </w:r>
          </w:p>
        </w:tc>
      </w:tr>
      <w:tr w:rsidR="00102342" w:rsidRPr="00102342" w14:paraId="1713EE1D" w14:textId="77777777" w:rsidTr="00102342">
        <w:tc>
          <w:tcPr>
            <w:tcW w:w="3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92AB6" w14:textId="77777777" w:rsidR="00102342" w:rsidRPr="00102342" w:rsidRDefault="00102342" w:rsidP="00102342">
            <w:pPr>
              <w:spacing w:before="100" w:beforeAutospacing="1" w:after="0"/>
              <w:jc w:val="both"/>
              <w:rPr>
                <w:rFonts w:eastAsia="Times New Roman" w:cs="Arial"/>
                <w:sz w:val="24"/>
                <w:szCs w:val="24"/>
                <w:lang w:bidi="ta-IN"/>
              </w:rPr>
            </w:pPr>
            <w:proofErr w:type="spellStart"/>
            <w:r w:rsidRPr="00102342">
              <w:rPr>
                <w:rFonts w:eastAsia="Times New Roman" w:cs="Arial"/>
                <w:sz w:val="21"/>
                <w:szCs w:val="21"/>
                <w:lang w:bidi="ta-IN"/>
              </w:rPr>
              <w:t>nrofRBs</w:t>
            </w:r>
            <w:proofErr w:type="spellEnd"/>
          </w:p>
        </w:tc>
        <w:tc>
          <w:tcPr>
            <w:tcW w:w="3665" w:type="dxa"/>
            <w:tcBorders>
              <w:top w:val="nil"/>
              <w:left w:val="nil"/>
              <w:bottom w:val="single" w:sz="8" w:space="0" w:color="auto"/>
              <w:right w:val="single" w:sz="8" w:space="0" w:color="auto"/>
            </w:tcBorders>
            <w:tcMar>
              <w:top w:w="0" w:type="dxa"/>
              <w:left w:w="108" w:type="dxa"/>
              <w:bottom w:w="0" w:type="dxa"/>
              <w:right w:w="108" w:type="dxa"/>
            </w:tcMar>
            <w:hideMark/>
          </w:tcPr>
          <w:p w14:paraId="50688D0A"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sz w:val="21"/>
                <w:szCs w:val="21"/>
                <w:lang w:bidi="ta-IN"/>
              </w:rPr>
              <w:t>Can reuse the existing range: 24 to 276</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55F79B76"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sz w:val="21"/>
                <w:szCs w:val="21"/>
                <w:lang w:bidi="ta-IN"/>
              </w:rPr>
              <w:t>9</w:t>
            </w:r>
          </w:p>
        </w:tc>
      </w:tr>
      <w:tr w:rsidR="00102342" w:rsidRPr="00102342" w14:paraId="7A4CC7CB" w14:textId="77777777" w:rsidTr="00102342">
        <w:tc>
          <w:tcPr>
            <w:tcW w:w="3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285C1" w14:textId="77777777" w:rsidR="00102342" w:rsidRPr="00102342" w:rsidRDefault="00102342" w:rsidP="00102342">
            <w:pPr>
              <w:spacing w:before="100" w:beforeAutospacing="1" w:after="0"/>
              <w:jc w:val="both"/>
              <w:rPr>
                <w:rFonts w:eastAsia="Times New Roman" w:cs="Arial"/>
                <w:sz w:val="24"/>
                <w:szCs w:val="24"/>
                <w:lang w:bidi="ta-IN"/>
              </w:rPr>
            </w:pPr>
            <w:proofErr w:type="spellStart"/>
            <w:r w:rsidRPr="00102342">
              <w:rPr>
                <w:rFonts w:eastAsia="Times New Roman" w:cs="Arial"/>
                <w:sz w:val="21"/>
                <w:szCs w:val="21"/>
                <w:lang w:bidi="ta-IN"/>
              </w:rPr>
              <w:t>powerControlOffsetSS</w:t>
            </w:r>
            <w:proofErr w:type="spellEnd"/>
          </w:p>
        </w:tc>
        <w:tc>
          <w:tcPr>
            <w:tcW w:w="3665" w:type="dxa"/>
            <w:tcBorders>
              <w:top w:val="nil"/>
              <w:left w:val="nil"/>
              <w:bottom w:val="single" w:sz="8" w:space="0" w:color="auto"/>
              <w:right w:val="single" w:sz="8" w:space="0" w:color="auto"/>
            </w:tcBorders>
            <w:tcMar>
              <w:top w:w="0" w:type="dxa"/>
              <w:left w:w="108" w:type="dxa"/>
              <w:bottom w:w="0" w:type="dxa"/>
              <w:right w:w="108" w:type="dxa"/>
            </w:tcMar>
            <w:hideMark/>
          </w:tcPr>
          <w:p w14:paraId="5FF2384B"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sz w:val="21"/>
                <w:szCs w:val="21"/>
                <w:lang w:bidi="ta-IN"/>
              </w:rPr>
              <w:t>Reuse the existing range: {-3, 0, 3, 6} dB</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6A6686C3"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sz w:val="21"/>
                <w:szCs w:val="21"/>
                <w:lang w:bidi="ta-IN"/>
              </w:rPr>
              <w:t>2</w:t>
            </w:r>
          </w:p>
        </w:tc>
      </w:tr>
      <w:tr w:rsidR="00102342" w:rsidRPr="00102342" w14:paraId="7B3CD491" w14:textId="77777777" w:rsidTr="00102342">
        <w:tc>
          <w:tcPr>
            <w:tcW w:w="3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9B898" w14:textId="77777777" w:rsidR="00102342" w:rsidRPr="00102342" w:rsidRDefault="00102342" w:rsidP="00102342">
            <w:pPr>
              <w:spacing w:before="100" w:beforeAutospacing="1" w:after="0"/>
              <w:jc w:val="both"/>
              <w:rPr>
                <w:rFonts w:eastAsia="Times New Roman" w:cs="Arial"/>
                <w:sz w:val="24"/>
                <w:szCs w:val="24"/>
                <w:lang w:bidi="ta-IN"/>
              </w:rPr>
            </w:pPr>
            <w:proofErr w:type="spellStart"/>
            <w:r w:rsidRPr="00102342">
              <w:rPr>
                <w:rFonts w:eastAsia="Times New Roman" w:cs="Arial"/>
                <w:sz w:val="21"/>
                <w:szCs w:val="21"/>
                <w:lang w:bidi="ta-IN"/>
              </w:rPr>
              <w:t>periodicityAndOffset</w:t>
            </w:r>
            <w:proofErr w:type="spellEnd"/>
          </w:p>
        </w:tc>
        <w:tc>
          <w:tcPr>
            <w:tcW w:w="3665" w:type="dxa"/>
            <w:tcBorders>
              <w:top w:val="nil"/>
              <w:left w:val="nil"/>
              <w:bottom w:val="single" w:sz="8" w:space="0" w:color="auto"/>
              <w:right w:val="single" w:sz="8" w:space="0" w:color="auto"/>
            </w:tcBorders>
            <w:tcMar>
              <w:top w:w="0" w:type="dxa"/>
              <w:left w:w="108" w:type="dxa"/>
              <w:bottom w:w="0" w:type="dxa"/>
              <w:right w:w="108" w:type="dxa"/>
            </w:tcMar>
            <w:hideMark/>
          </w:tcPr>
          <w:p w14:paraId="1A4B972E"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sz w:val="21"/>
                <w:szCs w:val="21"/>
                <w:lang w:bidi="ta-IN"/>
              </w:rPr>
              <w:t>Can reuse the existing structure of CSI-</w:t>
            </w:r>
            <w:proofErr w:type="spellStart"/>
            <w:r w:rsidRPr="00102342">
              <w:rPr>
                <w:rFonts w:eastAsia="Times New Roman" w:cs="Arial"/>
                <w:sz w:val="21"/>
                <w:szCs w:val="21"/>
                <w:lang w:bidi="ta-IN"/>
              </w:rPr>
              <w:t>ResourcePeriodicityAndOffset</w:t>
            </w:r>
            <w:proofErr w:type="spellEnd"/>
            <w:r w:rsidRPr="00102342">
              <w:rPr>
                <w:rFonts w:eastAsia="Times New Roman" w:cs="Arial"/>
                <w:sz w:val="21"/>
                <w:szCs w:val="21"/>
                <w:lang w:bidi="ta-IN"/>
              </w:rPr>
              <w:t xml:space="preserve">, with periodicity limited to {10, 20, 40, 80} </w:t>
            </w:r>
            <w:proofErr w:type="spellStart"/>
            <w:r w:rsidRPr="00102342">
              <w:rPr>
                <w:rFonts w:eastAsia="Times New Roman" w:cs="Arial"/>
                <w:sz w:val="21"/>
                <w:szCs w:val="21"/>
                <w:lang w:bidi="ta-IN"/>
              </w:rPr>
              <w:t>ms.</w:t>
            </w:r>
            <w:proofErr w:type="spellEnd"/>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60F39235"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sz w:val="21"/>
                <w:szCs w:val="21"/>
                <w:lang w:bidi="ta-IN"/>
              </w:rPr>
              <w:t>10</w:t>
            </w:r>
          </w:p>
        </w:tc>
      </w:tr>
      <w:tr w:rsidR="00102342" w:rsidRPr="00102342" w14:paraId="659B75BF" w14:textId="77777777" w:rsidTr="00102342">
        <w:tc>
          <w:tcPr>
            <w:tcW w:w="3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3AC4B"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sz w:val="21"/>
                <w:szCs w:val="21"/>
                <w:lang w:bidi="ta-IN"/>
              </w:rPr>
              <w:t>QCL information</w:t>
            </w:r>
          </w:p>
        </w:tc>
        <w:tc>
          <w:tcPr>
            <w:tcW w:w="3665" w:type="dxa"/>
            <w:tcBorders>
              <w:top w:val="nil"/>
              <w:left w:val="nil"/>
              <w:bottom w:val="single" w:sz="8" w:space="0" w:color="auto"/>
              <w:right w:val="single" w:sz="8" w:space="0" w:color="auto"/>
            </w:tcBorders>
            <w:tcMar>
              <w:top w:w="0" w:type="dxa"/>
              <w:left w:w="108" w:type="dxa"/>
              <w:bottom w:w="0" w:type="dxa"/>
              <w:right w:w="108" w:type="dxa"/>
            </w:tcMar>
            <w:hideMark/>
          </w:tcPr>
          <w:p w14:paraId="72E5AF8E"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sz w:val="21"/>
                <w:szCs w:val="21"/>
                <w:lang w:bidi="ta-IN"/>
              </w:rPr>
              <w:t xml:space="preserve">0 to 63, indicating the </w:t>
            </w:r>
            <w:proofErr w:type="spellStart"/>
            <w:r w:rsidRPr="00102342">
              <w:rPr>
                <w:rFonts w:eastAsia="Times New Roman" w:cs="Arial"/>
                <w:sz w:val="21"/>
                <w:szCs w:val="21"/>
                <w:lang w:bidi="ta-IN"/>
              </w:rPr>
              <w:t>QCLed</w:t>
            </w:r>
            <w:proofErr w:type="spellEnd"/>
            <w:r w:rsidRPr="00102342">
              <w:rPr>
                <w:rFonts w:eastAsia="Times New Roman" w:cs="Arial"/>
                <w:sz w:val="21"/>
                <w:szCs w:val="21"/>
                <w:lang w:bidi="ta-IN"/>
              </w:rPr>
              <w:t xml:space="preserve"> SSB index</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708CD384" w14:textId="77777777" w:rsidR="00102342" w:rsidRPr="00102342" w:rsidRDefault="00102342" w:rsidP="00102342">
            <w:pPr>
              <w:spacing w:before="100" w:beforeAutospacing="1" w:after="0"/>
              <w:jc w:val="both"/>
              <w:rPr>
                <w:rFonts w:eastAsia="Times New Roman" w:cs="Arial"/>
                <w:sz w:val="24"/>
                <w:szCs w:val="24"/>
                <w:lang w:bidi="ta-IN"/>
              </w:rPr>
            </w:pPr>
            <w:r w:rsidRPr="00102342">
              <w:rPr>
                <w:rFonts w:eastAsia="Times New Roman" w:cs="Arial"/>
                <w:sz w:val="21"/>
                <w:szCs w:val="21"/>
                <w:lang w:bidi="ta-IN"/>
              </w:rPr>
              <w:t>6</w:t>
            </w:r>
          </w:p>
        </w:tc>
      </w:tr>
      <w:tr w:rsidR="00102342" w:rsidRPr="00102342" w14:paraId="21897F1B" w14:textId="77777777" w:rsidTr="00102342">
        <w:tc>
          <w:tcPr>
            <w:tcW w:w="3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117E6" w14:textId="77777777" w:rsidR="00102342" w:rsidRPr="00102342" w:rsidRDefault="00102342" w:rsidP="00102342">
            <w:pPr>
              <w:spacing w:before="100" w:beforeAutospacing="1" w:after="0"/>
              <w:jc w:val="both"/>
              <w:rPr>
                <w:rFonts w:eastAsia="Times New Roman" w:cs="Arial"/>
                <w:sz w:val="21"/>
                <w:szCs w:val="21"/>
                <w:lang w:bidi="ta-IN"/>
              </w:rPr>
            </w:pPr>
            <w:r w:rsidRPr="00102342">
              <w:rPr>
                <w:rFonts w:eastAsia="Times New Roman" w:cs="Arial"/>
                <w:b/>
                <w:bCs/>
                <w:sz w:val="21"/>
                <w:szCs w:val="21"/>
                <w:lang w:bidi="ta-IN"/>
              </w:rPr>
              <w:t>FFS</w:t>
            </w:r>
            <w:r w:rsidRPr="00102342">
              <w:rPr>
                <w:rFonts w:eastAsia="Times New Roman" w:cs="Arial"/>
                <w:sz w:val="21"/>
                <w:szCs w:val="21"/>
                <w:lang w:bidi="ta-IN"/>
              </w:rPr>
              <w:t>: Number of slots for TRS</w:t>
            </w:r>
          </w:p>
        </w:tc>
        <w:tc>
          <w:tcPr>
            <w:tcW w:w="3665" w:type="dxa"/>
            <w:tcBorders>
              <w:top w:val="nil"/>
              <w:left w:val="nil"/>
              <w:bottom w:val="single" w:sz="8" w:space="0" w:color="auto"/>
              <w:right w:val="single" w:sz="8" w:space="0" w:color="auto"/>
            </w:tcBorders>
            <w:tcMar>
              <w:top w:w="0" w:type="dxa"/>
              <w:left w:w="108" w:type="dxa"/>
              <w:bottom w:w="0" w:type="dxa"/>
              <w:right w:w="108" w:type="dxa"/>
            </w:tcMar>
            <w:hideMark/>
          </w:tcPr>
          <w:p w14:paraId="7CFEA187" w14:textId="77777777" w:rsidR="00102342" w:rsidRPr="00102342" w:rsidRDefault="00102342" w:rsidP="00102342">
            <w:pPr>
              <w:spacing w:before="100" w:beforeAutospacing="1" w:after="0"/>
              <w:jc w:val="both"/>
              <w:rPr>
                <w:rFonts w:eastAsia="Times New Roman" w:cs="Arial"/>
                <w:sz w:val="21"/>
                <w:szCs w:val="21"/>
                <w:lang w:bidi="ta-IN"/>
              </w:rPr>
            </w:pPr>
            <w:r w:rsidRPr="00102342">
              <w:rPr>
                <w:rFonts w:eastAsia="Times New Roman" w:cs="Arial"/>
                <w:sz w:val="21"/>
                <w:szCs w:val="21"/>
                <w:lang w:bidi="ta-IN"/>
              </w:rPr>
              <w:t>{1, 2}</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4F87A31D" w14:textId="77777777" w:rsidR="00102342" w:rsidRPr="00102342" w:rsidRDefault="00102342" w:rsidP="00102342">
            <w:pPr>
              <w:spacing w:before="100" w:beforeAutospacing="1" w:after="0"/>
              <w:jc w:val="both"/>
              <w:rPr>
                <w:rFonts w:eastAsia="Times New Roman" w:cs="Arial"/>
                <w:sz w:val="21"/>
                <w:szCs w:val="21"/>
                <w:lang w:bidi="ta-IN"/>
              </w:rPr>
            </w:pPr>
            <w:r w:rsidRPr="00102342">
              <w:rPr>
                <w:rFonts w:eastAsia="Times New Roman" w:cs="Arial"/>
                <w:sz w:val="21"/>
                <w:szCs w:val="21"/>
                <w:lang w:bidi="ta-IN"/>
              </w:rPr>
              <w:t>1</w:t>
            </w:r>
          </w:p>
        </w:tc>
      </w:tr>
      <w:tr w:rsidR="00102342" w:rsidRPr="00102342" w14:paraId="291CEF15" w14:textId="77777777" w:rsidTr="00102342">
        <w:tc>
          <w:tcPr>
            <w:tcW w:w="3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DDF40B" w14:textId="77777777" w:rsidR="00102342" w:rsidRPr="00102342" w:rsidRDefault="00102342" w:rsidP="00102342">
            <w:pPr>
              <w:spacing w:before="100" w:beforeAutospacing="1" w:after="0"/>
              <w:jc w:val="both"/>
              <w:rPr>
                <w:rFonts w:eastAsia="Times New Roman" w:cs="Arial"/>
                <w:sz w:val="21"/>
                <w:szCs w:val="21"/>
                <w:lang w:bidi="ta-IN"/>
              </w:rPr>
            </w:pPr>
            <w:r w:rsidRPr="00102342">
              <w:rPr>
                <w:rFonts w:eastAsia="Times New Roman" w:cs="Arial"/>
                <w:b/>
                <w:bCs/>
                <w:sz w:val="21"/>
                <w:szCs w:val="21"/>
                <w:lang w:bidi="ta-IN"/>
              </w:rPr>
              <w:t>FFS</w:t>
            </w:r>
            <w:r w:rsidRPr="00102342">
              <w:rPr>
                <w:rFonts w:eastAsia="Times New Roman" w:cs="Arial"/>
                <w:sz w:val="21"/>
                <w:szCs w:val="21"/>
                <w:lang w:bidi="ta-IN"/>
              </w:rPr>
              <w:t xml:space="preserve">: </w:t>
            </w:r>
            <w:proofErr w:type="spellStart"/>
            <w:r w:rsidRPr="00102342">
              <w:rPr>
                <w:rFonts w:eastAsia="Times New Roman" w:cs="Arial"/>
                <w:sz w:val="21"/>
                <w:szCs w:val="21"/>
                <w:lang w:bidi="ta-IN"/>
              </w:rPr>
              <w:t>scramblingID</w:t>
            </w:r>
            <w:proofErr w:type="spellEnd"/>
          </w:p>
        </w:tc>
        <w:tc>
          <w:tcPr>
            <w:tcW w:w="3665" w:type="dxa"/>
            <w:tcBorders>
              <w:top w:val="nil"/>
              <w:left w:val="nil"/>
              <w:bottom w:val="single" w:sz="8" w:space="0" w:color="auto"/>
              <w:right w:val="single" w:sz="8" w:space="0" w:color="auto"/>
            </w:tcBorders>
            <w:tcMar>
              <w:top w:w="0" w:type="dxa"/>
              <w:left w:w="108" w:type="dxa"/>
              <w:bottom w:w="0" w:type="dxa"/>
              <w:right w:w="108" w:type="dxa"/>
            </w:tcMar>
            <w:hideMark/>
          </w:tcPr>
          <w:p w14:paraId="07E81D8B" w14:textId="77777777" w:rsidR="00102342" w:rsidRPr="00102342" w:rsidRDefault="00102342" w:rsidP="00102342">
            <w:pPr>
              <w:spacing w:before="100" w:beforeAutospacing="1" w:after="0"/>
              <w:jc w:val="both"/>
              <w:rPr>
                <w:rFonts w:eastAsia="Times New Roman" w:cs="Arial"/>
                <w:sz w:val="21"/>
                <w:szCs w:val="21"/>
                <w:lang w:bidi="ta-IN"/>
              </w:rPr>
            </w:pPr>
            <w:r w:rsidRPr="00102342">
              <w:rPr>
                <w:rFonts w:eastAsia="Times New Roman" w:cs="Arial"/>
                <w:sz w:val="21"/>
                <w:szCs w:val="21"/>
                <w:lang w:bidi="ta-IN"/>
              </w:rPr>
              <w:t>Reuse the existing range: 0 to 1023</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6EC22546" w14:textId="77777777" w:rsidR="00102342" w:rsidRPr="00102342" w:rsidRDefault="00102342" w:rsidP="00102342">
            <w:pPr>
              <w:spacing w:before="100" w:beforeAutospacing="1" w:after="0"/>
              <w:jc w:val="both"/>
              <w:rPr>
                <w:rFonts w:eastAsia="Times New Roman" w:cs="Arial"/>
                <w:sz w:val="21"/>
                <w:szCs w:val="21"/>
                <w:lang w:bidi="ta-IN"/>
              </w:rPr>
            </w:pPr>
            <w:r w:rsidRPr="00102342">
              <w:rPr>
                <w:rFonts w:eastAsia="Times New Roman" w:cs="Arial"/>
                <w:sz w:val="21"/>
                <w:szCs w:val="21"/>
                <w:lang w:bidi="ta-IN"/>
              </w:rPr>
              <w:t>10</w:t>
            </w:r>
          </w:p>
        </w:tc>
      </w:tr>
      <w:tr w:rsidR="00102342" w:rsidRPr="00102342" w14:paraId="5547AB5F" w14:textId="77777777" w:rsidTr="00102342">
        <w:tc>
          <w:tcPr>
            <w:tcW w:w="3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CCDD2" w14:textId="77777777" w:rsidR="00102342" w:rsidRPr="00102342" w:rsidRDefault="00102342" w:rsidP="00102342">
            <w:pPr>
              <w:spacing w:before="100" w:beforeAutospacing="1" w:after="0"/>
              <w:jc w:val="both"/>
              <w:rPr>
                <w:rFonts w:eastAsia="Times New Roman" w:cs="Arial"/>
                <w:sz w:val="21"/>
                <w:szCs w:val="21"/>
                <w:lang w:bidi="ta-IN"/>
              </w:rPr>
            </w:pPr>
            <w:r w:rsidRPr="00102342">
              <w:rPr>
                <w:rFonts w:eastAsia="Times New Roman" w:cs="Arial"/>
                <w:b/>
                <w:bCs/>
                <w:sz w:val="21"/>
                <w:szCs w:val="21"/>
                <w:lang w:bidi="ta-IN"/>
              </w:rPr>
              <w:t>FFS</w:t>
            </w:r>
            <w:r w:rsidRPr="00102342">
              <w:rPr>
                <w:rFonts w:eastAsia="Times New Roman" w:cs="Arial"/>
                <w:sz w:val="21"/>
                <w:szCs w:val="21"/>
                <w:lang w:bidi="ta-IN"/>
              </w:rPr>
              <w:t>: TRS resource set ID</w:t>
            </w:r>
          </w:p>
        </w:tc>
        <w:tc>
          <w:tcPr>
            <w:tcW w:w="3665" w:type="dxa"/>
            <w:tcBorders>
              <w:top w:val="nil"/>
              <w:left w:val="nil"/>
              <w:bottom w:val="single" w:sz="8" w:space="0" w:color="auto"/>
              <w:right w:val="single" w:sz="8" w:space="0" w:color="auto"/>
            </w:tcBorders>
            <w:tcMar>
              <w:top w:w="0" w:type="dxa"/>
              <w:left w:w="108" w:type="dxa"/>
              <w:bottom w:w="0" w:type="dxa"/>
              <w:right w:w="108" w:type="dxa"/>
            </w:tcMar>
            <w:hideMark/>
          </w:tcPr>
          <w:p w14:paraId="4440DF49" w14:textId="77777777" w:rsidR="00102342" w:rsidRPr="00102342" w:rsidRDefault="00102342" w:rsidP="00102342">
            <w:pPr>
              <w:spacing w:before="100" w:beforeAutospacing="1" w:after="0"/>
              <w:jc w:val="both"/>
              <w:rPr>
                <w:rFonts w:eastAsia="Times New Roman" w:cs="Arial"/>
                <w:sz w:val="21"/>
                <w:szCs w:val="21"/>
                <w:lang w:bidi="ta-IN"/>
              </w:rPr>
            </w:pPr>
            <w:r w:rsidRPr="00102342">
              <w:rPr>
                <w:rFonts w:eastAsia="Times New Roman" w:cs="Arial"/>
                <w:sz w:val="21"/>
                <w:szCs w:val="21"/>
                <w:lang w:bidi="ta-IN"/>
              </w:rPr>
              <w:t>0 to (max # of TRS resource set – 1)</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07C2BFE0" w14:textId="77777777" w:rsidR="00102342" w:rsidRPr="00102342" w:rsidRDefault="00102342" w:rsidP="00102342">
            <w:pPr>
              <w:spacing w:before="100" w:beforeAutospacing="1" w:after="0"/>
              <w:jc w:val="both"/>
              <w:rPr>
                <w:rFonts w:eastAsia="Times New Roman" w:cs="Arial"/>
                <w:sz w:val="21"/>
                <w:szCs w:val="21"/>
                <w:lang w:bidi="ta-IN"/>
              </w:rPr>
            </w:pPr>
            <w:r w:rsidRPr="00102342">
              <w:rPr>
                <w:rFonts w:eastAsia="Times New Roman" w:cs="Arial"/>
                <w:sz w:val="21"/>
                <w:szCs w:val="21"/>
                <w:lang w:bidi="ta-IN"/>
              </w:rPr>
              <w:t> </w:t>
            </w:r>
          </w:p>
        </w:tc>
      </w:tr>
    </w:tbl>
    <w:p w14:paraId="5A7F4C20" w14:textId="77777777" w:rsidR="006C387C" w:rsidRDefault="00AC7996" w:rsidP="006C387C">
      <w:pPr>
        <w:rPr>
          <w:lang w:val="en-GB" w:eastAsia="zh-CN"/>
        </w:rPr>
      </w:pPr>
      <w:r>
        <w:rPr>
          <w:lang w:val="en-GB" w:eastAsia="zh-CN"/>
        </w:rPr>
        <w:lastRenderedPageBreak/>
        <w:t xml:space="preserve">Assuming on a very optimistic note wherein there is one scrambling ID per TRS resource set, then each TRS resource set would take 53 bits, without considering any size for TRS resource set ID and any future additional overheads. Thus, in total, this would amount to 53 bits/resource set * 64 resource sets = 3392 bits, for 64 TRS resource sets (one resource set per beam for 64 beams). </w:t>
      </w:r>
    </w:p>
    <w:p w14:paraId="01C4FF9D" w14:textId="77777777" w:rsidR="006C387C" w:rsidRDefault="006C387C" w:rsidP="006C387C">
      <w:pPr>
        <w:jc w:val="both"/>
        <w:rPr>
          <w:lang w:val="en-GB" w:eastAsia="zh-CN"/>
        </w:rPr>
      </w:pPr>
      <w:r>
        <w:rPr>
          <w:lang w:val="en-GB" w:eastAsia="zh-CN"/>
        </w:rPr>
        <w:t>Specifically, as per section 5.2.1 of [5]</w:t>
      </w:r>
    </w:p>
    <w:p w14:paraId="7D8EE0F4" w14:textId="77777777" w:rsidR="006C387C" w:rsidRPr="00CB643E" w:rsidRDefault="006C387C" w:rsidP="006C387C">
      <w:pPr>
        <w:jc w:val="both"/>
        <w:rPr>
          <w:i/>
          <w:iCs/>
          <w:lang w:val="en-GB" w:eastAsia="zh-CN"/>
        </w:rPr>
      </w:pPr>
      <w:r w:rsidRPr="00CB643E">
        <w:rPr>
          <w:i/>
          <w:iCs/>
          <w:lang w:val="en-GB" w:eastAsia="zh-CN"/>
        </w:rPr>
        <w:t>NOTE: The physical layer imposes a limit to the maximum size a SIB can take. The maximum SIB1 or SI message size is 2976 bits.</w:t>
      </w:r>
    </w:p>
    <w:p w14:paraId="6D58F650" w14:textId="77777777" w:rsidR="006C387C" w:rsidRDefault="006C387C" w:rsidP="006C387C">
      <w:pPr>
        <w:jc w:val="both"/>
        <w:rPr>
          <w:lang w:val="en-GB" w:eastAsia="zh-CN"/>
        </w:rPr>
      </w:pPr>
      <w:r>
        <w:rPr>
          <w:lang w:val="en-GB" w:eastAsia="zh-CN"/>
        </w:rPr>
        <w:t>and section 5.1.3.2 of [6]</w:t>
      </w:r>
    </w:p>
    <w:p w14:paraId="08EE4DC8" w14:textId="77777777" w:rsidR="006C387C" w:rsidRPr="0099299A" w:rsidRDefault="006C387C" w:rsidP="006C387C">
      <w:pPr>
        <w:jc w:val="both"/>
        <w:rPr>
          <w:i/>
          <w:iCs/>
          <w:lang w:val="en-GB" w:eastAsia="zh-CN"/>
        </w:rPr>
      </w:pPr>
      <w:r w:rsidRPr="0099299A">
        <w:rPr>
          <w:i/>
          <w:iCs/>
          <w:lang w:val="en-GB" w:eastAsia="zh-CN"/>
        </w:rPr>
        <w:t>The UE is not expected to receive a PDSCH assigned by a PDCCH with CRC scrambled by SI-RNTI with a TBS exceeding 2976 bits.</w:t>
      </w:r>
    </w:p>
    <w:p w14:paraId="7F37264B" w14:textId="3BDB9140" w:rsidR="006C387C" w:rsidRPr="006C387C" w:rsidRDefault="00111361" w:rsidP="00FD771D">
      <w:pPr>
        <w:rPr>
          <w:lang w:eastAsia="zh-CN"/>
        </w:rPr>
      </w:pPr>
      <w:r>
        <w:rPr>
          <w:lang w:eastAsia="zh-CN"/>
        </w:rPr>
        <w:t>Considering the intended size of the SIB-X configuration and to provide room for any additional signaling overhead in future, consider potential hard segmentation for SIB-X</w:t>
      </w:r>
    </w:p>
    <w:p w14:paraId="41C0B45A" w14:textId="46335CD1" w:rsidR="00AC7996" w:rsidRPr="006C387C" w:rsidRDefault="00AC7996" w:rsidP="00FD771D">
      <w:pPr>
        <w:rPr>
          <w:b/>
          <w:bCs/>
          <w:lang w:val="en-GB" w:eastAsia="zh-CN"/>
        </w:rPr>
      </w:pPr>
      <w:r w:rsidRPr="006C387C">
        <w:rPr>
          <w:b/>
          <w:bCs/>
          <w:lang w:val="en-GB" w:eastAsia="zh-CN"/>
        </w:rPr>
        <w:t>Observation 1: Based on the current sizing requirements, each TRS resource set needs at a very minimum 53 bits, excluding any future additional signalling overheads.</w:t>
      </w:r>
    </w:p>
    <w:p w14:paraId="3B7C9A8A" w14:textId="1155F2FB" w:rsidR="00AC7996" w:rsidRPr="006C387C" w:rsidRDefault="00AC7996" w:rsidP="00FD771D">
      <w:pPr>
        <w:rPr>
          <w:b/>
          <w:bCs/>
          <w:lang w:val="en-GB" w:eastAsia="zh-CN"/>
        </w:rPr>
      </w:pPr>
      <w:r w:rsidRPr="006C387C">
        <w:rPr>
          <w:b/>
          <w:bCs/>
          <w:lang w:val="en-GB" w:eastAsia="zh-CN"/>
        </w:rPr>
        <w:t>Observation 2: For 64 TRS resource sets (one resource set per beam for 64 beams), this amounts to 3392 bits</w:t>
      </w:r>
    </w:p>
    <w:p w14:paraId="40D27365" w14:textId="5915DF61" w:rsidR="006C387C" w:rsidRDefault="006C387C" w:rsidP="00FD771D">
      <w:pPr>
        <w:rPr>
          <w:b/>
          <w:bCs/>
          <w:lang w:val="en-GB" w:eastAsia="zh-CN"/>
        </w:rPr>
      </w:pPr>
      <w:r w:rsidRPr="006C387C">
        <w:rPr>
          <w:b/>
          <w:bCs/>
          <w:lang w:val="en-GB" w:eastAsia="zh-CN"/>
        </w:rPr>
        <w:t>Observation 3: Physical layer limitation limits the maximum TBS of PDSCH assigned by a PDCCH with CRC scrambled by SI-RNTI to 2976 bits</w:t>
      </w:r>
    </w:p>
    <w:p w14:paraId="2F1E8FD4" w14:textId="639EAB13" w:rsidR="006C387C" w:rsidRPr="006C387C" w:rsidRDefault="006C387C" w:rsidP="00FD771D">
      <w:pPr>
        <w:rPr>
          <w:lang w:val="en-GB" w:eastAsia="zh-CN"/>
        </w:rPr>
      </w:pPr>
      <w:r>
        <w:rPr>
          <w:b/>
          <w:bCs/>
          <w:lang w:val="en-GB" w:eastAsia="zh-CN"/>
        </w:rPr>
        <w:t>Proposal 1:  RAN2 to check the sizing aspect as described above and consider potential Segmentation aspect for SIB-X</w:t>
      </w:r>
    </w:p>
    <w:p w14:paraId="67B41372" w14:textId="6ED893E6" w:rsidR="00921733" w:rsidRPr="00111361" w:rsidRDefault="00111361" w:rsidP="00111361">
      <w:pPr>
        <w:jc w:val="both"/>
        <w:rPr>
          <w:b/>
          <w:bCs/>
          <w:lang w:val="en-GB" w:eastAsia="zh-CN"/>
        </w:rPr>
      </w:pPr>
      <w:r w:rsidRPr="006A42DB">
        <w:rPr>
          <w:b/>
          <w:bCs/>
          <w:lang w:val="en-GB" w:eastAsia="zh-CN"/>
        </w:rPr>
        <w:t xml:space="preserve">Proposal </w:t>
      </w:r>
      <w:r>
        <w:rPr>
          <w:b/>
          <w:bCs/>
          <w:lang w:val="en-GB" w:eastAsia="zh-CN"/>
        </w:rPr>
        <w:t>2</w:t>
      </w:r>
      <w:r w:rsidRPr="006A42DB">
        <w:rPr>
          <w:b/>
          <w:bCs/>
          <w:lang w:val="en-GB" w:eastAsia="zh-CN"/>
        </w:rPr>
        <w:t>: Define a hard segmentation mechanism for the newly proposed SIB-X.</w:t>
      </w:r>
    </w:p>
    <w:bookmarkEnd w:id="0"/>
    <w:p w14:paraId="5E650D32" w14:textId="1B916906" w:rsidR="009D725A" w:rsidRDefault="008039CB" w:rsidP="00304A33">
      <w:pPr>
        <w:pStyle w:val="Heading1"/>
      </w:pPr>
      <w:r>
        <w:t>Conclusion</w:t>
      </w:r>
    </w:p>
    <w:p w14:paraId="4B183DB8" w14:textId="77777777" w:rsidR="00111361" w:rsidRPr="006C387C" w:rsidRDefault="00111361" w:rsidP="00111361">
      <w:pPr>
        <w:rPr>
          <w:b/>
          <w:bCs/>
          <w:lang w:val="en-GB" w:eastAsia="zh-CN"/>
        </w:rPr>
      </w:pPr>
      <w:r w:rsidRPr="006C387C">
        <w:rPr>
          <w:b/>
          <w:bCs/>
          <w:lang w:val="en-GB" w:eastAsia="zh-CN"/>
        </w:rPr>
        <w:t>Observation 1: Based on the current sizing requirements, each TRS resource set needs at a very minimum 53 bits, excluding any future additional signalling overheads.</w:t>
      </w:r>
    </w:p>
    <w:p w14:paraId="7C049CDF" w14:textId="77777777" w:rsidR="00111361" w:rsidRPr="006C387C" w:rsidRDefault="00111361" w:rsidP="00111361">
      <w:pPr>
        <w:rPr>
          <w:b/>
          <w:bCs/>
          <w:lang w:val="en-GB" w:eastAsia="zh-CN"/>
        </w:rPr>
      </w:pPr>
      <w:r w:rsidRPr="006C387C">
        <w:rPr>
          <w:b/>
          <w:bCs/>
          <w:lang w:val="en-GB" w:eastAsia="zh-CN"/>
        </w:rPr>
        <w:t>Observation 2: For 64 TRS resource sets (one resource set per beam for 64 beams), this amounts to 3392 bits</w:t>
      </w:r>
    </w:p>
    <w:p w14:paraId="58031FD4" w14:textId="77777777" w:rsidR="00111361" w:rsidRDefault="00111361" w:rsidP="00111361">
      <w:pPr>
        <w:rPr>
          <w:b/>
          <w:bCs/>
          <w:lang w:val="en-GB" w:eastAsia="zh-CN"/>
        </w:rPr>
      </w:pPr>
      <w:r w:rsidRPr="006C387C">
        <w:rPr>
          <w:b/>
          <w:bCs/>
          <w:lang w:val="en-GB" w:eastAsia="zh-CN"/>
        </w:rPr>
        <w:t>Observation 3: Physical layer limitation limits the maximum TBS of PDSCH assigned by a PDCCH with CRC scrambled by SI-RNTI to 2976 bits</w:t>
      </w:r>
    </w:p>
    <w:p w14:paraId="0AE8FBEF" w14:textId="77777777" w:rsidR="00111361" w:rsidRPr="006C387C" w:rsidRDefault="00111361" w:rsidP="00111361">
      <w:pPr>
        <w:rPr>
          <w:lang w:val="en-GB" w:eastAsia="zh-CN"/>
        </w:rPr>
      </w:pPr>
      <w:r>
        <w:rPr>
          <w:b/>
          <w:bCs/>
          <w:lang w:val="en-GB" w:eastAsia="zh-CN"/>
        </w:rPr>
        <w:t>Proposal 1:  RAN2 to check the sizing aspect as described above and consider potential Segmentation aspect for SIB-X</w:t>
      </w:r>
    </w:p>
    <w:p w14:paraId="3476C2B4" w14:textId="646AC370" w:rsidR="00111361" w:rsidRPr="00111361" w:rsidRDefault="00111361" w:rsidP="00111361">
      <w:pPr>
        <w:jc w:val="both"/>
        <w:rPr>
          <w:b/>
          <w:bCs/>
          <w:lang w:val="en-GB" w:eastAsia="zh-CN"/>
        </w:rPr>
      </w:pPr>
      <w:r w:rsidRPr="006A42DB">
        <w:rPr>
          <w:b/>
          <w:bCs/>
          <w:lang w:val="en-GB" w:eastAsia="zh-CN"/>
        </w:rPr>
        <w:t xml:space="preserve">Proposal </w:t>
      </w:r>
      <w:r>
        <w:rPr>
          <w:b/>
          <w:bCs/>
          <w:lang w:val="en-GB" w:eastAsia="zh-CN"/>
        </w:rPr>
        <w:t>2</w:t>
      </w:r>
      <w:r w:rsidRPr="006A42DB">
        <w:rPr>
          <w:b/>
          <w:bCs/>
          <w:lang w:val="en-GB" w:eastAsia="zh-CN"/>
        </w:rPr>
        <w:t>: Define a hard segmentation mechanism for the newly proposed SIB-X.</w:t>
      </w:r>
    </w:p>
    <w:p w14:paraId="291705BF" w14:textId="51DB612D" w:rsidR="00FD771D" w:rsidRDefault="00FD771D" w:rsidP="00FD771D">
      <w:pPr>
        <w:pStyle w:val="Heading1"/>
      </w:pPr>
      <w:r>
        <w:t>Reference</w:t>
      </w:r>
    </w:p>
    <w:p w14:paraId="682BDF87" w14:textId="03D5D5D4" w:rsidR="00FD771D" w:rsidRPr="006C387C" w:rsidRDefault="00FD771D" w:rsidP="00FD771D">
      <w:pPr>
        <w:overflowPunct w:val="0"/>
        <w:autoSpaceDE w:val="0"/>
        <w:autoSpaceDN w:val="0"/>
        <w:adjustRightInd w:val="0"/>
        <w:spacing w:before="60" w:after="60"/>
        <w:ind w:left="357"/>
        <w:textAlignment w:val="baseline"/>
        <w:rPr>
          <w:rFonts w:cs="Arial"/>
          <w:szCs w:val="20"/>
          <w:lang w:val="de-DE"/>
        </w:rPr>
      </w:pPr>
      <w:r w:rsidRPr="006C387C">
        <w:rPr>
          <w:rFonts w:cs="Arial"/>
          <w:szCs w:val="20"/>
          <w:lang w:val="de-DE"/>
        </w:rPr>
        <w:t xml:space="preserve">[1] RAN2#116-e – Chairman Report </w:t>
      </w:r>
    </w:p>
    <w:p w14:paraId="73442DE6" w14:textId="7B0475A4" w:rsidR="00FD771D" w:rsidRPr="006C387C" w:rsidRDefault="00FD771D" w:rsidP="00FD771D">
      <w:pPr>
        <w:overflowPunct w:val="0"/>
        <w:autoSpaceDE w:val="0"/>
        <w:autoSpaceDN w:val="0"/>
        <w:adjustRightInd w:val="0"/>
        <w:spacing w:before="60" w:after="60"/>
        <w:ind w:left="357"/>
        <w:textAlignment w:val="baseline"/>
        <w:rPr>
          <w:rFonts w:cs="Arial"/>
          <w:szCs w:val="20"/>
          <w:lang w:val="de-DE"/>
        </w:rPr>
      </w:pPr>
      <w:r w:rsidRPr="006C387C">
        <w:rPr>
          <w:rFonts w:cs="Arial"/>
          <w:szCs w:val="20"/>
          <w:lang w:val="de-DE"/>
        </w:rPr>
        <w:t xml:space="preserve">[2] RAN2#115-e – Chairman Report </w:t>
      </w:r>
    </w:p>
    <w:p w14:paraId="752217C6" w14:textId="7FF2E15E" w:rsidR="00094446" w:rsidRPr="006C387C" w:rsidRDefault="00094446" w:rsidP="00FD771D">
      <w:pPr>
        <w:overflowPunct w:val="0"/>
        <w:autoSpaceDE w:val="0"/>
        <w:autoSpaceDN w:val="0"/>
        <w:adjustRightInd w:val="0"/>
        <w:spacing w:before="60" w:after="60"/>
        <w:ind w:left="357"/>
        <w:textAlignment w:val="baseline"/>
        <w:rPr>
          <w:rFonts w:cs="Arial"/>
          <w:szCs w:val="20"/>
        </w:rPr>
      </w:pPr>
      <w:r w:rsidRPr="006C387C">
        <w:rPr>
          <w:rFonts w:cs="Arial"/>
          <w:szCs w:val="20"/>
          <w:lang w:val="de-DE"/>
        </w:rPr>
        <w:t xml:space="preserve">[3] R1-2110581 - </w:t>
      </w:r>
      <w:r w:rsidRPr="006C387C">
        <w:rPr>
          <w:rFonts w:cs="Arial"/>
          <w:szCs w:val="20"/>
        </w:rPr>
        <w:t>Final Moderator Summary on TRS/CSI-RS occasion(s) for idle/inactive UEs -Samsung (Moderator)</w:t>
      </w:r>
    </w:p>
    <w:p w14:paraId="23BCCCAF" w14:textId="3FCC2952" w:rsidR="00094446" w:rsidRPr="006C387C" w:rsidRDefault="00094446" w:rsidP="00FD771D">
      <w:pPr>
        <w:overflowPunct w:val="0"/>
        <w:autoSpaceDE w:val="0"/>
        <w:autoSpaceDN w:val="0"/>
        <w:adjustRightInd w:val="0"/>
        <w:spacing w:before="60" w:after="60"/>
        <w:ind w:left="357"/>
        <w:textAlignment w:val="baseline"/>
        <w:rPr>
          <w:rFonts w:cs="Arial"/>
          <w:szCs w:val="20"/>
        </w:rPr>
      </w:pPr>
      <w:r w:rsidRPr="006C387C">
        <w:rPr>
          <w:rFonts w:cs="Arial"/>
          <w:szCs w:val="20"/>
        </w:rPr>
        <w:t xml:space="preserve">[4] Final_Minutes_report_RAN1#106b-e_v100 – RAN1#106bis Electronic – </w:t>
      </w:r>
      <w:proofErr w:type="spellStart"/>
      <w:r w:rsidRPr="006C387C">
        <w:rPr>
          <w:rFonts w:cs="Arial"/>
          <w:szCs w:val="20"/>
        </w:rPr>
        <w:t>Chairmans</w:t>
      </w:r>
      <w:proofErr w:type="spellEnd"/>
      <w:r w:rsidRPr="006C387C">
        <w:rPr>
          <w:rFonts w:cs="Arial"/>
          <w:szCs w:val="20"/>
        </w:rPr>
        <w:t xml:space="preserve"> Report</w:t>
      </w:r>
    </w:p>
    <w:p w14:paraId="59D31396" w14:textId="54F57EBE" w:rsidR="006C387C" w:rsidRPr="006C387C" w:rsidRDefault="006C387C" w:rsidP="006C387C">
      <w:pPr>
        <w:overflowPunct w:val="0"/>
        <w:autoSpaceDE w:val="0"/>
        <w:autoSpaceDN w:val="0"/>
        <w:adjustRightInd w:val="0"/>
        <w:spacing w:before="60" w:after="60"/>
        <w:ind w:left="357"/>
        <w:textAlignment w:val="baseline"/>
        <w:rPr>
          <w:rFonts w:cs="Arial"/>
          <w:bCs/>
          <w:szCs w:val="20"/>
          <w:lang w:val="en-GB"/>
        </w:rPr>
      </w:pPr>
      <w:r w:rsidRPr="006C387C">
        <w:rPr>
          <w:rFonts w:cs="Arial"/>
          <w:szCs w:val="20"/>
        </w:rPr>
        <w:lastRenderedPageBreak/>
        <w:t xml:space="preserve">[5] </w:t>
      </w:r>
      <w:r w:rsidRPr="006C387C">
        <w:rPr>
          <w:rFonts w:cs="Arial"/>
          <w:bCs/>
          <w:szCs w:val="20"/>
          <w:lang w:val="en-GB"/>
        </w:rPr>
        <w:t>3GPP TS 38.331 V16.3.1 (2021-01) – NR: RRC Protocol Specification - Release 16</w:t>
      </w:r>
    </w:p>
    <w:p w14:paraId="11A35602" w14:textId="3CFD1AAF" w:rsidR="006C387C" w:rsidRPr="006C387C" w:rsidRDefault="006C387C" w:rsidP="006C387C">
      <w:pPr>
        <w:overflowPunct w:val="0"/>
        <w:autoSpaceDE w:val="0"/>
        <w:autoSpaceDN w:val="0"/>
        <w:adjustRightInd w:val="0"/>
        <w:spacing w:before="60" w:after="60"/>
        <w:ind w:left="357"/>
        <w:textAlignment w:val="baseline"/>
        <w:rPr>
          <w:rFonts w:cs="Arial"/>
          <w:bCs/>
          <w:szCs w:val="20"/>
          <w:lang w:val="en-GB"/>
        </w:rPr>
      </w:pPr>
      <w:r w:rsidRPr="006C387C">
        <w:rPr>
          <w:rFonts w:cs="Arial"/>
          <w:bCs/>
          <w:szCs w:val="20"/>
          <w:lang w:val="en-GB"/>
        </w:rPr>
        <w:t>[6] 3GPP TS 38.214 V16.4.0 (2021-01) – NR: Physical Layer Procedures for Data - Release 16</w:t>
      </w:r>
    </w:p>
    <w:p w14:paraId="1F6F8101" w14:textId="13B4C587" w:rsidR="00FD771D" w:rsidRDefault="00FD771D" w:rsidP="00FD771D">
      <w:pPr>
        <w:rPr>
          <w:lang w:val="en-GB" w:eastAsia="zh-CN"/>
        </w:rPr>
      </w:pPr>
    </w:p>
    <w:p w14:paraId="190A8E6F" w14:textId="77777777" w:rsidR="00FD771D" w:rsidRPr="00FD771D" w:rsidRDefault="00FD771D" w:rsidP="00FD771D">
      <w:pPr>
        <w:rPr>
          <w:lang w:val="en-GB" w:eastAsia="zh-CN"/>
        </w:rPr>
      </w:pPr>
    </w:p>
    <w:p w14:paraId="24F5971D" w14:textId="37BCFDE5"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6A576" w14:textId="77777777" w:rsidR="00D64732" w:rsidRDefault="00D64732">
      <w:r>
        <w:separator/>
      </w:r>
    </w:p>
  </w:endnote>
  <w:endnote w:type="continuationSeparator" w:id="0">
    <w:p w14:paraId="481144A2" w14:textId="77777777" w:rsidR="00D64732" w:rsidRDefault="00D6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96363" w14:textId="77777777" w:rsidR="00D64732" w:rsidRDefault="00D64732">
      <w:r>
        <w:separator/>
      </w:r>
    </w:p>
  </w:footnote>
  <w:footnote w:type="continuationSeparator" w:id="0">
    <w:p w14:paraId="72CDC254" w14:textId="77777777" w:rsidR="00D64732" w:rsidRDefault="00D647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97C7B"/>
    <w:multiLevelType w:val="hybridMultilevel"/>
    <w:tmpl w:val="959AA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8"/>
  </w:num>
  <w:num w:numId="4">
    <w:abstractNumId w:val="5"/>
  </w:num>
  <w:num w:numId="5">
    <w:abstractNumId w:val="6"/>
  </w:num>
  <w:num w:numId="6">
    <w:abstractNumId w:val="10"/>
  </w:num>
  <w:num w:numId="7">
    <w:abstractNumId w:val="1"/>
  </w:num>
  <w:num w:numId="8">
    <w:abstractNumId w:val="3"/>
  </w:num>
  <w:num w:numId="9">
    <w:abstractNumId w:val="7"/>
  </w:num>
  <w:num w:numId="10">
    <w:abstractNumId w:val="11"/>
  </w:num>
  <w:num w:numId="11">
    <w:abstractNumId w:val="13"/>
  </w:num>
  <w:num w:numId="12">
    <w:abstractNumId w:val="9"/>
  </w:num>
  <w:num w:numId="13">
    <w:abstractNumId w:val="2"/>
  </w:num>
  <w:num w:numId="14">
    <w:abstractNumId w:val="4"/>
  </w:num>
  <w:num w:numId="15">
    <w:abstractNumId w:val="14"/>
  </w:num>
  <w:num w:numId="1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4446"/>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2342"/>
    <w:rsid w:val="00104ACF"/>
    <w:rsid w:val="00104B6A"/>
    <w:rsid w:val="00104C28"/>
    <w:rsid w:val="001065E3"/>
    <w:rsid w:val="001069AD"/>
    <w:rsid w:val="00106C7C"/>
    <w:rsid w:val="00111361"/>
    <w:rsid w:val="001119D7"/>
    <w:rsid w:val="00111AA3"/>
    <w:rsid w:val="00113632"/>
    <w:rsid w:val="00114BEB"/>
    <w:rsid w:val="00116F90"/>
    <w:rsid w:val="00116FEC"/>
    <w:rsid w:val="00120851"/>
    <w:rsid w:val="00120D47"/>
    <w:rsid w:val="00122AD2"/>
    <w:rsid w:val="001244AA"/>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17ED"/>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387C"/>
    <w:rsid w:val="006C56A4"/>
    <w:rsid w:val="006C7836"/>
    <w:rsid w:val="006C7C34"/>
    <w:rsid w:val="006D151A"/>
    <w:rsid w:val="006D1813"/>
    <w:rsid w:val="006D359E"/>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5D84"/>
    <w:rsid w:val="008A7D6F"/>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1733"/>
    <w:rsid w:val="00924D68"/>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A57A4"/>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C7996"/>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060D5"/>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2F5D"/>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A7D23"/>
    <w:rsid w:val="00CB1753"/>
    <w:rsid w:val="00CB29ED"/>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3F16"/>
    <w:rsid w:val="00D55275"/>
    <w:rsid w:val="00D56465"/>
    <w:rsid w:val="00D565E3"/>
    <w:rsid w:val="00D56A5F"/>
    <w:rsid w:val="00D60A8B"/>
    <w:rsid w:val="00D63F57"/>
    <w:rsid w:val="00D64441"/>
    <w:rsid w:val="00D64732"/>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384E"/>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185A"/>
    <w:rsid w:val="00FB3892"/>
    <w:rsid w:val="00FB4C7C"/>
    <w:rsid w:val="00FB6C5D"/>
    <w:rsid w:val="00FC118E"/>
    <w:rsid w:val="00FC1207"/>
    <w:rsid w:val="00FC2706"/>
    <w:rsid w:val="00FC4BB5"/>
    <w:rsid w:val="00FD1C75"/>
    <w:rsid w:val="00FD21BC"/>
    <w:rsid w:val="00FD304B"/>
    <w:rsid w:val="00FD4EAB"/>
    <w:rsid w:val="00FD771D"/>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060D5"/>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08354">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88627436">
      <w:bodyDiv w:val="1"/>
      <w:marLeft w:val="0"/>
      <w:marRight w:val="0"/>
      <w:marTop w:val="0"/>
      <w:marBottom w:val="0"/>
      <w:divBdr>
        <w:top w:val="none" w:sz="0" w:space="0" w:color="auto"/>
        <w:left w:val="none" w:sz="0" w:space="0" w:color="auto"/>
        <w:bottom w:val="none" w:sz="0" w:space="0" w:color="auto"/>
        <w:right w:val="none" w:sz="0" w:space="0" w:color="auto"/>
      </w:divBdr>
    </w:div>
    <w:div w:id="398788967">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900865690">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422332170">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13616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4</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74</cp:revision>
  <cp:lastPrinted>2009-10-21T14:47:00Z</cp:lastPrinted>
  <dcterms:created xsi:type="dcterms:W3CDTF">2019-11-07T17:53:00Z</dcterms:created>
  <dcterms:modified xsi:type="dcterms:W3CDTF">2022-01-10T23:49:00Z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