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32947F4D"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2F7BDB">
        <w:rPr>
          <w:rFonts w:ascii="Arial" w:hAnsi="Arial"/>
          <w:b/>
          <w:noProof/>
          <w:sz w:val="24"/>
        </w:rPr>
        <w:t>6</w:t>
      </w:r>
      <w:r w:rsidR="008830B6">
        <w:rPr>
          <w:rFonts w:ascii="Arial" w:hAnsi="Arial"/>
          <w:b/>
          <w:noProof/>
          <w:sz w:val="24"/>
        </w:rPr>
        <w:t>bis</w:t>
      </w:r>
      <w:r w:rsidRPr="00F45BB4">
        <w:rPr>
          <w:rFonts w:ascii="Arial" w:hAnsi="Arial"/>
          <w:b/>
          <w:noProof/>
          <w:sz w:val="24"/>
        </w:rPr>
        <w:t>-e</w:t>
      </w:r>
      <w:r w:rsidRPr="00F45BB4">
        <w:rPr>
          <w:rFonts w:ascii="Arial" w:hAnsi="Arial"/>
          <w:b/>
          <w:i/>
          <w:noProof/>
          <w:sz w:val="28"/>
        </w:rPr>
        <w:tab/>
      </w:r>
      <w:r w:rsidR="00B444E0">
        <w:rPr>
          <w:rFonts w:ascii="Arial" w:hAnsi="Arial"/>
          <w:b/>
          <w:i/>
          <w:noProof/>
          <w:sz w:val="28"/>
          <w:lang w:eastAsia="zh-CN"/>
        </w:rPr>
        <w:t>R2-</w:t>
      </w:r>
      <w:r w:rsidR="003B7848" w:rsidRPr="003B7848">
        <w:rPr>
          <w:rFonts w:ascii="Arial" w:hAnsi="Arial"/>
          <w:b/>
          <w:i/>
          <w:noProof/>
          <w:sz w:val="28"/>
          <w:lang w:eastAsia="zh-CN"/>
        </w:rPr>
        <w:t>2201098</w:t>
      </w:r>
    </w:p>
    <w:p w14:paraId="3F87AAA6" w14:textId="75002DBE"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8830B6">
        <w:rPr>
          <w:rFonts w:ascii="Arial" w:hAnsi="Arial"/>
          <w:b/>
          <w:noProof/>
          <w:sz w:val="24"/>
        </w:rPr>
        <w:t>17</w:t>
      </w:r>
      <w:r w:rsidR="008830B6">
        <w:rPr>
          <w:rFonts w:ascii="Arial" w:hAnsi="Arial"/>
          <w:b/>
          <w:noProof/>
          <w:sz w:val="24"/>
          <w:vertAlign w:val="superscript"/>
        </w:rPr>
        <w:t>th</w:t>
      </w:r>
      <w:r w:rsidR="00F5077D">
        <w:rPr>
          <w:rFonts w:ascii="Arial" w:hAnsi="Arial"/>
          <w:b/>
          <w:noProof/>
          <w:sz w:val="24"/>
        </w:rPr>
        <w:t xml:space="preserve"> –</w:t>
      </w:r>
      <w:r w:rsidRPr="00F45BB4">
        <w:rPr>
          <w:rFonts w:ascii="Arial" w:hAnsi="Arial"/>
          <w:b/>
          <w:noProof/>
          <w:sz w:val="24"/>
        </w:rPr>
        <w:t xml:space="preserve"> </w:t>
      </w:r>
      <w:r w:rsidR="008830B6">
        <w:rPr>
          <w:rFonts w:ascii="Arial" w:hAnsi="Arial"/>
          <w:b/>
          <w:noProof/>
          <w:sz w:val="24"/>
        </w:rPr>
        <w:t>25</w:t>
      </w:r>
      <w:r w:rsidR="00F5077D" w:rsidRPr="00F5077D">
        <w:rPr>
          <w:rFonts w:ascii="Arial" w:hAnsi="Arial"/>
          <w:b/>
          <w:noProof/>
          <w:sz w:val="24"/>
          <w:vertAlign w:val="superscript"/>
        </w:rPr>
        <w:t>th</w:t>
      </w:r>
      <w:r w:rsidR="008830B6">
        <w:rPr>
          <w:rFonts w:ascii="Arial" w:hAnsi="Arial"/>
          <w:b/>
          <w:noProof/>
          <w:sz w:val="24"/>
        </w:rPr>
        <w:t xml:space="preserve"> January,</w:t>
      </w:r>
      <w:r w:rsidRPr="00F45BB4">
        <w:rPr>
          <w:rFonts w:ascii="Arial" w:hAnsi="Arial"/>
          <w:b/>
          <w:noProof/>
          <w:sz w:val="24"/>
        </w:rPr>
        <w:t xml:space="preserve"> 202</w:t>
      </w:r>
      <w:r w:rsidR="008830B6">
        <w:rPr>
          <w:rFonts w:ascii="Arial" w:hAnsi="Arial"/>
          <w:b/>
          <w:noProof/>
          <w:sz w:val="24"/>
        </w:rPr>
        <w:t>2</w:t>
      </w:r>
    </w:p>
    <w:p w14:paraId="52AA81EA" w14:textId="77777777" w:rsidR="0034361D" w:rsidRPr="004E26BE" w:rsidRDefault="0034361D" w:rsidP="0034361D">
      <w:pPr>
        <w:pStyle w:val="Header"/>
        <w:tabs>
          <w:tab w:val="left" w:pos="6521"/>
        </w:tabs>
        <w:jc w:val="both"/>
        <w:rPr>
          <w:rFonts w:cs="Arial"/>
        </w:rPr>
      </w:pPr>
    </w:p>
    <w:p w14:paraId="7246BF27" w14:textId="46004B91"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609D4">
        <w:rPr>
          <w:rFonts w:ascii="Arial" w:hAnsi="Arial" w:cs="Arial"/>
          <w:b/>
          <w:sz w:val="24"/>
        </w:rPr>
        <w:t>8</w:t>
      </w:r>
      <w:r w:rsidR="00475648">
        <w:rPr>
          <w:rFonts w:ascii="Arial" w:hAnsi="Arial" w:cs="Arial"/>
          <w:b/>
          <w:sz w:val="24"/>
          <w:lang w:eastAsia="zh-CN"/>
        </w:rPr>
        <w:t>.</w:t>
      </w:r>
      <w:r w:rsidR="008B0963">
        <w:rPr>
          <w:rFonts w:ascii="Arial" w:hAnsi="Arial" w:cs="Arial"/>
          <w:b/>
          <w:sz w:val="24"/>
          <w:lang w:eastAsia="zh-CN"/>
        </w:rPr>
        <w:t>17.2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1D432038"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F9085C">
        <w:rPr>
          <w:rFonts w:ascii="Arial" w:hAnsi="Arial" w:cs="Arial"/>
          <w:b/>
          <w:sz w:val="24"/>
        </w:rPr>
        <w:t xml:space="preserve">Inter-cell BM and inter-cell </w:t>
      </w:r>
      <w:proofErr w:type="spellStart"/>
      <w:r w:rsidR="00F9085C">
        <w:rPr>
          <w:rFonts w:ascii="Arial" w:hAnsi="Arial" w:cs="Arial"/>
          <w:b/>
          <w:sz w:val="24"/>
        </w:rPr>
        <w:t>mTRP</w:t>
      </w:r>
      <w:proofErr w:type="spellEnd"/>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6089BA3E" w14:textId="77777777" w:rsidR="00CB5C71" w:rsidRDefault="00E57C4C" w:rsidP="00406B90">
      <w:pPr>
        <w:rPr>
          <w:rFonts w:eastAsia="宋体"/>
          <w:lang w:eastAsia="zh-CN"/>
        </w:rPr>
      </w:pPr>
      <w:r>
        <w:rPr>
          <w:rFonts w:eastAsia="宋体"/>
          <w:lang w:eastAsia="zh-CN"/>
        </w:rPr>
        <w:t xml:space="preserve">In RAN2 #116-e meeting, RAN2 discussed the impacts of </w:t>
      </w:r>
      <w:proofErr w:type="spellStart"/>
      <w:r>
        <w:rPr>
          <w:rFonts w:eastAsia="宋体"/>
          <w:lang w:eastAsia="zh-CN"/>
        </w:rPr>
        <w:t>FeMIMO</w:t>
      </w:r>
      <w:proofErr w:type="spellEnd"/>
      <w:r>
        <w:rPr>
          <w:rFonts w:eastAsia="宋体"/>
          <w:lang w:eastAsia="zh-CN"/>
        </w:rPr>
        <w:t xml:space="preserve"> on RRC. </w:t>
      </w:r>
      <w:r w:rsidR="00127979">
        <w:rPr>
          <w:rFonts w:eastAsia="宋体"/>
          <w:lang w:eastAsia="zh-CN"/>
        </w:rPr>
        <w:t xml:space="preserve">The related agreements </w:t>
      </w:r>
      <w:r w:rsidR="00167B9C">
        <w:rPr>
          <w:rFonts w:eastAsia="宋体"/>
          <w:lang w:eastAsia="zh-CN"/>
        </w:rPr>
        <w:fldChar w:fldCharType="begin"/>
      </w:r>
      <w:r w:rsidR="00167B9C">
        <w:rPr>
          <w:rFonts w:eastAsia="宋体"/>
          <w:lang w:eastAsia="zh-CN"/>
        </w:rPr>
        <w:instrText xml:space="preserve"> REF _Ref91325576 \r \h </w:instrText>
      </w:r>
      <w:r w:rsidR="00167B9C">
        <w:rPr>
          <w:rFonts w:eastAsia="宋体"/>
          <w:lang w:eastAsia="zh-CN"/>
        </w:rPr>
      </w:r>
      <w:r w:rsidR="00167B9C">
        <w:rPr>
          <w:rFonts w:eastAsia="宋体"/>
          <w:lang w:eastAsia="zh-CN"/>
        </w:rPr>
        <w:fldChar w:fldCharType="separate"/>
      </w:r>
      <w:r w:rsidR="00167B9C">
        <w:rPr>
          <w:rFonts w:eastAsia="宋体"/>
          <w:lang w:eastAsia="zh-CN"/>
        </w:rPr>
        <w:t>[1]</w:t>
      </w:r>
      <w:r w:rsidR="00167B9C">
        <w:rPr>
          <w:rFonts w:eastAsia="宋体"/>
          <w:lang w:eastAsia="zh-CN"/>
        </w:rPr>
        <w:fldChar w:fldCharType="end"/>
      </w:r>
      <w:r w:rsidR="00167B9C">
        <w:rPr>
          <w:rFonts w:eastAsia="宋体"/>
          <w:lang w:eastAsia="zh-CN"/>
        </w:rPr>
        <w:t xml:space="preserve"> are extracted as follows.</w:t>
      </w:r>
      <w:r w:rsidR="00CA52B3">
        <w:rPr>
          <w:rFonts w:eastAsia="宋体"/>
          <w:lang w:eastAsia="zh-CN"/>
        </w:rPr>
        <w:t xml:space="preserve"> RAN2 already started RRC CR work, and one email discussion </w:t>
      </w:r>
      <w:r w:rsidR="00CB741B">
        <w:rPr>
          <w:rFonts w:eastAsia="宋体"/>
          <w:lang w:eastAsia="zh-CN"/>
        </w:rPr>
        <w:fldChar w:fldCharType="begin"/>
      </w:r>
      <w:r w:rsidR="00CB741B">
        <w:rPr>
          <w:rFonts w:eastAsia="宋体"/>
          <w:lang w:eastAsia="zh-CN"/>
        </w:rPr>
        <w:instrText xml:space="preserve"> REF _Ref92287209 \r \h </w:instrText>
      </w:r>
      <w:r w:rsidR="00CB741B">
        <w:rPr>
          <w:rFonts w:eastAsia="宋体"/>
          <w:lang w:eastAsia="zh-CN"/>
        </w:rPr>
      </w:r>
      <w:r w:rsidR="00CB741B">
        <w:rPr>
          <w:rFonts w:eastAsia="宋体"/>
          <w:lang w:eastAsia="zh-CN"/>
        </w:rPr>
        <w:fldChar w:fldCharType="separate"/>
      </w:r>
      <w:r w:rsidR="00CB741B">
        <w:rPr>
          <w:rFonts w:eastAsia="宋体"/>
          <w:lang w:eastAsia="zh-CN"/>
        </w:rPr>
        <w:t>[2]</w:t>
      </w:r>
      <w:r w:rsidR="00CB741B">
        <w:rPr>
          <w:rFonts w:eastAsia="宋体"/>
          <w:lang w:eastAsia="zh-CN"/>
        </w:rPr>
        <w:fldChar w:fldCharType="end"/>
      </w:r>
      <w:r w:rsidR="00CA52B3">
        <w:rPr>
          <w:rFonts w:eastAsia="宋体"/>
          <w:lang w:eastAsia="zh-CN"/>
        </w:rPr>
        <w:t xml:space="preserve"> was triggered to discuss some parameters that need RAN2’s input. </w:t>
      </w:r>
      <w:r w:rsidR="006A45B4">
        <w:rPr>
          <w:rFonts w:eastAsia="宋体"/>
          <w:lang w:eastAsia="zh-CN"/>
        </w:rPr>
        <w:t xml:space="preserve">Rel-17 </w:t>
      </w:r>
      <w:proofErr w:type="spellStart"/>
      <w:r w:rsidR="006A45B4">
        <w:rPr>
          <w:rFonts w:eastAsia="宋体"/>
          <w:lang w:eastAsia="zh-CN"/>
        </w:rPr>
        <w:t>FeMIMO</w:t>
      </w:r>
      <w:proofErr w:type="spellEnd"/>
      <w:r w:rsidR="006A45B4">
        <w:rPr>
          <w:rFonts w:eastAsia="宋体"/>
          <w:lang w:eastAsia="zh-CN"/>
        </w:rPr>
        <w:t xml:space="preserve"> is a large topic which includes plenty of features, e.g., intra-cell and inter-cell beam management, inter-cell </w:t>
      </w:r>
      <w:proofErr w:type="spellStart"/>
      <w:r w:rsidR="006A45B4">
        <w:rPr>
          <w:rFonts w:eastAsia="宋体"/>
          <w:lang w:eastAsia="zh-CN"/>
        </w:rPr>
        <w:t>mTRP</w:t>
      </w:r>
      <w:proofErr w:type="spellEnd"/>
      <w:r w:rsidR="006A45B4">
        <w:rPr>
          <w:rFonts w:eastAsia="宋体"/>
          <w:lang w:eastAsia="zh-CN"/>
        </w:rPr>
        <w:t xml:space="preserve"> for PDSCH, intra-cell </w:t>
      </w:r>
      <w:proofErr w:type="spellStart"/>
      <w:r w:rsidR="006A45B4">
        <w:rPr>
          <w:rFonts w:eastAsia="宋体"/>
          <w:lang w:eastAsia="zh-CN"/>
        </w:rPr>
        <w:t>mTRP</w:t>
      </w:r>
      <w:proofErr w:type="spellEnd"/>
      <w:r w:rsidR="006A45B4">
        <w:rPr>
          <w:rFonts w:eastAsia="宋体"/>
          <w:lang w:eastAsia="zh-CN"/>
        </w:rPr>
        <w:t xml:space="preserve"> for PUCCH/PUSCH/PDCCH, </w:t>
      </w:r>
      <w:proofErr w:type="spellStart"/>
      <w:r w:rsidR="006A45B4">
        <w:rPr>
          <w:rFonts w:eastAsia="宋体"/>
          <w:lang w:eastAsia="zh-CN"/>
        </w:rPr>
        <w:t>mTRP</w:t>
      </w:r>
      <w:proofErr w:type="spellEnd"/>
      <w:r w:rsidR="006A45B4">
        <w:rPr>
          <w:rFonts w:eastAsia="宋体"/>
          <w:lang w:eastAsia="zh-CN"/>
        </w:rPr>
        <w:t xml:space="preserve"> beam management, etc. To make the discussion clearer, we write two separate papers for </w:t>
      </w:r>
      <w:proofErr w:type="spellStart"/>
      <w:r w:rsidR="006A45B4">
        <w:rPr>
          <w:rFonts w:eastAsia="宋体"/>
          <w:lang w:eastAsia="zh-CN"/>
        </w:rPr>
        <w:t>FeMIMO</w:t>
      </w:r>
      <w:proofErr w:type="spellEnd"/>
      <w:r w:rsidR="006A45B4">
        <w:rPr>
          <w:rFonts w:eastAsia="宋体"/>
          <w:lang w:eastAsia="zh-CN"/>
        </w:rPr>
        <w:t xml:space="preserve"> RRC discussion. </w:t>
      </w:r>
    </w:p>
    <w:p w14:paraId="517C1A23" w14:textId="1EBABC49" w:rsidR="00B26E82" w:rsidRDefault="006A45B4" w:rsidP="00406B90">
      <w:pPr>
        <w:rPr>
          <w:rFonts w:eastAsia="宋体"/>
          <w:lang w:eastAsia="zh-CN"/>
        </w:rPr>
      </w:pPr>
      <w:r w:rsidRPr="00AE3DA6">
        <w:rPr>
          <w:rFonts w:eastAsia="宋体"/>
          <w:b/>
          <w:lang w:eastAsia="zh-CN"/>
        </w:rPr>
        <w:t xml:space="preserve">In this </w:t>
      </w:r>
      <w:r w:rsidR="00CB5C71">
        <w:rPr>
          <w:rFonts w:eastAsia="宋体"/>
          <w:b/>
          <w:lang w:eastAsia="zh-CN"/>
        </w:rPr>
        <w:t>document</w:t>
      </w:r>
      <w:r w:rsidRPr="00AE3DA6">
        <w:rPr>
          <w:rFonts w:eastAsia="宋体"/>
          <w:b/>
          <w:lang w:eastAsia="zh-CN"/>
        </w:rPr>
        <w:t xml:space="preserve">, we focus on </w:t>
      </w:r>
      <w:r>
        <w:rPr>
          <w:rFonts w:eastAsia="宋体"/>
          <w:b/>
          <w:lang w:eastAsia="zh-CN"/>
        </w:rPr>
        <w:t>inter-cell cases including inter-cell beam management</w:t>
      </w:r>
      <w:r w:rsidR="00AA3656">
        <w:rPr>
          <w:rFonts w:eastAsia="宋体"/>
          <w:b/>
          <w:lang w:eastAsia="zh-CN"/>
        </w:rPr>
        <w:t xml:space="preserve"> (BM)</w:t>
      </w:r>
      <w:r>
        <w:rPr>
          <w:rFonts w:eastAsia="宋体"/>
          <w:b/>
          <w:lang w:eastAsia="zh-CN"/>
        </w:rPr>
        <w:t xml:space="preserve"> and inter-cell </w:t>
      </w:r>
      <w:proofErr w:type="spellStart"/>
      <w:r>
        <w:rPr>
          <w:rFonts w:eastAsia="宋体"/>
          <w:b/>
          <w:lang w:eastAsia="zh-CN"/>
        </w:rPr>
        <w:t>mTRP</w:t>
      </w:r>
      <w:proofErr w:type="spellEnd"/>
      <w:r>
        <w:rPr>
          <w:rFonts w:eastAsia="宋体"/>
          <w:b/>
          <w:lang w:eastAsia="zh-CN"/>
        </w:rPr>
        <w:t xml:space="preserve">. While in </w:t>
      </w:r>
      <w:r w:rsidR="002518D1">
        <w:rPr>
          <w:rFonts w:eastAsia="宋体"/>
          <w:b/>
          <w:lang w:eastAsia="zh-CN"/>
        </w:rPr>
        <w:fldChar w:fldCharType="begin"/>
      </w:r>
      <w:r w:rsidR="002518D1">
        <w:rPr>
          <w:rFonts w:eastAsia="宋体"/>
          <w:b/>
          <w:lang w:eastAsia="zh-CN"/>
        </w:rPr>
        <w:instrText xml:space="preserve"> REF _Ref92372591 \r \h </w:instrText>
      </w:r>
      <w:r w:rsidR="002518D1">
        <w:rPr>
          <w:rFonts w:eastAsia="宋体"/>
          <w:b/>
          <w:lang w:eastAsia="zh-CN"/>
        </w:rPr>
      </w:r>
      <w:r w:rsidR="002518D1">
        <w:rPr>
          <w:rFonts w:eastAsia="宋体"/>
          <w:b/>
          <w:lang w:eastAsia="zh-CN"/>
        </w:rPr>
        <w:fldChar w:fldCharType="separate"/>
      </w:r>
      <w:r w:rsidR="002518D1">
        <w:rPr>
          <w:rFonts w:eastAsia="宋体"/>
          <w:b/>
          <w:lang w:eastAsia="zh-CN"/>
        </w:rPr>
        <w:t>[3]</w:t>
      </w:r>
      <w:r w:rsidR="002518D1">
        <w:rPr>
          <w:rFonts w:eastAsia="宋体"/>
          <w:b/>
          <w:lang w:eastAsia="zh-CN"/>
        </w:rPr>
        <w:fldChar w:fldCharType="end"/>
      </w:r>
      <w:r>
        <w:rPr>
          <w:rFonts w:eastAsia="宋体"/>
          <w:b/>
          <w:lang w:eastAsia="zh-CN"/>
        </w:rPr>
        <w:t xml:space="preserve">, we discuss </w:t>
      </w:r>
      <w:r w:rsidRPr="00AE3DA6">
        <w:rPr>
          <w:rFonts w:eastAsia="宋体"/>
          <w:b/>
          <w:lang w:eastAsia="zh-CN"/>
        </w:rPr>
        <w:t>general cases that do not distinguish intra- or inter- cell.</w:t>
      </w:r>
    </w:p>
    <w:tbl>
      <w:tblPr>
        <w:tblStyle w:val="TableGrid"/>
        <w:tblW w:w="0" w:type="auto"/>
        <w:tblLook w:val="04A0" w:firstRow="1" w:lastRow="0" w:firstColumn="1" w:lastColumn="0" w:noHBand="0" w:noVBand="1"/>
      </w:tblPr>
      <w:tblGrid>
        <w:gridCol w:w="9629"/>
      </w:tblGrid>
      <w:tr w:rsidR="00FE429A" w14:paraId="548C90A1" w14:textId="77777777" w:rsidTr="00FE429A">
        <w:tc>
          <w:tcPr>
            <w:tcW w:w="9629" w:type="dxa"/>
          </w:tcPr>
          <w:p w14:paraId="2F9558CA" w14:textId="77777777" w:rsidR="00FE429A" w:rsidRPr="00FF249E" w:rsidRDefault="00FE429A" w:rsidP="00FE429A">
            <w:pPr>
              <w:pStyle w:val="Agreement"/>
              <w:ind w:leftChars="106" w:left="572"/>
            </w:pPr>
            <w:r w:rsidRPr="00FF249E">
              <w:rPr>
                <w:bCs/>
              </w:rPr>
              <w:t>1a</w:t>
            </w:r>
            <w:r w:rsidRPr="00FF249E">
              <w:t>: RAN2 to use the terminology "primary TRP (</w:t>
            </w:r>
            <w:proofErr w:type="spellStart"/>
            <w:r w:rsidRPr="00FF249E">
              <w:t>pTRP</w:t>
            </w:r>
            <w:proofErr w:type="spellEnd"/>
            <w:r w:rsidRPr="00FF249E">
              <w:t>)" and "additional TRP (</w:t>
            </w:r>
            <w:proofErr w:type="spellStart"/>
            <w:r w:rsidRPr="00FF249E">
              <w:t>aTRP</w:t>
            </w:r>
            <w:proofErr w:type="spellEnd"/>
            <w:r w:rsidRPr="00FF249E">
              <w:t>)" for RAN2 discussion purposes. FFS whether these will really be needed in Stage-2/3 specifications.</w:t>
            </w:r>
          </w:p>
          <w:p w14:paraId="0F7C113B" w14:textId="77777777" w:rsidR="00FE429A" w:rsidRPr="00FF249E" w:rsidRDefault="00FE429A" w:rsidP="00FE429A">
            <w:pPr>
              <w:pStyle w:val="Agreement"/>
              <w:ind w:leftChars="106" w:left="572"/>
            </w:pPr>
            <w:r w:rsidRPr="00FF249E">
              <w:rPr>
                <w:bCs/>
              </w:rPr>
              <w:t>1b:</w:t>
            </w:r>
            <w:r w:rsidRPr="00FF249E">
              <w:t xml:space="preserve"> RAN2 does not consider RLM for </w:t>
            </w:r>
            <w:proofErr w:type="spellStart"/>
            <w:r w:rsidRPr="00FF249E">
              <w:t>aTRP</w:t>
            </w:r>
            <w:proofErr w:type="spellEnd"/>
            <w:r w:rsidRPr="00FF249E">
              <w:t xml:space="preserve"> in Rel-17 work </w:t>
            </w:r>
          </w:p>
          <w:p w14:paraId="25ADC1BA" w14:textId="77777777" w:rsidR="00FE429A" w:rsidRPr="00FF249E" w:rsidRDefault="00FE429A" w:rsidP="00FE429A">
            <w:pPr>
              <w:pStyle w:val="Agreement"/>
              <w:ind w:leftChars="106" w:left="572"/>
            </w:pPr>
            <w:r w:rsidRPr="00FF249E">
              <w:rPr>
                <w:bCs/>
              </w:rPr>
              <w:t>2a</w:t>
            </w:r>
            <w:r w:rsidRPr="00FF249E">
              <w:t xml:space="preserve">: No RRM enhancements are done in Rel-17 (unless </w:t>
            </w:r>
            <w:r>
              <w:t xml:space="preserve">later </w:t>
            </w:r>
            <w:r w:rsidRPr="00FF249E">
              <w:t>found critical to the functionality).</w:t>
            </w:r>
          </w:p>
          <w:p w14:paraId="15EDC661" w14:textId="77777777" w:rsidR="00FE429A" w:rsidRPr="00FF249E" w:rsidRDefault="00FE429A" w:rsidP="00FE429A">
            <w:pPr>
              <w:pStyle w:val="Agreement"/>
              <w:ind w:leftChars="106" w:left="572"/>
            </w:pPr>
            <w:r w:rsidRPr="00FF249E">
              <w:rPr>
                <w:bCs/>
              </w:rPr>
              <w:t>2b:</w:t>
            </w:r>
            <w:r w:rsidRPr="00FF249E">
              <w:t xml:space="preserve"> Add SSB/PCI information for ICBM as cell-level information and link unified TCI state information to that. FFS on exact Stage-3 details.</w:t>
            </w:r>
          </w:p>
          <w:p w14:paraId="5DE0277E" w14:textId="77777777" w:rsidR="00FE429A" w:rsidRPr="00FF249E" w:rsidRDefault="00FE429A" w:rsidP="00FE429A">
            <w:pPr>
              <w:pStyle w:val="Agreement"/>
              <w:ind w:leftChars="106" w:left="572"/>
            </w:pPr>
            <w:r w:rsidRPr="00FF249E">
              <w:rPr>
                <w:bCs/>
              </w:rPr>
              <w:t>2c</w:t>
            </w:r>
            <w:r w:rsidRPr="00FF249E">
              <w:t xml:space="preserve">: RAN2 starts the RRC CR work based on latest RAN1 input before sending </w:t>
            </w:r>
            <w:r>
              <w:t xml:space="preserve">general RRC </w:t>
            </w:r>
            <w:r w:rsidRPr="00FF249E">
              <w:t xml:space="preserve">LS to RAN1. </w:t>
            </w:r>
          </w:p>
          <w:p w14:paraId="7B57E5B6" w14:textId="77777777" w:rsidR="00FE429A" w:rsidRPr="00FF249E" w:rsidRDefault="00FE429A" w:rsidP="00FE429A">
            <w:pPr>
              <w:pStyle w:val="Agreement"/>
              <w:ind w:leftChars="106" w:left="572"/>
            </w:pPr>
            <w:r w:rsidRPr="00FF249E">
              <w:rPr>
                <w:bCs/>
              </w:rPr>
              <w:t>3</w:t>
            </w:r>
            <w:r w:rsidRPr="00FF249E">
              <w:t>: The RAN1 parameters for "</w:t>
            </w:r>
            <w:proofErr w:type="spellStart"/>
            <w:r w:rsidRPr="00FF249E">
              <w:t>MultiBeam</w:t>
            </w:r>
            <w:proofErr w:type="spellEnd"/>
            <w:r w:rsidRPr="00FF249E">
              <w:t xml:space="preserve">" are only applicable to ICBM with unified TCI framework (i.e. not to </w:t>
            </w:r>
            <w:proofErr w:type="spellStart"/>
            <w:r w:rsidRPr="00FF249E">
              <w:t>mTRP</w:t>
            </w:r>
            <w:proofErr w:type="spellEnd"/>
            <w:r w:rsidRPr="00FF249E">
              <w:t xml:space="preserve">). Discuss further in Stage-3 phase how the UL PC configuration parameters are defined. </w:t>
            </w:r>
          </w:p>
          <w:p w14:paraId="76146842" w14:textId="77777777" w:rsidR="00FE429A" w:rsidRPr="00FF249E" w:rsidRDefault="00FE429A" w:rsidP="00FE429A">
            <w:pPr>
              <w:pStyle w:val="Agreement"/>
              <w:ind w:leftChars="106" w:left="572"/>
            </w:pPr>
            <w:r w:rsidRPr="00FF249E">
              <w:rPr>
                <w:bCs/>
              </w:rPr>
              <w:t>4</w:t>
            </w:r>
            <w:r w:rsidRPr="00FF249E">
              <w:t xml:space="preserve">: Rel-17 MPE configuration can be included in PHR-Config. Will ask R1 whether MPE information can apply to both ICBM and </w:t>
            </w:r>
            <w:proofErr w:type="spellStart"/>
            <w:r w:rsidRPr="00FF249E">
              <w:t>mTRP</w:t>
            </w:r>
            <w:proofErr w:type="spellEnd"/>
            <w:r w:rsidRPr="00FF249E">
              <w:t xml:space="preserve"> </w:t>
            </w:r>
          </w:p>
          <w:p w14:paraId="07F0909C" w14:textId="77777777" w:rsidR="00FE429A" w:rsidRPr="00FF249E" w:rsidRDefault="00FE429A" w:rsidP="00FE429A">
            <w:pPr>
              <w:pStyle w:val="Agreement"/>
              <w:ind w:leftChars="106" w:left="572"/>
            </w:pPr>
            <w:r w:rsidRPr="00FF249E">
              <w:rPr>
                <w:bCs/>
              </w:rPr>
              <w:t>6</w:t>
            </w:r>
            <w:r w:rsidRPr="00FF249E">
              <w:t>: RAN2 assumes "</w:t>
            </w:r>
            <w:proofErr w:type="spellStart"/>
            <w:r w:rsidRPr="00FF249E">
              <w:t>mTRP</w:t>
            </w:r>
            <w:proofErr w:type="spellEnd"/>
            <w:r w:rsidRPr="00FF249E">
              <w:t>" parameters are not for ICBM and starts Stage-3 work based on that assumption. If ambiguities are found, LS can be sent to RAN1 to ask for clarification from next meeting.</w:t>
            </w:r>
          </w:p>
          <w:p w14:paraId="690A8B3D" w14:textId="32E8620D" w:rsidR="00FE429A" w:rsidRDefault="00FE429A" w:rsidP="00FE429A">
            <w:pPr>
              <w:pStyle w:val="Agreement"/>
              <w:ind w:leftChars="106" w:left="572"/>
              <w:rPr>
                <w:rFonts w:eastAsia="宋体"/>
                <w:lang w:eastAsia="zh-CN"/>
              </w:rPr>
            </w:pPr>
            <w:r w:rsidRPr="00FE429A">
              <w:t>7</w:t>
            </w:r>
            <w:r w:rsidRPr="00FF249E">
              <w:t xml:space="preserve">: RAN2 will use one RRC CR for the </w:t>
            </w:r>
            <w:proofErr w:type="spellStart"/>
            <w:r w:rsidRPr="00FF249E">
              <w:t>FeMIMO</w:t>
            </w:r>
            <w:proofErr w:type="spellEnd"/>
            <w:r w:rsidRPr="00FF249E">
              <w:t xml:space="preserve"> WI and start the work in post-meeting email discussion. Can discuss</w:t>
            </w:r>
            <w:r>
              <w:t xml:space="preserve"> RRC structure during the discussion before going for final Stage-3 details.</w:t>
            </w:r>
          </w:p>
        </w:tc>
      </w:tr>
    </w:tbl>
    <w:p w14:paraId="07F563D8" w14:textId="77777777" w:rsidR="00167B9C" w:rsidRDefault="00167B9C" w:rsidP="00406B90">
      <w:pPr>
        <w:rPr>
          <w:rFonts w:eastAsia="宋体"/>
          <w:lang w:eastAsia="zh-CN"/>
        </w:rPr>
      </w:pPr>
    </w:p>
    <w:p w14:paraId="606170C3" w14:textId="4C4DF5EF"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46D46E7F" w14:textId="6516F969" w:rsidR="00781B4B" w:rsidRPr="00781B4B" w:rsidRDefault="0034361D" w:rsidP="00781B4B">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C17BF6">
        <w:rPr>
          <w:rFonts w:eastAsia="宋体"/>
          <w:sz w:val="28"/>
          <w:lang w:eastAsia="zh-CN"/>
        </w:rPr>
        <w:t>L1</w:t>
      </w:r>
      <w:r w:rsidR="00B84BED">
        <w:rPr>
          <w:rFonts w:eastAsia="宋体"/>
          <w:sz w:val="28"/>
          <w:lang w:eastAsia="zh-CN"/>
        </w:rPr>
        <w:t xml:space="preserve"> measurement</w:t>
      </w:r>
    </w:p>
    <w:p w14:paraId="3BAC29AB" w14:textId="79C1D844" w:rsidR="003C369C" w:rsidRDefault="00BA3DD6" w:rsidP="00D11F4C">
      <w:pPr>
        <w:spacing w:before="180"/>
        <w:rPr>
          <w:rFonts w:eastAsia="宋体"/>
          <w:lang w:eastAsia="zh-CN"/>
        </w:rPr>
      </w:pPr>
      <w:r>
        <w:rPr>
          <w:rFonts w:eastAsia="宋体"/>
          <w:lang w:eastAsia="zh-CN"/>
        </w:rPr>
        <w:t xml:space="preserve">Inter-cell BM and inter-cell </w:t>
      </w:r>
      <w:proofErr w:type="spellStart"/>
      <w:r>
        <w:rPr>
          <w:rFonts w:eastAsia="宋体"/>
          <w:lang w:eastAsia="zh-CN"/>
        </w:rPr>
        <w:t>mTRP</w:t>
      </w:r>
      <w:proofErr w:type="spellEnd"/>
      <w:r>
        <w:rPr>
          <w:rFonts w:eastAsia="宋体"/>
          <w:lang w:eastAsia="zh-CN"/>
        </w:rPr>
        <w:t xml:space="preserve"> are two enhancement directions that are parallel discussed in RAN1. They have many differences, but also have commonalities, e.g., L1 measurement and report mechanism will be the same for inter-cell BM and inter-cell </w:t>
      </w:r>
      <w:proofErr w:type="spellStart"/>
      <w:r>
        <w:rPr>
          <w:rFonts w:eastAsia="宋体"/>
          <w:lang w:eastAsia="zh-CN"/>
        </w:rPr>
        <w:t>mTRP</w:t>
      </w:r>
      <w:proofErr w:type="spellEnd"/>
      <w:r>
        <w:rPr>
          <w:rFonts w:eastAsia="宋体"/>
          <w:lang w:eastAsia="zh-CN"/>
        </w:rPr>
        <w:t xml:space="preserve">. In the RRC parameter list provided by RAN1 </w:t>
      </w:r>
      <w:r>
        <w:rPr>
          <w:rFonts w:eastAsia="宋体"/>
          <w:lang w:eastAsia="zh-CN"/>
        </w:rPr>
        <w:fldChar w:fldCharType="begin"/>
      </w:r>
      <w:r>
        <w:rPr>
          <w:rFonts w:eastAsia="宋体"/>
          <w:lang w:eastAsia="zh-CN"/>
        </w:rPr>
        <w:instrText xml:space="preserve"> REF _Ref92043476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xml:space="preserve">, there are three parameters related to </w:t>
      </w:r>
      <w:r w:rsidR="00C17BF6">
        <w:rPr>
          <w:rFonts w:eastAsia="宋体"/>
          <w:lang w:eastAsia="zh-CN"/>
        </w:rPr>
        <w:t>L1 measurement, see below extracted description.</w:t>
      </w:r>
    </w:p>
    <w:tbl>
      <w:tblPr>
        <w:tblStyle w:val="TableGrid"/>
        <w:tblW w:w="0" w:type="auto"/>
        <w:tblLook w:val="04A0" w:firstRow="1" w:lastRow="0" w:firstColumn="1" w:lastColumn="0" w:noHBand="0" w:noVBand="1"/>
      </w:tblPr>
      <w:tblGrid>
        <w:gridCol w:w="2547"/>
        <w:gridCol w:w="3544"/>
        <w:gridCol w:w="3538"/>
      </w:tblGrid>
      <w:tr w:rsidR="00C17BF6" w14:paraId="6651F6BE" w14:textId="77777777" w:rsidTr="002C0050">
        <w:tc>
          <w:tcPr>
            <w:tcW w:w="2547" w:type="dxa"/>
          </w:tcPr>
          <w:p w14:paraId="7271FA1E" w14:textId="7CD5F53D" w:rsidR="00C17BF6" w:rsidRDefault="002C0050" w:rsidP="00CB5C71">
            <w:pPr>
              <w:pStyle w:val="TAH"/>
              <w:rPr>
                <w:lang w:eastAsia="zh-CN"/>
              </w:rPr>
            </w:pPr>
            <w:r>
              <w:rPr>
                <w:rFonts w:hint="eastAsia"/>
                <w:lang w:eastAsia="zh-CN"/>
              </w:rPr>
              <w:lastRenderedPageBreak/>
              <w:t>P</w:t>
            </w:r>
            <w:r>
              <w:rPr>
                <w:lang w:eastAsia="zh-CN"/>
              </w:rPr>
              <w:t>arameter name in the spec</w:t>
            </w:r>
            <w:r w:rsidR="00CB5C71">
              <w:rPr>
                <w:lang w:eastAsia="zh-CN"/>
              </w:rPr>
              <w:t>ification</w:t>
            </w:r>
          </w:p>
        </w:tc>
        <w:tc>
          <w:tcPr>
            <w:tcW w:w="3544" w:type="dxa"/>
          </w:tcPr>
          <w:p w14:paraId="19955646" w14:textId="083DE972" w:rsidR="00C17BF6" w:rsidRDefault="002C0050" w:rsidP="00CB5C71">
            <w:pPr>
              <w:pStyle w:val="TAH"/>
              <w:rPr>
                <w:lang w:eastAsia="zh-CN"/>
              </w:rPr>
            </w:pPr>
            <w:r>
              <w:rPr>
                <w:rFonts w:hint="eastAsia"/>
                <w:lang w:eastAsia="zh-CN"/>
              </w:rPr>
              <w:t>D</w:t>
            </w:r>
            <w:r>
              <w:rPr>
                <w:lang w:eastAsia="zh-CN"/>
              </w:rPr>
              <w:t>escription</w:t>
            </w:r>
          </w:p>
        </w:tc>
        <w:tc>
          <w:tcPr>
            <w:tcW w:w="3538" w:type="dxa"/>
          </w:tcPr>
          <w:p w14:paraId="111B7B32" w14:textId="034E233B" w:rsidR="00C17BF6" w:rsidRDefault="002C0050" w:rsidP="00CB5C71">
            <w:pPr>
              <w:pStyle w:val="TAH"/>
              <w:rPr>
                <w:lang w:eastAsia="zh-CN"/>
              </w:rPr>
            </w:pPr>
            <w:r>
              <w:rPr>
                <w:rFonts w:hint="eastAsia"/>
                <w:lang w:eastAsia="zh-CN"/>
              </w:rPr>
              <w:t>C</w:t>
            </w:r>
            <w:r>
              <w:rPr>
                <w:lang w:eastAsia="zh-CN"/>
              </w:rPr>
              <w:t>omments</w:t>
            </w:r>
          </w:p>
        </w:tc>
      </w:tr>
      <w:tr w:rsidR="00C17BF6" w14:paraId="0466DE73" w14:textId="77777777" w:rsidTr="002C0050">
        <w:tc>
          <w:tcPr>
            <w:tcW w:w="2547" w:type="dxa"/>
          </w:tcPr>
          <w:p w14:paraId="7173BF19" w14:textId="71512CC7" w:rsidR="00C17BF6" w:rsidRDefault="00FC53E0" w:rsidP="00CB5C71">
            <w:pPr>
              <w:pStyle w:val="TAL"/>
              <w:rPr>
                <w:lang w:eastAsia="zh-CN"/>
              </w:rPr>
            </w:pPr>
            <w:r w:rsidRPr="00FC53E0">
              <w:rPr>
                <w:lang w:eastAsia="zh-CN"/>
              </w:rPr>
              <w:t>CSI-SSB-ResourceSet</w:t>
            </w:r>
          </w:p>
        </w:tc>
        <w:tc>
          <w:tcPr>
            <w:tcW w:w="3544" w:type="dxa"/>
          </w:tcPr>
          <w:p w14:paraId="00770764" w14:textId="7080AEE4" w:rsidR="00C17BF6" w:rsidRDefault="00FC53E0" w:rsidP="00CB5C71">
            <w:pPr>
              <w:pStyle w:val="TAL"/>
              <w:rPr>
                <w:lang w:eastAsia="zh-CN"/>
              </w:rPr>
            </w:pPr>
            <w:r w:rsidRPr="00FC53E0">
              <w:rPr>
                <w:lang w:eastAsia="zh-CN"/>
              </w:rPr>
              <w:t>A CSI-SSB-ResourceSet configured for L1-RSRP measurement/reporting includes at least a set of SSB indices where PCI indices are associated with the set of SSB indices, respectively. The PCI indices refer to PCIs within the set of PCIs configured for inter-cell beam management or inter-cell multi-TRP.</w:t>
            </w:r>
          </w:p>
        </w:tc>
        <w:tc>
          <w:tcPr>
            <w:tcW w:w="3538" w:type="dxa"/>
          </w:tcPr>
          <w:p w14:paraId="79ED7B45" w14:textId="45EA08BC" w:rsidR="00FC53E0" w:rsidRPr="00FC53E0" w:rsidRDefault="00FC53E0" w:rsidP="00CB5C71">
            <w:pPr>
              <w:pStyle w:val="TAL"/>
              <w:rPr>
                <w:lang w:eastAsia="zh-CN"/>
              </w:rPr>
            </w:pPr>
            <w:r w:rsidRPr="00FC53E0">
              <w:rPr>
                <w:highlight w:val="cyan"/>
                <w:lang w:eastAsia="zh-CN"/>
              </w:rPr>
              <w:t>It can be discussed in RAN2</w:t>
            </w:r>
            <w:r w:rsidRPr="00FC53E0">
              <w:rPr>
                <w:lang w:eastAsia="zh-CN"/>
              </w:rPr>
              <w:t xml:space="preserve"> whether a new parameter is needed or the associated legacy parameter (e.g. for beam reporting in CSI framew</w:t>
            </w:r>
            <w:r>
              <w:rPr>
                <w:lang w:eastAsia="zh-CN"/>
              </w:rPr>
              <w:t>ork, or SSB info) can be reused</w:t>
            </w:r>
          </w:p>
          <w:p w14:paraId="71632A9E" w14:textId="269F0C91" w:rsidR="00C17BF6" w:rsidRDefault="00FC53E0" w:rsidP="00CB5C71">
            <w:pPr>
              <w:pStyle w:val="TAL"/>
              <w:rPr>
                <w:lang w:eastAsia="zh-CN"/>
              </w:rPr>
            </w:pPr>
            <w:r w:rsidRPr="00FC53E0">
              <w:rPr>
                <w:lang w:eastAsia="zh-CN"/>
              </w:rPr>
              <w:t xml:space="preserve">Applies both to Rel-17 unified TCI Framework and legacy TCI Framework for </w:t>
            </w:r>
            <w:proofErr w:type="spellStart"/>
            <w:r w:rsidRPr="00FC53E0">
              <w:rPr>
                <w:lang w:eastAsia="zh-CN"/>
              </w:rPr>
              <w:t>mTRP</w:t>
            </w:r>
            <w:proofErr w:type="spellEnd"/>
          </w:p>
        </w:tc>
      </w:tr>
      <w:tr w:rsidR="00C17BF6" w14:paraId="611238F7" w14:textId="77777777" w:rsidTr="002C0050">
        <w:tc>
          <w:tcPr>
            <w:tcW w:w="2547" w:type="dxa"/>
          </w:tcPr>
          <w:p w14:paraId="797081C5" w14:textId="77443A64" w:rsidR="00C17BF6" w:rsidRDefault="00FC53E0" w:rsidP="00CB5C71">
            <w:pPr>
              <w:pStyle w:val="TAL"/>
              <w:rPr>
                <w:lang w:eastAsia="zh-CN"/>
              </w:rPr>
            </w:pPr>
            <w:r w:rsidRPr="00FC53E0">
              <w:rPr>
                <w:lang w:eastAsia="zh-CN"/>
              </w:rPr>
              <w:t>[</w:t>
            </w:r>
            <w:proofErr w:type="spellStart"/>
            <w:r w:rsidRPr="00FC53E0">
              <w:rPr>
                <w:lang w:eastAsia="zh-CN"/>
              </w:rPr>
              <w:t>AdditionalPCIInfo</w:t>
            </w:r>
            <w:proofErr w:type="spellEnd"/>
            <w:r w:rsidRPr="00FC53E0">
              <w:rPr>
                <w:lang w:eastAsia="zh-CN"/>
              </w:rPr>
              <w:t>…]</w:t>
            </w:r>
          </w:p>
        </w:tc>
        <w:tc>
          <w:tcPr>
            <w:tcW w:w="3544" w:type="dxa"/>
          </w:tcPr>
          <w:p w14:paraId="6C2F51E8" w14:textId="78AC40B7" w:rsidR="00C17BF6" w:rsidRDefault="00FC53E0" w:rsidP="00CB5C71">
            <w:pPr>
              <w:pStyle w:val="TAL"/>
              <w:rPr>
                <w:lang w:eastAsia="zh-CN"/>
              </w:rPr>
            </w:pPr>
            <w:proofErr w:type="gramStart"/>
            <w:r w:rsidRPr="00FC53E0">
              <w:rPr>
                <w:lang w:eastAsia="zh-CN"/>
              </w:rPr>
              <w:t xml:space="preserve">to support inter-cell </w:t>
            </w:r>
            <w:proofErr w:type="spellStart"/>
            <w:r w:rsidRPr="00FC53E0">
              <w:rPr>
                <w:lang w:eastAsia="zh-CN"/>
              </w:rPr>
              <w:t>mTRP</w:t>
            </w:r>
            <w:proofErr w:type="spellEnd"/>
            <w:r w:rsidRPr="00FC53E0">
              <w:rPr>
                <w:lang w:eastAsia="zh-CN"/>
              </w:rPr>
              <w:t xml:space="preserve"> operation, to associate SSB from the cell having different PCI than serving cell.</w:t>
            </w:r>
            <w:proofErr w:type="gramEnd"/>
          </w:p>
        </w:tc>
        <w:tc>
          <w:tcPr>
            <w:tcW w:w="3538" w:type="dxa"/>
          </w:tcPr>
          <w:p w14:paraId="6E662E7C" w14:textId="6714F5A0" w:rsidR="00C17BF6" w:rsidRDefault="00FC53E0" w:rsidP="00CB5C71">
            <w:pPr>
              <w:pStyle w:val="TAL"/>
              <w:rPr>
                <w:lang w:eastAsia="zh-CN"/>
              </w:rPr>
            </w:pPr>
            <w:r w:rsidRPr="00FC53E0">
              <w:rPr>
                <w:lang w:eastAsia="zh-CN"/>
              </w:rPr>
              <w:t xml:space="preserve">additional info includes PCI, SSB time domain location, SSB periodicity and SSB transmission power. </w:t>
            </w:r>
            <w:proofErr w:type="gramStart"/>
            <w:r w:rsidRPr="00FC53E0">
              <w:rPr>
                <w:lang w:eastAsia="zh-CN"/>
              </w:rPr>
              <w:t>ref LS in 1-2108633.</w:t>
            </w:r>
            <w:proofErr w:type="gramEnd"/>
            <w:r w:rsidRPr="00FC53E0">
              <w:rPr>
                <w:lang w:eastAsia="zh-CN"/>
              </w:rPr>
              <w:t xml:space="preserve"> this parameter or IE </w:t>
            </w:r>
            <w:r w:rsidRPr="00FC53E0">
              <w:rPr>
                <w:highlight w:val="cyan"/>
                <w:lang w:eastAsia="zh-CN"/>
              </w:rPr>
              <w:t>depends RAN2</w:t>
            </w:r>
            <w:r w:rsidRPr="00FC53E0">
              <w:rPr>
                <w:lang w:eastAsia="zh-CN"/>
              </w:rPr>
              <w:t xml:space="preserve"> </w:t>
            </w:r>
            <w:proofErr w:type="spellStart"/>
            <w:r w:rsidRPr="00FC53E0">
              <w:rPr>
                <w:lang w:eastAsia="zh-CN"/>
              </w:rPr>
              <w:t>signaling</w:t>
            </w:r>
            <w:proofErr w:type="spellEnd"/>
            <w:r w:rsidRPr="00FC53E0">
              <w:rPr>
                <w:lang w:eastAsia="zh-CN"/>
              </w:rPr>
              <w:t xml:space="preserve"> design…</w:t>
            </w:r>
          </w:p>
        </w:tc>
      </w:tr>
      <w:tr w:rsidR="00C17BF6" w14:paraId="7689881D" w14:textId="77777777" w:rsidTr="002C0050">
        <w:tc>
          <w:tcPr>
            <w:tcW w:w="2547" w:type="dxa"/>
          </w:tcPr>
          <w:p w14:paraId="1320478E" w14:textId="37E5C180" w:rsidR="00C17BF6" w:rsidRDefault="00FC53E0" w:rsidP="00CB5C71">
            <w:pPr>
              <w:pStyle w:val="TAL"/>
              <w:rPr>
                <w:lang w:eastAsia="zh-CN"/>
              </w:rPr>
            </w:pPr>
            <w:r w:rsidRPr="00FC53E0">
              <w:rPr>
                <w:lang w:eastAsia="zh-CN"/>
              </w:rPr>
              <w:t>[</w:t>
            </w:r>
            <w:proofErr w:type="spellStart"/>
            <w:r w:rsidRPr="00FC53E0">
              <w:rPr>
                <w:lang w:eastAsia="zh-CN"/>
              </w:rPr>
              <w:t>NumberOfAdditionalPCI</w:t>
            </w:r>
            <w:proofErr w:type="spellEnd"/>
            <w:r w:rsidRPr="00FC53E0">
              <w:rPr>
                <w:lang w:eastAsia="zh-CN"/>
              </w:rPr>
              <w:t>]</w:t>
            </w:r>
          </w:p>
        </w:tc>
        <w:tc>
          <w:tcPr>
            <w:tcW w:w="3544" w:type="dxa"/>
          </w:tcPr>
          <w:p w14:paraId="5865D4AC" w14:textId="2F371616" w:rsidR="00C17BF6" w:rsidRDefault="00FC53E0" w:rsidP="00CB5C71">
            <w:pPr>
              <w:pStyle w:val="TAL"/>
              <w:rPr>
                <w:lang w:eastAsia="zh-CN"/>
              </w:rPr>
            </w:pPr>
            <w:r w:rsidRPr="00FC53E0">
              <w:rPr>
                <w:lang w:eastAsia="zh-CN"/>
              </w:rPr>
              <w:t>to configure number of additional PCIs for UE supporting more than 1</w:t>
            </w:r>
          </w:p>
        </w:tc>
        <w:tc>
          <w:tcPr>
            <w:tcW w:w="3538" w:type="dxa"/>
          </w:tcPr>
          <w:p w14:paraId="559CAC44" w14:textId="4C17A40B" w:rsidR="00C17BF6" w:rsidRDefault="00FC53E0" w:rsidP="00CB5C71">
            <w:pPr>
              <w:pStyle w:val="TAL"/>
              <w:rPr>
                <w:lang w:eastAsia="zh-CN"/>
              </w:rPr>
            </w:pPr>
            <w:r w:rsidRPr="00FC53E0">
              <w:rPr>
                <w:lang w:eastAsia="zh-CN"/>
              </w:rPr>
              <w:t xml:space="preserve">this is only for </w:t>
            </w:r>
            <w:proofErr w:type="spellStart"/>
            <w:r w:rsidRPr="00FC53E0">
              <w:rPr>
                <w:lang w:eastAsia="zh-CN"/>
              </w:rPr>
              <w:t>infomration</w:t>
            </w:r>
            <w:proofErr w:type="spellEnd"/>
            <w:r w:rsidRPr="00FC53E0">
              <w:rPr>
                <w:lang w:eastAsia="zh-CN"/>
              </w:rPr>
              <w:t xml:space="preserve"> that number of additional PCIs configured is still under discussion in RAN1, </w:t>
            </w:r>
            <w:r w:rsidRPr="00FC53E0">
              <w:rPr>
                <w:highlight w:val="cyan"/>
                <w:lang w:eastAsia="zh-CN"/>
              </w:rPr>
              <w:t>depending on RAN2</w:t>
            </w:r>
            <w:r w:rsidRPr="00FC53E0">
              <w:rPr>
                <w:lang w:eastAsia="zh-CN"/>
              </w:rPr>
              <w:t xml:space="preserve"> </w:t>
            </w:r>
            <w:proofErr w:type="spellStart"/>
            <w:r w:rsidRPr="00FC53E0">
              <w:rPr>
                <w:lang w:eastAsia="zh-CN"/>
              </w:rPr>
              <w:t>signaling</w:t>
            </w:r>
            <w:proofErr w:type="spellEnd"/>
            <w:r w:rsidRPr="00FC53E0">
              <w:rPr>
                <w:lang w:eastAsia="zh-CN"/>
              </w:rPr>
              <w:t xml:space="preserve"> </w:t>
            </w:r>
            <w:proofErr w:type="spellStart"/>
            <w:r w:rsidRPr="00FC53E0">
              <w:rPr>
                <w:lang w:eastAsia="zh-CN"/>
              </w:rPr>
              <w:t>desing</w:t>
            </w:r>
            <w:proofErr w:type="spellEnd"/>
            <w:r w:rsidRPr="00FC53E0">
              <w:rPr>
                <w:lang w:eastAsia="zh-CN"/>
              </w:rPr>
              <w:t xml:space="preserve"> separ</w:t>
            </w:r>
            <w:r>
              <w:rPr>
                <w:lang w:eastAsia="zh-CN"/>
              </w:rPr>
              <w:t>ate parameter may not be needed</w:t>
            </w:r>
          </w:p>
        </w:tc>
      </w:tr>
    </w:tbl>
    <w:p w14:paraId="1C92AF80" w14:textId="36EDC834" w:rsidR="00C17BF6" w:rsidRDefault="005B2C24" w:rsidP="00D11F4C">
      <w:pPr>
        <w:spacing w:before="180"/>
        <w:rPr>
          <w:rFonts w:eastAsia="宋体"/>
          <w:lang w:val="en-US" w:eastAsia="zh-CN"/>
        </w:rPr>
      </w:pPr>
      <w:r>
        <w:rPr>
          <w:rFonts w:eastAsia="宋体" w:hint="eastAsia"/>
          <w:lang w:val="en-US" w:eastAsia="zh-CN"/>
        </w:rPr>
        <w:t>I</w:t>
      </w:r>
      <w:r>
        <w:rPr>
          <w:rFonts w:eastAsia="宋体"/>
          <w:lang w:val="en-US" w:eastAsia="zh-CN"/>
        </w:rPr>
        <w:t xml:space="preserve">n the current running CR </w:t>
      </w:r>
      <w:r>
        <w:rPr>
          <w:rFonts w:eastAsia="宋体"/>
          <w:lang w:val="en-US" w:eastAsia="zh-CN"/>
        </w:rPr>
        <w:fldChar w:fldCharType="begin"/>
      </w:r>
      <w:r>
        <w:rPr>
          <w:rFonts w:eastAsia="宋体"/>
          <w:lang w:val="en-US" w:eastAsia="zh-CN"/>
        </w:rPr>
        <w:instrText xml:space="preserve"> REF _Ref92304111 \r \h </w:instrText>
      </w:r>
      <w:r>
        <w:rPr>
          <w:rFonts w:eastAsia="宋体"/>
          <w:lang w:val="en-US" w:eastAsia="zh-CN"/>
        </w:rPr>
      </w:r>
      <w:r>
        <w:rPr>
          <w:rFonts w:eastAsia="宋体"/>
          <w:lang w:val="en-US" w:eastAsia="zh-CN"/>
        </w:rPr>
        <w:fldChar w:fldCharType="separate"/>
      </w:r>
      <w:r>
        <w:rPr>
          <w:rFonts w:eastAsia="宋体"/>
          <w:lang w:val="en-US" w:eastAsia="zh-CN"/>
        </w:rPr>
        <w:t>[5]</w:t>
      </w:r>
      <w:r>
        <w:rPr>
          <w:rFonts w:eastAsia="宋体"/>
          <w:lang w:val="en-US" w:eastAsia="zh-CN"/>
        </w:rPr>
        <w:fldChar w:fldCharType="end"/>
      </w:r>
      <w:r>
        <w:rPr>
          <w:rFonts w:eastAsia="宋体"/>
          <w:lang w:val="en-US" w:eastAsia="zh-CN"/>
        </w:rPr>
        <w:t xml:space="preserve">, the additional PCI index and the SSB configuration of the PCI are captured as shown below. </w:t>
      </w:r>
      <w:r w:rsidRPr="005B2C24">
        <w:rPr>
          <w:rFonts w:eastAsia="宋体"/>
          <w:highlight w:val="yellow"/>
          <w:lang w:val="en-US" w:eastAsia="zh-CN"/>
        </w:rPr>
        <w:t xml:space="preserve">The </w:t>
      </w:r>
      <w:r w:rsidR="009D0B53">
        <w:rPr>
          <w:rFonts w:eastAsia="宋体"/>
          <w:highlight w:val="yellow"/>
          <w:lang w:val="en-US" w:eastAsia="zh-CN"/>
        </w:rPr>
        <w:t xml:space="preserve">yellow </w:t>
      </w:r>
      <w:r w:rsidRPr="005B2C24">
        <w:rPr>
          <w:rFonts w:eastAsia="宋体"/>
          <w:highlight w:val="yellow"/>
          <w:lang w:val="en-US" w:eastAsia="zh-CN"/>
        </w:rPr>
        <w:t>highlighted part</w:t>
      </w:r>
      <w:r>
        <w:rPr>
          <w:rFonts w:eastAsia="宋体"/>
          <w:lang w:val="en-US" w:eastAsia="zh-CN"/>
        </w:rPr>
        <w:t xml:space="preserve"> are added by the rapporteur.</w:t>
      </w:r>
    </w:p>
    <w:p w14:paraId="525F5B61" w14:textId="77777777" w:rsidR="005B2C24" w:rsidRPr="009C7017" w:rsidRDefault="005B2C24" w:rsidP="005B2C24">
      <w:pPr>
        <w:pStyle w:val="PL"/>
      </w:pPr>
      <w:r w:rsidRPr="009C7017">
        <w:t xml:space="preserve">CSI-SSB-ResourceSet ::=             </w:t>
      </w:r>
      <w:r w:rsidRPr="009C7017">
        <w:rPr>
          <w:color w:val="993366"/>
        </w:rPr>
        <w:t>SEQUENCE</w:t>
      </w:r>
      <w:r w:rsidRPr="009C7017">
        <w:t xml:space="preserve"> {</w:t>
      </w:r>
    </w:p>
    <w:p w14:paraId="2F4172D4" w14:textId="77777777" w:rsidR="005B2C24" w:rsidRPr="009C7017" w:rsidRDefault="005B2C24" w:rsidP="005B2C24">
      <w:pPr>
        <w:pStyle w:val="PL"/>
      </w:pPr>
      <w:r w:rsidRPr="009C7017">
        <w:t xml:space="preserve">    csi-SSB-ResourceSetId               CSI-SSB-ResourceSetId,</w:t>
      </w:r>
    </w:p>
    <w:p w14:paraId="7CDEF9A4" w14:textId="77777777" w:rsidR="005B2C24" w:rsidRPr="009C7017" w:rsidRDefault="005B2C24" w:rsidP="005B2C24">
      <w:pPr>
        <w:pStyle w:val="PL"/>
      </w:pPr>
      <w:r w:rsidRPr="009C7017">
        <w:t xml:space="preserve">    csi-SSB-ResourceList                </w:t>
      </w:r>
      <w:r w:rsidRPr="009C7017">
        <w:rPr>
          <w:color w:val="993366"/>
        </w:rPr>
        <w:t>SEQUENCE</w:t>
      </w:r>
      <w:r w:rsidRPr="009C7017">
        <w:t xml:space="preserve"> (</w:t>
      </w:r>
      <w:r w:rsidRPr="009C7017">
        <w:rPr>
          <w:color w:val="993366"/>
        </w:rPr>
        <w:t>SIZE</w:t>
      </w:r>
      <w:r w:rsidRPr="009C7017">
        <w:t>(1..maxNrofCSI-SSB-ResourcePerSet))</w:t>
      </w:r>
      <w:r w:rsidRPr="009C7017">
        <w:rPr>
          <w:color w:val="993366"/>
        </w:rPr>
        <w:t xml:space="preserve"> OF</w:t>
      </w:r>
      <w:r w:rsidRPr="009C7017">
        <w:t xml:space="preserve"> SSB-Index,</w:t>
      </w:r>
    </w:p>
    <w:p w14:paraId="111C057D" w14:textId="77777777" w:rsidR="005B2C24" w:rsidRDefault="005B2C24" w:rsidP="005B2C24">
      <w:pPr>
        <w:pStyle w:val="PL"/>
        <w:rPr>
          <w:lang w:eastAsia="sv-SE"/>
        </w:rPr>
      </w:pPr>
      <w:r w:rsidRPr="009C7017">
        <w:t xml:space="preserve">    ...</w:t>
      </w:r>
      <w:r w:rsidRPr="00734569">
        <w:t xml:space="preserve"> </w:t>
      </w:r>
      <w:r>
        <w:t>,</w:t>
      </w:r>
    </w:p>
    <w:p w14:paraId="7B0B3817" w14:textId="77777777" w:rsidR="005B2C24" w:rsidRPr="005B2C24" w:rsidRDefault="005B2C24" w:rsidP="005B2C24">
      <w:pPr>
        <w:pStyle w:val="PL"/>
        <w:rPr>
          <w:highlight w:val="yellow"/>
        </w:rPr>
      </w:pPr>
      <w:r>
        <w:t xml:space="preserve">   </w:t>
      </w:r>
      <w:r w:rsidRPr="005B2C24">
        <w:rPr>
          <w:highlight w:val="yellow"/>
        </w:rPr>
        <w:t>[[</w:t>
      </w:r>
    </w:p>
    <w:p w14:paraId="7873C695" w14:textId="77777777" w:rsidR="005B2C24" w:rsidRPr="005B2C24" w:rsidRDefault="005B2C24" w:rsidP="005B2C24">
      <w:pPr>
        <w:pStyle w:val="PL"/>
        <w:rPr>
          <w:color w:val="808080"/>
          <w:highlight w:val="yellow"/>
        </w:rPr>
      </w:pPr>
      <w:r w:rsidRPr="005B2C24">
        <w:rPr>
          <w:highlight w:val="yellow"/>
        </w:rPr>
        <w:t xml:space="preserve">    addiotionalPCI-r17                      AdditionalPCIIndex                                           </w:t>
      </w:r>
      <w:r w:rsidRPr="005B2C24">
        <w:rPr>
          <w:color w:val="993366"/>
          <w:highlight w:val="yellow"/>
        </w:rPr>
        <w:t>OPTIONAL</w:t>
      </w:r>
      <w:r w:rsidRPr="005B2C24">
        <w:rPr>
          <w:highlight w:val="yellow"/>
        </w:rPr>
        <w:t xml:space="preserve">   -- Need R</w:t>
      </w:r>
    </w:p>
    <w:p w14:paraId="0C9648A1" w14:textId="77777777" w:rsidR="005B2C24" w:rsidRPr="005B2C24" w:rsidRDefault="005B2C24" w:rsidP="005B2C24">
      <w:pPr>
        <w:pStyle w:val="PL"/>
        <w:rPr>
          <w:highlight w:val="yellow"/>
        </w:rPr>
      </w:pPr>
    </w:p>
    <w:p w14:paraId="7C6CFDC2" w14:textId="77777777" w:rsidR="005B2C24" w:rsidRDefault="005B2C24" w:rsidP="005B2C24">
      <w:pPr>
        <w:pStyle w:val="PL"/>
      </w:pPr>
      <w:r w:rsidRPr="005B2C24">
        <w:rPr>
          <w:highlight w:val="yellow"/>
        </w:rPr>
        <w:t xml:space="preserve">  ]]</w:t>
      </w:r>
    </w:p>
    <w:p w14:paraId="7C50014C" w14:textId="77777777" w:rsidR="005B2C24" w:rsidRPr="009C7017" w:rsidRDefault="005B2C24" w:rsidP="005B2C24">
      <w:pPr>
        <w:pStyle w:val="PL"/>
      </w:pPr>
    </w:p>
    <w:p w14:paraId="4A7775A3" w14:textId="6C4F075F" w:rsidR="005B2C24" w:rsidRDefault="005B2C24" w:rsidP="005B2C24">
      <w:pPr>
        <w:pStyle w:val="PL"/>
      </w:pPr>
      <w:r w:rsidRPr="009C7017">
        <w:t>}</w:t>
      </w:r>
    </w:p>
    <w:p w14:paraId="2EDAB595" w14:textId="77777777" w:rsidR="005B2C24" w:rsidRPr="005B2C24" w:rsidRDefault="005B2C24" w:rsidP="005B2C24">
      <w:pPr>
        <w:pStyle w:val="PL"/>
      </w:pPr>
    </w:p>
    <w:p w14:paraId="63171C85" w14:textId="77777777" w:rsidR="005B2C24" w:rsidRPr="009C7017" w:rsidRDefault="005B2C24" w:rsidP="005B2C24">
      <w:pPr>
        <w:pStyle w:val="PL"/>
      </w:pPr>
      <w:r w:rsidRPr="009C7017">
        <w:t xml:space="preserve">ServingCellConfig ::=               </w:t>
      </w:r>
      <w:r w:rsidRPr="009C7017">
        <w:rPr>
          <w:color w:val="993366"/>
        </w:rPr>
        <w:t>SEQUENCE</w:t>
      </w:r>
      <w:r w:rsidRPr="009C7017">
        <w:t xml:space="preserve"> {</w:t>
      </w:r>
    </w:p>
    <w:p w14:paraId="09893102" w14:textId="1143ACF6" w:rsidR="005B2C24" w:rsidRDefault="005B2C24" w:rsidP="005B2C24">
      <w:pPr>
        <w:pStyle w:val="PL"/>
        <w:rPr>
          <w:lang w:eastAsia="sv-SE"/>
        </w:rPr>
      </w:pPr>
      <w:r>
        <w:t>----------------------------------------------------Omitted-----------------------------------------</w:t>
      </w:r>
    </w:p>
    <w:p w14:paraId="6F29CE53" w14:textId="77777777" w:rsidR="005B2C24" w:rsidRDefault="005B2C24" w:rsidP="005B2C24">
      <w:pPr>
        <w:pStyle w:val="PL"/>
      </w:pPr>
    </w:p>
    <w:p w14:paraId="31DD33A0" w14:textId="77777777" w:rsidR="005B2C24" w:rsidRPr="005B2C24" w:rsidRDefault="005B2C24" w:rsidP="005B2C24">
      <w:pPr>
        <w:pStyle w:val="PL"/>
        <w:rPr>
          <w:highlight w:val="yellow"/>
        </w:rPr>
      </w:pPr>
      <w:r>
        <w:t xml:space="preserve">   </w:t>
      </w:r>
      <w:r w:rsidRPr="005B2C24">
        <w:rPr>
          <w:highlight w:val="yellow"/>
        </w:rPr>
        <w:t>[[</w:t>
      </w:r>
    </w:p>
    <w:p w14:paraId="0E124324" w14:textId="63C4826E" w:rsidR="005B2C24" w:rsidRPr="005B2C24" w:rsidRDefault="005B2C24" w:rsidP="005B2C24">
      <w:pPr>
        <w:pStyle w:val="PL"/>
        <w:rPr>
          <w:highlight w:val="yellow"/>
        </w:rPr>
      </w:pPr>
      <w:r w:rsidRPr="005B2C24">
        <w:rPr>
          <w:highlight w:val="yellow"/>
        </w:rPr>
        <w:t xml:space="preserve">   SSB-MTCAdditionalPCIList-r17::=                 </w:t>
      </w:r>
      <w:r w:rsidRPr="005B2C24">
        <w:rPr>
          <w:color w:val="993366"/>
          <w:highlight w:val="yellow"/>
        </w:rPr>
        <w:t>SEQUENCE</w:t>
      </w:r>
      <w:r w:rsidRPr="005B2C24">
        <w:rPr>
          <w:highlight w:val="yellow"/>
        </w:rPr>
        <w:t xml:space="preserve"> (</w:t>
      </w:r>
      <w:r w:rsidRPr="005B2C24">
        <w:rPr>
          <w:color w:val="993366"/>
          <w:highlight w:val="yellow"/>
        </w:rPr>
        <w:t>SIZE</w:t>
      </w:r>
      <w:r w:rsidRPr="005B2C24">
        <w:rPr>
          <w:highlight w:val="yellow"/>
        </w:rPr>
        <w:t>(1..FFS))</w:t>
      </w:r>
      <w:r w:rsidRPr="005B2C24">
        <w:rPr>
          <w:color w:val="993366"/>
          <w:highlight w:val="yellow"/>
        </w:rPr>
        <w:t xml:space="preserve"> OF</w:t>
      </w:r>
      <w:r w:rsidRPr="005B2C24">
        <w:rPr>
          <w:highlight w:val="yellow"/>
        </w:rPr>
        <w:t xml:space="preserve"> SSB-MTCAddionalPCI-</w:t>
      </w:r>
      <w:r w:rsidRPr="009B289B">
        <w:rPr>
          <w:highlight w:val="cyan"/>
        </w:rPr>
        <w:t>r1</w:t>
      </w:r>
      <w:r w:rsidRPr="009B289B">
        <w:rPr>
          <w:strike/>
          <w:highlight w:val="cyan"/>
        </w:rPr>
        <w:t>6</w:t>
      </w:r>
      <w:r w:rsidR="009B289B" w:rsidRPr="009B289B">
        <w:rPr>
          <w:highlight w:val="cyan"/>
        </w:rPr>
        <w:t>7</w:t>
      </w:r>
      <w:r w:rsidRPr="005B2C24">
        <w:rPr>
          <w:highlight w:val="yellow"/>
        </w:rPr>
        <w:t xml:space="preserve">            OPTIONAL    -- Need R</w:t>
      </w:r>
    </w:p>
    <w:p w14:paraId="6DA67087" w14:textId="77777777" w:rsidR="005B2C24" w:rsidRPr="005B2C24" w:rsidRDefault="005B2C24" w:rsidP="005B2C24">
      <w:pPr>
        <w:pStyle w:val="PL"/>
        <w:rPr>
          <w:highlight w:val="yellow"/>
        </w:rPr>
      </w:pPr>
    </w:p>
    <w:p w14:paraId="2537CA94" w14:textId="77777777" w:rsidR="005B2C24" w:rsidRDefault="005B2C24" w:rsidP="005B2C24">
      <w:pPr>
        <w:pStyle w:val="PL"/>
      </w:pPr>
      <w:r w:rsidRPr="005B2C24">
        <w:rPr>
          <w:highlight w:val="yellow"/>
        </w:rPr>
        <w:t xml:space="preserve">   ]]</w:t>
      </w:r>
    </w:p>
    <w:p w14:paraId="46814BE1" w14:textId="77777777" w:rsidR="005B2C24" w:rsidRPr="009C7017" w:rsidRDefault="005B2C24" w:rsidP="005B2C24">
      <w:pPr>
        <w:pStyle w:val="PL"/>
      </w:pPr>
    </w:p>
    <w:p w14:paraId="6948DD50" w14:textId="77777777" w:rsidR="005B2C24" w:rsidRDefault="005B2C24" w:rsidP="005B2C24">
      <w:pPr>
        <w:pStyle w:val="PL"/>
      </w:pPr>
      <w:r w:rsidRPr="009C7017">
        <w:t>}</w:t>
      </w:r>
    </w:p>
    <w:p w14:paraId="1774E887" w14:textId="77777777" w:rsidR="005B2C24" w:rsidRDefault="005B2C24" w:rsidP="005B2C24">
      <w:pPr>
        <w:pStyle w:val="PL"/>
      </w:pPr>
    </w:p>
    <w:p w14:paraId="2C1E4A77" w14:textId="77777777" w:rsidR="005B2C24" w:rsidRPr="005B2C24" w:rsidRDefault="005B2C24" w:rsidP="005B2C24">
      <w:pPr>
        <w:pStyle w:val="PL"/>
        <w:rPr>
          <w:highlight w:val="yellow"/>
          <w:lang w:eastAsia="sv-SE"/>
        </w:rPr>
      </w:pPr>
      <w:r w:rsidRPr="005B2C24">
        <w:rPr>
          <w:highlight w:val="yellow"/>
        </w:rPr>
        <w:t xml:space="preserve">SSB-MTCAdditionalPCI-r17 ::=                    </w:t>
      </w:r>
      <w:r w:rsidRPr="005B2C24">
        <w:rPr>
          <w:color w:val="993366"/>
          <w:highlight w:val="yellow"/>
        </w:rPr>
        <w:t>SEQUENCE</w:t>
      </w:r>
      <w:r w:rsidRPr="005B2C24">
        <w:rPr>
          <w:highlight w:val="yellow"/>
        </w:rPr>
        <w:t xml:space="preserve"> {   </w:t>
      </w:r>
    </w:p>
    <w:p w14:paraId="211B82FC" w14:textId="77777777" w:rsidR="005B2C24" w:rsidRPr="005B2C24" w:rsidRDefault="005B2C24" w:rsidP="005B2C24">
      <w:pPr>
        <w:pStyle w:val="PL"/>
        <w:rPr>
          <w:highlight w:val="yellow"/>
        </w:rPr>
      </w:pPr>
      <w:r w:rsidRPr="005B2C24">
        <w:rPr>
          <w:highlight w:val="yellow"/>
        </w:rPr>
        <w:t xml:space="preserve">    additionalPCIIndex-r17                   AdditionalPCIIndex,                         </w:t>
      </w:r>
    </w:p>
    <w:p w14:paraId="377CC986" w14:textId="77777777" w:rsidR="005B2C24" w:rsidRPr="005B2C24" w:rsidRDefault="005B2C24" w:rsidP="005B2C24">
      <w:pPr>
        <w:pStyle w:val="PL"/>
        <w:rPr>
          <w:color w:val="808080"/>
          <w:highlight w:val="yellow"/>
        </w:rPr>
      </w:pPr>
      <w:r w:rsidRPr="005B2C24">
        <w:rPr>
          <w:highlight w:val="yellow"/>
        </w:rPr>
        <w:t xml:space="preserve">    additionalPCI-r17                        PhysCellId,                   </w:t>
      </w:r>
      <w:r w:rsidRPr="005B2C24">
        <w:rPr>
          <w:color w:val="993366"/>
          <w:highlight w:val="yellow"/>
        </w:rPr>
        <w:t xml:space="preserve">                      </w:t>
      </w:r>
      <w:r w:rsidRPr="005B2C24">
        <w:rPr>
          <w:color w:val="808080"/>
          <w:highlight w:val="yellow"/>
        </w:rPr>
        <w:t xml:space="preserve"> </w:t>
      </w:r>
    </w:p>
    <w:p w14:paraId="494BFA90" w14:textId="77777777" w:rsidR="005B2C24" w:rsidRPr="005B2C24" w:rsidRDefault="005B2C24" w:rsidP="005B2C24">
      <w:pPr>
        <w:pStyle w:val="PL"/>
        <w:rPr>
          <w:highlight w:val="yellow"/>
        </w:rPr>
      </w:pPr>
    </w:p>
    <w:p w14:paraId="02D83AD6" w14:textId="77777777" w:rsidR="005B2C24" w:rsidRPr="005B2C24" w:rsidRDefault="005B2C24" w:rsidP="005B2C24">
      <w:pPr>
        <w:pStyle w:val="PL"/>
        <w:rPr>
          <w:highlight w:val="yellow"/>
        </w:rPr>
      </w:pPr>
      <w:r w:rsidRPr="005B2C24">
        <w:rPr>
          <w:highlight w:val="yellow"/>
        </w:rPr>
        <w:t xml:space="preserve">    ssb-periodicity                     ENUMERATED { ms5, ms10, ms20, ms40, ms80, ms160, spare2, spare1 }   OPTIONAL, -- Need S</w:t>
      </w:r>
    </w:p>
    <w:p w14:paraId="3C55D306" w14:textId="77777777" w:rsidR="005B2C24" w:rsidRPr="005B2C24" w:rsidRDefault="005B2C24" w:rsidP="005B2C24">
      <w:pPr>
        <w:pStyle w:val="PL"/>
        <w:rPr>
          <w:color w:val="808080"/>
          <w:highlight w:val="yellow"/>
        </w:rPr>
      </w:pPr>
      <w:r w:rsidRPr="005B2C24">
        <w:rPr>
          <w:highlight w:val="yellow"/>
        </w:rPr>
        <w:t xml:space="preserve">    ssb-ToMeasure-r16                   SetupRelease { SSB-ToMeasure }                                      </w:t>
      </w:r>
      <w:r w:rsidRPr="005B2C24">
        <w:rPr>
          <w:color w:val="993366"/>
          <w:highlight w:val="yellow"/>
        </w:rPr>
        <w:t>OPTIONAL</w:t>
      </w:r>
      <w:r w:rsidRPr="005B2C24">
        <w:rPr>
          <w:highlight w:val="yellow"/>
        </w:rPr>
        <w:t xml:space="preserve">   </w:t>
      </w:r>
      <w:r w:rsidRPr="005B2C24">
        <w:rPr>
          <w:color w:val="808080"/>
          <w:highlight w:val="yellow"/>
        </w:rPr>
        <w:t>-- Need M</w:t>
      </w:r>
    </w:p>
    <w:p w14:paraId="438D5843" w14:textId="77777777" w:rsidR="005B2C24" w:rsidRPr="005B2C24" w:rsidRDefault="005B2C24" w:rsidP="005B2C24">
      <w:pPr>
        <w:pStyle w:val="PL"/>
        <w:rPr>
          <w:highlight w:val="yellow"/>
        </w:rPr>
      </w:pPr>
      <w:r w:rsidRPr="005B2C24">
        <w:rPr>
          <w:highlight w:val="yellow"/>
        </w:rPr>
        <w:t>}</w:t>
      </w:r>
    </w:p>
    <w:p w14:paraId="207FCCF8" w14:textId="77777777" w:rsidR="005B2C24" w:rsidRPr="005B2C24" w:rsidRDefault="005B2C24" w:rsidP="005B2C24">
      <w:pPr>
        <w:pStyle w:val="PL"/>
        <w:rPr>
          <w:highlight w:val="yellow"/>
        </w:rPr>
      </w:pPr>
      <w:r w:rsidRPr="005B2C24">
        <w:rPr>
          <w:highlight w:val="yellow"/>
        </w:rPr>
        <w:t>-- Editor’s note: guidance in excel says SSB periodicity but does not mention offset. Also transmission power is mentioned, this is not added here for now.</w:t>
      </w:r>
    </w:p>
    <w:p w14:paraId="61E71CA2" w14:textId="77777777" w:rsidR="005B2C24" w:rsidRPr="005B2C24" w:rsidRDefault="005B2C24" w:rsidP="005B2C24">
      <w:pPr>
        <w:pStyle w:val="PL"/>
        <w:rPr>
          <w:highlight w:val="yellow"/>
        </w:rPr>
      </w:pPr>
    </w:p>
    <w:p w14:paraId="7A426B2F" w14:textId="77777777" w:rsidR="005B2C24" w:rsidRPr="005B2C24" w:rsidRDefault="005B2C24" w:rsidP="005B2C24">
      <w:pPr>
        <w:pStyle w:val="PL"/>
        <w:rPr>
          <w:highlight w:val="yellow"/>
        </w:rPr>
      </w:pPr>
    </w:p>
    <w:p w14:paraId="7B093CE2" w14:textId="6116DF56" w:rsidR="005B2C24" w:rsidRPr="009C7017" w:rsidRDefault="005B2C24" w:rsidP="005B2C24">
      <w:pPr>
        <w:pStyle w:val="PL"/>
      </w:pPr>
      <w:r w:rsidRPr="005B2C24">
        <w:rPr>
          <w:highlight w:val="yellow"/>
        </w:rPr>
        <w:t>AdditionalPCIIndex  ::=  INTEGER{FFS}</w:t>
      </w:r>
    </w:p>
    <w:p w14:paraId="7BC20EBF" w14:textId="0F226D33" w:rsidR="00E2590B" w:rsidRDefault="009B289B" w:rsidP="00D11F4C">
      <w:pPr>
        <w:spacing w:before="180"/>
        <w:rPr>
          <w:rFonts w:eastAsia="宋体"/>
          <w:lang w:val="en-US" w:eastAsia="zh-CN"/>
        </w:rPr>
      </w:pPr>
      <w:r>
        <w:rPr>
          <w:rFonts w:eastAsia="宋体" w:hint="eastAsia"/>
          <w:lang w:val="en-US" w:eastAsia="zh-CN"/>
        </w:rPr>
        <w:t>G</w:t>
      </w:r>
      <w:r>
        <w:rPr>
          <w:rFonts w:eastAsia="宋体"/>
          <w:lang w:val="en-US" w:eastAsia="zh-CN"/>
        </w:rPr>
        <w:t xml:space="preserve">enerally, we think the above configuration is </w:t>
      </w:r>
      <w:r w:rsidR="00E2590B">
        <w:rPr>
          <w:rFonts w:eastAsia="宋体"/>
          <w:lang w:val="en-US" w:eastAsia="zh-CN"/>
        </w:rPr>
        <w:t xml:space="preserve">basically aligned with RAN1’s agreements. However, the above configuration seems to restrict all SSBs in a CSI-SSB-ResourceSet must be associated with the same additional PCI. </w:t>
      </w:r>
      <w:r w:rsidR="00D434A4">
        <w:rPr>
          <w:rFonts w:eastAsia="宋体"/>
          <w:lang w:val="en-US" w:eastAsia="zh-CN"/>
        </w:rPr>
        <w:t>According to the RAN1’s provided description: “</w:t>
      </w:r>
      <w:r w:rsidR="00D434A4" w:rsidRPr="00D434A4">
        <w:rPr>
          <w:rFonts w:eastAsia="宋体"/>
          <w:i/>
          <w:lang w:eastAsia="zh-CN"/>
        </w:rPr>
        <w:t>a set of SSB indices where PCI indices are associated with the set of SSB indices, respectively.</w:t>
      </w:r>
      <w:r w:rsidR="00D434A4">
        <w:rPr>
          <w:rFonts w:eastAsia="宋体"/>
          <w:lang w:val="en-US" w:eastAsia="zh-CN"/>
        </w:rPr>
        <w:t>” we are not s</w:t>
      </w:r>
      <w:r w:rsidR="007B0FDA">
        <w:rPr>
          <w:rFonts w:eastAsia="宋体"/>
          <w:lang w:val="en-US" w:eastAsia="zh-CN"/>
        </w:rPr>
        <w:t>ure whether</w:t>
      </w:r>
      <w:r w:rsidR="00150A9B">
        <w:rPr>
          <w:rFonts w:eastAsia="宋体"/>
          <w:lang w:val="en-US" w:eastAsia="zh-CN"/>
        </w:rPr>
        <w:t xml:space="preserve"> </w:t>
      </w:r>
      <w:r w:rsidR="007B0FDA">
        <w:rPr>
          <w:rFonts w:eastAsia="宋体"/>
          <w:lang w:val="en-US" w:eastAsia="zh-CN"/>
        </w:rPr>
        <w:t>different</w:t>
      </w:r>
      <w:r w:rsidR="00D434A4">
        <w:rPr>
          <w:rFonts w:eastAsia="宋体"/>
          <w:lang w:val="en-US" w:eastAsia="zh-CN"/>
        </w:rPr>
        <w:t xml:space="preserve"> SSB resource</w:t>
      </w:r>
      <w:r w:rsidR="007B0FDA">
        <w:rPr>
          <w:rFonts w:eastAsia="宋体"/>
          <w:lang w:val="en-US" w:eastAsia="zh-CN"/>
        </w:rPr>
        <w:t>s in a CSI-SSB-ResourceSet can be associated with different PCIs. If the answer is no, then we think the configuration provided by the rapporteur is reasonable. But if the answer is yes, we may need to find another way to associate PCIs with SSB resources.</w:t>
      </w:r>
    </w:p>
    <w:p w14:paraId="39CC17C6" w14:textId="7D7F336F" w:rsidR="00677A85" w:rsidRPr="00677A85" w:rsidRDefault="00677A85" w:rsidP="00D11F4C">
      <w:pPr>
        <w:spacing w:before="180"/>
        <w:rPr>
          <w:rFonts w:eastAsia="宋体"/>
          <w:b/>
          <w:lang w:val="en-US" w:eastAsia="zh-CN"/>
        </w:rPr>
      </w:pPr>
      <w:r w:rsidRPr="00677A85">
        <w:rPr>
          <w:rFonts w:eastAsia="宋体"/>
          <w:b/>
          <w:lang w:val="en-US" w:eastAsia="zh-CN"/>
        </w:rPr>
        <w:t>Proposa</w:t>
      </w:r>
      <w:r w:rsidR="00CB5C71">
        <w:rPr>
          <w:rFonts w:eastAsia="宋体"/>
          <w:b/>
          <w:lang w:val="en-US" w:eastAsia="zh-CN"/>
        </w:rPr>
        <w:t>l 1</w:t>
      </w:r>
      <w:r w:rsidR="00366D72">
        <w:rPr>
          <w:rFonts w:eastAsia="宋体"/>
          <w:b/>
          <w:lang w:val="en-US" w:eastAsia="zh-CN"/>
        </w:rPr>
        <w:t xml:space="preserve">: RAN2 to discuss whether the </w:t>
      </w:r>
      <w:r w:rsidRPr="00677A85">
        <w:rPr>
          <w:rFonts w:eastAsia="宋体"/>
          <w:b/>
          <w:lang w:val="en-US" w:eastAsia="zh-CN"/>
        </w:rPr>
        <w:t>SSB resource</w:t>
      </w:r>
      <w:r w:rsidR="00366D72">
        <w:rPr>
          <w:rFonts w:eastAsia="宋体"/>
          <w:b/>
          <w:lang w:val="en-US" w:eastAsia="zh-CN"/>
        </w:rPr>
        <w:t>s in</w:t>
      </w:r>
      <w:r w:rsidRPr="00677A85">
        <w:rPr>
          <w:rFonts w:eastAsia="宋体"/>
          <w:b/>
          <w:lang w:val="en-US" w:eastAsia="zh-CN"/>
        </w:rPr>
        <w:t xml:space="preserve"> a SSB resource set</w:t>
      </w:r>
      <w:r w:rsidR="00366D72">
        <w:rPr>
          <w:rFonts w:eastAsia="宋体"/>
          <w:b/>
          <w:lang w:val="en-US" w:eastAsia="zh-CN"/>
        </w:rPr>
        <w:t xml:space="preserve"> can be associated with different PCIs</w:t>
      </w:r>
      <w:r w:rsidRPr="00677A85">
        <w:rPr>
          <w:rFonts w:eastAsia="宋体"/>
          <w:b/>
          <w:lang w:val="en-US" w:eastAsia="zh-CN"/>
        </w:rPr>
        <w:t>. RAN1’s clarification may be needed.</w:t>
      </w:r>
    </w:p>
    <w:p w14:paraId="539D5B0E" w14:textId="374A2F78" w:rsidR="00BA3DD6" w:rsidRDefault="00BA3DD6" w:rsidP="00BA3DD6">
      <w:pPr>
        <w:pStyle w:val="Heading2"/>
        <w:rPr>
          <w:rFonts w:eastAsia="宋体"/>
          <w:sz w:val="28"/>
          <w:lang w:eastAsia="zh-CN"/>
        </w:rPr>
      </w:pPr>
      <w:r w:rsidRPr="002D3D65">
        <w:rPr>
          <w:rFonts w:eastAsia="宋体" w:hint="eastAsia"/>
          <w:sz w:val="28"/>
          <w:lang w:eastAsia="zh-CN"/>
        </w:rPr>
        <w:lastRenderedPageBreak/>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Pr>
          <w:rFonts w:eastAsia="宋体"/>
          <w:sz w:val="28"/>
          <w:lang w:eastAsia="zh-CN"/>
        </w:rPr>
        <w:t>Beam indication</w:t>
      </w:r>
    </w:p>
    <w:p w14:paraId="2A55F8D4" w14:textId="6C5C1E2D" w:rsidR="00E8798D" w:rsidRDefault="00E8798D" w:rsidP="00E8798D">
      <w:pPr>
        <w:pStyle w:val="Heading3"/>
        <w:spacing w:before="180" w:after="180" w:line="240" w:lineRule="auto"/>
        <w:rPr>
          <w:rFonts w:ascii="Arial" w:hAnsi="Arial" w:cs="Arial"/>
          <w:b w:val="0"/>
          <w:sz w:val="24"/>
          <w:lang w:eastAsia="zh-CN"/>
        </w:rPr>
      </w:pPr>
      <w:r>
        <w:rPr>
          <w:rFonts w:ascii="Arial" w:hAnsi="Arial" w:cs="Arial"/>
          <w:b w:val="0"/>
          <w:sz w:val="24"/>
          <w:lang w:eastAsia="zh-CN"/>
        </w:rPr>
        <w:t>2.2</w:t>
      </w:r>
      <w:r w:rsidRPr="009E68EE">
        <w:rPr>
          <w:rFonts w:ascii="Arial" w:hAnsi="Arial" w:cs="Arial"/>
          <w:b w:val="0"/>
          <w:sz w:val="24"/>
          <w:lang w:eastAsia="zh-CN"/>
        </w:rPr>
        <w:t>.1</w:t>
      </w:r>
      <w:r>
        <w:rPr>
          <w:rFonts w:ascii="Arial" w:hAnsi="Arial" w:cs="Arial"/>
          <w:b w:val="0"/>
          <w:sz w:val="24"/>
          <w:lang w:eastAsia="zh-CN"/>
        </w:rPr>
        <w:t xml:space="preserve"> Inter-cell BM</w:t>
      </w:r>
    </w:p>
    <w:p w14:paraId="536F9EF2" w14:textId="7229855F" w:rsidR="002A59C3" w:rsidRDefault="002A59C3" w:rsidP="00E8798D">
      <w:pPr>
        <w:rPr>
          <w:rFonts w:eastAsia="宋体"/>
          <w:lang w:eastAsia="zh-CN"/>
        </w:rPr>
      </w:pPr>
      <w:r>
        <w:rPr>
          <w:rFonts w:eastAsiaTheme="minorEastAsia" w:hint="eastAsia"/>
          <w:lang w:eastAsia="zh-CN"/>
        </w:rPr>
        <w:t>T</w:t>
      </w:r>
      <w:r>
        <w:rPr>
          <w:rFonts w:eastAsiaTheme="minorEastAsia"/>
          <w:lang w:eastAsia="zh-CN"/>
        </w:rPr>
        <w:t xml:space="preserve">he Rel-17 unified TCI framework is used for inter-cell BM. </w:t>
      </w:r>
      <w:r>
        <w:rPr>
          <w:rFonts w:eastAsia="宋体"/>
          <w:lang w:eastAsia="zh-CN"/>
        </w:rPr>
        <w:t xml:space="preserve">In the RRC parameter list provided by RAN1 </w:t>
      </w:r>
      <w:r>
        <w:rPr>
          <w:rFonts w:eastAsia="宋体"/>
          <w:lang w:eastAsia="zh-CN"/>
        </w:rPr>
        <w:fldChar w:fldCharType="begin"/>
      </w:r>
      <w:r>
        <w:rPr>
          <w:rFonts w:eastAsia="宋体"/>
          <w:lang w:eastAsia="zh-CN"/>
        </w:rPr>
        <w:instrText xml:space="preserve"> REF _Ref92043476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there are three parameters related to the Rel-17 TCI state configuration.</w:t>
      </w:r>
    </w:p>
    <w:tbl>
      <w:tblPr>
        <w:tblStyle w:val="TableGrid"/>
        <w:tblW w:w="0" w:type="auto"/>
        <w:tblLook w:val="04A0" w:firstRow="1" w:lastRow="0" w:firstColumn="1" w:lastColumn="0" w:noHBand="0" w:noVBand="1"/>
      </w:tblPr>
      <w:tblGrid>
        <w:gridCol w:w="2547"/>
        <w:gridCol w:w="3544"/>
        <w:gridCol w:w="3538"/>
      </w:tblGrid>
      <w:tr w:rsidR="002A59C3" w14:paraId="6B9CA1C2" w14:textId="77777777" w:rsidTr="00A87016">
        <w:tc>
          <w:tcPr>
            <w:tcW w:w="2547" w:type="dxa"/>
          </w:tcPr>
          <w:p w14:paraId="7563C56F" w14:textId="77777777" w:rsidR="002A59C3" w:rsidRDefault="002A59C3" w:rsidP="00A87016">
            <w:pPr>
              <w:spacing w:before="180"/>
              <w:rPr>
                <w:rFonts w:eastAsia="宋体"/>
                <w:lang w:eastAsia="zh-CN"/>
              </w:rPr>
            </w:pPr>
            <w:r>
              <w:rPr>
                <w:rFonts w:eastAsia="宋体" w:hint="eastAsia"/>
                <w:lang w:eastAsia="zh-CN"/>
              </w:rPr>
              <w:t>P</w:t>
            </w:r>
            <w:r>
              <w:rPr>
                <w:rFonts w:eastAsia="宋体"/>
                <w:lang w:eastAsia="zh-CN"/>
              </w:rPr>
              <w:t>arameter name in the spec</w:t>
            </w:r>
          </w:p>
        </w:tc>
        <w:tc>
          <w:tcPr>
            <w:tcW w:w="3544" w:type="dxa"/>
          </w:tcPr>
          <w:p w14:paraId="0F9A1CE7" w14:textId="77777777" w:rsidR="002A59C3" w:rsidRDefault="002A59C3" w:rsidP="00A87016">
            <w:pPr>
              <w:spacing w:before="180"/>
              <w:rPr>
                <w:rFonts w:eastAsia="宋体"/>
                <w:lang w:eastAsia="zh-CN"/>
              </w:rPr>
            </w:pPr>
            <w:r>
              <w:rPr>
                <w:rFonts w:eastAsia="宋体" w:hint="eastAsia"/>
                <w:lang w:eastAsia="zh-CN"/>
              </w:rPr>
              <w:t>D</w:t>
            </w:r>
            <w:r>
              <w:rPr>
                <w:rFonts w:eastAsia="宋体"/>
                <w:lang w:eastAsia="zh-CN"/>
              </w:rPr>
              <w:t>escription</w:t>
            </w:r>
          </w:p>
        </w:tc>
        <w:tc>
          <w:tcPr>
            <w:tcW w:w="3538" w:type="dxa"/>
          </w:tcPr>
          <w:p w14:paraId="26537AD9" w14:textId="77777777" w:rsidR="002A59C3" w:rsidRDefault="002A59C3" w:rsidP="00A87016">
            <w:pPr>
              <w:spacing w:before="180"/>
              <w:rPr>
                <w:rFonts w:eastAsia="宋体"/>
                <w:lang w:eastAsia="zh-CN"/>
              </w:rPr>
            </w:pPr>
            <w:r>
              <w:rPr>
                <w:rFonts w:eastAsia="宋体" w:hint="eastAsia"/>
                <w:lang w:eastAsia="zh-CN"/>
              </w:rPr>
              <w:t>C</w:t>
            </w:r>
            <w:r>
              <w:rPr>
                <w:rFonts w:eastAsia="宋体"/>
                <w:lang w:eastAsia="zh-CN"/>
              </w:rPr>
              <w:t>omments</w:t>
            </w:r>
          </w:p>
        </w:tc>
      </w:tr>
      <w:tr w:rsidR="002A59C3" w14:paraId="7A296BE5" w14:textId="77777777" w:rsidTr="00A87016">
        <w:tc>
          <w:tcPr>
            <w:tcW w:w="2547" w:type="dxa"/>
          </w:tcPr>
          <w:p w14:paraId="72F681E4" w14:textId="72B58127" w:rsidR="002A59C3" w:rsidRDefault="002A59C3" w:rsidP="00A87016">
            <w:pPr>
              <w:spacing w:before="180"/>
              <w:rPr>
                <w:rFonts w:eastAsia="宋体"/>
                <w:lang w:eastAsia="zh-CN"/>
              </w:rPr>
            </w:pPr>
            <w:r>
              <w:rPr>
                <w:rFonts w:eastAsia="宋体"/>
                <w:lang w:eastAsia="zh-CN"/>
              </w:rPr>
              <w:t>TCI-State_</w:t>
            </w:r>
            <w:r w:rsidRPr="002A59C3">
              <w:rPr>
                <w:rFonts w:eastAsia="宋体"/>
                <w:lang w:eastAsia="zh-CN"/>
              </w:rPr>
              <w:t>r17</w:t>
            </w:r>
          </w:p>
        </w:tc>
        <w:tc>
          <w:tcPr>
            <w:tcW w:w="3544" w:type="dxa"/>
          </w:tcPr>
          <w:p w14:paraId="2140545A" w14:textId="77777777" w:rsidR="002A59C3" w:rsidRPr="002A59C3" w:rsidRDefault="002A59C3" w:rsidP="002A59C3">
            <w:pPr>
              <w:spacing w:before="180"/>
              <w:rPr>
                <w:rFonts w:eastAsia="宋体"/>
                <w:lang w:eastAsia="zh-CN"/>
              </w:rPr>
            </w:pPr>
            <w:r w:rsidRPr="002A59C3">
              <w:rPr>
                <w:rFonts w:eastAsia="宋体"/>
                <w:lang w:eastAsia="zh-CN"/>
              </w:rPr>
              <w:t>TCI state definition for Rel-17 unified TCI framework along with the components.</w:t>
            </w:r>
          </w:p>
          <w:p w14:paraId="75E1EFC0" w14:textId="3BF0D72A" w:rsidR="002A59C3" w:rsidRDefault="002A59C3" w:rsidP="002A59C3">
            <w:pPr>
              <w:spacing w:before="180"/>
              <w:rPr>
                <w:rFonts w:eastAsia="宋体"/>
                <w:lang w:eastAsia="zh-CN"/>
              </w:rPr>
            </w:pPr>
            <w:r w:rsidRPr="002A59C3">
              <w:rPr>
                <w:rFonts w:eastAsia="宋体"/>
                <w:lang w:eastAsia="zh-CN"/>
              </w:rPr>
              <w:t xml:space="preserve">Analogous to Rel-15/16, this includes TCI state ID and QCL Type 1 and 2, In addition, it includes TCI state type (note: column P </w:t>
            </w:r>
            <w:proofErr w:type="spellStart"/>
            <w:r w:rsidRPr="002A59C3">
              <w:rPr>
                <w:rFonts w:eastAsia="宋体"/>
                <w:lang w:eastAsia="zh-CN"/>
              </w:rPr>
              <w:t>excat</w:t>
            </w:r>
            <w:proofErr w:type="spellEnd"/>
            <w:r w:rsidRPr="002A59C3">
              <w:rPr>
                <w:rFonts w:eastAsia="宋体"/>
                <w:lang w:eastAsia="zh-CN"/>
              </w:rPr>
              <w:t xml:space="preserve"> structure is up to RAN2)</w:t>
            </w:r>
          </w:p>
        </w:tc>
        <w:tc>
          <w:tcPr>
            <w:tcW w:w="3538" w:type="dxa"/>
          </w:tcPr>
          <w:p w14:paraId="322978E0" w14:textId="108A13A1" w:rsidR="002A59C3" w:rsidRPr="002A59C3" w:rsidRDefault="002A59C3" w:rsidP="002A59C3">
            <w:pPr>
              <w:spacing w:before="180"/>
              <w:rPr>
                <w:rFonts w:eastAsia="宋体"/>
                <w:lang w:eastAsia="zh-CN"/>
              </w:rPr>
            </w:pPr>
            <w:r w:rsidRPr="002A59C3">
              <w:rPr>
                <w:rFonts w:eastAsia="宋体"/>
                <w:lang w:eastAsia="zh-CN"/>
              </w:rPr>
              <w:t xml:space="preserve">An additional field for UL spatial relation info may be needed when </w:t>
            </w:r>
            <w:proofErr w:type="spellStart"/>
            <w:r w:rsidRPr="002A59C3">
              <w:rPr>
                <w:rFonts w:eastAsia="宋体"/>
                <w:lang w:eastAsia="zh-CN"/>
              </w:rPr>
              <w:t>tci-StateType</w:t>
            </w:r>
            <w:proofErr w:type="spellEnd"/>
            <w:r w:rsidRPr="002A59C3">
              <w:rPr>
                <w:rFonts w:eastAsia="宋体"/>
                <w:lang w:eastAsia="zh-CN"/>
              </w:rPr>
              <w:t xml:space="preserve"> is 'ULO' (UL TCI only), or this function can be performed with qcl-Typ</w:t>
            </w:r>
            <w:r>
              <w:rPr>
                <w:rFonts w:eastAsia="宋体"/>
                <w:lang w:eastAsia="zh-CN"/>
              </w:rPr>
              <w:t>e1. It is up to RAN2 to decide.</w:t>
            </w:r>
          </w:p>
          <w:p w14:paraId="66125120" w14:textId="0790F033" w:rsidR="002A59C3" w:rsidRPr="002A59C3" w:rsidRDefault="002A59C3" w:rsidP="002A59C3">
            <w:pPr>
              <w:spacing w:before="180"/>
              <w:rPr>
                <w:rFonts w:eastAsia="宋体"/>
                <w:lang w:eastAsia="zh-CN"/>
              </w:rPr>
            </w:pPr>
            <w:r w:rsidRPr="002A59C3">
              <w:rPr>
                <w:rFonts w:eastAsia="宋体"/>
                <w:lang w:eastAsia="zh-CN"/>
              </w:rPr>
              <w:t xml:space="preserve">It can be discussed in RAN2 whether </w:t>
            </w:r>
            <w:proofErr w:type="spellStart"/>
            <w:r w:rsidRPr="002A59C3">
              <w:rPr>
                <w:rFonts w:eastAsia="宋体"/>
                <w:lang w:eastAsia="zh-CN"/>
              </w:rPr>
              <w:t>tci-StateType</w:t>
            </w:r>
            <w:proofErr w:type="spellEnd"/>
            <w:r w:rsidRPr="002A59C3">
              <w:rPr>
                <w:rFonts w:eastAsia="宋体"/>
                <w:lang w:eastAsia="zh-CN"/>
              </w:rPr>
              <w:t xml:space="preserve"> values are needed or not (e.g. whether RAN2 can supersede/build on current RAN1 agreements to combine DL-only and joint TCI into one de</w:t>
            </w:r>
            <w:r>
              <w:rPr>
                <w:rFonts w:eastAsia="宋体"/>
                <w:lang w:eastAsia="zh-CN"/>
              </w:rPr>
              <w:t>signation for RRC optimization)</w:t>
            </w:r>
          </w:p>
          <w:p w14:paraId="2C2DC31F" w14:textId="7A2C8CA2" w:rsidR="002A59C3" w:rsidRPr="002A59C3" w:rsidRDefault="002A59C3" w:rsidP="002A59C3">
            <w:pPr>
              <w:spacing w:before="180"/>
              <w:rPr>
                <w:rFonts w:eastAsia="宋体"/>
                <w:lang w:eastAsia="zh-CN"/>
              </w:rPr>
            </w:pPr>
            <w:r w:rsidRPr="002A59C3">
              <w:rPr>
                <w:rFonts w:eastAsia="宋体"/>
                <w:lang w:eastAsia="zh-CN"/>
              </w:rPr>
              <w:t>It can be discussed in RAN2 whether a separate IE for UL-only TCI is needed (separately from the rest) as a part of</w:t>
            </w:r>
            <w:r>
              <w:rPr>
                <w:rFonts w:eastAsia="宋体"/>
                <w:lang w:eastAsia="zh-CN"/>
              </w:rPr>
              <w:t xml:space="preserve"> RRC and/or MAC CE optimization</w:t>
            </w:r>
          </w:p>
          <w:p w14:paraId="59179E86" w14:textId="72A35499" w:rsidR="002A59C3" w:rsidRDefault="002A59C3" w:rsidP="002A59C3">
            <w:pPr>
              <w:spacing w:before="180"/>
              <w:rPr>
                <w:rFonts w:eastAsia="宋体"/>
                <w:lang w:eastAsia="zh-CN"/>
              </w:rPr>
            </w:pPr>
            <w:r w:rsidRPr="002A59C3">
              <w:rPr>
                <w:rFonts w:eastAsia="宋体"/>
                <w:lang w:eastAsia="zh-CN"/>
              </w:rPr>
              <w:t>Applies only to Rel-17 unified TCI Framework</w:t>
            </w:r>
          </w:p>
        </w:tc>
      </w:tr>
      <w:tr w:rsidR="002A59C3" w14:paraId="38C72130" w14:textId="77777777" w:rsidTr="00A87016">
        <w:tc>
          <w:tcPr>
            <w:tcW w:w="2547" w:type="dxa"/>
          </w:tcPr>
          <w:p w14:paraId="221D1BA4" w14:textId="7BD937C9" w:rsidR="002A59C3" w:rsidRDefault="002A59C3" w:rsidP="00A87016">
            <w:pPr>
              <w:spacing w:before="180"/>
              <w:rPr>
                <w:rFonts w:eastAsia="宋体"/>
                <w:lang w:eastAsia="zh-CN"/>
              </w:rPr>
            </w:pPr>
            <w:r w:rsidRPr="002A59C3">
              <w:rPr>
                <w:rFonts w:eastAsia="宋体"/>
                <w:lang w:eastAsia="zh-CN"/>
              </w:rPr>
              <w:t>SourceRS-Info_r17</w:t>
            </w:r>
          </w:p>
        </w:tc>
        <w:tc>
          <w:tcPr>
            <w:tcW w:w="3544" w:type="dxa"/>
          </w:tcPr>
          <w:p w14:paraId="51BA2856" w14:textId="519A8EC2" w:rsidR="002A59C3" w:rsidRDefault="002A59C3" w:rsidP="00A87016">
            <w:pPr>
              <w:spacing w:before="180"/>
              <w:rPr>
                <w:rFonts w:eastAsia="宋体"/>
                <w:lang w:eastAsia="zh-CN"/>
              </w:rPr>
            </w:pPr>
            <w:r w:rsidRPr="002A59C3">
              <w:rPr>
                <w:rFonts w:eastAsia="宋体"/>
                <w:lang w:eastAsia="zh-CN"/>
              </w:rPr>
              <w:t xml:space="preserve">Source RS and QCL Info definition for Rel-17 unified TCI framework. Analogous to Rel-15/16, this includes information such as cell, BWP ID, source RS, </w:t>
            </w:r>
            <w:proofErr w:type="spellStart"/>
            <w:r w:rsidRPr="002A59C3">
              <w:rPr>
                <w:rFonts w:eastAsia="宋体"/>
                <w:lang w:eastAsia="zh-CN"/>
              </w:rPr>
              <w:t>qcl</w:t>
            </w:r>
            <w:proofErr w:type="spellEnd"/>
            <w:r w:rsidRPr="002A59C3">
              <w:rPr>
                <w:rFonts w:eastAsia="宋体"/>
                <w:lang w:eastAsia="zh-CN"/>
              </w:rPr>
              <w:t xml:space="preserve"> Type (A, B, C or D)</w:t>
            </w:r>
          </w:p>
        </w:tc>
        <w:tc>
          <w:tcPr>
            <w:tcW w:w="3538" w:type="dxa"/>
          </w:tcPr>
          <w:p w14:paraId="7B5F820C" w14:textId="3B569E0C" w:rsidR="001F7FD1" w:rsidRPr="001F7FD1" w:rsidRDefault="001F7FD1" w:rsidP="001F7FD1">
            <w:pPr>
              <w:spacing w:before="180"/>
              <w:rPr>
                <w:rFonts w:eastAsia="宋体"/>
                <w:lang w:eastAsia="zh-CN"/>
              </w:rPr>
            </w:pPr>
            <w:r w:rsidRPr="001F7FD1">
              <w:rPr>
                <w:rFonts w:eastAsia="宋体"/>
                <w:lang w:eastAsia="zh-CN"/>
              </w:rPr>
              <w:t>Detailed design up to RAN</w:t>
            </w:r>
            <w:r>
              <w:rPr>
                <w:rFonts w:eastAsia="宋体"/>
                <w:lang w:eastAsia="zh-CN"/>
              </w:rPr>
              <w:t>2</w:t>
            </w:r>
          </w:p>
          <w:p w14:paraId="6DAA4933" w14:textId="1A0CF495" w:rsidR="002A59C3" w:rsidRDefault="001F7FD1" w:rsidP="001F7FD1">
            <w:pPr>
              <w:spacing w:before="180"/>
              <w:rPr>
                <w:rFonts w:eastAsia="宋体"/>
                <w:lang w:eastAsia="zh-CN"/>
              </w:rPr>
            </w:pPr>
            <w:r w:rsidRPr="001F7FD1">
              <w:rPr>
                <w:rFonts w:eastAsia="宋体"/>
                <w:lang w:eastAsia="zh-CN"/>
              </w:rPr>
              <w:t>Applies only to Rel-17 unified TCI Framework</w:t>
            </w:r>
          </w:p>
        </w:tc>
      </w:tr>
      <w:tr w:rsidR="002A59C3" w14:paraId="49440581" w14:textId="77777777" w:rsidTr="00A87016">
        <w:tc>
          <w:tcPr>
            <w:tcW w:w="2547" w:type="dxa"/>
          </w:tcPr>
          <w:p w14:paraId="4A510B6C" w14:textId="1ACC9EBA" w:rsidR="002A59C3" w:rsidRDefault="002A59C3" w:rsidP="00A87016">
            <w:pPr>
              <w:spacing w:before="180"/>
              <w:rPr>
                <w:rFonts w:eastAsia="宋体"/>
                <w:lang w:eastAsia="zh-CN"/>
              </w:rPr>
            </w:pPr>
            <w:r w:rsidRPr="002A59C3">
              <w:rPr>
                <w:rFonts w:eastAsia="宋体"/>
                <w:lang w:eastAsia="zh-CN"/>
              </w:rPr>
              <w:t>UL_TCI-State_r17</w:t>
            </w:r>
          </w:p>
        </w:tc>
        <w:tc>
          <w:tcPr>
            <w:tcW w:w="3544" w:type="dxa"/>
          </w:tcPr>
          <w:p w14:paraId="22301809" w14:textId="1840634A" w:rsidR="002A59C3" w:rsidRDefault="001F7FD1" w:rsidP="00A87016">
            <w:pPr>
              <w:spacing w:before="180"/>
              <w:rPr>
                <w:rFonts w:eastAsia="宋体"/>
                <w:lang w:eastAsia="zh-CN"/>
              </w:rPr>
            </w:pPr>
            <w:r w:rsidRPr="001F7FD1">
              <w:rPr>
                <w:rFonts w:eastAsia="宋体"/>
                <w:lang w:eastAsia="zh-CN"/>
              </w:rPr>
              <w:t>UL TCI. Analogous to Rel-15/16 spatial relation, this includes UL TCI state ID, an</w:t>
            </w:r>
            <w:r w:rsidR="000E6AB2">
              <w:rPr>
                <w:rFonts w:eastAsia="宋体"/>
                <w:lang w:eastAsia="zh-CN"/>
              </w:rPr>
              <w:t>d</w:t>
            </w:r>
            <w:r w:rsidRPr="001F7FD1">
              <w:rPr>
                <w:rFonts w:eastAsia="宋体"/>
                <w:lang w:eastAsia="zh-CN"/>
              </w:rPr>
              <w:t xml:space="preserve"> an identifier for a reference signal (SSB, CSI-RS or SRS). In addition, the IE may contain a separate </w:t>
            </w:r>
            <w:proofErr w:type="spellStart"/>
            <w:r w:rsidRPr="001F7FD1">
              <w:rPr>
                <w:rFonts w:eastAsia="宋体"/>
                <w:lang w:eastAsia="zh-CN"/>
              </w:rPr>
              <w:t>pathloss</w:t>
            </w:r>
            <w:proofErr w:type="spellEnd"/>
            <w:r w:rsidRPr="001F7FD1">
              <w:rPr>
                <w:rFonts w:eastAsia="宋体"/>
                <w:lang w:eastAsia="zh-CN"/>
              </w:rPr>
              <w:t xml:space="preserve"> RS.</w:t>
            </w:r>
          </w:p>
        </w:tc>
        <w:tc>
          <w:tcPr>
            <w:tcW w:w="3538" w:type="dxa"/>
          </w:tcPr>
          <w:p w14:paraId="5706BCFF" w14:textId="08CBCE6F" w:rsidR="001F7FD1" w:rsidRPr="001F7FD1" w:rsidRDefault="001F7FD1" w:rsidP="001F7FD1">
            <w:pPr>
              <w:spacing w:before="180"/>
              <w:rPr>
                <w:rFonts w:eastAsia="宋体"/>
                <w:lang w:eastAsia="zh-CN"/>
              </w:rPr>
            </w:pPr>
            <w:r w:rsidRPr="001F7FD1">
              <w:rPr>
                <w:rFonts w:eastAsia="宋体"/>
                <w:lang w:eastAsia="zh-CN"/>
              </w:rPr>
              <w:t>It can be discussed in RAN2 if UL_TCI-State_r17 and TCI_State_r17 can be combined into the same IE (if combined this parameter may not be ne</w:t>
            </w:r>
            <w:r>
              <w:rPr>
                <w:rFonts w:eastAsia="宋体"/>
                <w:lang w:eastAsia="zh-CN"/>
              </w:rPr>
              <w:t>eded and this can be deleted)</w:t>
            </w:r>
            <w:proofErr w:type="gramStart"/>
            <w:r>
              <w:rPr>
                <w:rFonts w:eastAsia="宋体"/>
                <w:lang w:eastAsia="zh-CN"/>
              </w:rPr>
              <w:t>..</w:t>
            </w:r>
            <w:proofErr w:type="gramEnd"/>
          </w:p>
          <w:p w14:paraId="2A16D708" w14:textId="388D60BF" w:rsidR="002A59C3" w:rsidRDefault="001F7FD1" w:rsidP="001F7FD1">
            <w:pPr>
              <w:spacing w:before="180"/>
              <w:rPr>
                <w:rFonts w:eastAsia="宋体"/>
                <w:lang w:eastAsia="zh-CN"/>
              </w:rPr>
            </w:pPr>
            <w:r w:rsidRPr="001F7FD1">
              <w:rPr>
                <w:rFonts w:eastAsia="宋体"/>
                <w:lang w:eastAsia="zh-CN"/>
              </w:rPr>
              <w:t>Applies only to Rel-17 unified TCI Framework</w:t>
            </w:r>
          </w:p>
        </w:tc>
      </w:tr>
    </w:tbl>
    <w:p w14:paraId="06719820" w14:textId="55E7BADC" w:rsidR="004E2459" w:rsidRDefault="003C5EEB" w:rsidP="003C5EEB">
      <w:pPr>
        <w:spacing w:before="180"/>
        <w:rPr>
          <w:rFonts w:eastAsiaTheme="minorEastAsia"/>
          <w:lang w:eastAsia="zh-CN"/>
        </w:rPr>
      </w:pPr>
      <w:r>
        <w:rPr>
          <w:rFonts w:eastAsiaTheme="minorEastAsia" w:hint="eastAsia"/>
          <w:lang w:eastAsia="zh-CN"/>
        </w:rPr>
        <w:t>I</w:t>
      </w:r>
      <w:r>
        <w:rPr>
          <w:rFonts w:eastAsiaTheme="minorEastAsia"/>
          <w:lang w:eastAsia="zh-CN"/>
        </w:rPr>
        <w:t xml:space="preserve">n </w:t>
      </w:r>
      <w:r w:rsidR="004E2459">
        <w:rPr>
          <w:rFonts w:eastAsiaTheme="minorEastAsia"/>
          <w:lang w:eastAsia="zh-CN"/>
        </w:rPr>
        <w:t xml:space="preserve">the analysis of the unified TCI framework in </w:t>
      </w:r>
      <w:r w:rsidR="004E2459">
        <w:rPr>
          <w:rFonts w:eastAsiaTheme="minorEastAsia"/>
          <w:lang w:eastAsia="zh-CN"/>
        </w:rPr>
        <w:fldChar w:fldCharType="begin"/>
      </w:r>
      <w:r w:rsidR="004E2459">
        <w:rPr>
          <w:rFonts w:eastAsiaTheme="minorEastAsia"/>
          <w:lang w:eastAsia="zh-CN"/>
        </w:rPr>
        <w:instrText xml:space="preserve"> REF _Ref92372591 \r \h </w:instrText>
      </w:r>
      <w:r w:rsidR="004E2459">
        <w:rPr>
          <w:rFonts w:eastAsiaTheme="minorEastAsia"/>
          <w:lang w:eastAsia="zh-CN"/>
        </w:rPr>
      </w:r>
      <w:r w:rsidR="004E2459">
        <w:rPr>
          <w:rFonts w:eastAsiaTheme="minorEastAsia"/>
          <w:lang w:eastAsia="zh-CN"/>
        </w:rPr>
        <w:fldChar w:fldCharType="separate"/>
      </w:r>
      <w:r w:rsidR="004E2459">
        <w:rPr>
          <w:rFonts w:eastAsiaTheme="minorEastAsia"/>
          <w:lang w:eastAsia="zh-CN"/>
        </w:rPr>
        <w:t>[3]</w:t>
      </w:r>
      <w:r w:rsidR="004E2459">
        <w:rPr>
          <w:rFonts w:eastAsiaTheme="minorEastAsia"/>
          <w:lang w:eastAsia="zh-CN"/>
        </w:rPr>
        <w:fldChar w:fldCharType="end"/>
      </w:r>
      <w:r w:rsidR="004E2459">
        <w:rPr>
          <w:rFonts w:eastAsiaTheme="minorEastAsia"/>
          <w:lang w:eastAsia="zh-CN"/>
        </w:rPr>
        <w:t>, we have proposals for the TCI state list configuration.</w:t>
      </w:r>
      <w:r w:rsidR="004E2459">
        <w:rPr>
          <w:rFonts w:eastAsiaTheme="minorEastAsia" w:hint="eastAsia"/>
          <w:lang w:eastAsia="zh-CN"/>
        </w:rPr>
        <w:t xml:space="preserve"> </w:t>
      </w:r>
      <w:r w:rsidR="004E2459">
        <w:rPr>
          <w:rFonts w:eastAsiaTheme="minorEastAsia"/>
          <w:lang w:eastAsia="zh-CN"/>
        </w:rPr>
        <w:t xml:space="preserve">We tend to agree that: </w:t>
      </w:r>
    </w:p>
    <w:p w14:paraId="63F06356" w14:textId="4EE5A844" w:rsidR="004E2459" w:rsidRDefault="004E2459" w:rsidP="004E2459">
      <w:pPr>
        <w:spacing w:before="180"/>
        <w:ind w:firstLine="420"/>
        <w:rPr>
          <w:rFonts w:eastAsia="宋体"/>
          <w:lang w:eastAsia="zh-CN"/>
        </w:rPr>
      </w:pPr>
      <w:r>
        <w:rPr>
          <w:rFonts w:eastAsiaTheme="minorEastAsia"/>
          <w:lang w:eastAsia="zh-CN"/>
        </w:rPr>
        <w:t xml:space="preserve">(a) </w:t>
      </w:r>
      <w:r w:rsidRPr="004E2459">
        <w:rPr>
          <w:rFonts w:eastAsia="宋体"/>
          <w:lang w:eastAsia="zh-CN"/>
        </w:rPr>
        <w:t xml:space="preserve">Joint/DL only TCI states are configured in a </w:t>
      </w:r>
      <w:proofErr w:type="spellStart"/>
      <w:r w:rsidRPr="004E2459">
        <w:rPr>
          <w:rFonts w:eastAsia="宋体"/>
          <w:lang w:eastAsia="zh-CN"/>
        </w:rPr>
        <w:t>ToAddModList</w:t>
      </w:r>
      <w:proofErr w:type="spellEnd"/>
      <w:r w:rsidRPr="004E2459">
        <w:rPr>
          <w:rFonts w:eastAsia="宋体"/>
          <w:lang w:eastAsia="zh-CN"/>
        </w:rPr>
        <w:t xml:space="preserve"> structure, and UL only TCI states are configured in another </w:t>
      </w:r>
      <w:proofErr w:type="spellStart"/>
      <w:r w:rsidRPr="004E2459">
        <w:rPr>
          <w:rFonts w:eastAsia="宋体"/>
          <w:lang w:eastAsia="zh-CN"/>
        </w:rPr>
        <w:t>ToAddModList</w:t>
      </w:r>
      <w:proofErr w:type="spellEnd"/>
      <w:r w:rsidRPr="004E2459">
        <w:rPr>
          <w:rFonts w:eastAsia="宋体"/>
          <w:lang w:eastAsia="zh-CN"/>
        </w:rPr>
        <w:t xml:space="preserve"> structure.</w:t>
      </w:r>
    </w:p>
    <w:p w14:paraId="5B750BB9" w14:textId="4CCD8F3D" w:rsidR="004E2459" w:rsidRDefault="004E2459" w:rsidP="004E2459">
      <w:pPr>
        <w:spacing w:before="180"/>
        <w:ind w:firstLine="420"/>
        <w:rPr>
          <w:rFonts w:eastAsia="宋体"/>
          <w:lang w:eastAsia="zh-CN"/>
        </w:rPr>
      </w:pPr>
      <w:r>
        <w:rPr>
          <w:rFonts w:eastAsia="宋体"/>
          <w:lang w:eastAsia="zh-CN"/>
        </w:rPr>
        <w:t>(b) T</w:t>
      </w:r>
      <w:r w:rsidRPr="004E2459">
        <w:rPr>
          <w:rFonts w:eastAsia="宋体"/>
          <w:lang w:eastAsia="zh-CN"/>
        </w:rPr>
        <w:t>he joint/DL only TCI state list is placed in PDSCH-Config IE, and the UL only TCI state list is placed in BWP-</w:t>
      </w:r>
      <w:proofErr w:type="spellStart"/>
      <w:r w:rsidRPr="004E2459">
        <w:rPr>
          <w:rFonts w:eastAsia="宋体"/>
          <w:lang w:eastAsia="zh-CN"/>
        </w:rPr>
        <w:t>UplinkDedicated</w:t>
      </w:r>
      <w:proofErr w:type="spellEnd"/>
      <w:r w:rsidRPr="004E2459">
        <w:rPr>
          <w:rFonts w:eastAsia="宋体"/>
          <w:lang w:eastAsia="zh-CN"/>
        </w:rPr>
        <w:t xml:space="preserve"> IE.</w:t>
      </w:r>
    </w:p>
    <w:p w14:paraId="04FCFD37" w14:textId="79E3D994" w:rsidR="004E2459" w:rsidRDefault="004E2459" w:rsidP="004E2459">
      <w:pPr>
        <w:spacing w:before="180"/>
        <w:rPr>
          <w:rFonts w:eastAsia="宋体"/>
          <w:lang w:eastAsia="zh-CN"/>
        </w:rPr>
      </w:pPr>
      <w:r>
        <w:rPr>
          <w:rFonts w:eastAsia="宋体"/>
          <w:lang w:eastAsia="zh-CN"/>
        </w:rPr>
        <w:t xml:space="preserve">Based on the above configuration, </w:t>
      </w:r>
      <w:r w:rsidR="00476CDE">
        <w:rPr>
          <w:rFonts w:eastAsia="宋体"/>
          <w:lang w:eastAsia="zh-CN"/>
        </w:rPr>
        <w:t>we need to consider how to associate additional PCIs to the Rel-17 TCI state. For the joint/DL only TCI state, one example can be as follows.</w:t>
      </w:r>
      <w:r w:rsidR="00CF09CC">
        <w:rPr>
          <w:rFonts w:eastAsia="宋体"/>
          <w:lang w:eastAsia="zh-CN"/>
        </w:rPr>
        <w:t xml:space="preserve"> The field </w:t>
      </w:r>
      <w:r w:rsidR="00CF09CC" w:rsidRPr="00CF09CC">
        <w:rPr>
          <w:rFonts w:eastAsia="宋体"/>
          <w:i/>
          <w:lang w:eastAsia="zh-CN"/>
        </w:rPr>
        <w:t>cell</w:t>
      </w:r>
      <w:r w:rsidR="00CF09CC">
        <w:rPr>
          <w:rFonts w:eastAsia="宋体"/>
          <w:i/>
          <w:lang w:eastAsia="zh-CN"/>
        </w:rPr>
        <w:t xml:space="preserve"> </w:t>
      </w:r>
      <w:proofErr w:type="spellStart"/>
      <w:r w:rsidR="00CF09CC" w:rsidRPr="00CF09CC">
        <w:rPr>
          <w:rFonts w:eastAsia="宋体"/>
          <w:lang w:eastAsia="zh-CN"/>
        </w:rPr>
        <w:t>can not</w:t>
      </w:r>
      <w:proofErr w:type="spellEnd"/>
      <w:r w:rsidR="00CF09CC" w:rsidRPr="00CF09CC">
        <w:rPr>
          <w:rFonts w:eastAsia="宋体"/>
          <w:lang w:eastAsia="zh-CN"/>
        </w:rPr>
        <w:t xml:space="preserve"> be configured together with the field </w:t>
      </w:r>
      <w:r w:rsidR="00CF09CC" w:rsidRPr="00CF09CC">
        <w:rPr>
          <w:rFonts w:eastAsia="宋体"/>
          <w:i/>
          <w:lang w:eastAsia="zh-CN"/>
        </w:rPr>
        <w:t>additionalPCI-r17</w:t>
      </w:r>
      <w:r w:rsidR="00CF09CC">
        <w:rPr>
          <w:rFonts w:eastAsia="宋体"/>
          <w:lang w:eastAsia="zh-CN"/>
        </w:rPr>
        <w:t xml:space="preserve">. </w:t>
      </w:r>
    </w:p>
    <w:p w14:paraId="60DF4D81" w14:textId="11EF816D" w:rsidR="00476CDE" w:rsidRPr="009C7017" w:rsidRDefault="00476CDE" w:rsidP="00476CDE">
      <w:pPr>
        <w:pStyle w:val="PL"/>
      </w:pPr>
      <w:r w:rsidRPr="009C7017">
        <w:t>TCI-State</w:t>
      </w:r>
      <w:r>
        <w:t>-r17</w:t>
      </w:r>
      <w:r w:rsidRPr="009C7017">
        <w:t xml:space="preserve"> ::=                       </w:t>
      </w:r>
      <w:r w:rsidRPr="009C7017">
        <w:rPr>
          <w:color w:val="993366"/>
        </w:rPr>
        <w:t>SEQUENCE</w:t>
      </w:r>
      <w:r w:rsidRPr="009C7017">
        <w:t xml:space="preserve"> {</w:t>
      </w:r>
    </w:p>
    <w:p w14:paraId="71AD35A3" w14:textId="77777777" w:rsidR="00476CDE" w:rsidRPr="009C7017" w:rsidRDefault="00476CDE" w:rsidP="00476CDE">
      <w:pPr>
        <w:pStyle w:val="PL"/>
      </w:pPr>
      <w:r w:rsidRPr="009C7017">
        <w:t xml:space="preserve">    tci-StateId                         TCI-StateId,</w:t>
      </w:r>
    </w:p>
    <w:p w14:paraId="1CEF9E03" w14:textId="264996C7" w:rsidR="00476CDE" w:rsidRPr="009C7017" w:rsidRDefault="00476CDE" w:rsidP="00476CDE">
      <w:pPr>
        <w:pStyle w:val="PL"/>
      </w:pPr>
      <w:r w:rsidRPr="009C7017">
        <w:t xml:space="preserve">    qcl-Type1                           </w:t>
      </w:r>
      <w:r w:rsidR="006A4CE1" w:rsidRPr="00BF597C">
        <w:rPr>
          <w:highlight w:val="cyan"/>
        </w:rPr>
        <w:t>SourceRS</w:t>
      </w:r>
      <w:r w:rsidRPr="00BF597C">
        <w:rPr>
          <w:highlight w:val="cyan"/>
        </w:rPr>
        <w:t>-Info</w:t>
      </w:r>
      <w:r w:rsidR="006A4CE1" w:rsidRPr="00BF597C">
        <w:rPr>
          <w:highlight w:val="cyan"/>
        </w:rPr>
        <w:t>-r17</w:t>
      </w:r>
      <w:r w:rsidRPr="009C7017">
        <w:t>,</w:t>
      </w:r>
    </w:p>
    <w:p w14:paraId="2F8D8CDE" w14:textId="48C8CD19" w:rsidR="00476CDE" w:rsidRPr="009C7017" w:rsidRDefault="00476CDE" w:rsidP="00476CDE">
      <w:pPr>
        <w:pStyle w:val="PL"/>
        <w:rPr>
          <w:color w:val="808080"/>
        </w:rPr>
      </w:pPr>
      <w:r w:rsidRPr="009C7017">
        <w:lastRenderedPageBreak/>
        <w:t xml:space="preserve">    qcl-Type2                           </w:t>
      </w:r>
      <w:r w:rsidR="006A4CE1" w:rsidRPr="00BF597C">
        <w:rPr>
          <w:highlight w:val="cyan"/>
        </w:rPr>
        <w:t>SourceRS-Info-r17</w:t>
      </w:r>
      <w:r w:rsidRPr="009C7017">
        <w:t xml:space="preserve">                                                    </w:t>
      </w:r>
      <w:r w:rsidRPr="009C7017">
        <w:rPr>
          <w:color w:val="993366"/>
        </w:rPr>
        <w:t>OPTIONAL</w:t>
      </w:r>
      <w:r w:rsidRPr="009C7017">
        <w:t xml:space="preserve">,   </w:t>
      </w:r>
      <w:r w:rsidRPr="009C7017">
        <w:rPr>
          <w:color w:val="808080"/>
        </w:rPr>
        <w:t>-- Need R</w:t>
      </w:r>
    </w:p>
    <w:p w14:paraId="6461E7D4" w14:textId="77777777" w:rsidR="00476CDE" w:rsidRPr="009C7017" w:rsidRDefault="00476CDE" w:rsidP="00476CDE">
      <w:pPr>
        <w:pStyle w:val="PL"/>
      </w:pPr>
      <w:r w:rsidRPr="009C7017">
        <w:t xml:space="preserve">    ...</w:t>
      </w:r>
    </w:p>
    <w:p w14:paraId="1B079F49" w14:textId="77777777" w:rsidR="00476CDE" w:rsidRPr="009C7017" w:rsidRDefault="00476CDE" w:rsidP="00476CDE">
      <w:pPr>
        <w:pStyle w:val="PL"/>
      </w:pPr>
      <w:r w:rsidRPr="009C7017">
        <w:t>}</w:t>
      </w:r>
    </w:p>
    <w:p w14:paraId="0E76833F" w14:textId="77777777" w:rsidR="00476CDE" w:rsidRPr="009C7017" w:rsidRDefault="00476CDE" w:rsidP="00476CDE">
      <w:pPr>
        <w:pStyle w:val="PL"/>
      </w:pPr>
    </w:p>
    <w:p w14:paraId="7395C58D" w14:textId="3E5F0131" w:rsidR="00476CDE" w:rsidRPr="009C7017" w:rsidRDefault="006A4CE1" w:rsidP="00476CDE">
      <w:pPr>
        <w:pStyle w:val="PL"/>
      </w:pPr>
      <w:r w:rsidRPr="00BF597C">
        <w:rPr>
          <w:highlight w:val="cyan"/>
        </w:rPr>
        <w:t>SourceRS-Info-r17</w:t>
      </w:r>
      <w:r w:rsidR="00476CDE" w:rsidRPr="009C7017">
        <w:t xml:space="preserve"> ::=                        </w:t>
      </w:r>
      <w:r w:rsidR="00476CDE" w:rsidRPr="009C7017">
        <w:rPr>
          <w:color w:val="993366"/>
        </w:rPr>
        <w:t>SEQUENCE</w:t>
      </w:r>
      <w:r w:rsidR="00476CDE" w:rsidRPr="009C7017">
        <w:t xml:space="preserve"> {</w:t>
      </w:r>
    </w:p>
    <w:p w14:paraId="53C89EDE" w14:textId="4BDF5DB5" w:rsidR="00476CDE" w:rsidRDefault="00476CDE" w:rsidP="006A4CE1">
      <w:pPr>
        <w:pStyle w:val="PL"/>
        <w:ind w:firstLine="390"/>
        <w:rPr>
          <w:color w:val="808080"/>
        </w:rPr>
      </w:pPr>
      <w:r w:rsidRPr="009C7017">
        <w:t xml:space="preserve">cell                                ServCellIndex                                               </w:t>
      </w:r>
      <w:r w:rsidRPr="009C7017">
        <w:rPr>
          <w:color w:val="993366"/>
        </w:rPr>
        <w:t>OPTIONAL</w:t>
      </w:r>
      <w:r w:rsidRPr="009C7017">
        <w:t xml:space="preserve">,   </w:t>
      </w:r>
      <w:r w:rsidRPr="009C7017">
        <w:rPr>
          <w:color w:val="808080"/>
        </w:rPr>
        <w:t>-- Need R</w:t>
      </w:r>
    </w:p>
    <w:p w14:paraId="5DBD8D37" w14:textId="47F51B8D" w:rsidR="006A4CE1" w:rsidRDefault="00CF09CC" w:rsidP="006A4CE1">
      <w:pPr>
        <w:pStyle w:val="PL"/>
        <w:ind w:firstLine="390"/>
      </w:pPr>
      <w:r>
        <w:rPr>
          <w:highlight w:val="cyan"/>
        </w:rPr>
        <w:t>addi</w:t>
      </w:r>
      <w:r w:rsidR="006A4CE1" w:rsidRPr="009003C4">
        <w:rPr>
          <w:highlight w:val="cyan"/>
        </w:rPr>
        <w:t>tio</w:t>
      </w:r>
      <w:r w:rsidR="009003C4" w:rsidRPr="009003C4">
        <w:rPr>
          <w:highlight w:val="cyan"/>
        </w:rPr>
        <w:t xml:space="preserve">nalPCI-r17                  </w:t>
      </w:r>
      <w:r w:rsidR="006A4CE1" w:rsidRPr="009003C4">
        <w:rPr>
          <w:highlight w:val="cyan"/>
        </w:rPr>
        <w:t>AdditionalPCIIndex</w:t>
      </w:r>
    </w:p>
    <w:p w14:paraId="2F1E6025" w14:textId="3B5B37B8" w:rsidR="005F05E2" w:rsidRPr="009C7017" w:rsidRDefault="005F05E2" w:rsidP="005F05E2">
      <w:pPr>
        <w:pStyle w:val="PL"/>
        <w:rPr>
          <w:color w:val="808080"/>
        </w:rPr>
      </w:pPr>
      <w:r w:rsidRPr="009C7017">
        <w:rPr>
          <w:color w:val="993366"/>
        </w:rPr>
        <w:t>OPTIONAL</w:t>
      </w:r>
      <w:r w:rsidRPr="009C7017">
        <w:t xml:space="preserve">,   </w:t>
      </w:r>
      <w:r w:rsidRPr="009C7017">
        <w:rPr>
          <w:color w:val="808080"/>
        </w:rPr>
        <w:t>-- Need R</w:t>
      </w:r>
    </w:p>
    <w:p w14:paraId="5283932C" w14:textId="77777777" w:rsidR="00476CDE" w:rsidRPr="009C7017" w:rsidRDefault="00476CDE" w:rsidP="00476CDE">
      <w:pPr>
        <w:pStyle w:val="PL"/>
        <w:rPr>
          <w:color w:val="808080"/>
        </w:rPr>
      </w:pPr>
      <w:r w:rsidRPr="009C7017">
        <w:t xml:space="preserve">    bwp-Id                              BWP-Id                                                      </w:t>
      </w:r>
      <w:r w:rsidRPr="009C7017">
        <w:rPr>
          <w:color w:val="993366"/>
        </w:rPr>
        <w:t>OPTIONAL</w:t>
      </w:r>
      <w:r w:rsidRPr="009C7017">
        <w:t xml:space="preserve">, </w:t>
      </w:r>
      <w:r w:rsidRPr="009C7017">
        <w:rPr>
          <w:color w:val="808080"/>
        </w:rPr>
        <w:t>-- Cond CSI-RS-Indicated</w:t>
      </w:r>
    </w:p>
    <w:p w14:paraId="1CB1E7BD" w14:textId="77777777" w:rsidR="00476CDE" w:rsidRPr="009C7017" w:rsidRDefault="00476CDE" w:rsidP="00476CDE">
      <w:pPr>
        <w:pStyle w:val="PL"/>
      </w:pPr>
      <w:r w:rsidRPr="009C7017">
        <w:t xml:space="preserve">    referenceSignal                     </w:t>
      </w:r>
      <w:r w:rsidRPr="009C7017">
        <w:rPr>
          <w:color w:val="993366"/>
        </w:rPr>
        <w:t>CHOICE</w:t>
      </w:r>
      <w:r w:rsidRPr="009C7017">
        <w:t xml:space="preserve"> {</w:t>
      </w:r>
    </w:p>
    <w:p w14:paraId="7013EE96" w14:textId="77777777" w:rsidR="00476CDE" w:rsidRPr="009C7017" w:rsidRDefault="00476CDE" w:rsidP="00476CDE">
      <w:pPr>
        <w:pStyle w:val="PL"/>
      </w:pPr>
      <w:r w:rsidRPr="009C7017">
        <w:t xml:space="preserve">        csi-rs                              NZP-CSI-RS-ResourceId,</w:t>
      </w:r>
    </w:p>
    <w:p w14:paraId="47B4E1C9" w14:textId="77777777" w:rsidR="00476CDE" w:rsidRPr="009C7017" w:rsidRDefault="00476CDE" w:rsidP="00476CDE">
      <w:pPr>
        <w:pStyle w:val="PL"/>
      </w:pPr>
      <w:r w:rsidRPr="009C7017">
        <w:t xml:space="preserve">        ssb                                 SSB-Index</w:t>
      </w:r>
    </w:p>
    <w:p w14:paraId="0146A813" w14:textId="77777777" w:rsidR="00476CDE" w:rsidRPr="009C7017" w:rsidRDefault="00476CDE" w:rsidP="00476CDE">
      <w:pPr>
        <w:pStyle w:val="PL"/>
      </w:pPr>
      <w:r w:rsidRPr="009C7017">
        <w:t xml:space="preserve">    },</w:t>
      </w:r>
    </w:p>
    <w:p w14:paraId="0EAAA265" w14:textId="77777777" w:rsidR="00476CDE" w:rsidRPr="009C7017" w:rsidRDefault="00476CDE" w:rsidP="00476CDE">
      <w:pPr>
        <w:pStyle w:val="PL"/>
      </w:pPr>
      <w:r w:rsidRPr="009C7017">
        <w:t xml:space="preserve">    qcl-Type                            </w:t>
      </w:r>
      <w:r w:rsidRPr="009C7017">
        <w:rPr>
          <w:color w:val="993366"/>
        </w:rPr>
        <w:t>ENUMERATED</w:t>
      </w:r>
      <w:r w:rsidRPr="009C7017">
        <w:t xml:space="preserve"> {typeA, typeB, typeC, typeD},</w:t>
      </w:r>
    </w:p>
    <w:p w14:paraId="4324A6BA" w14:textId="77777777" w:rsidR="00476CDE" w:rsidRPr="009C7017" w:rsidRDefault="00476CDE" w:rsidP="00476CDE">
      <w:pPr>
        <w:pStyle w:val="PL"/>
      </w:pPr>
      <w:r w:rsidRPr="009C7017">
        <w:t xml:space="preserve">    ...</w:t>
      </w:r>
    </w:p>
    <w:p w14:paraId="701D0F16" w14:textId="77777777" w:rsidR="00476CDE" w:rsidRDefault="00476CDE" w:rsidP="00476CDE">
      <w:pPr>
        <w:pStyle w:val="PL"/>
      </w:pPr>
      <w:r w:rsidRPr="009C7017">
        <w:t>}</w:t>
      </w:r>
    </w:p>
    <w:p w14:paraId="248AABE2" w14:textId="179C0BF5" w:rsidR="00476CDE" w:rsidRPr="00D016AF" w:rsidRDefault="00E2746B" w:rsidP="004E2459">
      <w:pPr>
        <w:spacing w:before="180"/>
        <w:rPr>
          <w:rFonts w:eastAsia="宋体"/>
          <w:lang w:val="en-US" w:eastAsia="zh-CN"/>
        </w:rPr>
      </w:pPr>
      <w:r>
        <w:rPr>
          <w:rFonts w:eastAsiaTheme="minorEastAsia" w:hint="eastAsia"/>
          <w:lang w:eastAsia="zh-CN"/>
        </w:rPr>
        <w:t>F</w:t>
      </w:r>
      <w:r>
        <w:rPr>
          <w:rFonts w:eastAsiaTheme="minorEastAsia"/>
          <w:lang w:eastAsia="zh-CN"/>
        </w:rPr>
        <w:t>or the UL only TCI state,</w:t>
      </w:r>
      <w:r w:rsidR="004A2BA8">
        <w:rPr>
          <w:rFonts w:eastAsiaTheme="minorEastAsia"/>
          <w:lang w:eastAsia="zh-CN"/>
        </w:rPr>
        <w:t xml:space="preserve"> </w:t>
      </w:r>
      <w:r w:rsidR="004A2BA8">
        <w:rPr>
          <w:rFonts w:eastAsia="宋体"/>
          <w:lang w:val="en-US" w:eastAsia="zh-CN"/>
        </w:rPr>
        <w:t xml:space="preserve">in the current running CR </w:t>
      </w:r>
      <w:r w:rsidR="004A2BA8">
        <w:rPr>
          <w:rFonts w:eastAsia="宋体"/>
          <w:lang w:val="en-US" w:eastAsia="zh-CN"/>
        </w:rPr>
        <w:fldChar w:fldCharType="begin"/>
      </w:r>
      <w:r w:rsidR="004A2BA8">
        <w:rPr>
          <w:rFonts w:eastAsia="宋体"/>
          <w:lang w:val="en-US" w:eastAsia="zh-CN"/>
        </w:rPr>
        <w:instrText xml:space="preserve"> REF _Ref92304111 \r \h </w:instrText>
      </w:r>
      <w:r w:rsidR="004A2BA8">
        <w:rPr>
          <w:rFonts w:eastAsia="宋体"/>
          <w:lang w:val="en-US" w:eastAsia="zh-CN"/>
        </w:rPr>
      </w:r>
      <w:r w:rsidR="004A2BA8">
        <w:rPr>
          <w:rFonts w:eastAsia="宋体"/>
          <w:lang w:val="en-US" w:eastAsia="zh-CN"/>
        </w:rPr>
        <w:fldChar w:fldCharType="separate"/>
      </w:r>
      <w:r w:rsidR="004A2BA8">
        <w:rPr>
          <w:rFonts w:eastAsia="宋体"/>
          <w:lang w:val="en-US" w:eastAsia="zh-CN"/>
        </w:rPr>
        <w:t>[5]</w:t>
      </w:r>
      <w:r w:rsidR="004A2BA8">
        <w:rPr>
          <w:rFonts w:eastAsia="宋体"/>
          <w:lang w:val="en-US" w:eastAsia="zh-CN"/>
        </w:rPr>
        <w:fldChar w:fldCharType="end"/>
      </w:r>
      <w:r w:rsidR="004A2BA8">
        <w:rPr>
          <w:rFonts w:eastAsia="宋体"/>
          <w:lang w:val="en-US" w:eastAsia="zh-CN"/>
        </w:rPr>
        <w:t>, the rapporteur added power control related parameters in the UL-</w:t>
      </w:r>
      <w:proofErr w:type="spellStart"/>
      <w:r w:rsidR="004A2BA8">
        <w:rPr>
          <w:rFonts w:eastAsia="宋体"/>
          <w:lang w:val="en-US" w:eastAsia="zh-CN"/>
        </w:rPr>
        <w:t>TCIState</w:t>
      </w:r>
      <w:proofErr w:type="spellEnd"/>
      <w:r w:rsidR="004A2BA8">
        <w:rPr>
          <w:rFonts w:eastAsia="宋体"/>
          <w:lang w:val="en-US" w:eastAsia="zh-CN"/>
        </w:rPr>
        <w:t xml:space="preserve"> and left a note to add</w:t>
      </w:r>
      <w:r w:rsidR="00C112AB">
        <w:rPr>
          <w:rFonts w:eastAsia="宋体"/>
          <w:lang w:val="en-US" w:eastAsia="zh-CN"/>
        </w:rPr>
        <w:t xml:space="preserve"> other UL TCI state parameters (</w:t>
      </w:r>
      <w:r w:rsidR="00C112AB">
        <w:rPr>
          <w:rFonts w:eastAsia="宋体"/>
          <w:highlight w:val="yellow"/>
          <w:lang w:val="en-US" w:eastAsia="zh-CN"/>
        </w:rPr>
        <w:t>t</w:t>
      </w:r>
      <w:r w:rsidR="004A2BA8" w:rsidRPr="005B2C24">
        <w:rPr>
          <w:rFonts w:eastAsia="宋体"/>
          <w:highlight w:val="yellow"/>
          <w:lang w:val="en-US" w:eastAsia="zh-CN"/>
        </w:rPr>
        <w:t xml:space="preserve">he </w:t>
      </w:r>
      <w:r w:rsidR="009D0B53">
        <w:rPr>
          <w:rFonts w:eastAsia="宋体"/>
          <w:highlight w:val="yellow"/>
          <w:lang w:val="en-US" w:eastAsia="zh-CN"/>
        </w:rPr>
        <w:t xml:space="preserve">yellow </w:t>
      </w:r>
      <w:r w:rsidR="004A2BA8" w:rsidRPr="005B2C24">
        <w:rPr>
          <w:rFonts w:eastAsia="宋体"/>
          <w:highlight w:val="yellow"/>
          <w:lang w:val="en-US" w:eastAsia="zh-CN"/>
        </w:rPr>
        <w:t>highlighted part</w:t>
      </w:r>
      <w:r w:rsidR="004A2BA8">
        <w:rPr>
          <w:rFonts w:eastAsia="宋体"/>
          <w:lang w:val="en-US" w:eastAsia="zh-CN"/>
        </w:rPr>
        <w:t xml:space="preserve"> are added by the rapporteur</w:t>
      </w:r>
      <w:r w:rsidR="00C112AB">
        <w:rPr>
          <w:rFonts w:eastAsia="宋体"/>
          <w:lang w:val="en-US" w:eastAsia="zh-CN"/>
        </w:rPr>
        <w:t>)</w:t>
      </w:r>
      <w:r w:rsidR="004A2BA8">
        <w:rPr>
          <w:rFonts w:eastAsia="宋体"/>
          <w:lang w:val="en-US" w:eastAsia="zh-CN"/>
        </w:rPr>
        <w:t>.</w:t>
      </w:r>
      <w:r w:rsidR="00D016AF">
        <w:rPr>
          <w:rFonts w:eastAsiaTheme="minorEastAsia"/>
          <w:lang w:eastAsia="zh-CN"/>
        </w:rPr>
        <w:t xml:space="preserve"> </w:t>
      </w:r>
      <w:r w:rsidR="00C112AB">
        <w:rPr>
          <w:rFonts w:eastAsiaTheme="minorEastAsia"/>
          <w:lang w:eastAsia="zh-CN"/>
        </w:rPr>
        <w:t xml:space="preserve">We add the reference signal related information to the IE, here is a </w:t>
      </w:r>
      <w:r w:rsidR="003067AF">
        <w:rPr>
          <w:rFonts w:eastAsiaTheme="minorEastAsia"/>
          <w:lang w:eastAsia="zh-CN"/>
        </w:rPr>
        <w:t xml:space="preserve">high-level </w:t>
      </w:r>
      <w:r w:rsidR="00C112AB">
        <w:rPr>
          <w:rFonts w:eastAsiaTheme="minorEastAsia"/>
          <w:lang w:eastAsia="zh-CN"/>
        </w:rPr>
        <w:t>design example.</w:t>
      </w:r>
    </w:p>
    <w:p w14:paraId="24408A15" w14:textId="77777777" w:rsidR="004A2BA8" w:rsidRDefault="004A2BA8" w:rsidP="004A2BA8">
      <w:pPr>
        <w:pStyle w:val="PL"/>
      </w:pPr>
      <w:r w:rsidRPr="004A2BA8">
        <w:rPr>
          <w:highlight w:val="yellow"/>
        </w:rPr>
        <w:t>UL-TCIState ::=    SEQUENCE {</w:t>
      </w:r>
    </w:p>
    <w:p w14:paraId="5AFE084A" w14:textId="6939F957" w:rsidR="004A2BA8" w:rsidRPr="003067AF" w:rsidRDefault="00707EEF" w:rsidP="00707EEF">
      <w:pPr>
        <w:pStyle w:val="PL"/>
        <w:tabs>
          <w:tab w:val="clear" w:pos="384"/>
          <w:tab w:val="left" w:pos="310"/>
        </w:tabs>
        <w:rPr>
          <w:highlight w:val="cyan"/>
        </w:rPr>
      </w:pPr>
      <w:r>
        <w:tab/>
      </w:r>
      <w:r w:rsidRPr="003067AF">
        <w:rPr>
          <w:highlight w:val="cyan"/>
        </w:rPr>
        <w:t>ul-TCIState-ID             UL-TCIState-ID</w:t>
      </w:r>
    </w:p>
    <w:p w14:paraId="72565793" w14:textId="21B01A49" w:rsidR="00707EEF" w:rsidRDefault="00707EEF" w:rsidP="003067AF">
      <w:pPr>
        <w:pStyle w:val="PL"/>
        <w:tabs>
          <w:tab w:val="clear" w:pos="384"/>
          <w:tab w:val="left" w:pos="310"/>
        </w:tabs>
      </w:pPr>
      <w:r w:rsidRPr="003067AF">
        <w:rPr>
          <w:highlight w:val="cyan"/>
        </w:rPr>
        <w:t xml:space="preserve">   </w:t>
      </w:r>
      <w:r w:rsidR="003067AF" w:rsidRPr="003067AF">
        <w:rPr>
          <w:highlight w:val="cyan"/>
        </w:rPr>
        <w:t>sourceRS-Info-r17          SourceRS-Info-r17</w:t>
      </w:r>
    </w:p>
    <w:p w14:paraId="5E90F5B8" w14:textId="77777777" w:rsidR="004A2BA8" w:rsidRPr="004A2BA8" w:rsidRDefault="004A2BA8" w:rsidP="004A2BA8">
      <w:pPr>
        <w:pStyle w:val="PL"/>
        <w:rPr>
          <w:highlight w:val="yellow"/>
        </w:rPr>
      </w:pPr>
      <w:r w:rsidRPr="004A2BA8">
        <w:rPr>
          <w:highlight w:val="yellow"/>
        </w:rPr>
        <w:t>-- Editor’s note: and all other UL TCI state parameters</w:t>
      </w:r>
    </w:p>
    <w:p w14:paraId="7A2F70D4" w14:textId="77777777" w:rsidR="004A2BA8" w:rsidRPr="004A2BA8" w:rsidRDefault="004A2BA8" w:rsidP="004A2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highlight w:val="yellow"/>
          <w:lang w:eastAsia="en-GB"/>
        </w:rPr>
      </w:pPr>
      <w:r w:rsidRPr="004A2BA8">
        <w:rPr>
          <w:rFonts w:ascii="Courier New" w:hAnsi="Courier New"/>
          <w:sz w:val="16"/>
          <w:highlight w:val="yellow"/>
          <w:lang w:eastAsia="en-GB"/>
        </w:rPr>
        <w:t xml:space="preserve">    powerControlSet-r17                       UL-PC-Set-r17                                       </w:t>
      </w:r>
      <w:r w:rsidRPr="004A2BA8">
        <w:rPr>
          <w:rFonts w:ascii="Courier New" w:hAnsi="Courier New"/>
          <w:color w:val="993366"/>
          <w:sz w:val="16"/>
          <w:highlight w:val="yellow"/>
          <w:lang w:eastAsia="en-GB"/>
        </w:rPr>
        <w:t>OPTIONAL</w:t>
      </w:r>
      <w:proofErr w:type="gramStart"/>
      <w:r w:rsidRPr="004A2BA8">
        <w:rPr>
          <w:rFonts w:ascii="Courier New" w:hAnsi="Courier New"/>
          <w:color w:val="993366"/>
          <w:sz w:val="16"/>
          <w:highlight w:val="yellow"/>
          <w:lang w:eastAsia="en-GB"/>
        </w:rPr>
        <w:t>,</w:t>
      </w:r>
      <w:r w:rsidRPr="004A2BA8">
        <w:rPr>
          <w:rFonts w:ascii="Courier New" w:hAnsi="Courier New"/>
          <w:sz w:val="16"/>
          <w:highlight w:val="yellow"/>
          <w:lang w:eastAsia="en-GB"/>
        </w:rPr>
        <w:t xml:space="preserve">  </w:t>
      </w:r>
      <w:r w:rsidRPr="004A2BA8">
        <w:rPr>
          <w:rFonts w:ascii="Courier New" w:hAnsi="Courier New"/>
          <w:color w:val="808080"/>
          <w:sz w:val="16"/>
          <w:highlight w:val="yellow"/>
          <w:lang w:eastAsia="en-GB"/>
        </w:rPr>
        <w:t>--</w:t>
      </w:r>
      <w:proofErr w:type="gramEnd"/>
      <w:r w:rsidRPr="004A2BA8">
        <w:rPr>
          <w:rFonts w:ascii="Courier New" w:hAnsi="Courier New"/>
          <w:color w:val="808080"/>
          <w:sz w:val="16"/>
          <w:highlight w:val="yellow"/>
          <w:lang w:eastAsia="en-GB"/>
        </w:rPr>
        <w:t xml:space="preserve"> Need M</w:t>
      </w:r>
    </w:p>
    <w:p w14:paraId="09085ED1" w14:textId="77777777" w:rsidR="004A2BA8" w:rsidRPr="004A2BA8" w:rsidRDefault="004A2BA8" w:rsidP="004A2B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sidRPr="004A2BA8">
        <w:rPr>
          <w:rFonts w:ascii="Courier New" w:hAnsi="Courier New"/>
          <w:sz w:val="16"/>
          <w:highlight w:val="yellow"/>
          <w:lang w:eastAsia="en-GB"/>
        </w:rPr>
        <w:t xml:space="preserve">    plr-RS-Id-r17                PUSCH-</w:t>
      </w:r>
      <w:proofErr w:type="spellStart"/>
      <w:r w:rsidRPr="004A2BA8">
        <w:rPr>
          <w:rFonts w:ascii="Courier New" w:hAnsi="Courier New"/>
          <w:sz w:val="16"/>
          <w:highlight w:val="yellow"/>
          <w:lang w:eastAsia="en-GB"/>
        </w:rPr>
        <w:t>PathlossReferenceRS</w:t>
      </w:r>
      <w:proofErr w:type="spellEnd"/>
      <w:r w:rsidRPr="004A2BA8">
        <w:rPr>
          <w:rFonts w:ascii="Courier New" w:hAnsi="Courier New"/>
          <w:sz w:val="16"/>
          <w:highlight w:val="yellow"/>
          <w:lang w:eastAsia="en-GB"/>
        </w:rPr>
        <w:t xml:space="preserve">-Id,                                    </w:t>
      </w:r>
      <w:proofErr w:type="gramStart"/>
      <w:r w:rsidRPr="004A2BA8">
        <w:rPr>
          <w:rFonts w:ascii="Courier New" w:hAnsi="Courier New"/>
          <w:color w:val="993366"/>
          <w:sz w:val="16"/>
          <w:highlight w:val="yellow"/>
          <w:lang w:eastAsia="en-GB"/>
        </w:rPr>
        <w:t>OPTIONAL</w:t>
      </w:r>
      <w:r w:rsidRPr="004A2BA8">
        <w:rPr>
          <w:rFonts w:ascii="Courier New" w:hAnsi="Courier New"/>
          <w:sz w:val="16"/>
          <w:highlight w:val="yellow"/>
          <w:lang w:eastAsia="en-GB"/>
        </w:rPr>
        <w:t xml:space="preserve">  </w:t>
      </w:r>
      <w:r w:rsidRPr="004A2BA8">
        <w:rPr>
          <w:rFonts w:ascii="Courier New" w:hAnsi="Courier New"/>
          <w:color w:val="808080"/>
          <w:sz w:val="16"/>
          <w:highlight w:val="yellow"/>
          <w:lang w:eastAsia="en-GB"/>
        </w:rPr>
        <w:t>--</w:t>
      </w:r>
      <w:proofErr w:type="gramEnd"/>
      <w:r w:rsidRPr="004A2BA8">
        <w:rPr>
          <w:rFonts w:ascii="Courier New" w:hAnsi="Courier New"/>
          <w:color w:val="808080"/>
          <w:sz w:val="16"/>
          <w:highlight w:val="yellow"/>
          <w:lang w:eastAsia="en-GB"/>
        </w:rPr>
        <w:t xml:space="preserve"> Need M</w:t>
      </w:r>
    </w:p>
    <w:p w14:paraId="212A3DB0" w14:textId="77777777" w:rsidR="004A2BA8" w:rsidRPr="004A2BA8" w:rsidRDefault="004A2BA8" w:rsidP="004A2BA8">
      <w:pPr>
        <w:pStyle w:val="PL"/>
        <w:rPr>
          <w:highlight w:val="yellow"/>
        </w:rPr>
      </w:pPr>
    </w:p>
    <w:p w14:paraId="6C8D4088" w14:textId="77777777" w:rsidR="004A2BA8" w:rsidRDefault="004A2BA8" w:rsidP="004A2BA8">
      <w:pPr>
        <w:pStyle w:val="PL"/>
      </w:pPr>
      <w:r w:rsidRPr="004A2BA8">
        <w:rPr>
          <w:highlight w:val="yellow"/>
        </w:rPr>
        <w:t>}</w:t>
      </w:r>
    </w:p>
    <w:p w14:paraId="3FEA8D6E" w14:textId="1E2F5B5B" w:rsidR="004A2BA8" w:rsidRPr="00CB5C71" w:rsidRDefault="003D1CB7" w:rsidP="004E2459">
      <w:pPr>
        <w:spacing w:before="180"/>
        <w:rPr>
          <w:rFonts w:eastAsiaTheme="minorEastAsia"/>
          <w:b/>
          <w:lang w:eastAsia="zh-CN"/>
        </w:rPr>
      </w:pPr>
      <w:r w:rsidRPr="00CB5C71">
        <w:rPr>
          <w:rFonts w:eastAsiaTheme="minorEastAsia" w:hint="eastAsia"/>
          <w:b/>
          <w:lang w:eastAsia="zh-CN"/>
        </w:rPr>
        <w:t>P</w:t>
      </w:r>
      <w:r w:rsidR="00CB5C71">
        <w:rPr>
          <w:rFonts w:eastAsiaTheme="minorEastAsia"/>
          <w:b/>
          <w:lang w:eastAsia="zh-CN"/>
        </w:rPr>
        <w:t>roposal 2</w:t>
      </w:r>
      <w:r w:rsidRPr="00CB5C71">
        <w:rPr>
          <w:rFonts w:eastAsiaTheme="minorEastAsia"/>
          <w:b/>
          <w:lang w:eastAsia="zh-CN"/>
        </w:rPr>
        <w:t xml:space="preserve">: In RRC running CR work, the above </w:t>
      </w:r>
      <w:r w:rsidR="00C1419B" w:rsidRPr="00CB5C71">
        <w:rPr>
          <w:rFonts w:eastAsiaTheme="minorEastAsia"/>
          <w:b/>
          <w:lang w:eastAsia="zh-CN"/>
        </w:rPr>
        <w:t>definition</w:t>
      </w:r>
      <w:r w:rsidRPr="00CB5C71">
        <w:rPr>
          <w:rFonts w:eastAsiaTheme="minorEastAsia"/>
          <w:b/>
          <w:lang w:eastAsia="zh-CN"/>
        </w:rPr>
        <w:t xml:space="preserve"> example for joint/DL</w:t>
      </w:r>
      <w:r w:rsidR="00C1419B" w:rsidRPr="00CB5C71">
        <w:rPr>
          <w:rFonts w:eastAsiaTheme="minorEastAsia"/>
          <w:b/>
          <w:lang w:eastAsia="zh-CN"/>
        </w:rPr>
        <w:t>-</w:t>
      </w:r>
      <w:r w:rsidRPr="00CB5C71">
        <w:rPr>
          <w:rFonts w:eastAsiaTheme="minorEastAsia"/>
          <w:b/>
          <w:lang w:eastAsia="zh-CN"/>
        </w:rPr>
        <w:t xml:space="preserve">only TCI state </w:t>
      </w:r>
      <w:r w:rsidR="00C1419B" w:rsidRPr="00CB5C71">
        <w:rPr>
          <w:rFonts w:eastAsiaTheme="minorEastAsia"/>
          <w:b/>
          <w:lang w:eastAsia="zh-CN"/>
        </w:rPr>
        <w:t xml:space="preserve">(as in </w:t>
      </w:r>
      <w:r w:rsidR="00C1419B" w:rsidRPr="00CB5C71">
        <w:rPr>
          <w:b/>
          <w:i/>
        </w:rPr>
        <w:t>TCI-State-r17</w:t>
      </w:r>
      <w:r w:rsidR="00C1419B" w:rsidRPr="00CB5C71">
        <w:rPr>
          <w:b/>
        </w:rPr>
        <w:t xml:space="preserve">) </w:t>
      </w:r>
      <w:r w:rsidRPr="00CB5C71">
        <w:rPr>
          <w:rFonts w:eastAsiaTheme="minorEastAsia"/>
          <w:b/>
          <w:lang w:eastAsia="zh-CN"/>
        </w:rPr>
        <w:t>and UL</w:t>
      </w:r>
      <w:r w:rsidR="00C1419B" w:rsidRPr="00CB5C71">
        <w:rPr>
          <w:rFonts w:eastAsiaTheme="minorEastAsia"/>
          <w:b/>
          <w:lang w:eastAsia="zh-CN"/>
        </w:rPr>
        <w:t>-</w:t>
      </w:r>
      <w:r w:rsidRPr="00CB5C71">
        <w:rPr>
          <w:rFonts w:eastAsiaTheme="minorEastAsia"/>
          <w:b/>
          <w:lang w:eastAsia="zh-CN"/>
        </w:rPr>
        <w:t xml:space="preserve">only TCI state </w:t>
      </w:r>
      <w:r w:rsidR="00C1419B" w:rsidRPr="00CB5C71">
        <w:rPr>
          <w:rFonts w:eastAsiaTheme="minorEastAsia"/>
          <w:b/>
          <w:lang w:eastAsia="zh-CN"/>
        </w:rPr>
        <w:t xml:space="preserve">(as in </w:t>
      </w:r>
      <w:r w:rsidR="00C1419B" w:rsidRPr="00CB5C71">
        <w:rPr>
          <w:b/>
          <w:i/>
        </w:rPr>
        <w:t>UL-</w:t>
      </w:r>
      <w:proofErr w:type="spellStart"/>
      <w:r w:rsidR="00C1419B" w:rsidRPr="00CB5C71">
        <w:rPr>
          <w:b/>
          <w:i/>
        </w:rPr>
        <w:t>TCIState</w:t>
      </w:r>
      <w:proofErr w:type="spellEnd"/>
      <w:r w:rsidR="00C1419B" w:rsidRPr="00CB5C71">
        <w:rPr>
          <w:rFonts w:eastAsiaTheme="minorEastAsia"/>
          <w:b/>
          <w:lang w:eastAsia="zh-CN"/>
        </w:rPr>
        <w:t xml:space="preserve">) </w:t>
      </w:r>
      <w:r w:rsidRPr="00CB5C71">
        <w:rPr>
          <w:rFonts w:eastAsiaTheme="minorEastAsia"/>
          <w:b/>
          <w:lang w:eastAsia="zh-CN"/>
        </w:rPr>
        <w:t>can be considered.</w:t>
      </w:r>
    </w:p>
    <w:p w14:paraId="2F8D0AE8" w14:textId="1CA7C4A9" w:rsidR="00E8798D" w:rsidRDefault="003D1CB7" w:rsidP="00E8798D">
      <w:pPr>
        <w:rPr>
          <w:rFonts w:eastAsiaTheme="minorEastAsia"/>
          <w:lang w:eastAsia="zh-CN"/>
        </w:rPr>
      </w:pPr>
      <w:r>
        <w:rPr>
          <w:rFonts w:eastAsiaTheme="minorEastAsia"/>
          <w:lang w:eastAsia="zh-CN"/>
        </w:rPr>
        <w:t xml:space="preserve">In additional, we noticed that in the current RRC running CR </w:t>
      </w:r>
      <w:r>
        <w:rPr>
          <w:rFonts w:eastAsiaTheme="minorEastAsia"/>
          <w:lang w:eastAsia="zh-CN"/>
        </w:rPr>
        <w:fldChar w:fldCharType="begin"/>
      </w:r>
      <w:r>
        <w:rPr>
          <w:rFonts w:eastAsiaTheme="minorEastAsia"/>
          <w:lang w:eastAsia="zh-CN"/>
        </w:rPr>
        <w:instrText xml:space="preserve"> REF _Ref92304111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w:t>
      </w:r>
      <w:r w:rsidR="00E8798D">
        <w:rPr>
          <w:rFonts w:eastAsiaTheme="minorEastAsia"/>
          <w:lang w:eastAsia="zh-CN"/>
        </w:rPr>
        <w:t xml:space="preserve">additional PCI is </w:t>
      </w:r>
      <w:r>
        <w:rPr>
          <w:rFonts w:eastAsiaTheme="minorEastAsia"/>
          <w:lang w:eastAsia="zh-CN"/>
        </w:rPr>
        <w:t xml:space="preserve">added in </w:t>
      </w:r>
      <w:r w:rsidRPr="003D1CB7">
        <w:rPr>
          <w:rFonts w:eastAsiaTheme="minorEastAsia" w:hint="eastAsia"/>
          <w:i/>
          <w:lang w:eastAsia="zh-CN"/>
        </w:rPr>
        <w:t>P</w:t>
      </w:r>
      <w:r w:rsidRPr="003D1CB7">
        <w:rPr>
          <w:rFonts w:eastAsiaTheme="minorEastAsia"/>
          <w:i/>
          <w:lang w:eastAsia="zh-CN"/>
        </w:rPr>
        <w:t>UCCH-</w:t>
      </w:r>
      <w:proofErr w:type="spellStart"/>
      <w:r w:rsidRPr="003D1CB7">
        <w:rPr>
          <w:rFonts w:eastAsiaTheme="minorEastAsia"/>
          <w:i/>
          <w:lang w:eastAsia="zh-CN"/>
        </w:rPr>
        <w:t>SaptialRelationInfo</w:t>
      </w:r>
      <w:proofErr w:type="spellEnd"/>
      <w:r w:rsidR="00E8798D">
        <w:rPr>
          <w:rFonts w:eastAsiaTheme="minorEastAsia" w:hint="eastAsia"/>
          <w:lang w:eastAsia="zh-CN"/>
        </w:rPr>
        <w:t>.</w:t>
      </w:r>
      <w:r>
        <w:rPr>
          <w:rFonts w:eastAsiaTheme="minorEastAsia"/>
          <w:lang w:eastAsia="zh-CN"/>
        </w:rPr>
        <w:t xml:space="preserve"> However, this may be not needed, since the PUCCH will also follow the joint TCI state or UL only TCI state indication.</w:t>
      </w:r>
    </w:p>
    <w:p w14:paraId="4063BAB8" w14:textId="2DD91694" w:rsidR="00184437" w:rsidRPr="00184437" w:rsidRDefault="00CB5C71" w:rsidP="00E8798D">
      <w:pPr>
        <w:rPr>
          <w:rFonts w:eastAsiaTheme="minorEastAsia"/>
          <w:b/>
          <w:lang w:eastAsia="zh-CN"/>
        </w:rPr>
      </w:pPr>
      <w:r>
        <w:rPr>
          <w:rFonts w:eastAsiaTheme="minorEastAsia"/>
          <w:b/>
          <w:lang w:eastAsia="zh-CN"/>
        </w:rPr>
        <w:t>Proposal 3</w:t>
      </w:r>
      <w:r w:rsidR="00184437" w:rsidRPr="00184437">
        <w:rPr>
          <w:rFonts w:eastAsiaTheme="minorEastAsia"/>
          <w:b/>
          <w:lang w:eastAsia="zh-CN"/>
        </w:rPr>
        <w:t xml:space="preserve">: The additional PCI information is not needed in </w:t>
      </w:r>
      <w:r w:rsidR="00184437" w:rsidRPr="00184437">
        <w:rPr>
          <w:rFonts w:eastAsiaTheme="minorEastAsia" w:hint="eastAsia"/>
          <w:b/>
          <w:i/>
          <w:lang w:eastAsia="zh-CN"/>
        </w:rPr>
        <w:t>P</w:t>
      </w:r>
      <w:r w:rsidR="00184437" w:rsidRPr="00184437">
        <w:rPr>
          <w:rFonts w:eastAsiaTheme="minorEastAsia"/>
          <w:b/>
          <w:i/>
          <w:lang w:eastAsia="zh-CN"/>
        </w:rPr>
        <w:t>UCCH-</w:t>
      </w:r>
      <w:proofErr w:type="spellStart"/>
      <w:r w:rsidR="00184437" w:rsidRPr="00184437">
        <w:rPr>
          <w:rFonts w:eastAsiaTheme="minorEastAsia"/>
          <w:b/>
          <w:i/>
          <w:lang w:eastAsia="zh-CN"/>
        </w:rPr>
        <w:t>Sp</w:t>
      </w:r>
      <w:r w:rsidR="000E6AB2">
        <w:rPr>
          <w:rFonts w:eastAsiaTheme="minorEastAsia"/>
          <w:b/>
          <w:i/>
          <w:lang w:eastAsia="zh-CN"/>
        </w:rPr>
        <w:t>a</w:t>
      </w:r>
      <w:r w:rsidR="00184437" w:rsidRPr="00184437">
        <w:rPr>
          <w:rFonts w:eastAsiaTheme="minorEastAsia"/>
          <w:b/>
          <w:i/>
          <w:lang w:eastAsia="zh-CN"/>
        </w:rPr>
        <w:t>tialRelationInfo</w:t>
      </w:r>
      <w:proofErr w:type="spellEnd"/>
      <w:r w:rsidR="00184437" w:rsidRPr="00184437">
        <w:rPr>
          <w:rFonts w:eastAsiaTheme="minorEastAsia"/>
          <w:b/>
          <w:i/>
          <w:lang w:eastAsia="zh-CN"/>
        </w:rPr>
        <w:t xml:space="preserve"> </w:t>
      </w:r>
      <w:r w:rsidR="00184437" w:rsidRPr="00184437">
        <w:rPr>
          <w:rFonts w:eastAsiaTheme="minorEastAsia"/>
          <w:b/>
          <w:lang w:eastAsia="zh-CN"/>
        </w:rPr>
        <w:t>IE.</w:t>
      </w:r>
    </w:p>
    <w:p w14:paraId="22D0BB88" w14:textId="14C047BE" w:rsidR="00E8798D" w:rsidRDefault="00E8798D" w:rsidP="00E8798D">
      <w:pPr>
        <w:pStyle w:val="Heading3"/>
        <w:spacing w:before="180" w:after="180" w:line="240" w:lineRule="auto"/>
        <w:rPr>
          <w:rFonts w:ascii="Arial" w:hAnsi="Arial" w:cs="Arial"/>
          <w:b w:val="0"/>
          <w:sz w:val="24"/>
          <w:lang w:eastAsia="zh-CN"/>
        </w:rPr>
      </w:pPr>
      <w:r>
        <w:rPr>
          <w:rFonts w:ascii="Arial" w:hAnsi="Arial" w:cs="Arial"/>
          <w:b w:val="0"/>
          <w:sz w:val="24"/>
          <w:lang w:eastAsia="zh-CN"/>
        </w:rPr>
        <w:t xml:space="preserve">2.2.2 Inter-cell </w:t>
      </w:r>
      <w:proofErr w:type="spellStart"/>
      <w:r>
        <w:rPr>
          <w:rFonts w:ascii="Arial" w:hAnsi="Arial" w:cs="Arial"/>
          <w:b w:val="0"/>
          <w:sz w:val="24"/>
          <w:lang w:eastAsia="zh-CN"/>
        </w:rPr>
        <w:t>mTRP</w:t>
      </w:r>
      <w:proofErr w:type="spellEnd"/>
    </w:p>
    <w:p w14:paraId="23587ED6" w14:textId="70B53A93" w:rsidR="00556E85" w:rsidRDefault="00556E85" w:rsidP="00556E85">
      <w:pPr>
        <w:spacing w:before="180"/>
        <w:rPr>
          <w:rFonts w:eastAsia="宋体"/>
          <w:lang w:eastAsia="zh-CN"/>
        </w:rPr>
      </w:pPr>
      <w:r>
        <w:rPr>
          <w:rFonts w:eastAsiaTheme="minorEastAsia"/>
          <w:lang w:eastAsia="zh-CN"/>
        </w:rPr>
        <w:t xml:space="preserve">Multi-DCI based multi-PDSCH is the applicable scenario for inter-cell </w:t>
      </w:r>
      <w:proofErr w:type="spellStart"/>
      <w:r>
        <w:rPr>
          <w:rFonts w:eastAsiaTheme="minorEastAsia"/>
          <w:lang w:eastAsia="zh-CN"/>
        </w:rPr>
        <w:t>mTRP</w:t>
      </w:r>
      <w:proofErr w:type="spellEnd"/>
      <w:r>
        <w:rPr>
          <w:rFonts w:eastAsiaTheme="minorEastAsia"/>
          <w:lang w:eastAsia="zh-CN"/>
        </w:rPr>
        <w:t xml:space="preserve">, therefore, we only consider downlink transmission. </w:t>
      </w:r>
      <w:r w:rsidR="00F44BF3">
        <w:rPr>
          <w:rFonts w:eastAsiaTheme="minorEastAsia"/>
          <w:lang w:eastAsia="zh-CN"/>
        </w:rPr>
        <w:t xml:space="preserve">Beam indication for inter-cell </w:t>
      </w:r>
      <w:proofErr w:type="spellStart"/>
      <w:r w:rsidR="00F44BF3">
        <w:rPr>
          <w:rFonts w:eastAsiaTheme="minorEastAsia"/>
          <w:lang w:eastAsia="zh-CN"/>
        </w:rPr>
        <w:t>mTRP</w:t>
      </w:r>
      <w:proofErr w:type="spellEnd"/>
      <w:r w:rsidR="00F44BF3">
        <w:rPr>
          <w:rFonts w:eastAsiaTheme="minorEastAsia"/>
          <w:lang w:eastAsia="zh-CN"/>
        </w:rPr>
        <w:t xml:space="preserve"> is b</w:t>
      </w:r>
      <w:r>
        <w:rPr>
          <w:rFonts w:eastAsiaTheme="minorEastAsia"/>
          <w:lang w:eastAsia="zh-CN"/>
        </w:rPr>
        <w:t xml:space="preserve">ased on Rel-15/16 TCI framework. </w:t>
      </w:r>
      <w:r w:rsidRPr="000B40B0">
        <w:rPr>
          <w:rFonts w:eastAsia="宋体"/>
          <w:lang w:eastAsia="zh-CN"/>
        </w:rPr>
        <w:t>In the rece</w:t>
      </w:r>
      <w:r>
        <w:rPr>
          <w:rFonts w:eastAsia="宋体"/>
          <w:lang w:eastAsia="zh-CN"/>
        </w:rPr>
        <w:t>ived LS from RAN1</w:t>
      </w:r>
      <w:r w:rsidR="00806D9D">
        <w:rPr>
          <w:rFonts w:eastAsia="宋体"/>
          <w:lang w:eastAsia="zh-CN"/>
        </w:rPr>
        <w:t xml:space="preserve"> </w:t>
      </w:r>
      <w:r>
        <w:rPr>
          <w:rFonts w:eastAsia="宋体"/>
          <w:lang w:eastAsia="zh-CN"/>
        </w:rPr>
        <w:fldChar w:fldCharType="begin"/>
      </w:r>
      <w:r>
        <w:rPr>
          <w:rFonts w:eastAsia="宋体"/>
          <w:lang w:eastAsia="zh-CN"/>
        </w:rPr>
        <w:instrText xml:space="preserve"> REF _Ref84924184 \r \h </w:instrText>
      </w:r>
      <w:r>
        <w:rPr>
          <w:rFonts w:eastAsia="宋体"/>
          <w:lang w:eastAsia="zh-CN"/>
        </w:rPr>
      </w:r>
      <w:r>
        <w:rPr>
          <w:rFonts w:eastAsia="宋体"/>
          <w:lang w:eastAsia="zh-CN"/>
        </w:rPr>
        <w:fldChar w:fldCharType="separate"/>
      </w:r>
      <w:r>
        <w:rPr>
          <w:rFonts w:eastAsia="宋体"/>
          <w:lang w:eastAsia="zh-CN"/>
        </w:rPr>
        <w:t>[6]</w:t>
      </w:r>
      <w:r>
        <w:rPr>
          <w:rFonts w:eastAsia="宋体"/>
          <w:lang w:eastAsia="zh-CN"/>
        </w:rPr>
        <w:fldChar w:fldCharType="end"/>
      </w:r>
      <w:r>
        <w:rPr>
          <w:rFonts w:eastAsia="宋体"/>
          <w:lang w:eastAsia="zh-CN"/>
        </w:rPr>
        <w:t>, the index of the additional PCI information needs to be associated with a TCI state/QCL information.</w:t>
      </w:r>
    </w:p>
    <w:tbl>
      <w:tblPr>
        <w:tblStyle w:val="TableGrid"/>
        <w:tblW w:w="0" w:type="auto"/>
        <w:tblLook w:val="04A0" w:firstRow="1" w:lastRow="0" w:firstColumn="1" w:lastColumn="0" w:noHBand="0" w:noVBand="1"/>
      </w:tblPr>
      <w:tblGrid>
        <w:gridCol w:w="9629"/>
      </w:tblGrid>
      <w:tr w:rsidR="00556E85" w14:paraId="7DD02FA7" w14:textId="77777777" w:rsidTr="00A87016">
        <w:tc>
          <w:tcPr>
            <w:tcW w:w="9629" w:type="dxa"/>
          </w:tcPr>
          <w:p w14:paraId="15068FA4" w14:textId="77777777" w:rsidR="00556E85" w:rsidRPr="000D66F7" w:rsidRDefault="00556E85" w:rsidP="00A87016">
            <w:pPr>
              <w:pStyle w:val="xxxmsonormal"/>
              <w:jc w:val="both"/>
              <w:rPr>
                <w:rFonts w:ascii="Times" w:hAnsi="Times" w:cs="Times"/>
                <w:b/>
                <w:sz w:val="20"/>
                <w:szCs w:val="20"/>
                <w:highlight w:val="green"/>
              </w:rPr>
            </w:pPr>
            <w:r w:rsidRPr="000D66F7">
              <w:rPr>
                <w:rFonts w:ascii="Times" w:hAnsi="Times" w:cs="Times"/>
                <w:b/>
                <w:sz w:val="20"/>
                <w:szCs w:val="20"/>
                <w:highlight w:val="green"/>
              </w:rPr>
              <w:t>RAN1 #106-e Agreement</w:t>
            </w:r>
          </w:p>
          <w:p w14:paraId="37C14D63" w14:textId="77777777" w:rsidR="00556E85" w:rsidRPr="000B40B0" w:rsidRDefault="00556E85" w:rsidP="00A87016">
            <w:pPr>
              <w:pStyle w:val="xxxmsonormal"/>
              <w:snapToGrid w:val="0"/>
              <w:jc w:val="both"/>
              <w:rPr>
                <w:rFonts w:ascii="Times" w:hAnsi="Times" w:cs="Times"/>
                <w:sz w:val="20"/>
                <w:szCs w:val="20"/>
              </w:rPr>
            </w:pPr>
            <w:r w:rsidRPr="000B40B0">
              <w:rPr>
                <w:rFonts w:ascii="Times" w:hAnsi="Times" w:cs="Times"/>
                <w:sz w:val="20"/>
                <w:szCs w:val="20"/>
              </w:rPr>
              <w:t>Introduce a new RRC indicator/signaling (e.g., re-index the non-serving cell) to indicate the non-serving cell information that a TCI state/QCL information is associated with, where the new indicator/signaling is not the exact PCI value</w:t>
            </w:r>
          </w:p>
          <w:p w14:paraId="0DC29B65" w14:textId="77777777" w:rsidR="00556E85" w:rsidRPr="000B40B0" w:rsidRDefault="00556E85" w:rsidP="00A87016">
            <w:pPr>
              <w:pStyle w:val="xxxmsonormal"/>
              <w:numPr>
                <w:ilvl w:val="0"/>
                <w:numId w:val="25"/>
              </w:numPr>
              <w:snapToGrid w:val="0"/>
              <w:jc w:val="both"/>
              <w:rPr>
                <w:rFonts w:eastAsia="PMingLiU"/>
                <w:b/>
                <w:bCs/>
                <w:color w:val="000000"/>
                <w:shd w:val="clear" w:color="auto" w:fill="00FF00"/>
                <w:lang w:val="en-GB" w:eastAsia="en-US"/>
              </w:rPr>
            </w:pPr>
            <w:r w:rsidRPr="000B40B0">
              <w:rPr>
                <w:rFonts w:ascii="Times" w:hAnsi="Times" w:cs="Times"/>
                <w:sz w:val="20"/>
                <w:szCs w:val="20"/>
              </w:rPr>
              <w:t>Detailed signaling design is up to RAN2</w:t>
            </w:r>
          </w:p>
        </w:tc>
      </w:tr>
    </w:tbl>
    <w:p w14:paraId="24FE98F0" w14:textId="2A36B471" w:rsidR="00E8798D" w:rsidRDefault="007A56AA" w:rsidP="00806D9D">
      <w:pPr>
        <w:spacing w:before="180"/>
        <w:rPr>
          <w:rFonts w:eastAsiaTheme="minorEastAsia"/>
          <w:lang w:eastAsia="zh-CN"/>
        </w:rPr>
      </w:pPr>
      <w:r>
        <w:rPr>
          <w:rFonts w:eastAsiaTheme="minorEastAsia"/>
          <w:lang w:eastAsia="zh-CN"/>
        </w:rPr>
        <w:t>The association between additional PCI and TCI state is similar to Rel-17 joint</w:t>
      </w:r>
      <w:r>
        <w:rPr>
          <w:rFonts w:eastAsiaTheme="minorEastAsia" w:hint="eastAsia"/>
          <w:lang w:eastAsia="zh-CN"/>
        </w:rPr>
        <w:t>/</w:t>
      </w:r>
      <w:r>
        <w:rPr>
          <w:rFonts w:eastAsiaTheme="minorEastAsia"/>
          <w:lang w:eastAsia="zh-CN"/>
        </w:rPr>
        <w:t>DL only TCI state configuration. We can use the same principle to extend the Rel-15/16 TCI state.</w:t>
      </w:r>
    </w:p>
    <w:p w14:paraId="16332475" w14:textId="02C9033A" w:rsidR="004E474D" w:rsidRPr="00443431" w:rsidRDefault="00CB5C71" w:rsidP="00D11F4C">
      <w:pPr>
        <w:spacing w:before="180"/>
        <w:rPr>
          <w:rFonts w:eastAsiaTheme="minorEastAsia"/>
          <w:b/>
          <w:lang w:eastAsia="zh-CN"/>
        </w:rPr>
      </w:pPr>
      <w:r>
        <w:rPr>
          <w:rFonts w:eastAsiaTheme="minorEastAsia"/>
          <w:b/>
          <w:lang w:eastAsia="zh-CN"/>
        </w:rPr>
        <w:t>Proposal 4</w:t>
      </w:r>
      <w:r w:rsidR="007A56AA" w:rsidRPr="001F0336">
        <w:rPr>
          <w:rFonts w:eastAsiaTheme="minorEastAsia"/>
          <w:b/>
          <w:lang w:eastAsia="zh-CN"/>
        </w:rPr>
        <w:t xml:space="preserve">: </w:t>
      </w:r>
      <w:r w:rsidR="001F0336" w:rsidRPr="001F0336">
        <w:rPr>
          <w:rFonts w:eastAsiaTheme="minorEastAsia"/>
          <w:b/>
          <w:lang w:eastAsia="zh-CN"/>
        </w:rPr>
        <w:t xml:space="preserve">An index of additional PCI is </w:t>
      </w:r>
      <w:r w:rsidR="00D12906">
        <w:rPr>
          <w:rFonts w:eastAsiaTheme="minorEastAsia"/>
          <w:b/>
          <w:lang w:eastAsia="zh-CN"/>
        </w:rPr>
        <w:t xml:space="preserve">introduced in the </w:t>
      </w:r>
      <w:r w:rsidR="001F0336" w:rsidRPr="001F0336">
        <w:rPr>
          <w:rFonts w:eastAsiaTheme="minorEastAsia"/>
          <w:b/>
          <w:lang w:eastAsia="zh-CN"/>
        </w:rPr>
        <w:t>Rel-15/16 TCI state</w:t>
      </w:r>
      <w:r w:rsidR="00D12906">
        <w:rPr>
          <w:rFonts w:eastAsiaTheme="minorEastAsia"/>
          <w:b/>
          <w:lang w:eastAsia="zh-CN"/>
        </w:rPr>
        <w:t xml:space="preserve"> structure</w:t>
      </w:r>
      <w:r w:rsidR="001F0336" w:rsidRPr="001F0336">
        <w:rPr>
          <w:rFonts w:eastAsiaTheme="minorEastAsia"/>
          <w:b/>
          <w:lang w:eastAsia="zh-CN"/>
        </w:rPr>
        <w:t xml:space="preserve">. </w:t>
      </w:r>
      <w:r w:rsidR="00D12906">
        <w:rPr>
          <w:rFonts w:eastAsiaTheme="minorEastAsia"/>
          <w:b/>
          <w:lang w:eastAsia="zh-CN"/>
        </w:rPr>
        <w:t>The same field like in the</w:t>
      </w:r>
      <w:r w:rsidR="001F0336" w:rsidRPr="001F0336">
        <w:rPr>
          <w:rFonts w:eastAsiaTheme="minorEastAsia"/>
          <w:b/>
          <w:lang w:eastAsia="zh-CN"/>
        </w:rPr>
        <w:t xml:space="preserve"> Rel-17 joint/DL</w:t>
      </w:r>
      <w:r w:rsidR="00521546">
        <w:rPr>
          <w:rFonts w:eastAsiaTheme="minorEastAsia" w:hint="eastAsia"/>
          <w:b/>
          <w:lang w:eastAsia="zh-CN"/>
        </w:rPr>
        <w:t>-</w:t>
      </w:r>
      <w:r w:rsidR="001F0336" w:rsidRPr="001F0336">
        <w:rPr>
          <w:rFonts w:eastAsiaTheme="minorEastAsia"/>
          <w:b/>
          <w:lang w:eastAsia="zh-CN"/>
        </w:rPr>
        <w:t xml:space="preserve">only TCI state </w:t>
      </w:r>
      <w:r w:rsidR="00D12906">
        <w:rPr>
          <w:rFonts w:eastAsiaTheme="minorEastAsia"/>
          <w:b/>
          <w:lang w:eastAsia="zh-CN"/>
        </w:rPr>
        <w:t>can be used</w:t>
      </w:r>
      <w:r w:rsidR="001F0336" w:rsidRPr="001F0336">
        <w:rPr>
          <w:rFonts w:eastAsiaTheme="minorEastAsia"/>
          <w:b/>
          <w:lang w:eastAsia="zh-CN"/>
        </w:rPr>
        <w:t>.</w:t>
      </w:r>
    </w:p>
    <w:p w14:paraId="2285ADCE" w14:textId="1CE68B07" w:rsidR="00693D4E" w:rsidRDefault="0034361D" w:rsidP="00DF7EAA">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w:t>
      </w:r>
      <w:r w:rsidR="00BA3DD6">
        <w:rPr>
          <w:rFonts w:eastAsia="宋体"/>
          <w:sz w:val="28"/>
          <w:lang w:eastAsia="zh-CN"/>
        </w:rPr>
        <w:t>3</w:t>
      </w:r>
      <w:r w:rsidRPr="002D3D65">
        <w:rPr>
          <w:rFonts w:eastAsia="宋体"/>
          <w:sz w:val="28"/>
          <w:lang w:eastAsia="zh-CN"/>
        </w:rPr>
        <w:t xml:space="preserve"> </w:t>
      </w:r>
      <w:r w:rsidR="00C05652">
        <w:rPr>
          <w:rFonts w:eastAsia="宋体"/>
          <w:sz w:val="28"/>
          <w:lang w:eastAsia="zh-CN"/>
        </w:rPr>
        <w:t>Paging and short message reception</w:t>
      </w:r>
      <w:r w:rsidR="00956FAC">
        <w:rPr>
          <w:rFonts w:eastAsia="宋体"/>
          <w:sz w:val="28"/>
          <w:lang w:eastAsia="zh-CN"/>
        </w:rPr>
        <w:t xml:space="preserve"> for inter-cell </w:t>
      </w:r>
      <w:r w:rsidR="00AA3656">
        <w:rPr>
          <w:rFonts w:eastAsia="宋体"/>
          <w:sz w:val="28"/>
          <w:lang w:eastAsia="zh-CN"/>
        </w:rPr>
        <w:t>BM</w:t>
      </w:r>
    </w:p>
    <w:p w14:paraId="0C953CE0" w14:textId="273F4870" w:rsidR="00EF570B" w:rsidRDefault="00DF7EAA" w:rsidP="00EF570B">
      <w:r>
        <w:rPr>
          <w:rFonts w:eastAsiaTheme="minorEastAsia" w:hint="eastAsia"/>
          <w:lang w:eastAsia="zh-CN"/>
        </w:rPr>
        <w:t>R</w:t>
      </w:r>
      <w:r>
        <w:rPr>
          <w:rFonts w:eastAsiaTheme="minorEastAsia"/>
          <w:lang w:eastAsia="zh-CN"/>
        </w:rPr>
        <w:t xml:space="preserve">AN1 </w:t>
      </w:r>
      <w:r w:rsidR="004C1E5E">
        <w:rPr>
          <w:rFonts w:eastAsiaTheme="minorEastAsia"/>
          <w:lang w:eastAsia="zh-CN"/>
        </w:rPr>
        <w:t xml:space="preserve">sent a follow-up reply LS </w:t>
      </w:r>
      <w:r w:rsidR="0071523F">
        <w:rPr>
          <w:rFonts w:eastAsiaTheme="minorEastAsia"/>
          <w:lang w:eastAsia="zh-CN"/>
        </w:rPr>
        <w:fldChar w:fldCharType="begin"/>
      </w:r>
      <w:r w:rsidR="0071523F">
        <w:rPr>
          <w:rFonts w:eastAsiaTheme="minorEastAsia"/>
          <w:lang w:eastAsia="zh-CN"/>
        </w:rPr>
        <w:instrText xml:space="preserve"> REF _Ref92447460 \r \h </w:instrText>
      </w:r>
      <w:r w:rsidR="0071523F">
        <w:rPr>
          <w:rFonts w:eastAsiaTheme="minorEastAsia"/>
          <w:lang w:eastAsia="zh-CN"/>
        </w:rPr>
      </w:r>
      <w:r w:rsidR="0071523F">
        <w:rPr>
          <w:rFonts w:eastAsiaTheme="minorEastAsia"/>
          <w:lang w:eastAsia="zh-CN"/>
        </w:rPr>
        <w:fldChar w:fldCharType="separate"/>
      </w:r>
      <w:r w:rsidR="0071523F">
        <w:rPr>
          <w:rFonts w:eastAsiaTheme="minorEastAsia"/>
          <w:lang w:eastAsia="zh-CN"/>
        </w:rPr>
        <w:t>[7]</w:t>
      </w:r>
      <w:r w:rsidR="0071523F">
        <w:rPr>
          <w:rFonts w:eastAsiaTheme="minorEastAsia"/>
          <w:lang w:eastAsia="zh-CN"/>
        </w:rPr>
        <w:fldChar w:fldCharType="end"/>
      </w:r>
      <w:r w:rsidR="0071523F">
        <w:rPr>
          <w:rFonts w:eastAsiaTheme="minorEastAsia"/>
          <w:lang w:eastAsia="zh-CN"/>
        </w:rPr>
        <w:t xml:space="preserve"> </w:t>
      </w:r>
      <w:r w:rsidR="004C1E5E">
        <w:rPr>
          <w:rFonts w:eastAsiaTheme="minorEastAsia"/>
          <w:lang w:eastAsia="zh-CN"/>
        </w:rPr>
        <w:t>on</w:t>
      </w:r>
      <w:r w:rsidR="0071523F">
        <w:rPr>
          <w:rFonts w:eastAsiaTheme="minorEastAsia"/>
          <w:lang w:eastAsia="zh-CN"/>
        </w:rPr>
        <w:t xml:space="preserve"> short message and SI reception issue for</w:t>
      </w:r>
      <w:r w:rsidR="004C1E5E">
        <w:rPr>
          <w:rFonts w:eastAsiaTheme="minorEastAsia"/>
          <w:lang w:eastAsia="zh-CN"/>
        </w:rPr>
        <w:t xml:space="preserve"> </w:t>
      </w:r>
      <w:r w:rsidR="004C1E5E" w:rsidRPr="00FD608F">
        <w:t xml:space="preserve">inter-cell </w:t>
      </w:r>
      <w:r w:rsidR="0071523F">
        <w:t>BM, the question and the answer are extracted as follows.</w:t>
      </w:r>
    </w:p>
    <w:tbl>
      <w:tblPr>
        <w:tblStyle w:val="TableGrid"/>
        <w:tblW w:w="0" w:type="auto"/>
        <w:tblLook w:val="04A0" w:firstRow="1" w:lastRow="0" w:firstColumn="1" w:lastColumn="0" w:noHBand="0" w:noVBand="1"/>
      </w:tblPr>
      <w:tblGrid>
        <w:gridCol w:w="9629"/>
      </w:tblGrid>
      <w:tr w:rsidR="0071523F" w14:paraId="630EDE8B" w14:textId="77777777" w:rsidTr="0071523F">
        <w:tc>
          <w:tcPr>
            <w:tcW w:w="9629" w:type="dxa"/>
          </w:tcPr>
          <w:p w14:paraId="2615C008" w14:textId="77777777" w:rsidR="0071523F" w:rsidRPr="0071523F" w:rsidRDefault="0071523F" w:rsidP="0071523F">
            <w:pPr>
              <w:pStyle w:val="Doc-text2"/>
              <w:ind w:left="0" w:firstLine="0"/>
              <w:rPr>
                <w:rFonts w:ascii="Times New Roman" w:hAnsi="Times New Roman"/>
                <w:szCs w:val="20"/>
              </w:rPr>
            </w:pPr>
            <w:r w:rsidRPr="0071523F">
              <w:rPr>
                <w:rFonts w:ascii="Times New Roman" w:hAnsi="Times New Roman"/>
                <w:b/>
                <w:szCs w:val="20"/>
              </w:rPr>
              <w:t xml:space="preserve">Question 2: </w:t>
            </w:r>
            <w:r w:rsidRPr="0071523F">
              <w:rPr>
                <w:rFonts w:ascii="Times New Roman" w:hAnsi="Times New Roman"/>
                <w:szCs w:val="20"/>
              </w:rPr>
              <w:t>The WI states that "</w:t>
            </w:r>
            <w:r w:rsidRPr="0071523F">
              <w:rPr>
                <w:rFonts w:ascii="Times New Roman" w:hAnsi="Times New Roman"/>
                <w:i/>
                <w:iCs/>
                <w:szCs w:val="20"/>
                <w:lang w:eastAsia="zh-CN"/>
              </w:rPr>
              <w:t>For inter-cell beam management, a UE can transmit to or receive from only a single cell (i.e. serving cell does not change when beam selection is done)</w:t>
            </w:r>
            <w:r w:rsidRPr="0071523F">
              <w:rPr>
                <w:rFonts w:ascii="Times New Roman" w:hAnsi="Times New Roman"/>
                <w:szCs w:val="20"/>
              </w:rPr>
              <w:t xml:space="preserve">". Then, when the UE is configured to use both </w:t>
            </w:r>
            <w:r w:rsidRPr="0071523F">
              <w:rPr>
                <w:rFonts w:ascii="Times New Roman" w:hAnsi="Times New Roman"/>
                <w:i/>
                <w:iCs/>
                <w:szCs w:val="20"/>
              </w:rPr>
              <w:t>serving cell TRP</w:t>
            </w:r>
            <w:r w:rsidRPr="0071523F">
              <w:rPr>
                <w:rFonts w:ascii="Times New Roman" w:hAnsi="Times New Roman"/>
                <w:szCs w:val="20"/>
              </w:rPr>
              <w:t xml:space="preserve"> and </w:t>
            </w:r>
            <w:r w:rsidRPr="0071523F">
              <w:rPr>
                <w:rFonts w:ascii="Times New Roman" w:hAnsi="Times New Roman"/>
                <w:i/>
                <w:iCs/>
                <w:szCs w:val="20"/>
              </w:rPr>
              <w:t>TRP with different PCI</w:t>
            </w:r>
            <w:r w:rsidRPr="0071523F">
              <w:rPr>
                <w:rFonts w:ascii="Times New Roman" w:hAnsi="Times New Roman"/>
                <w:szCs w:val="20"/>
              </w:rPr>
              <w:t xml:space="preserve">, RAN2 would like to understand the corresponding behaviour for: </w:t>
            </w:r>
          </w:p>
          <w:p w14:paraId="28412C8C" w14:textId="77777777" w:rsidR="0071523F" w:rsidRPr="0071523F" w:rsidRDefault="0071523F" w:rsidP="0071523F">
            <w:pPr>
              <w:pStyle w:val="Doc-text2"/>
              <w:ind w:left="22" w:firstLine="0"/>
              <w:rPr>
                <w:rFonts w:ascii="Times New Roman" w:hAnsi="Times New Roman"/>
                <w:szCs w:val="20"/>
              </w:rPr>
            </w:pPr>
            <w:r w:rsidRPr="0071523F">
              <w:rPr>
                <w:rFonts w:ascii="Times New Roman" w:hAnsi="Times New Roman"/>
                <w:szCs w:val="20"/>
              </w:rPr>
              <w:lastRenderedPageBreak/>
              <w:t xml:space="preserve">b) </w:t>
            </w:r>
            <w:r w:rsidRPr="0071523F">
              <w:rPr>
                <w:rFonts w:ascii="Times New Roman" w:hAnsi="Times New Roman"/>
                <w:b/>
                <w:bCs/>
                <w:szCs w:val="20"/>
              </w:rPr>
              <w:t>System information and short message (e.g. paging):</w:t>
            </w:r>
            <w:r w:rsidRPr="0071523F">
              <w:rPr>
                <w:rFonts w:ascii="Times New Roman" w:hAnsi="Times New Roman"/>
                <w:szCs w:val="20"/>
              </w:rPr>
              <w:t xml:space="preserve"> If UE is receiving DL data from </w:t>
            </w:r>
            <w:r w:rsidRPr="0071523F">
              <w:rPr>
                <w:rFonts w:ascii="Times New Roman" w:hAnsi="Times New Roman"/>
                <w:i/>
                <w:iCs/>
                <w:szCs w:val="20"/>
              </w:rPr>
              <w:t>TRP with different PCI</w:t>
            </w:r>
            <w:r w:rsidRPr="0071523F">
              <w:rPr>
                <w:rFonts w:ascii="Times New Roman" w:hAnsi="Times New Roman"/>
                <w:szCs w:val="20"/>
              </w:rPr>
              <w:t xml:space="preserve"> on dedicated channels, is the UE still able to receive short message (e.g. paging) and system information  from </w:t>
            </w:r>
            <w:r w:rsidRPr="0071523F">
              <w:rPr>
                <w:rFonts w:ascii="Times New Roman" w:hAnsi="Times New Roman"/>
                <w:i/>
                <w:iCs/>
                <w:szCs w:val="20"/>
              </w:rPr>
              <w:t>serving cell TRP</w:t>
            </w:r>
            <w:r w:rsidRPr="0071523F">
              <w:rPr>
                <w:rFonts w:ascii="Times New Roman" w:hAnsi="Times New Roman"/>
                <w:szCs w:val="20"/>
              </w:rPr>
              <w:t xml:space="preserve"> at the same time?</w:t>
            </w:r>
          </w:p>
          <w:p w14:paraId="6C3FB4FA" w14:textId="0671ED25" w:rsidR="0071523F" w:rsidRPr="0071523F" w:rsidRDefault="0071523F" w:rsidP="00EF570B">
            <w:pPr>
              <w:rPr>
                <w:rFonts w:eastAsiaTheme="minorEastAsia"/>
                <w:lang w:val="x-none" w:eastAsia="zh-CN"/>
              </w:rPr>
            </w:pPr>
            <w:r w:rsidRPr="0071523F">
              <w:rPr>
                <w:b/>
              </w:rPr>
              <w:t xml:space="preserve">Answer: </w:t>
            </w:r>
            <w:r w:rsidRPr="0071523F">
              <w:t>No, it is not.</w:t>
            </w:r>
          </w:p>
        </w:tc>
      </w:tr>
    </w:tbl>
    <w:p w14:paraId="0E9EA2D2" w14:textId="57654CEF" w:rsidR="007913BA" w:rsidRDefault="00706AF6" w:rsidP="00AB15F3">
      <w:pPr>
        <w:spacing w:before="180"/>
        <w:rPr>
          <w:rFonts w:eastAsiaTheme="minorEastAsia"/>
          <w:lang w:eastAsia="zh-CN"/>
        </w:rPr>
      </w:pPr>
      <w:r>
        <w:rPr>
          <w:rFonts w:eastAsiaTheme="minorEastAsia"/>
          <w:lang w:eastAsia="zh-CN"/>
        </w:rPr>
        <w:lastRenderedPageBreak/>
        <w:t>For RRC_CONNECTED UEs, the function of short message/paging is to notify th</w:t>
      </w:r>
      <w:r w:rsidR="0063713F">
        <w:rPr>
          <w:rFonts w:eastAsiaTheme="minorEastAsia"/>
          <w:lang w:eastAsia="zh-CN"/>
        </w:rPr>
        <w:t xml:space="preserve">at </w:t>
      </w:r>
      <w:r w:rsidR="00F5455B">
        <w:rPr>
          <w:rFonts w:eastAsiaTheme="minorEastAsia"/>
          <w:lang w:eastAsia="zh-CN"/>
        </w:rPr>
        <w:t xml:space="preserve">the serving cell SI is modified. SI modification includes ETWS/CMAS notification (in SIB6/7/8) and other SIBs change (e.g., SIB2/3/4, etc.). </w:t>
      </w:r>
      <w:r w:rsidR="007913BA">
        <w:rPr>
          <w:rFonts w:eastAsiaTheme="minorEastAsia"/>
          <w:lang w:eastAsia="zh-CN"/>
        </w:rPr>
        <w:t>For a UE that is receiving DL data from TRP with a different PCI on dedicated channel, RAN1’s answer suggests that the UE cannot receive short message/paging from the serving cell TRP at this point of time. If a serving cell SI modification notification is to be sent from the serving cell TRP, how does the UE reli</w:t>
      </w:r>
      <w:r w:rsidR="00711A69">
        <w:rPr>
          <w:rFonts w:eastAsiaTheme="minorEastAsia"/>
          <w:lang w:eastAsia="zh-CN"/>
        </w:rPr>
        <w:t xml:space="preserve">ably receive such notification? </w:t>
      </w:r>
      <w:r w:rsidR="008C289C">
        <w:rPr>
          <w:rFonts w:eastAsiaTheme="minorEastAsia"/>
          <w:lang w:eastAsia="zh-CN"/>
        </w:rPr>
        <w:t>W</w:t>
      </w:r>
      <w:r w:rsidR="00711A69">
        <w:rPr>
          <w:rFonts w:eastAsiaTheme="minorEastAsia"/>
          <w:lang w:eastAsia="zh-CN"/>
        </w:rPr>
        <w:t xml:space="preserve">e </w:t>
      </w:r>
      <w:r w:rsidR="009A6C79">
        <w:rPr>
          <w:rFonts w:eastAsiaTheme="minorEastAsia"/>
          <w:lang w:eastAsia="zh-CN"/>
        </w:rPr>
        <w:t>describe 3 options:</w:t>
      </w:r>
    </w:p>
    <w:p w14:paraId="5936634D" w14:textId="5833A1C1" w:rsidR="00711A69" w:rsidRDefault="00711A69" w:rsidP="00AB15F3">
      <w:pPr>
        <w:spacing w:before="180"/>
        <w:rPr>
          <w:rFonts w:eastAsiaTheme="minorEastAsia"/>
          <w:lang w:eastAsia="zh-CN"/>
        </w:rPr>
      </w:pPr>
      <w:r>
        <w:rPr>
          <w:rFonts w:eastAsiaTheme="minorEastAsia"/>
          <w:lang w:eastAsia="zh-CN"/>
        </w:rPr>
        <w:t>(a) Option 1: the TRP with different PCI sends beam switch command to let these UEs switch be</w:t>
      </w:r>
      <w:r w:rsidR="009A6C79">
        <w:rPr>
          <w:rFonts w:eastAsiaTheme="minorEastAsia"/>
          <w:lang w:eastAsia="zh-CN"/>
        </w:rPr>
        <w:t>am back to the serving cell TRP, t</w:t>
      </w:r>
      <w:r>
        <w:rPr>
          <w:rFonts w:eastAsiaTheme="minorEastAsia"/>
          <w:lang w:eastAsia="zh-CN"/>
        </w:rPr>
        <w:t xml:space="preserve">hen the UEs receive short message/paging from the serving cell TRP. </w:t>
      </w:r>
      <w:r w:rsidR="009A6C79">
        <w:rPr>
          <w:rFonts w:eastAsiaTheme="minorEastAsia"/>
          <w:lang w:eastAsia="zh-CN"/>
        </w:rPr>
        <w:t>T</w:t>
      </w:r>
      <w:r>
        <w:rPr>
          <w:rFonts w:eastAsiaTheme="minorEastAsia"/>
          <w:lang w:eastAsia="zh-CN"/>
        </w:rPr>
        <w:t xml:space="preserve">here </w:t>
      </w:r>
      <w:r w:rsidR="00FA24BF">
        <w:rPr>
          <w:rFonts w:eastAsiaTheme="minorEastAsia"/>
          <w:lang w:eastAsia="zh-CN"/>
        </w:rPr>
        <w:t>is</w:t>
      </w:r>
      <w:r>
        <w:rPr>
          <w:rFonts w:eastAsiaTheme="minorEastAsia"/>
          <w:lang w:eastAsia="zh-CN"/>
        </w:rPr>
        <w:t xml:space="preserve"> no spec</w:t>
      </w:r>
      <w:r w:rsidR="009A6C79">
        <w:rPr>
          <w:rFonts w:eastAsiaTheme="minorEastAsia"/>
          <w:lang w:eastAsia="zh-CN"/>
        </w:rPr>
        <w:t>ification impact</w:t>
      </w:r>
      <w:r>
        <w:rPr>
          <w:rFonts w:eastAsiaTheme="minorEastAsia"/>
          <w:lang w:eastAsia="zh-CN"/>
        </w:rPr>
        <w:t xml:space="preserve"> but </w:t>
      </w:r>
      <w:r w:rsidR="00FA24BF">
        <w:rPr>
          <w:rFonts w:eastAsiaTheme="minorEastAsia"/>
          <w:lang w:eastAsia="zh-CN"/>
        </w:rPr>
        <w:t>beam switch may cau</w:t>
      </w:r>
      <w:bookmarkStart w:id="0" w:name="_GoBack"/>
      <w:bookmarkEnd w:id="0"/>
      <w:r w:rsidR="00FA24BF">
        <w:rPr>
          <w:rFonts w:eastAsiaTheme="minorEastAsia"/>
          <w:lang w:eastAsia="zh-CN"/>
        </w:rPr>
        <w:t>se latency and the beam quality of the serving cell TRP may be not that good.</w:t>
      </w:r>
    </w:p>
    <w:p w14:paraId="7CB102BF" w14:textId="2875527C" w:rsidR="00711A69" w:rsidRDefault="00711A69" w:rsidP="00AB15F3">
      <w:pPr>
        <w:spacing w:before="180"/>
        <w:rPr>
          <w:rFonts w:eastAsiaTheme="minorEastAsia"/>
          <w:lang w:eastAsia="zh-CN"/>
        </w:rPr>
      </w:pPr>
      <w:r>
        <w:rPr>
          <w:rFonts w:eastAsiaTheme="minorEastAsia"/>
          <w:lang w:eastAsia="zh-CN"/>
        </w:rPr>
        <w:t>(</w:t>
      </w:r>
      <w:r w:rsidR="0046745B">
        <w:rPr>
          <w:rFonts w:eastAsiaTheme="minorEastAsia"/>
          <w:lang w:eastAsia="zh-CN"/>
        </w:rPr>
        <w:t>b</w:t>
      </w:r>
      <w:r>
        <w:rPr>
          <w:rFonts w:eastAsiaTheme="minorEastAsia"/>
          <w:lang w:eastAsia="zh-CN"/>
        </w:rPr>
        <w:t xml:space="preserve">) Option </w:t>
      </w:r>
      <w:r w:rsidR="00FA24BF">
        <w:rPr>
          <w:rFonts w:eastAsiaTheme="minorEastAsia"/>
          <w:lang w:eastAsia="zh-CN"/>
        </w:rPr>
        <w:t>2</w:t>
      </w:r>
      <w:r>
        <w:rPr>
          <w:rFonts w:eastAsiaTheme="minorEastAsia"/>
          <w:lang w:eastAsia="zh-CN"/>
        </w:rPr>
        <w:t xml:space="preserve">: the </w:t>
      </w:r>
      <w:r w:rsidR="009A6C79">
        <w:rPr>
          <w:rFonts w:eastAsiaTheme="minorEastAsia"/>
          <w:lang w:eastAsia="zh-CN"/>
        </w:rPr>
        <w:t xml:space="preserve">network uses </w:t>
      </w:r>
      <w:r>
        <w:rPr>
          <w:rFonts w:eastAsiaTheme="minorEastAsia"/>
          <w:lang w:eastAsia="zh-CN"/>
        </w:rPr>
        <w:t xml:space="preserve">dedicated RRC signalling </w:t>
      </w:r>
      <w:r w:rsidR="009A6C79">
        <w:rPr>
          <w:rFonts w:eastAsiaTheme="minorEastAsia"/>
          <w:lang w:eastAsia="zh-CN"/>
        </w:rPr>
        <w:t xml:space="preserve">to convey </w:t>
      </w:r>
      <w:r>
        <w:rPr>
          <w:rFonts w:eastAsiaTheme="minorEastAsia"/>
          <w:lang w:eastAsia="zh-CN"/>
        </w:rPr>
        <w:t>the updated SI (including ETWS/CMAS)</w:t>
      </w:r>
      <w:r w:rsidR="009A6C79">
        <w:rPr>
          <w:rFonts w:eastAsiaTheme="minorEastAsia"/>
          <w:lang w:eastAsia="zh-CN"/>
        </w:rPr>
        <w:t xml:space="preserve"> to the UE </w:t>
      </w:r>
      <w:r w:rsidR="005B2A72">
        <w:rPr>
          <w:rFonts w:eastAsiaTheme="minorEastAsia"/>
          <w:lang w:eastAsia="zh-CN"/>
        </w:rPr>
        <w:t>that</w:t>
      </w:r>
      <w:r w:rsidR="009A6C79">
        <w:rPr>
          <w:rFonts w:eastAsiaTheme="minorEastAsia"/>
          <w:lang w:eastAsia="zh-CN"/>
        </w:rPr>
        <w:t xml:space="preserve"> may not receive them from broadcast signalling of the serving cell TRP</w:t>
      </w:r>
      <w:r>
        <w:rPr>
          <w:rFonts w:eastAsiaTheme="minorEastAsia"/>
          <w:lang w:eastAsia="zh-CN"/>
        </w:rPr>
        <w:t xml:space="preserve">. </w:t>
      </w:r>
      <w:r w:rsidR="009A6C79">
        <w:rPr>
          <w:rFonts w:eastAsiaTheme="minorEastAsia"/>
          <w:lang w:eastAsia="zh-CN"/>
        </w:rPr>
        <w:t>T</w:t>
      </w:r>
      <w:r w:rsidR="00FA24BF">
        <w:rPr>
          <w:rFonts w:eastAsiaTheme="minorEastAsia"/>
          <w:lang w:eastAsia="zh-CN"/>
        </w:rPr>
        <w:t xml:space="preserve">he </w:t>
      </w:r>
      <w:r>
        <w:rPr>
          <w:rFonts w:eastAsiaTheme="minorEastAsia"/>
          <w:lang w:eastAsia="zh-CN"/>
        </w:rPr>
        <w:t>spec</w:t>
      </w:r>
      <w:r w:rsidR="009A6C79">
        <w:rPr>
          <w:rFonts w:eastAsiaTheme="minorEastAsia"/>
          <w:lang w:eastAsia="zh-CN"/>
        </w:rPr>
        <w:t>ification</w:t>
      </w:r>
      <w:r>
        <w:rPr>
          <w:rFonts w:eastAsiaTheme="minorEastAsia"/>
          <w:lang w:eastAsia="zh-CN"/>
        </w:rPr>
        <w:t xml:space="preserve"> impact</w:t>
      </w:r>
      <w:r w:rsidR="00FA24BF">
        <w:rPr>
          <w:rFonts w:eastAsiaTheme="minorEastAsia"/>
          <w:lang w:eastAsia="zh-CN"/>
        </w:rPr>
        <w:t xml:space="preserve"> </w:t>
      </w:r>
      <w:r w:rsidR="009A6C79">
        <w:rPr>
          <w:rFonts w:eastAsiaTheme="minorEastAsia"/>
          <w:lang w:eastAsia="zh-CN"/>
        </w:rPr>
        <w:t>is small b</w:t>
      </w:r>
      <w:r>
        <w:rPr>
          <w:rFonts w:eastAsiaTheme="minorEastAsia"/>
          <w:lang w:eastAsia="zh-CN"/>
        </w:rPr>
        <w:t xml:space="preserve">ut </w:t>
      </w:r>
      <w:r w:rsidR="009A6C79">
        <w:rPr>
          <w:rFonts w:eastAsiaTheme="minorEastAsia"/>
          <w:lang w:eastAsia="zh-CN"/>
        </w:rPr>
        <w:t xml:space="preserve">if </w:t>
      </w:r>
      <w:r>
        <w:rPr>
          <w:rFonts w:eastAsiaTheme="minorEastAsia"/>
          <w:lang w:eastAsia="zh-CN"/>
        </w:rPr>
        <w:t xml:space="preserve">there </w:t>
      </w:r>
      <w:r w:rsidR="009A6C79">
        <w:rPr>
          <w:rFonts w:eastAsiaTheme="minorEastAsia"/>
          <w:lang w:eastAsia="zh-CN"/>
        </w:rPr>
        <w:t>are</w:t>
      </w:r>
      <w:r>
        <w:rPr>
          <w:rFonts w:eastAsiaTheme="minorEastAsia"/>
          <w:lang w:eastAsia="zh-CN"/>
        </w:rPr>
        <w:t xml:space="preserve"> many </w:t>
      </w:r>
      <w:r w:rsidR="005B2A72">
        <w:rPr>
          <w:rFonts w:eastAsiaTheme="minorEastAsia"/>
          <w:lang w:eastAsia="zh-CN"/>
        </w:rPr>
        <w:t>UEs in this situation, the signalling overhead can be very large.</w:t>
      </w:r>
    </w:p>
    <w:p w14:paraId="597B831F" w14:textId="748D703B" w:rsidR="001733E3" w:rsidRDefault="0046745B" w:rsidP="00AB15F3">
      <w:pPr>
        <w:spacing w:before="180"/>
        <w:rPr>
          <w:rFonts w:eastAsiaTheme="minorEastAsia"/>
          <w:lang w:eastAsia="zh-CN"/>
        </w:rPr>
      </w:pPr>
      <w:r>
        <w:rPr>
          <w:rFonts w:eastAsiaTheme="minorEastAsia" w:hint="eastAsia"/>
          <w:lang w:eastAsia="zh-CN"/>
        </w:rPr>
        <w:t>(</w:t>
      </w:r>
      <w:r>
        <w:rPr>
          <w:rFonts w:eastAsiaTheme="minorEastAsia"/>
          <w:lang w:eastAsia="zh-CN"/>
        </w:rPr>
        <w:t xml:space="preserve">c) Option 3: </w:t>
      </w:r>
      <w:r w:rsidR="005B2A72">
        <w:rPr>
          <w:rFonts w:eastAsiaTheme="minorEastAsia"/>
          <w:lang w:eastAsia="zh-CN"/>
        </w:rPr>
        <w:t xml:space="preserve">if the serving cell and the cell of </w:t>
      </w:r>
      <w:r>
        <w:rPr>
          <w:rFonts w:eastAsiaTheme="minorEastAsia"/>
          <w:lang w:eastAsia="zh-CN"/>
        </w:rPr>
        <w:t>the TR</w:t>
      </w:r>
      <w:r w:rsidR="005B2A72">
        <w:rPr>
          <w:rFonts w:eastAsiaTheme="minorEastAsia"/>
          <w:lang w:eastAsia="zh-CN"/>
        </w:rPr>
        <w:t xml:space="preserve">P with different PCI belong to the same SI area, or transmits the same ETWS/CMAS messages, the UE could receive </w:t>
      </w:r>
      <w:r>
        <w:rPr>
          <w:rFonts w:eastAsiaTheme="minorEastAsia"/>
          <w:lang w:eastAsia="zh-CN"/>
        </w:rPr>
        <w:t xml:space="preserve">short message/paging </w:t>
      </w:r>
      <w:r w:rsidR="005B2A72">
        <w:rPr>
          <w:rFonts w:eastAsiaTheme="minorEastAsia"/>
          <w:lang w:eastAsia="zh-CN"/>
        </w:rPr>
        <w:t xml:space="preserve">via the TRP with different PCI. Especially for ETWS/CMAS notifications, which are often relevant to multiple cells, this could save a lot of RRC signalling while having minimal impact to the network. </w:t>
      </w:r>
      <w:r>
        <w:rPr>
          <w:rFonts w:eastAsiaTheme="minorEastAsia"/>
          <w:lang w:eastAsia="zh-CN"/>
        </w:rPr>
        <w:t>With this option</w:t>
      </w:r>
      <w:r w:rsidR="001D5DDA">
        <w:rPr>
          <w:rFonts w:eastAsiaTheme="minorEastAsia"/>
          <w:lang w:eastAsia="zh-CN"/>
        </w:rPr>
        <w:t xml:space="preserve">, </w:t>
      </w:r>
      <w:r>
        <w:rPr>
          <w:rFonts w:eastAsiaTheme="minorEastAsia"/>
          <w:lang w:eastAsia="zh-CN"/>
        </w:rPr>
        <w:t>inter-cell BM UEs</w:t>
      </w:r>
      <w:r w:rsidR="001D5DDA">
        <w:rPr>
          <w:rFonts w:eastAsiaTheme="minorEastAsia"/>
          <w:lang w:eastAsia="zh-CN"/>
        </w:rPr>
        <w:t xml:space="preserve"> </w:t>
      </w:r>
      <w:r w:rsidR="005B2A72">
        <w:rPr>
          <w:rFonts w:eastAsiaTheme="minorEastAsia"/>
          <w:lang w:eastAsia="zh-CN"/>
        </w:rPr>
        <w:t xml:space="preserve">can be notified </w:t>
      </w:r>
      <w:r w:rsidR="001D5DDA">
        <w:rPr>
          <w:rFonts w:eastAsiaTheme="minorEastAsia"/>
          <w:lang w:eastAsia="zh-CN"/>
        </w:rPr>
        <w:t>efficiently</w:t>
      </w:r>
      <w:r>
        <w:rPr>
          <w:rFonts w:eastAsiaTheme="minorEastAsia"/>
          <w:lang w:eastAsia="zh-CN"/>
        </w:rPr>
        <w:t>.</w:t>
      </w:r>
      <w:r w:rsidR="00B72B32">
        <w:rPr>
          <w:rFonts w:eastAsiaTheme="minorEastAsia"/>
          <w:lang w:eastAsia="zh-CN"/>
        </w:rPr>
        <w:t xml:space="preserve"> </w:t>
      </w:r>
      <w:r w:rsidR="005B2A72">
        <w:rPr>
          <w:rFonts w:eastAsiaTheme="minorEastAsia"/>
          <w:lang w:eastAsia="zh-CN"/>
        </w:rPr>
        <w:t>This requires informing the UE that it should receive short message/paging from the cell of the TRP with different PCI and, for successful reception, t</w:t>
      </w:r>
      <w:r w:rsidR="00B72B32">
        <w:rPr>
          <w:rFonts w:eastAsiaTheme="minorEastAsia"/>
          <w:lang w:eastAsia="zh-CN"/>
        </w:rPr>
        <w:t xml:space="preserve">he paging configuration (e.g., paging occasion, paging search space, </w:t>
      </w:r>
      <w:r w:rsidR="005B2A72">
        <w:rPr>
          <w:rFonts w:eastAsiaTheme="minorEastAsia"/>
          <w:lang w:eastAsia="zh-CN"/>
        </w:rPr>
        <w:t xml:space="preserve">paging scheduling, </w:t>
      </w:r>
      <w:r w:rsidR="00B72B32">
        <w:rPr>
          <w:rFonts w:eastAsiaTheme="minorEastAsia"/>
          <w:lang w:eastAsia="zh-CN"/>
        </w:rPr>
        <w:t>etc.) needs to be well coordinated in two TRPs.</w:t>
      </w:r>
    </w:p>
    <w:p w14:paraId="1A8FB1AA" w14:textId="5D79E690" w:rsidR="0046745B" w:rsidRDefault="005B2A72" w:rsidP="00BF3E4A">
      <w:pPr>
        <w:spacing w:before="180" w:after="0"/>
        <w:rPr>
          <w:rFonts w:eastAsiaTheme="minorEastAsia"/>
          <w:b/>
          <w:lang w:eastAsia="zh-CN"/>
        </w:rPr>
      </w:pPr>
      <w:r>
        <w:rPr>
          <w:rFonts w:eastAsiaTheme="minorEastAsia"/>
          <w:b/>
          <w:lang w:eastAsia="zh-CN"/>
        </w:rPr>
        <w:t>Proposal 5</w:t>
      </w:r>
      <w:r w:rsidR="001733E3" w:rsidRPr="001733E3">
        <w:rPr>
          <w:rFonts w:eastAsiaTheme="minorEastAsia"/>
          <w:b/>
          <w:lang w:eastAsia="zh-CN"/>
        </w:rPr>
        <w:t xml:space="preserve">: </w:t>
      </w:r>
      <w:r w:rsidR="001733E3">
        <w:rPr>
          <w:rFonts w:eastAsiaTheme="minorEastAsia"/>
          <w:b/>
          <w:lang w:eastAsia="zh-CN"/>
        </w:rPr>
        <w:t xml:space="preserve">In inter-cell BM, </w:t>
      </w:r>
      <w:r w:rsidR="000411AB">
        <w:rPr>
          <w:rFonts w:eastAsiaTheme="minorEastAsia"/>
          <w:b/>
          <w:lang w:eastAsia="zh-CN"/>
        </w:rPr>
        <w:t>if the UE is receiving DL data from TRP with different PCI, RAN2 to discuss how the UE receive short message/paging.</w:t>
      </w:r>
    </w:p>
    <w:p w14:paraId="50508116" w14:textId="7BCF0C85" w:rsidR="000411AB" w:rsidRDefault="000411AB" w:rsidP="00BF3E4A">
      <w:pPr>
        <w:spacing w:after="0"/>
        <w:ind w:firstLine="420"/>
        <w:rPr>
          <w:rFonts w:eastAsiaTheme="minorEastAsia"/>
          <w:b/>
          <w:lang w:eastAsia="zh-CN"/>
        </w:rPr>
      </w:pPr>
      <w:r>
        <w:rPr>
          <w:rFonts w:eastAsiaTheme="minorEastAsia"/>
          <w:b/>
          <w:lang w:eastAsia="zh-CN"/>
        </w:rPr>
        <w:t xml:space="preserve">Option 1: </w:t>
      </w:r>
      <w:r w:rsidRPr="000411AB">
        <w:rPr>
          <w:rFonts w:eastAsiaTheme="minorEastAsia"/>
          <w:b/>
          <w:lang w:eastAsia="zh-CN"/>
        </w:rPr>
        <w:t>the TRP with different PCI sends beam switch command to let these UEs switch beam back to the serving cell TRP.</w:t>
      </w:r>
    </w:p>
    <w:p w14:paraId="512045B9" w14:textId="0C1AAD14" w:rsidR="000411AB" w:rsidRDefault="000411AB" w:rsidP="00BF3E4A">
      <w:pPr>
        <w:spacing w:after="0"/>
        <w:ind w:firstLine="420"/>
        <w:rPr>
          <w:rFonts w:eastAsiaTheme="minorEastAsia"/>
          <w:b/>
          <w:lang w:eastAsia="zh-CN"/>
        </w:rPr>
      </w:pPr>
      <w:r w:rsidRPr="000411AB">
        <w:rPr>
          <w:rFonts w:eastAsiaTheme="minorEastAsia"/>
          <w:b/>
          <w:lang w:eastAsia="zh-CN"/>
        </w:rPr>
        <w:t xml:space="preserve">Option 2: </w:t>
      </w:r>
      <w:r w:rsidR="005B2A72" w:rsidRPr="005B2A72">
        <w:rPr>
          <w:rFonts w:eastAsiaTheme="minorEastAsia"/>
          <w:b/>
          <w:lang w:eastAsia="zh-CN"/>
        </w:rPr>
        <w:t xml:space="preserve">the network uses dedicated RRC signalling to convey </w:t>
      </w:r>
      <w:r w:rsidR="005B2A72">
        <w:rPr>
          <w:rFonts w:eastAsiaTheme="minorEastAsia"/>
          <w:b/>
          <w:lang w:eastAsia="zh-CN"/>
        </w:rPr>
        <w:t>t</w:t>
      </w:r>
      <w:r w:rsidRPr="000411AB">
        <w:rPr>
          <w:rFonts w:eastAsiaTheme="minorEastAsia"/>
          <w:b/>
          <w:lang w:eastAsia="zh-CN"/>
        </w:rPr>
        <w:t>he updated SI (including ETWS/CMAS).</w:t>
      </w:r>
    </w:p>
    <w:p w14:paraId="3122C83B" w14:textId="63D06799" w:rsidR="00E0298D" w:rsidRPr="001B5901" w:rsidRDefault="000411AB" w:rsidP="005C174A">
      <w:pPr>
        <w:ind w:firstLineChars="200" w:firstLine="402"/>
        <w:rPr>
          <w:rFonts w:eastAsiaTheme="minorEastAsia"/>
          <w:b/>
          <w:lang w:eastAsia="zh-CN"/>
        </w:rPr>
      </w:pPr>
      <w:r w:rsidRPr="000411AB">
        <w:rPr>
          <w:rFonts w:eastAsiaTheme="minorEastAsia"/>
          <w:b/>
          <w:lang w:eastAsia="zh-CN"/>
        </w:rPr>
        <w:t xml:space="preserve">Option 3: the </w:t>
      </w:r>
      <w:r w:rsidR="005B2A72">
        <w:rPr>
          <w:rFonts w:eastAsiaTheme="minorEastAsia"/>
          <w:b/>
          <w:lang w:eastAsia="zh-CN"/>
        </w:rPr>
        <w:t>network informs the UE that the UE shall acquire paging/short message/SI from the cell of the TRP with different PCI and the network coordinates paging/short message/SI across cells. This solution can be used when allowed by the network deployment.</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43ACFECD" w14:textId="38E6B006" w:rsidR="00C15C0D" w:rsidRDefault="00250192" w:rsidP="00C15C0D">
      <w:pPr>
        <w:rPr>
          <w:rFonts w:eastAsia="宋体"/>
          <w:lang w:eastAsia="zh-CN"/>
        </w:rPr>
      </w:pPr>
      <w:r>
        <w:rPr>
          <w:rFonts w:eastAsia="宋体"/>
          <w:lang w:eastAsia="zh-CN"/>
        </w:rPr>
        <w:t xml:space="preserve">In this contribution, </w:t>
      </w:r>
      <w:r w:rsidR="00072690">
        <w:rPr>
          <w:rFonts w:eastAsia="宋体"/>
          <w:lang w:eastAsia="zh-CN"/>
        </w:rPr>
        <w:t xml:space="preserve">we </w:t>
      </w:r>
      <w:r w:rsidR="00C541E7">
        <w:rPr>
          <w:rFonts w:eastAsia="宋体"/>
          <w:lang w:eastAsia="zh-CN"/>
        </w:rPr>
        <w:t>have the following observations and proposals.</w:t>
      </w:r>
    </w:p>
    <w:p w14:paraId="00AFB1F8" w14:textId="77777777" w:rsidR="00CB5C71" w:rsidRPr="00677A85" w:rsidRDefault="00CB5C71" w:rsidP="00CB5C71">
      <w:pPr>
        <w:spacing w:before="180"/>
        <w:rPr>
          <w:rFonts w:eastAsia="宋体"/>
          <w:b/>
          <w:lang w:val="en-US" w:eastAsia="zh-CN"/>
        </w:rPr>
      </w:pPr>
      <w:r w:rsidRPr="00677A85">
        <w:rPr>
          <w:rFonts w:eastAsia="宋体"/>
          <w:b/>
          <w:lang w:val="en-US" w:eastAsia="zh-CN"/>
        </w:rPr>
        <w:t>Proposa</w:t>
      </w:r>
      <w:r>
        <w:rPr>
          <w:rFonts w:eastAsia="宋体"/>
          <w:b/>
          <w:lang w:val="en-US" w:eastAsia="zh-CN"/>
        </w:rPr>
        <w:t xml:space="preserve">l 1: RAN2 to discuss whether the </w:t>
      </w:r>
      <w:r w:rsidRPr="00677A85">
        <w:rPr>
          <w:rFonts w:eastAsia="宋体"/>
          <w:b/>
          <w:lang w:val="en-US" w:eastAsia="zh-CN"/>
        </w:rPr>
        <w:t>SSB resource</w:t>
      </w:r>
      <w:r>
        <w:rPr>
          <w:rFonts w:eastAsia="宋体"/>
          <w:b/>
          <w:lang w:val="en-US" w:eastAsia="zh-CN"/>
        </w:rPr>
        <w:t>s in</w:t>
      </w:r>
      <w:r w:rsidRPr="00677A85">
        <w:rPr>
          <w:rFonts w:eastAsia="宋体"/>
          <w:b/>
          <w:lang w:val="en-US" w:eastAsia="zh-CN"/>
        </w:rPr>
        <w:t xml:space="preserve"> a SSB resource set</w:t>
      </w:r>
      <w:r>
        <w:rPr>
          <w:rFonts w:eastAsia="宋体"/>
          <w:b/>
          <w:lang w:val="en-US" w:eastAsia="zh-CN"/>
        </w:rPr>
        <w:t xml:space="preserve"> can be associated with different PCIs</w:t>
      </w:r>
      <w:r w:rsidRPr="00677A85">
        <w:rPr>
          <w:rFonts w:eastAsia="宋体"/>
          <w:b/>
          <w:lang w:val="en-US" w:eastAsia="zh-CN"/>
        </w:rPr>
        <w:t>. RAN1’s clarification may be needed.</w:t>
      </w:r>
    </w:p>
    <w:p w14:paraId="32A9E955" w14:textId="77777777" w:rsidR="00CB5C71" w:rsidRPr="00CB5C71" w:rsidRDefault="00CB5C71" w:rsidP="00CB5C71">
      <w:pPr>
        <w:spacing w:before="180"/>
        <w:rPr>
          <w:rFonts w:eastAsiaTheme="minorEastAsia"/>
          <w:b/>
          <w:lang w:eastAsia="zh-CN"/>
        </w:rPr>
      </w:pPr>
      <w:r w:rsidRPr="00CB5C71">
        <w:rPr>
          <w:rFonts w:eastAsiaTheme="minorEastAsia" w:hint="eastAsia"/>
          <w:b/>
          <w:lang w:eastAsia="zh-CN"/>
        </w:rPr>
        <w:t>P</w:t>
      </w:r>
      <w:r>
        <w:rPr>
          <w:rFonts w:eastAsiaTheme="minorEastAsia"/>
          <w:b/>
          <w:lang w:eastAsia="zh-CN"/>
        </w:rPr>
        <w:t>roposal 2</w:t>
      </w:r>
      <w:r w:rsidRPr="00CB5C71">
        <w:rPr>
          <w:rFonts w:eastAsiaTheme="minorEastAsia"/>
          <w:b/>
          <w:lang w:eastAsia="zh-CN"/>
        </w:rPr>
        <w:t xml:space="preserve">: In RRC running CR work, the above definition example for joint/DL-only TCI state (as in </w:t>
      </w:r>
      <w:r w:rsidRPr="00CB5C71">
        <w:rPr>
          <w:b/>
          <w:i/>
        </w:rPr>
        <w:t>TCI-State-r17</w:t>
      </w:r>
      <w:r w:rsidRPr="00CB5C71">
        <w:rPr>
          <w:b/>
        </w:rPr>
        <w:t xml:space="preserve">) </w:t>
      </w:r>
      <w:r w:rsidRPr="00CB5C71">
        <w:rPr>
          <w:rFonts w:eastAsiaTheme="minorEastAsia"/>
          <w:b/>
          <w:lang w:eastAsia="zh-CN"/>
        </w:rPr>
        <w:t xml:space="preserve">and UL-only TCI state (as in </w:t>
      </w:r>
      <w:r w:rsidRPr="00CB5C71">
        <w:rPr>
          <w:b/>
          <w:i/>
        </w:rPr>
        <w:t>UL-</w:t>
      </w:r>
      <w:proofErr w:type="spellStart"/>
      <w:r w:rsidRPr="00CB5C71">
        <w:rPr>
          <w:b/>
          <w:i/>
        </w:rPr>
        <w:t>TCIState</w:t>
      </w:r>
      <w:proofErr w:type="spellEnd"/>
      <w:r w:rsidRPr="00CB5C71">
        <w:rPr>
          <w:rFonts w:eastAsiaTheme="minorEastAsia"/>
          <w:b/>
          <w:lang w:eastAsia="zh-CN"/>
        </w:rPr>
        <w:t>) can be considered.</w:t>
      </w:r>
    </w:p>
    <w:p w14:paraId="4E335E61" w14:textId="77777777" w:rsidR="00CB5C71" w:rsidRDefault="00CB5C71" w:rsidP="00CB5C71">
      <w:pPr>
        <w:rPr>
          <w:rFonts w:eastAsiaTheme="minorEastAsia"/>
          <w:b/>
          <w:lang w:eastAsia="zh-CN"/>
        </w:rPr>
      </w:pPr>
      <w:r>
        <w:rPr>
          <w:rFonts w:eastAsiaTheme="minorEastAsia"/>
          <w:b/>
          <w:lang w:eastAsia="zh-CN"/>
        </w:rPr>
        <w:t>Proposal 3</w:t>
      </w:r>
      <w:r w:rsidRPr="00184437">
        <w:rPr>
          <w:rFonts w:eastAsiaTheme="minorEastAsia"/>
          <w:b/>
          <w:lang w:eastAsia="zh-CN"/>
        </w:rPr>
        <w:t xml:space="preserve">: The additional PCI information is not needed in </w:t>
      </w:r>
      <w:r w:rsidRPr="00184437">
        <w:rPr>
          <w:rFonts w:eastAsiaTheme="minorEastAsia" w:hint="eastAsia"/>
          <w:b/>
          <w:i/>
          <w:lang w:eastAsia="zh-CN"/>
        </w:rPr>
        <w:t>P</w:t>
      </w:r>
      <w:r w:rsidRPr="00184437">
        <w:rPr>
          <w:rFonts w:eastAsiaTheme="minorEastAsia"/>
          <w:b/>
          <w:i/>
          <w:lang w:eastAsia="zh-CN"/>
        </w:rPr>
        <w:t>UCCH-</w:t>
      </w:r>
      <w:proofErr w:type="spellStart"/>
      <w:r w:rsidRPr="00184437">
        <w:rPr>
          <w:rFonts w:eastAsiaTheme="minorEastAsia"/>
          <w:b/>
          <w:i/>
          <w:lang w:eastAsia="zh-CN"/>
        </w:rPr>
        <w:t>Sp</w:t>
      </w:r>
      <w:r>
        <w:rPr>
          <w:rFonts w:eastAsiaTheme="minorEastAsia"/>
          <w:b/>
          <w:i/>
          <w:lang w:eastAsia="zh-CN"/>
        </w:rPr>
        <w:t>a</w:t>
      </w:r>
      <w:r w:rsidRPr="00184437">
        <w:rPr>
          <w:rFonts w:eastAsiaTheme="minorEastAsia"/>
          <w:b/>
          <w:i/>
          <w:lang w:eastAsia="zh-CN"/>
        </w:rPr>
        <w:t>tialRelationInfo</w:t>
      </w:r>
      <w:proofErr w:type="spellEnd"/>
      <w:r w:rsidRPr="00184437">
        <w:rPr>
          <w:rFonts w:eastAsiaTheme="minorEastAsia"/>
          <w:b/>
          <w:i/>
          <w:lang w:eastAsia="zh-CN"/>
        </w:rPr>
        <w:t xml:space="preserve"> </w:t>
      </w:r>
      <w:r w:rsidRPr="00184437">
        <w:rPr>
          <w:rFonts w:eastAsiaTheme="minorEastAsia"/>
          <w:b/>
          <w:lang w:eastAsia="zh-CN"/>
        </w:rPr>
        <w:t>IE.</w:t>
      </w:r>
    </w:p>
    <w:p w14:paraId="5E7E6CEB" w14:textId="71176F0F" w:rsidR="00CB5C71" w:rsidRPr="00443431" w:rsidRDefault="00CB5C71" w:rsidP="00CB5C71">
      <w:pPr>
        <w:spacing w:before="180"/>
        <w:rPr>
          <w:rFonts w:eastAsiaTheme="minorEastAsia"/>
          <w:b/>
          <w:lang w:eastAsia="zh-CN"/>
        </w:rPr>
      </w:pPr>
      <w:r>
        <w:rPr>
          <w:rFonts w:eastAsiaTheme="minorEastAsia"/>
          <w:b/>
          <w:lang w:eastAsia="zh-CN"/>
        </w:rPr>
        <w:t>Proposal 4</w:t>
      </w:r>
      <w:r w:rsidRPr="001F0336">
        <w:rPr>
          <w:rFonts w:eastAsiaTheme="minorEastAsia"/>
          <w:b/>
          <w:lang w:eastAsia="zh-CN"/>
        </w:rPr>
        <w:t xml:space="preserve">: An index of additional PCI is </w:t>
      </w:r>
      <w:r>
        <w:rPr>
          <w:rFonts w:eastAsiaTheme="minorEastAsia"/>
          <w:b/>
          <w:lang w:eastAsia="zh-CN"/>
        </w:rPr>
        <w:t xml:space="preserve">introduced in the </w:t>
      </w:r>
      <w:r w:rsidRPr="001F0336">
        <w:rPr>
          <w:rFonts w:eastAsiaTheme="minorEastAsia"/>
          <w:b/>
          <w:lang w:eastAsia="zh-CN"/>
        </w:rPr>
        <w:t>Rel-15/16 TCI state</w:t>
      </w:r>
      <w:r>
        <w:rPr>
          <w:rFonts w:eastAsiaTheme="minorEastAsia"/>
          <w:b/>
          <w:lang w:eastAsia="zh-CN"/>
        </w:rPr>
        <w:t xml:space="preserve"> structure</w:t>
      </w:r>
      <w:r w:rsidRPr="001F0336">
        <w:rPr>
          <w:rFonts w:eastAsiaTheme="minorEastAsia"/>
          <w:b/>
          <w:lang w:eastAsia="zh-CN"/>
        </w:rPr>
        <w:t xml:space="preserve">. </w:t>
      </w:r>
      <w:r>
        <w:rPr>
          <w:rFonts w:eastAsiaTheme="minorEastAsia"/>
          <w:b/>
          <w:lang w:eastAsia="zh-CN"/>
        </w:rPr>
        <w:t>The same field like in the</w:t>
      </w:r>
      <w:r w:rsidRPr="001F0336">
        <w:rPr>
          <w:rFonts w:eastAsiaTheme="minorEastAsia"/>
          <w:b/>
          <w:lang w:eastAsia="zh-CN"/>
        </w:rPr>
        <w:t xml:space="preserve"> Rel-17 joint/DL</w:t>
      </w:r>
      <w:r w:rsidR="00521546">
        <w:rPr>
          <w:rFonts w:eastAsiaTheme="minorEastAsia" w:hint="eastAsia"/>
          <w:b/>
          <w:lang w:eastAsia="zh-CN"/>
        </w:rPr>
        <w:t>-</w:t>
      </w:r>
      <w:r w:rsidRPr="001F0336">
        <w:rPr>
          <w:rFonts w:eastAsiaTheme="minorEastAsia"/>
          <w:b/>
          <w:lang w:eastAsia="zh-CN"/>
        </w:rPr>
        <w:t xml:space="preserve">only TCI state </w:t>
      </w:r>
      <w:r>
        <w:rPr>
          <w:rFonts w:eastAsiaTheme="minorEastAsia"/>
          <w:b/>
          <w:lang w:eastAsia="zh-CN"/>
        </w:rPr>
        <w:t>can be used</w:t>
      </w:r>
      <w:r w:rsidRPr="001F0336">
        <w:rPr>
          <w:rFonts w:eastAsiaTheme="minorEastAsia"/>
          <w:b/>
          <w:lang w:eastAsia="zh-CN"/>
        </w:rPr>
        <w:t>.</w:t>
      </w:r>
    </w:p>
    <w:p w14:paraId="715EABD7" w14:textId="77777777" w:rsidR="005B2A72" w:rsidRDefault="005B2A72" w:rsidP="005B2A72">
      <w:pPr>
        <w:spacing w:before="180" w:after="0"/>
        <w:rPr>
          <w:rFonts w:eastAsiaTheme="minorEastAsia"/>
          <w:b/>
          <w:lang w:eastAsia="zh-CN"/>
        </w:rPr>
      </w:pPr>
      <w:r>
        <w:rPr>
          <w:rFonts w:eastAsiaTheme="minorEastAsia"/>
          <w:b/>
          <w:lang w:eastAsia="zh-CN"/>
        </w:rPr>
        <w:t>Proposal 5</w:t>
      </w:r>
      <w:r w:rsidRPr="001733E3">
        <w:rPr>
          <w:rFonts w:eastAsiaTheme="minorEastAsia"/>
          <w:b/>
          <w:lang w:eastAsia="zh-CN"/>
        </w:rPr>
        <w:t xml:space="preserve">: </w:t>
      </w:r>
      <w:r>
        <w:rPr>
          <w:rFonts w:eastAsiaTheme="minorEastAsia"/>
          <w:b/>
          <w:lang w:eastAsia="zh-CN"/>
        </w:rPr>
        <w:t>In inter-cell BM, if the UE is receiving DL data from TRP with different PCI, RAN2 to discuss how the UE receive short message/paging.</w:t>
      </w:r>
    </w:p>
    <w:p w14:paraId="57F34540" w14:textId="77777777" w:rsidR="005B2A72" w:rsidRDefault="005B2A72" w:rsidP="005B2A72">
      <w:pPr>
        <w:spacing w:after="0"/>
        <w:ind w:firstLine="420"/>
        <w:rPr>
          <w:rFonts w:eastAsiaTheme="minorEastAsia"/>
          <w:b/>
          <w:lang w:eastAsia="zh-CN"/>
        </w:rPr>
      </w:pPr>
      <w:r>
        <w:rPr>
          <w:rFonts w:eastAsiaTheme="minorEastAsia"/>
          <w:b/>
          <w:lang w:eastAsia="zh-CN"/>
        </w:rPr>
        <w:t xml:space="preserve">Option 1: </w:t>
      </w:r>
      <w:r w:rsidRPr="000411AB">
        <w:rPr>
          <w:rFonts w:eastAsiaTheme="minorEastAsia"/>
          <w:b/>
          <w:lang w:eastAsia="zh-CN"/>
        </w:rPr>
        <w:t>the TRP with different PCI sends beam switch command to let these UEs switch beam back to the serving cell TRP.</w:t>
      </w:r>
    </w:p>
    <w:p w14:paraId="2AB4999E" w14:textId="77777777" w:rsidR="005B2A72" w:rsidRDefault="005B2A72" w:rsidP="005B2A72">
      <w:pPr>
        <w:spacing w:after="0"/>
        <w:ind w:firstLine="420"/>
        <w:rPr>
          <w:rFonts w:eastAsiaTheme="minorEastAsia"/>
          <w:b/>
          <w:lang w:eastAsia="zh-CN"/>
        </w:rPr>
      </w:pPr>
      <w:r w:rsidRPr="000411AB">
        <w:rPr>
          <w:rFonts w:eastAsiaTheme="minorEastAsia"/>
          <w:b/>
          <w:lang w:eastAsia="zh-CN"/>
        </w:rPr>
        <w:t xml:space="preserve">Option 2: </w:t>
      </w:r>
      <w:r w:rsidRPr="005B2A72">
        <w:rPr>
          <w:rFonts w:eastAsiaTheme="minorEastAsia"/>
          <w:b/>
          <w:lang w:eastAsia="zh-CN"/>
        </w:rPr>
        <w:t xml:space="preserve">the network uses dedicated RRC signalling to convey </w:t>
      </w:r>
      <w:r>
        <w:rPr>
          <w:rFonts w:eastAsiaTheme="minorEastAsia"/>
          <w:b/>
          <w:lang w:eastAsia="zh-CN"/>
        </w:rPr>
        <w:t>t</w:t>
      </w:r>
      <w:r w:rsidRPr="000411AB">
        <w:rPr>
          <w:rFonts w:eastAsiaTheme="minorEastAsia"/>
          <w:b/>
          <w:lang w:eastAsia="zh-CN"/>
        </w:rPr>
        <w:t>he updated SI (including ETWS/CMAS).</w:t>
      </w:r>
    </w:p>
    <w:p w14:paraId="6D76156B" w14:textId="77777777" w:rsidR="005B2A72" w:rsidRPr="001B5901" w:rsidRDefault="005B2A72" w:rsidP="005B2A72">
      <w:pPr>
        <w:ind w:firstLineChars="200" w:firstLine="402"/>
        <w:rPr>
          <w:rFonts w:eastAsiaTheme="minorEastAsia"/>
          <w:b/>
          <w:lang w:eastAsia="zh-CN"/>
        </w:rPr>
      </w:pPr>
      <w:r w:rsidRPr="000411AB">
        <w:rPr>
          <w:rFonts w:eastAsiaTheme="minorEastAsia"/>
          <w:b/>
          <w:lang w:eastAsia="zh-CN"/>
        </w:rPr>
        <w:t xml:space="preserve">Option 3: the </w:t>
      </w:r>
      <w:r>
        <w:rPr>
          <w:rFonts w:eastAsiaTheme="minorEastAsia"/>
          <w:b/>
          <w:lang w:eastAsia="zh-CN"/>
        </w:rPr>
        <w:t>network informs the UE that the UE shall acquire paging/short message/SI from the cell of the TRP with different PCI and the network coordinates paging/short message/SI across cells. This solution can be used when allowed by the network deployment.</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4377384B" w14:textId="613DF540" w:rsidR="00D37271" w:rsidRDefault="003A0F83" w:rsidP="00B86A4F">
      <w:pPr>
        <w:pStyle w:val="B3"/>
        <w:numPr>
          <w:ilvl w:val="0"/>
          <w:numId w:val="21"/>
        </w:numPr>
        <w:rPr>
          <w:rFonts w:eastAsia="等线"/>
          <w:sz w:val="18"/>
          <w:szCs w:val="22"/>
          <w:lang w:val="en-US" w:eastAsia="zh-CN"/>
        </w:rPr>
      </w:pPr>
      <w:bookmarkStart w:id="1" w:name="_Ref84873856"/>
      <w:bookmarkStart w:id="2" w:name="_Ref91325576"/>
      <w:r w:rsidRPr="00943061">
        <w:rPr>
          <w:rFonts w:eastAsia="等线"/>
          <w:sz w:val="18"/>
          <w:szCs w:val="22"/>
          <w:lang w:val="en-US" w:eastAsia="zh-CN"/>
        </w:rPr>
        <w:t>R</w:t>
      </w:r>
      <w:r w:rsidR="00B86A4F">
        <w:rPr>
          <w:rFonts w:eastAsia="等线"/>
          <w:sz w:val="18"/>
          <w:szCs w:val="22"/>
          <w:lang w:val="en-US" w:eastAsia="zh-CN"/>
        </w:rPr>
        <w:t>AN2 #116-e Chair Notes</w:t>
      </w:r>
      <w:bookmarkEnd w:id="1"/>
      <w:r w:rsidR="003100AB">
        <w:rPr>
          <w:rFonts w:eastAsia="等线"/>
          <w:sz w:val="18"/>
          <w:szCs w:val="22"/>
          <w:lang w:val="en-US" w:eastAsia="zh-CN"/>
        </w:rPr>
        <w:t>.</w:t>
      </w:r>
      <w:bookmarkEnd w:id="2"/>
    </w:p>
    <w:p w14:paraId="2BE2C483" w14:textId="77777777" w:rsidR="00CB741B" w:rsidRPr="00CB5C71" w:rsidRDefault="00CB741B" w:rsidP="00CB741B">
      <w:pPr>
        <w:pStyle w:val="B3"/>
        <w:numPr>
          <w:ilvl w:val="0"/>
          <w:numId w:val="21"/>
        </w:numPr>
        <w:rPr>
          <w:rFonts w:eastAsia="等线"/>
          <w:sz w:val="18"/>
          <w:szCs w:val="22"/>
          <w:lang w:val="en-US" w:eastAsia="zh-CN"/>
        </w:rPr>
      </w:pPr>
      <w:bookmarkStart w:id="3" w:name="_Ref92287209"/>
      <w:r w:rsidRPr="00CB5C71">
        <w:rPr>
          <w:rFonts w:eastAsia="等线"/>
          <w:sz w:val="18"/>
          <w:szCs w:val="22"/>
          <w:lang w:val="en-US" w:eastAsia="zh-CN"/>
        </w:rPr>
        <w:lastRenderedPageBreak/>
        <w:t>R2-2200015, Report of [Post116-e</w:t>
      </w:r>
      <w:proofErr w:type="gramStart"/>
      <w:r w:rsidRPr="00CB5C71">
        <w:rPr>
          <w:rFonts w:eastAsia="等线"/>
          <w:sz w:val="18"/>
          <w:szCs w:val="22"/>
          <w:lang w:val="en-US" w:eastAsia="zh-CN"/>
        </w:rPr>
        <w:t>][</w:t>
      </w:r>
      <w:proofErr w:type="gramEnd"/>
      <w:r w:rsidRPr="00CB5C71">
        <w:rPr>
          <w:rFonts w:eastAsia="等线"/>
          <w:sz w:val="18"/>
          <w:szCs w:val="22"/>
          <w:lang w:val="en-US" w:eastAsia="zh-CN"/>
        </w:rPr>
        <w:t>086][</w:t>
      </w:r>
      <w:proofErr w:type="spellStart"/>
      <w:r w:rsidRPr="00CB5C71">
        <w:rPr>
          <w:rFonts w:eastAsia="等线"/>
          <w:sz w:val="18"/>
          <w:szCs w:val="22"/>
          <w:lang w:val="en-US" w:eastAsia="zh-CN"/>
        </w:rPr>
        <w:t>feMIMO</w:t>
      </w:r>
      <w:proofErr w:type="spellEnd"/>
      <w:r w:rsidRPr="00CB5C71">
        <w:rPr>
          <w:rFonts w:eastAsia="等线"/>
          <w:sz w:val="18"/>
          <w:szCs w:val="22"/>
          <w:lang w:val="en-US" w:eastAsia="zh-CN"/>
        </w:rPr>
        <w:t>] RRC (Ericsson).</w:t>
      </w:r>
      <w:bookmarkEnd w:id="3"/>
    </w:p>
    <w:p w14:paraId="6DD8A946" w14:textId="761E74F6" w:rsidR="00CB741B" w:rsidRPr="00CB5C71" w:rsidRDefault="00CB5C71" w:rsidP="00CB5C71">
      <w:pPr>
        <w:pStyle w:val="B3"/>
        <w:numPr>
          <w:ilvl w:val="0"/>
          <w:numId w:val="21"/>
        </w:numPr>
        <w:rPr>
          <w:rFonts w:eastAsia="等线"/>
          <w:sz w:val="18"/>
          <w:szCs w:val="22"/>
          <w:lang w:val="en-US" w:eastAsia="zh-CN"/>
        </w:rPr>
      </w:pPr>
      <w:bookmarkStart w:id="4" w:name="_Ref92372591"/>
      <w:r w:rsidRPr="00CB5C71">
        <w:rPr>
          <w:rFonts w:eastAsia="等线"/>
          <w:sz w:val="18"/>
          <w:szCs w:val="22"/>
          <w:lang w:val="en-US" w:eastAsia="zh-CN"/>
        </w:rPr>
        <w:t xml:space="preserve">R2-2201099 </w:t>
      </w:r>
      <w:proofErr w:type="spellStart"/>
      <w:r w:rsidRPr="00CB5C71">
        <w:rPr>
          <w:rFonts w:eastAsia="等线"/>
          <w:sz w:val="18"/>
          <w:szCs w:val="22"/>
          <w:lang w:val="en-US" w:eastAsia="zh-CN"/>
        </w:rPr>
        <w:t>FeMIMO</w:t>
      </w:r>
      <w:proofErr w:type="spellEnd"/>
      <w:r w:rsidRPr="00CB5C71">
        <w:rPr>
          <w:rFonts w:eastAsia="等线"/>
          <w:sz w:val="18"/>
          <w:szCs w:val="22"/>
          <w:lang w:val="en-US" w:eastAsia="zh-CN"/>
        </w:rPr>
        <w:t xml:space="preserve"> RRC Discussion</w:t>
      </w:r>
      <w:bookmarkEnd w:id="4"/>
      <w:r w:rsidR="00FF2731">
        <w:rPr>
          <w:rFonts w:eastAsia="等线"/>
          <w:sz w:val="18"/>
          <w:szCs w:val="22"/>
          <w:lang w:val="en-US" w:eastAsia="zh-CN"/>
        </w:rPr>
        <w:t>, Huawei, HiSilicon</w:t>
      </w:r>
    </w:p>
    <w:p w14:paraId="2E3AC19A" w14:textId="77777777" w:rsidR="00BA3DD6" w:rsidRDefault="00BA3DD6" w:rsidP="00BA3DD6">
      <w:pPr>
        <w:pStyle w:val="B3"/>
        <w:numPr>
          <w:ilvl w:val="0"/>
          <w:numId w:val="21"/>
        </w:numPr>
        <w:rPr>
          <w:rFonts w:eastAsia="等线"/>
          <w:sz w:val="18"/>
          <w:szCs w:val="22"/>
          <w:lang w:val="en-US" w:eastAsia="zh-CN"/>
        </w:rPr>
      </w:pPr>
      <w:bookmarkStart w:id="5" w:name="_Ref92043476"/>
      <w:r w:rsidRPr="00CB5C71">
        <w:rPr>
          <w:rFonts w:eastAsia="等线"/>
          <w:sz w:val="18"/>
          <w:szCs w:val="22"/>
          <w:lang w:val="en-US" w:eastAsia="zh-CN"/>
        </w:rPr>
        <w:t>R1-2112976, Consolidated higher</w:t>
      </w:r>
      <w:r w:rsidRPr="00E21A96">
        <w:rPr>
          <w:rFonts w:eastAsia="等线"/>
          <w:sz w:val="18"/>
          <w:szCs w:val="22"/>
          <w:lang w:val="en-US" w:eastAsia="zh-CN"/>
        </w:rPr>
        <w:t xml:space="preserve"> layers parameter list for Rel-17 NR</w:t>
      </w:r>
      <w:r>
        <w:rPr>
          <w:rFonts w:eastAsia="等线"/>
          <w:sz w:val="18"/>
          <w:szCs w:val="22"/>
          <w:lang w:val="en-US" w:eastAsia="zh-CN"/>
        </w:rPr>
        <w:t>.</w:t>
      </w:r>
      <w:bookmarkEnd w:id="5"/>
    </w:p>
    <w:p w14:paraId="6AE22B59" w14:textId="77777777" w:rsidR="005B2C24" w:rsidRPr="00C52475" w:rsidRDefault="005B2C24" w:rsidP="005B2C24">
      <w:pPr>
        <w:pStyle w:val="B3"/>
        <w:numPr>
          <w:ilvl w:val="0"/>
          <w:numId w:val="21"/>
        </w:numPr>
        <w:rPr>
          <w:rFonts w:eastAsia="等线"/>
          <w:sz w:val="18"/>
          <w:szCs w:val="22"/>
          <w:lang w:val="en-US" w:eastAsia="zh-CN"/>
        </w:rPr>
      </w:pPr>
      <w:bookmarkStart w:id="6" w:name="_Ref92304111"/>
      <w:r w:rsidRPr="008A42E1">
        <w:rPr>
          <w:rFonts w:eastAsia="等线"/>
          <w:sz w:val="18"/>
          <w:szCs w:val="22"/>
          <w:lang w:val="en-US" w:eastAsia="zh-CN"/>
        </w:rPr>
        <w:t>R2-2200016</w:t>
      </w:r>
      <w:r>
        <w:rPr>
          <w:rFonts w:eastAsia="等线"/>
          <w:sz w:val="18"/>
          <w:szCs w:val="22"/>
          <w:lang w:val="en-US" w:eastAsia="zh-CN"/>
        </w:rPr>
        <w:t xml:space="preserve">, </w:t>
      </w:r>
      <w:r w:rsidRPr="008A42E1">
        <w:rPr>
          <w:rFonts w:eastAsia="等线"/>
          <w:sz w:val="18"/>
          <w:szCs w:val="22"/>
          <w:lang w:val="en-US" w:eastAsia="zh-CN"/>
        </w:rPr>
        <w:t xml:space="preserve">Running RRC CR for </w:t>
      </w:r>
      <w:proofErr w:type="spellStart"/>
      <w:r w:rsidRPr="008A42E1">
        <w:rPr>
          <w:rFonts w:eastAsia="等线"/>
          <w:sz w:val="18"/>
          <w:szCs w:val="22"/>
          <w:lang w:val="en-US" w:eastAsia="zh-CN"/>
        </w:rPr>
        <w:t>FeMIMO</w:t>
      </w:r>
      <w:proofErr w:type="spellEnd"/>
      <w:r w:rsidRPr="008A42E1">
        <w:rPr>
          <w:rFonts w:eastAsia="等线"/>
          <w:sz w:val="18"/>
          <w:szCs w:val="22"/>
          <w:lang w:val="en-US" w:eastAsia="zh-CN"/>
        </w:rPr>
        <w:t xml:space="preserve"> Rel-17</w:t>
      </w:r>
      <w:r>
        <w:rPr>
          <w:rFonts w:eastAsia="等线"/>
          <w:sz w:val="18"/>
          <w:szCs w:val="22"/>
          <w:lang w:val="en-US" w:eastAsia="zh-CN"/>
        </w:rPr>
        <w:t>.</w:t>
      </w:r>
      <w:bookmarkEnd w:id="6"/>
    </w:p>
    <w:p w14:paraId="69E56EAF" w14:textId="1CC174EE" w:rsidR="00F250DA" w:rsidRDefault="00556E85" w:rsidP="00556E85">
      <w:pPr>
        <w:pStyle w:val="B3"/>
        <w:numPr>
          <w:ilvl w:val="0"/>
          <w:numId w:val="21"/>
        </w:numPr>
        <w:rPr>
          <w:rFonts w:eastAsia="等线"/>
          <w:sz w:val="18"/>
          <w:szCs w:val="22"/>
          <w:lang w:val="en-US" w:eastAsia="zh-CN"/>
        </w:rPr>
      </w:pPr>
      <w:bookmarkStart w:id="7" w:name="_Ref84924184"/>
      <w:r w:rsidRPr="00476508">
        <w:rPr>
          <w:rFonts w:eastAsia="等线"/>
          <w:sz w:val="18"/>
          <w:szCs w:val="22"/>
          <w:lang w:val="en-US" w:eastAsia="zh-CN"/>
        </w:rPr>
        <w:t>R1-2108633</w:t>
      </w:r>
      <w:r>
        <w:rPr>
          <w:rFonts w:eastAsia="等线"/>
          <w:sz w:val="18"/>
          <w:szCs w:val="22"/>
          <w:lang w:val="en-US" w:eastAsia="zh-CN"/>
        </w:rPr>
        <w:t xml:space="preserve">, </w:t>
      </w:r>
      <w:r w:rsidRPr="00476508">
        <w:rPr>
          <w:rFonts w:eastAsia="等线"/>
          <w:sz w:val="18"/>
          <w:szCs w:val="22"/>
          <w:lang w:val="en-US" w:eastAsia="zh-CN"/>
        </w:rPr>
        <w:t>LS on Rel-17 inter-cell multi TRP</w:t>
      </w:r>
      <w:r>
        <w:rPr>
          <w:rFonts w:eastAsia="等线"/>
          <w:sz w:val="18"/>
          <w:szCs w:val="22"/>
          <w:lang w:val="en-US" w:eastAsia="zh-CN"/>
        </w:rPr>
        <w:t>.</w:t>
      </w:r>
      <w:bookmarkEnd w:id="7"/>
    </w:p>
    <w:p w14:paraId="69C5F74D" w14:textId="3AC00455" w:rsidR="0071523F" w:rsidRPr="00556E85" w:rsidRDefault="0071523F" w:rsidP="0071523F">
      <w:pPr>
        <w:pStyle w:val="B3"/>
        <w:numPr>
          <w:ilvl w:val="0"/>
          <w:numId w:val="21"/>
        </w:numPr>
        <w:rPr>
          <w:rFonts w:eastAsia="等线"/>
          <w:sz w:val="18"/>
          <w:szCs w:val="22"/>
          <w:lang w:val="en-US" w:eastAsia="zh-CN"/>
        </w:rPr>
      </w:pPr>
      <w:bookmarkStart w:id="8" w:name="_Ref92447460"/>
      <w:r>
        <w:rPr>
          <w:rFonts w:eastAsia="等线"/>
          <w:sz w:val="18"/>
          <w:szCs w:val="22"/>
          <w:lang w:val="en-US" w:eastAsia="zh-CN"/>
        </w:rPr>
        <w:t xml:space="preserve">R1-2112707, </w:t>
      </w:r>
      <w:r w:rsidRPr="0071523F">
        <w:rPr>
          <w:rFonts w:eastAsia="等线"/>
          <w:sz w:val="18"/>
          <w:szCs w:val="22"/>
          <w:lang w:val="en-US" w:eastAsia="zh-CN"/>
        </w:rPr>
        <w:t>Follow-up reply LS on inter-cell beam management and multi-TRP in Rel-17</w:t>
      </w:r>
      <w:r>
        <w:rPr>
          <w:rFonts w:eastAsia="等线"/>
          <w:sz w:val="18"/>
          <w:szCs w:val="22"/>
          <w:lang w:val="en-US" w:eastAsia="zh-CN"/>
        </w:rPr>
        <w:t>.</w:t>
      </w:r>
      <w:bookmarkEnd w:id="8"/>
    </w:p>
    <w:sectPr w:rsidR="0071523F" w:rsidRPr="00556E85">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64E34" w14:textId="77777777" w:rsidR="001E002B" w:rsidRDefault="001E002B">
      <w:pPr>
        <w:spacing w:after="0"/>
      </w:pPr>
      <w:r>
        <w:separator/>
      </w:r>
    </w:p>
  </w:endnote>
  <w:endnote w:type="continuationSeparator" w:id="0">
    <w:p w14:paraId="5B9D7615" w14:textId="77777777" w:rsidR="001E002B" w:rsidRDefault="001E00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F4882" w14:textId="77777777" w:rsidR="001E002B" w:rsidRDefault="001E002B">
      <w:pPr>
        <w:spacing w:after="0"/>
      </w:pPr>
      <w:r>
        <w:separator/>
      </w:r>
    </w:p>
  </w:footnote>
  <w:footnote w:type="continuationSeparator" w:id="0">
    <w:p w14:paraId="7DCD0C2D" w14:textId="77777777" w:rsidR="001E002B" w:rsidRDefault="001E00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C54B9"/>
    <w:multiLevelType w:val="hybridMultilevel"/>
    <w:tmpl w:val="F78A0E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6F3E85"/>
    <w:multiLevelType w:val="hybridMultilevel"/>
    <w:tmpl w:val="67FEF5F6"/>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C754E0C"/>
    <w:multiLevelType w:val="hybridMultilevel"/>
    <w:tmpl w:val="DA1ABA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1F40A5"/>
    <w:multiLevelType w:val="hybridMultilevel"/>
    <w:tmpl w:val="59B60996"/>
    <w:lvl w:ilvl="0" w:tplc="AF84E086">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6D36E38"/>
    <w:multiLevelType w:val="hybridMultilevel"/>
    <w:tmpl w:val="7B1C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DF55EA"/>
    <w:multiLevelType w:val="hybridMultilevel"/>
    <w:tmpl w:val="06EE228A"/>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B3F28"/>
    <w:multiLevelType w:val="hybridMultilevel"/>
    <w:tmpl w:val="A4AABA4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419424DE">
      <w:start w:val="2"/>
      <w:numFmt w:val="bullet"/>
      <w:lvlText w:val="-"/>
      <w:lvlJc w:val="left"/>
      <w:pPr>
        <w:ind w:left="3960" w:hanging="360"/>
      </w:pPr>
      <w:rPr>
        <w:rFonts w:ascii="Times New Roman" w:eastAsia="PMingLiU"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0157A7E"/>
    <w:multiLevelType w:val="hybridMultilevel"/>
    <w:tmpl w:val="BB4830A8"/>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3333FA"/>
    <w:multiLevelType w:val="hybridMultilevel"/>
    <w:tmpl w:val="69B8268A"/>
    <w:lvl w:ilvl="0" w:tplc="0409000F">
      <w:start w:val="1"/>
      <w:numFmt w:val="decimal"/>
      <w:lvlText w:val="%1."/>
      <w:lvlJc w:val="left"/>
      <w:pPr>
        <w:ind w:left="1080" w:hanging="360"/>
      </w:pPr>
      <w:rPr>
        <w:rFonts w:hint="default"/>
      </w:rPr>
    </w:lvl>
    <w:lvl w:ilvl="1" w:tplc="FAF41E5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941"/>
        </w:tabs>
        <w:ind w:left="-5941" w:hanging="360"/>
      </w:pPr>
      <w:rPr>
        <w:rFonts w:ascii="Symbol" w:hAnsi="Symbol" w:hint="default"/>
        <w:b/>
        <w:i w:val="0"/>
        <w:color w:val="auto"/>
        <w:sz w:val="22"/>
      </w:rPr>
    </w:lvl>
    <w:lvl w:ilvl="1" w:tplc="04090003">
      <w:start w:val="1"/>
      <w:numFmt w:val="bullet"/>
      <w:lvlText w:val="o"/>
      <w:lvlJc w:val="left"/>
      <w:pPr>
        <w:tabs>
          <w:tab w:val="num" w:pos="-6120"/>
        </w:tabs>
        <w:ind w:left="-6120" w:hanging="360"/>
      </w:pPr>
      <w:rPr>
        <w:rFonts w:ascii="Courier New" w:hAnsi="Courier New" w:cs="Courier New" w:hint="default"/>
      </w:rPr>
    </w:lvl>
    <w:lvl w:ilvl="2" w:tplc="04090005">
      <w:start w:val="1"/>
      <w:numFmt w:val="bullet"/>
      <w:lvlText w:val=""/>
      <w:lvlJc w:val="left"/>
      <w:pPr>
        <w:tabs>
          <w:tab w:val="num" w:pos="-5400"/>
        </w:tabs>
        <w:ind w:left="-5400" w:hanging="360"/>
      </w:pPr>
      <w:rPr>
        <w:rFonts w:ascii="Wingdings" w:hAnsi="Wingdings" w:hint="default"/>
      </w:rPr>
    </w:lvl>
    <w:lvl w:ilvl="3" w:tplc="04090001">
      <w:start w:val="1"/>
      <w:numFmt w:val="bullet"/>
      <w:lvlText w:val=""/>
      <w:lvlJc w:val="left"/>
      <w:pPr>
        <w:tabs>
          <w:tab w:val="num" w:pos="-4680"/>
        </w:tabs>
        <w:ind w:left="-468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2520"/>
        </w:tabs>
        <w:ind w:left="-2520" w:hanging="360"/>
      </w:pPr>
      <w:rPr>
        <w:rFonts w:ascii="Symbol" w:hAnsi="Symbol" w:hint="default"/>
      </w:rPr>
    </w:lvl>
    <w:lvl w:ilvl="7" w:tplc="04090003" w:tentative="1">
      <w:start w:val="1"/>
      <w:numFmt w:val="bullet"/>
      <w:lvlText w:val="o"/>
      <w:lvlJc w:val="left"/>
      <w:pPr>
        <w:tabs>
          <w:tab w:val="num" w:pos="-1800"/>
        </w:tabs>
        <w:ind w:left="-1800" w:hanging="360"/>
      </w:pPr>
      <w:rPr>
        <w:rFonts w:ascii="Courier New" w:hAnsi="Courier New" w:cs="Courier New" w:hint="default"/>
      </w:rPr>
    </w:lvl>
    <w:lvl w:ilvl="8" w:tplc="04090005" w:tentative="1">
      <w:start w:val="1"/>
      <w:numFmt w:val="bullet"/>
      <w:lvlText w:val=""/>
      <w:lvlJc w:val="left"/>
      <w:pPr>
        <w:tabs>
          <w:tab w:val="num" w:pos="-1080"/>
        </w:tabs>
        <w:ind w:left="-1080" w:hanging="360"/>
      </w:pPr>
      <w:rPr>
        <w:rFonts w:ascii="Wingdings" w:hAnsi="Wingdings" w:hint="default"/>
      </w:rPr>
    </w:lvl>
  </w:abstractNum>
  <w:abstractNum w:abstractNumId="2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27"/>
  </w:num>
  <w:num w:numId="3">
    <w:abstractNumId w:val="0"/>
  </w:num>
  <w:num w:numId="4">
    <w:abstractNumId w:val="10"/>
  </w:num>
  <w:num w:numId="5">
    <w:abstractNumId w:val="17"/>
  </w:num>
  <w:num w:numId="6">
    <w:abstractNumId w:val="11"/>
  </w:num>
  <w:num w:numId="7">
    <w:abstractNumId w:val="21"/>
  </w:num>
  <w:num w:numId="8">
    <w:abstractNumId w:val="3"/>
  </w:num>
  <w:num w:numId="9">
    <w:abstractNumId w:val="1"/>
  </w:num>
  <w:num w:numId="10">
    <w:abstractNumId w:val="4"/>
  </w:num>
  <w:num w:numId="11">
    <w:abstractNumId w:val="26"/>
  </w:num>
  <w:num w:numId="12">
    <w:abstractNumId w:val="9"/>
  </w:num>
  <w:num w:numId="13">
    <w:abstractNumId w:val="28"/>
  </w:num>
  <w:num w:numId="14">
    <w:abstractNumId w:val="18"/>
  </w:num>
  <w:num w:numId="15">
    <w:abstractNumId w:val="6"/>
  </w:num>
  <w:num w:numId="16">
    <w:abstractNumId w:val="22"/>
  </w:num>
  <w:num w:numId="17">
    <w:abstractNumId w:val="13"/>
  </w:num>
  <w:num w:numId="18">
    <w:abstractNumId w:val="15"/>
  </w:num>
  <w:num w:numId="19">
    <w:abstractNumId w:val="19"/>
  </w:num>
  <w:num w:numId="20">
    <w:abstractNumId w:val="25"/>
  </w:num>
  <w:num w:numId="21">
    <w:abstractNumId w:val="5"/>
  </w:num>
  <w:num w:numId="22">
    <w:abstractNumId w:val="12"/>
  </w:num>
  <w:num w:numId="23">
    <w:abstractNumId w:val="30"/>
  </w:num>
  <w:num w:numId="24">
    <w:abstractNumId w:val="29"/>
  </w:num>
  <w:num w:numId="25">
    <w:abstractNumId w:val="14"/>
  </w:num>
  <w:num w:numId="26">
    <w:abstractNumId w:val="23"/>
  </w:num>
  <w:num w:numId="27">
    <w:abstractNumId w:val="27"/>
  </w:num>
  <w:num w:numId="28">
    <w:abstractNumId w:val="27"/>
  </w:num>
  <w:num w:numId="29">
    <w:abstractNumId w:val="27"/>
  </w:num>
  <w:num w:numId="30">
    <w:abstractNumId w:val="27"/>
  </w:num>
  <w:num w:numId="31">
    <w:abstractNumId w:val="7"/>
  </w:num>
  <w:num w:numId="32">
    <w:abstractNumId w:val="16"/>
  </w:num>
  <w:num w:numId="33">
    <w:abstractNumId w:val="2"/>
  </w:num>
  <w:num w:numId="34">
    <w:abstractNumId w:val="20"/>
  </w:num>
  <w:num w:numId="35">
    <w:abstractNumId w:val="24"/>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3F9A"/>
    <w:rsid w:val="00004FC5"/>
    <w:rsid w:val="00006B9E"/>
    <w:rsid w:val="00015748"/>
    <w:rsid w:val="0002121D"/>
    <w:rsid w:val="00022F91"/>
    <w:rsid w:val="000250F8"/>
    <w:rsid w:val="0002545A"/>
    <w:rsid w:val="00027A51"/>
    <w:rsid w:val="00027E22"/>
    <w:rsid w:val="000322B4"/>
    <w:rsid w:val="000329B4"/>
    <w:rsid w:val="0003358D"/>
    <w:rsid w:val="0003634F"/>
    <w:rsid w:val="0003731D"/>
    <w:rsid w:val="00037ABD"/>
    <w:rsid w:val="000411AB"/>
    <w:rsid w:val="00042184"/>
    <w:rsid w:val="00046856"/>
    <w:rsid w:val="00047C0F"/>
    <w:rsid w:val="00051A49"/>
    <w:rsid w:val="00053D3F"/>
    <w:rsid w:val="000603BF"/>
    <w:rsid w:val="0006096D"/>
    <w:rsid w:val="00060C88"/>
    <w:rsid w:val="00061C52"/>
    <w:rsid w:val="000625D0"/>
    <w:rsid w:val="00062B01"/>
    <w:rsid w:val="00062D69"/>
    <w:rsid w:val="000632A1"/>
    <w:rsid w:val="00063DE3"/>
    <w:rsid w:val="0006422C"/>
    <w:rsid w:val="00065F12"/>
    <w:rsid w:val="00071C4C"/>
    <w:rsid w:val="0007254F"/>
    <w:rsid w:val="00072690"/>
    <w:rsid w:val="00074BEF"/>
    <w:rsid w:val="00081702"/>
    <w:rsid w:val="00083964"/>
    <w:rsid w:val="00083CFD"/>
    <w:rsid w:val="00085295"/>
    <w:rsid w:val="00085371"/>
    <w:rsid w:val="00085B06"/>
    <w:rsid w:val="00087E30"/>
    <w:rsid w:val="00090790"/>
    <w:rsid w:val="0009485F"/>
    <w:rsid w:val="00094A65"/>
    <w:rsid w:val="000A079B"/>
    <w:rsid w:val="000A1652"/>
    <w:rsid w:val="000A3D64"/>
    <w:rsid w:val="000A598C"/>
    <w:rsid w:val="000A6D63"/>
    <w:rsid w:val="000B08E9"/>
    <w:rsid w:val="000B1B4D"/>
    <w:rsid w:val="000B27B6"/>
    <w:rsid w:val="000B40B0"/>
    <w:rsid w:val="000B4900"/>
    <w:rsid w:val="000B5CA1"/>
    <w:rsid w:val="000C00CF"/>
    <w:rsid w:val="000C0BF5"/>
    <w:rsid w:val="000C21E6"/>
    <w:rsid w:val="000C285D"/>
    <w:rsid w:val="000C2AD5"/>
    <w:rsid w:val="000C4900"/>
    <w:rsid w:val="000C6E4E"/>
    <w:rsid w:val="000C784D"/>
    <w:rsid w:val="000D53F9"/>
    <w:rsid w:val="000D5D7E"/>
    <w:rsid w:val="000D66F7"/>
    <w:rsid w:val="000D6AA6"/>
    <w:rsid w:val="000D6CA3"/>
    <w:rsid w:val="000E0B84"/>
    <w:rsid w:val="000E1010"/>
    <w:rsid w:val="000E56B5"/>
    <w:rsid w:val="000E5A52"/>
    <w:rsid w:val="000E6099"/>
    <w:rsid w:val="000E6199"/>
    <w:rsid w:val="000E6AB2"/>
    <w:rsid w:val="000F236A"/>
    <w:rsid w:val="000F722F"/>
    <w:rsid w:val="00100018"/>
    <w:rsid w:val="001012A4"/>
    <w:rsid w:val="0010151E"/>
    <w:rsid w:val="00102FE0"/>
    <w:rsid w:val="001046B5"/>
    <w:rsid w:val="0010589E"/>
    <w:rsid w:val="0011127C"/>
    <w:rsid w:val="0011212E"/>
    <w:rsid w:val="00113DE0"/>
    <w:rsid w:val="00115E99"/>
    <w:rsid w:val="001172AF"/>
    <w:rsid w:val="0011764E"/>
    <w:rsid w:val="00121153"/>
    <w:rsid w:val="00123D88"/>
    <w:rsid w:val="00127460"/>
    <w:rsid w:val="00127979"/>
    <w:rsid w:val="00130516"/>
    <w:rsid w:val="00134E5B"/>
    <w:rsid w:val="001411A3"/>
    <w:rsid w:val="00145A1E"/>
    <w:rsid w:val="00146670"/>
    <w:rsid w:val="0014680E"/>
    <w:rsid w:val="00147869"/>
    <w:rsid w:val="00150A9B"/>
    <w:rsid w:val="00155973"/>
    <w:rsid w:val="00157321"/>
    <w:rsid w:val="00164DDC"/>
    <w:rsid w:val="00164F59"/>
    <w:rsid w:val="0016582D"/>
    <w:rsid w:val="00167B9C"/>
    <w:rsid w:val="0017045E"/>
    <w:rsid w:val="00170ABB"/>
    <w:rsid w:val="001733E3"/>
    <w:rsid w:val="001802E2"/>
    <w:rsid w:val="00181799"/>
    <w:rsid w:val="00184437"/>
    <w:rsid w:val="00184C1E"/>
    <w:rsid w:val="00190DEF"/>
    <w:rsid w:val="001912DE"/>
    <w:rsid w:val="001917D0"/>
    <w:rsid w:val="0019290E"/>
    <w:rsid w:val="00194046"/>
    <w:rsid w:val="0019522E"/>
    <w:rsid w:val="001978F6"/>
    <w:rsid w:val="00197E67"/>
    <w:rsid w:val="001A16D5"/>
    <w:rsid w:val="001A29B7"/>
    <w:rsid w:val="001A44D6"/>
    <w:rsid w:val="001A44E6"/>
    <w:rsid w:val="001A5FAC"/>
    <w:rsid w:val="001B06E3"/>
    <w:rsid w:val="001B0C76"/>
    <w:rsid w:val="001B1EA8"/>
    <w:rsid w:val="001B25AC"/>
    <w:rsid w:val="001B3B2F"/>
    <w:rsid w:val="001B5901"/>
    <w:rsid w:val="001B5F2A"/>
    <w:rsid w:val="001C2ED6"/>
    <w:rsid w:val="001C346C"/>
    <w:rsid w:val="001C3BF5"/>
    <w:rsid w:val="001C413C"/>
    <w:rsid w:val="001C6213"/>
    <w:rsid w:val="001D206F"/>
    <w:rsid w:val="001D360C"/>
    <w:rsid w:val="001D5DDA"/>
    <w:rsid w:val="001D62DC"/>
    <w:rsid w:val="001D7314"/>
    <w:rsid w:val="001D788E"/>
    <w:rsid w:val="001E002B"/>
    <w:rsid w:val="001E0225"/>
    <w:rsid w:val="001E2EF1"/>
    <w:rsid w:val="001E35C0"/>
    <w:rsid w:val="001E6322"/>
    <w:rsid w:val="001E690A"/>
    <w:rsid w:val="001E7304"/>
    <w:rsid w:val="001F0336"/>
    <w:rsid w:val="001F0EFD"/>
    <w:rsid w:val="001F41F3"/>
    <w:rsid w:val="001F677B"/>
    <w:rsid w:val="001F7DAB"/>
    <w:rsid w:val="001F7FD1"/>
    <w:rsid w:val="00200789"/>
    <w:rsid w:val="00200C52"/>
    <w:rsid w:val="002119B5"/>
    <w:rsid w:val="00211F05"/>
    <w:rsid w:val="002126E9"/>
    <w:rsid w:val="00213899"/>
    <w:rsid w:val="00222035"/>
    <w:rsid w:val="00230114"/>
    <w:rsid w:val="002310C6"/>
    <w:rsid w:val="00233353"/>
    <w:rsid w:val="00233C1E"/>
    <w:rsid w:val="002341C8"/>
    <w:rsid w:val="00234D1E"/>
    <w:rsid w:val="00234D27"/>
    <w:rsid w:val="00236F14"/>
    <w:rsid w:val="002377D0"/>
    <w:rsid w:val="00240A5F"/>
    <w:rsid w:val="00241CDA"/>
    <w:rsid w:val="0024200C"/>
    <w:rsid w:val="00243FF1"/>
    <w:rsid w:val="00245593"/>
    <w:rsid w:val="00250192"/>
    <w:rsid w:val="002518D1"/>
    <w:rsid w:val="00254A68"/>
    <w:rsid w:val="00255337"/>
    <w:rsid w:val="002557CA"/>
    <w:rsid w:val="00255ACE"/>
    <w:rsid w:val="0025731C"/>
    <w:rsid w:val="00257EDE"/>
    <w:rsid w:val="00263D1D"/>
    <w:rsid w:val="00264CBD"/>
    <w:rsid w:val="0026668B"/>
    <w:rsid w:val="00270278"/>
    <w:rsid w:val="00270C1B"/>
    <w:rsid w:val="00271C91"/>
    <w:rsid w:val="002733FB"/>
    <w:rsid w:val="00274A3D"/>
    <w:rsid w:val="00276640"/>
    <w:rsid w:val="002910A7"/>
    <w:rsid w:val="002911CA"/>
    <w:rsid w:val="002949E4"/>
    <w:rsid w:val="00295B57"/>
    <w:rsid w:val="00296058"/>
    <w:rsid w:val="002A0ADB"/>
    <w:rsid w:val="002A0EE7"/>
    <w:rsid w:val="002A10FD"/>
    <w:rsid w:val="002A32BC"/>
    <w:rsid w:val="002A443F"/>
    <w:rsid w:val="002A59C3"/>
    <w:rsid w:val="002A5E25"/>
    <w:rsid w:val="002B117B"/>
    <w:rsid w:val="002B1DEC"/>
    <w:rsid w:val="002B3E6F"/>
    <w:rsid w:val="002B417C"/>
    <w:rsid w:val="002B425F"/>
    <w:rsid w:val="002C0050"/>
    <w:rsid w:val="002C1005"/>
    <w:rsid w:val="002C1F5F"/>
    <w:rsid w:val="002C49C3"/>
    <w:rsid w:val="002C6E7B"/>
    <w:rsid w:val="002C6F93"/>
    <w:rsid w:val="002C7A27"/>
    <w:rsid w:val="002D210B"/>
    <w:rsid w:val="002D2E05"/>
    <w:rsid w:val="002D5DED"/>
    <w:rsid w:val="002D695E"/>
    <w:rsid w:val="002D6E61"/>
    <w:rsid w:val="002E6E03"/>
    <w:rsid w:val="002E7C08"/>
    <w:rsid w:val="002F002F"/>
    <w:rsid w:val="002F25CF"/>
    <w:rsid w:val="002F3A96"/>
    <w:rsid w:val="002F51B1"/>
    <w:rsid w:val="002F5DF3"/>
    <w:rsid w:val="002F6078"/>
    <w:rsid w:val="002F7BDB"/>
    <w:rsid w:val="002F7D3D"/>
    <w:rsid w:val="003021D5"/>
    <w:rsid w:val="0030274B"/>
    <w:rsid w:val="00303085"/>
    <w:rsid w:val="003033CC"/>
    <w:rsid w:val="003034FA"/>
    <w:rsid w:val="0030467D"/>
    <w:rsid w:val="003067AF"/>
    <w:rsid w:val="003100AB"/>
    <w:rsid w:val="0031302B"/>
    <w:rsid w:val="00316627"/>
    <w:rsid w:val="00317454"/>
    <w:rsid w:val="003224F4"/>
    <w:rsid w:val="00322E9F"/>
    <w:rsid w:val="00323819"/>
    <w:rsid w:val="00325CBA"/>
    <w:rsid w:val="0032687A"/>
    <w:rsid w:val="00330457"/>
    <w:rsid w:val="0033134D"/>
    <w:rsid w:val="00331387"/>
    <w:rsid w:val="00332DEC"/>
    <w:rsid w:val="00333795"/>
    <w:rsid w:val="00334F11"/>
    <w:rsid w:val="00341A1B"/>
    <w:rsid w:val="00341AD6"/>
    <w:rsid w:val="0034361D"/>
    <w:rsid w:val="00343CE1"/>
    <w:rsid w:val="00346D75"/>
    <w:rsid w:val="00347684"/>
    <w:rsid w:val="003532E8"/>
    <w:rsid w:val="00354832"/>
    <w:rsid w:val="00355525"/>
    <w:rsid w:val="00357099"/>
    <w:rsid w:val="00357191"/>
    <w:rsid w:val="003625D6"/>
    <w:rsid w:val="003638D5"/>
    <w:rsid w:val="00365516"/>
    <w:rsid w:val="00365A47"/>
    <w:rsid w:val="00366D72"/>
    <w:rsid w:val="003713E8"/>
    <w:rsid w:val="00373487"/>
    <w:rsid w:val="00375103"/>
    <w:rsid w:val="00376C45"/>
    <w:rsid w:val="00385FD9"/>
    <w:rsid w:val="00386F82"/>
    <w:rsid w:val="003879D0"/>
    <w:rsid w:val="003907BA"/>
    <w:rsid w:val="00390DC7"/>
    <w:rsid w:val="00391D26"/>
    <w:rsid w:val="0039269E"/>
    <w:rsid w:val="003931BC"/>
    <w:rsid w:val="003933E9"/>
    <w:rsid w:val="00393A69"/>
    <w:rsid w:val="003A0F83"/>
    <w:rsid w:val="003A4FC8"/>
    <w:rsid w:val="003A50E8"/>
    <w:rsid w:val="003A7655"/>
    <w:rsid w:val="003A7F22"/>
    <w:rsid w:val="003B6073"/>
    <w:rsid w:val="003B7848"/>
    <w:rsid w:val="003C369C"/>
    <w:rsid w:val="003C5CD8"/>
    <w:rsid w:val="003C5EEB"/>
    <w:rsid w:val="003C6354"/>
    <w:rsid w:val="003D1CB7"/>
    <w:rsid w:val="003D278D"/>
    <w:rsid w:val="003D2FD2"/>
    <w:rsid w:val="003D4463"/>
    <w:rsid w:val="003D4F7F"/>
    <w:rsid w:val="003E05AC"/>
    <w:rsid w:val="003E43BF"/>
    <w:rsid w:val="003E6813"/>
    <w:rsid w:val="003E7E69"/>
    <w:rsid w:val="003F1323"/>
    <w:rsid w:val="003F17E8"/>
    <w:rsid w:val="003F18AF"/>
    <w:rsid w:val="003F38AF"/>
    <w:rsid w:val="003F79EC"/>
    <w:rsid w:val="00402508"/>
    <w:rsid w:val="00406B90"/>
    <w:rsid w:val="00410EE9"/>
    <w:rsid w:val="00411BAA"/>
    <w:rsid w:val="004123EB"/>
    <w:rsid w:val="00416695"/>
    <w:rsid w:val="00421041"/>
    <w:rsid w:val="00421B80"/>
    <w:rsid w:val="00427187"/>
    <w:rsid w:val="00427B24"/>
    <w:rsid w:val="00432B1D"/>
    <w:rsid w:val="00435492"/>
    <w:rsid w:val="004369F5"/>
    <w:rsid w:val="00440D4F"/>
    <w:rsid w:val="0044198F"/>
    <w:rsid w:val="00442FB9"/>
    <w:rsid w:val="00443431"/>
    <w:rsid w:val="004441AE"/>
    <w:rsid w:val="00444EF4"/>
    <w:rsid w:val="004451A5"/>
    <w:rsid w:val="0044614E"/>
    <w:rsid w:val="00450A8A"/>
    <w:rsid w:val="0045104B"/>
    <w:rsid w:val="00451E39"/>
    <w:rsid w:val="0045539C"/>
    <w:rsid w:val="00456D07"/>
    <w:rsid w:val="00457855"/>
    <w:rsid w:val="004641E5"/>
    <w:rsid w:val="00464B11"/>
    <w:rsid w:val="00467001"/>
    <w:rsid w:val="0046745B"/>
    <w:rsid w:val="00470687"/>
    <w:rsid w:val="0047098E"/>
    <w:rsid w:val="004711E4"/>
    <w:rsid w:val="00472685"/>
    <w:rsid w:val="00473908"/>
    <w:rsid w:val="00474517"/>
    <w:rsid w:val="00474B54"/>
    <w:rsid w:val="0047547A"/>
    <w:rsid w:val="00475648"/>
    <w:rsid w:val="00476508"/>
    <w:rsid w:val="00476CDE"/>
    <w:rsid w:val="00476EC0"/>
    <w:rsid w:val="00482990"/>
    <w:rsid w:val="0048691E"/>
    <w:rsid w:val="00486BDC"/>
    <w:rsid w:val="00490B84"/>
    <w:rsid w:val="00492214"/>
    <w:rsid w:val="00492B53"/>
    <w:rsid w:val="00492DFD"/>
    <w:rsid w:val="0049381F"/>
    <w:rsid w:val="0049384F"/>
    <w:rsid w:val="004A12D0"/>
    <w:rsid w:val="004A1412"/>
    <w:rsid w:val="004A1963"/>
    <w:rsid w:val="004A2BA8"/>
    <w:rsid w:val="004A538A"/>
    <w:rsid w:val="004A633F"/>
    <w:rsid w:val="004A6B40"/>
    <w:rsid w:val="004B2B5B"/>
    <w:rsid w:val="004B34F4"/>
    <w:rsid w:val="004B3592"/>
    <w:rsid w:val="004B68B2"/>
    <w:rsid w:val="004B7103"/>
    <w:rsid w:val="004B7488"/>
    <w:rsid w:val="004B77D0"/>
    <w:rsid w:val="004B7DD2"/>
    <w:rsid w:val="004C1625"/>
    <w:rsid w:val="004C1E5E"/>
    <w:rsid w:val="004C512F"/>
    <w:rsid w:val="004C6040"/>
    <w:rsid w:val="004C6841"/>
    <w:rsid w:val="004C7205"/>
    <w:rsid w:val="004C7467"/>
    <w:rsid w:val="004C7819"/>
    <w:rsid w:val="004D0F73"/>
    <w:rsid w:val="004D4162"/>
    <w:rsid w:val="004D4775"/>
    <w:rsid w:val="004D57F5"/>
    <w:rsid w:val="004D742C"/>
    <w:rsid w:val="004E05B2"/>
    <w:rsid w:val="004E2459"/>
    <w:rsid w:val="004E3F67"/>
    <w:rsid w:val="004E41A9"/>
    <w:rsid w:val="004E474D"/>
    <w:rsid w:val="004E4C74"/>
    <w:rsid w:val="004E5543"/>
    <w:rsid w:val="004F0380"/>
    <w:rsid w:val="004F0AB7"/>
    <w:rsid w:val="004F17E5"/>
    <w:rsid w:val="004F24F8"/>
    <w:rsid w:val="004F37CF"/>
    <w:rsid w:val="004F6ED3"/>
    <w:rsid w:val="004F77A1"/>
    <w:rsid w:val="005011E1"/>
    <w:rsid w:val="00504D50"/>
    <w:rsid w:val="00505664"/>
    <w:rsid w:val="005100CD"/>
    <w:rsid w:val="005111B4"/>
    <w:rsid w:val="00511791"/>
    <w:rsid w:val="005147C1"/>
    <w:rsid w:val="0051520A"/>
    <w:rsid w:val="00515EC5"/>
    <w:rsid w:val="005168F9"/>
    <w:rsid w:val="00521546"/>
    <w:rsid w:val="00522368"/>
    <w:rsid w:val="00523C8A"/>
    <w:rsid w:val="00524331"/>
    <w:rsid w:val="0052501C"/>
    <w:rsid w:val="005309B3"/>
    <w:rsid w:val="0053186E"/>
    <w:rsid w:val="00531DA6"/>
    <w:rsid w:val="00534777"/>
    <w:rsid w:val="00535A1B"/>
    <w:rsid w:val="00540712"/>
    <w:rsid w:val="005409D8"/>
    <w:rsid w:val="00541E39"/>
    <w:rsid w:val="00542F12"/>
    <w:rsid w:val="005436B2"/>
    <w:rsid w:val="005439AB"/>
    <w:rsid w:val="00543E99"/>
    <w:rsid w:val="00544CC5"/>
    <w:rsid w:val="0054510F"/>
    <w:rsid w:val="005478A8"/>
    <w:rsid w:val="00552AAB"/>
    <w:rsid w:val="0055354C"/>
    <w:rsid w:val="00554410"/>
    <w:rsid w:val="00555CFF"/>
    <w:rsid w:val="00556E85"/>
    <w:rsid w:val="005635F2"/>
    <w:rsid w:val="0056468C"/>
    <w:rsid w:val="00564AEC"/>
    <w:rsid w:val="005667E0"/>
    <w:rsid w:val="00574BFE"/>
    <w:rsid w:val="00575F9E"/>
    <w:rsid w:val="0057636B"/>
    <w:rsid w:val="005770C1"/>
    <w:rsid w:val="0058210A"/>
    <w:rsid w:val="00583C42"/>
    <w:rsid w:val="00584E13"/>
    <w:rsid w:val="00585241"/>
    <w:rsid w:val="00593D41"/>
    <w:rsid w:val="00594D1D"/>
    <w:rsid w:val="005960DD"/>
    <w:rsid w:val="00596539"/>
    <w:rsid w:val="005A0B59"/>
    <w:rsid w:val="005A1B0E"/>
    <w:rsid w:val="005A3BB9"/>
    <w:rsid w:val="005A6867"/>
    <w:rsid w:val="005A77C8"/>
    <w:rsid w:val="005B098B"/>
    <w:rsid w:val="005B15A5"/>
    <w:rsid w:val="005B1712"/>
    <w:rsid w:val="005B2A72"/>
    <w:rsid w:val="005B2C24"/>
    <w:rsid w:val="005B3995"/>
    <w:rsid w:val="005B4BC7"/>
    <w:rsid w:val="005B6F7A"/>
    <w:rsid w:val="005B79C9"/>
    <w:rsid w:val="005C174A"/>
    <w:rsid w:val="005C22A5"/>
    <w:rsid w:val="005C26D6"/>
    <w:rsid w:val="005C4AF2"/>
    <w:rsid w:val="005C4FDF"/>
    <w:rsid w:val="005C6E46"/>
    <w:rsid w:val="005C7015"/>
    <w:rsid w:val="005C7AF1"/>
    <w:rsid w:val="005C7D96"/>
    <w:rsid w:val="005D390F"/>
    <w:rsid w:val="005D5238"/>
    <w:rsid w:val="005D7C8B"/>
    <w:rsid w:val="005E2774"/>
    <w:rsid w:val="005E2E0A"/>
    <w:rsid w:val="005E46AB"/>
    <w:rsid w:val="005E5800"/>
    <w:rsid w:val="005E709A"/>
    <w:rsid w:val="005F05E2"/>
    <w:rsid w:val="005F0E07"/>
    <w:rsid w:val="005F5FD5"/>
    <w:rsid w:val="005F7203"/>
    <w:rsid w:val="005F746B"/>
    <w:rsid w:val="00607145"/>
    <w:rsid w:val="0060749C"/>
    <w:rsid w:val="00610F54"/>
    <w:rsid w:val="0061118C"/>
    <w:rsid w:val="00612F7C"/>
    <w:rsid w:val="00614A4D"/>
    <w:rsid w:val="0061735F"/>
    <w:rsid w:val="00617A77"/>
    <w:rsid w:val="0062065D"/>
    <w:rsid w:val="006227BB"/>
    <w:rsid w:val="0062539B"/>
    <w:rsid w:val="00632BBF"/>
    <w:rsid w:val="0063413A"/>
    <w:rsid w:val="00635099"/>
    <w:rsid w:val="0063713F"/>
    <w:rsid w:val="006374FC"/>
    <w:rsid w:val="00637CD7"/>
    <w:rsid w:val="00640C07"/>
    <w:rsid w:val="00641F58"/>
    <w:rsid w:val="00642ED3"/>
    <w:rsid w:val="00646108"/>
    <w:rsid w:val="006476E2"/>
    <w:rsid w:val="00650230"/>
    <w:rsid w:val="00650BF8"/>
    <w:rsid w:val="00650D71"/>
    <w:rsid w:val="00652010"/>
    <w:rsid w:val="006550FE"/>
    <w:rsid w:val="00655131"/>
    <w:rsid w:val="006552BF"/>
    <w:rsid w:val="006563D1"/>
    <w:rsid w:val="006605D1"/>
    <w:rsid w:val="006609D4"/>
    <w:rsid w:val="00663201"/>
    <w:rsid w:val="006656B3"/>
    <w:rsid w:val="006670B6"/>
    <w:rsid w:val="00672158"/>
    <w:rsid w:val="0067553D"/>
    <w:rsid w:val="00676238"/>
    <w:rsid w:val="006763F7"/>
    <w:rsid w:val="006769BD"/>
    <w:rsid w:val="00677A85"/>
    <w:rsid w:val="00680694"/>
    <w:rsid w:val="00682BAF"/>
    <w:rsid w:val="00686223"/>
    <w:rsid w:val="006900C8"/>
    <w:rsid w:val="006910EC"/>
    <w:rsid w:val="00691E29"/>
    <w:rsid w:val="00693C1A"/>
    <w:rsid w:val="00693D4E"/>
    <w:rsid w:val="00694DE0"/>
    <w:rsid w:val="00696373"/>
    <w:rsid w:val="00696D3E"/>
    <w:rsid w:val="006A3595"/>
    <w:rsid w:val="006A45B4"/>
    <w:rsid w:val="006A4C9E"/>
    <w:rsid w:val="006A4CE1"/>
    <w:rsid w:val="006A5E04"/>
    <w:rsid w:val="006B0151"/>
    <w:rsid w:val="006B02EC"/>
    <w:rsid w:val="006B048C"/>
    <w:rsid w:val="006B092A"/>
    <w:rsid w:val="006B2112"/>
    <w:rsid w:val="006B28D4"/>
    <w:rsid w:val="006B3B51"/>
    <w:rsid w:val="006B5817"/>
    <w:rsid w:val="006C20B3"/>
    <w:rsid w:val="006C4B7B"/>
    <w:rsid w:val="006C5B9A"/>
    <w:rsid w:val="006C6AB3"/>
    <w:rsid w:val="006C720C"/>
    <w:rsid w:val="006C73E9"/>
    <w:rsid w:val="006D1B6B"/>
    <w:rsid w:val="006D38FE"/>
    <w:rsid w:val="006D4F01"/>
    <w:rsid w:val="006D5A78"/>
    <w:rsid w:val="006E54F2"/>
    <w:rsid w:val="006F1B30"/>
    <w:rsid w:val="006F46A8"/>
    <w:rsid w:val="006F515F"/>
    <w:rsid w:val="006F544F"/>
    <w:rsid w:val="006F5A3E"/>
    <w:rsid w:val="006F5BED"/>
    <w:rsid w:val="00700849"/>
    <w:rsid w:val="007008AF"/>
    <w:rsid w:val="00702EC0"/>
    <w:rsid w:val="00706AF6"/>
    <w:rsid w:val="00707EEF"/>
    <w:rsid w:val="00710B04"/>
    <w:rsid w:val="007116A4"/>
    <w:rsid w:val="00711A69"/>
    <w:rsid w:val="007126D0"/>
    <w:rsid w:val="0071523F"/>
    <w:rsid w:val="0072018C"/>
    <w:rsid w:val="007263A8"/>
    <w:rsid w:val="00727427"/>
    <w:rsid w:val="007322EE"/>
    <w:rsid w:val="00734B71"/>
    <w:rsid w:val="00740BE9"/>
    <w:rsid w:val="0074232A"/>
    <w:rsid w:val="007442D1"/>
    <w:rsid w:val="007443B2"/>
    <w:rsid w:val="00746C90"/>
    <w:rsid w:val="00747F85"/>
    <w:rsid w:val="00752F3B"/>
    <w:rsid w:val="007539C8"/>
    <w:rsid w:val="00753CD2"/>
    <w:rsid w:val="007621F2"/>
    <w:rsid w:val="0076271B"/>
    <w:rsid w:val="00762A27"/>
    <w:rsid w:val="00762AE6"/>
    <w:rsid w:val="00762CBE"/>
    <w:rsid w:val="00763F6C"/>
    <w:rsid w:val="00765D10"/>
    <w:rsid w:val="00770233"/>
    <w:rsid w:val="00770FC0"/>
    <w:rsid w:val="00772F69"/>
    <w:rsid w:val="0077394A"/>
    <w:rsid w:val="007748FB"/>
    <w:rsid w:val="0078027D"/>
    <w:rsid w:val="00781B4B"/>
    <w:rsid w:val="0078246E"/>
    <w:rsid w:val="00782C44"/>
    <w:rsid w:val="00784C06"/>
    <w:rsid w:val="00784E26"/>
    <w:rsid w:val="00786AF9"/>
    <w:rsid w:val="007872D1"/>
    <w:rsid w:val="007913BA"/>
    <w:rsid w:val="0079163B"/>
    <w:rsid w:val="007930D6"/>
    <w:rsid w:val="00793837"/>
    <w:rsid w:val="0079518C"/>
    <w:rsid w:val="00797604"/>
    <w:rsid w:val="0079765F"/>
    <w:rsid w:val="00797A7B"/>
    <w:rsid w:val="007A0BDE"/>
    <w:rsid w:val="007A15EB"/>
    <w:rsid w:val="007A1F86"/>
    <w:rsid w:val="007A268B"/>
    <w:rsid w:val="007A2F8A"/>
    <w:rsid w:val="007A56AA"/>
    <w:rsid w:val="007B0FDA"/>
    <w:rsid w:val="007B1CFA"/>
    <w:rsid w:val="007B1D6C"/>
    <w:rsid w:val="007B1EE2"/>
    <w:rsid w:val="007B44C9"/>
    <w:rsid w:val="007B68FB"/>
    <w:rsid w:val="007B7D75"/>
    <w:rsid w:val="007B7EF3"/>
    <w:rsid w:val="007C250B"/>
    <w:rsid w:val="007C413F"/>
    <w:rsid w:val="007D4A00"/>
    <w:rsid w:val="007D55CE"/>
    <w:rsid w:val="007D7A1D"/>
    <w:rsid w:val="007D7C2E"/>
    <w:rsid w:val="007E2C4C"/>
    <w:rsid w:val="007E2C83"/>
    <w:rsid w:val="007E6489"/>
    <w:rsid w:val="007E657C"/>
    <w:rsid w:val="007E7115"/>
    <w:rsid w:val="007E7ED2"/>
    <w:rsid w:val="007F0A06"/>
    <w:rsid w:val="007F122F"/>
    <w:rsid w:val="007F3618"/>
    <w:rsid w:val="007F5BAC"/>
    <w:rsid w:val="007F6262"/>
    <w:rsid w:val="00806833"/>
    <w:rsid w:val="00806D9D"/>
    <w:rsid w:val="0081023C"/>
    <w:rsid w:val="00811539"/>
    <w:rsid w:val="00811973"/>
    <w:rsid w:val="00811AAC"/>
    <w:rsid w:val="00812E1A"/>
    <w:rsid w:val="008142AD"/>
    <w:rsid w:val="00815C1D"/>
    <w:rsid w:val="00817457"/>
    <w:rsid w:val="00820246"/>
    <w:rsid w:val="00820283"/>
    <w:rsid w:val="008208E1"/>
    <w:rsid w:val="00820ED1"/>
    <w:rsid w:val="00821000"/>
    <w:rsid w:val="00822728"/>
    <w:rsid w:val="00822968"/>
    <w:rsid w:val="008239AD"/>
    <w:rsid w:val="00830005"/>
    <w:rsid w:val="00834199"/>
    <w:rsid w:val="00834204"/>
    <w:rsid w:val="00835BD4"/>
    <w:rsid w:val="00836467"/>
    <w:rsid w:val="00843086"/>
    <w:rsid w:val="008464F7"/>
    <w:rsid w:val="00850A73"/>
    <w:rsid w:val="0085149A"/>
    <w:rsid w:val="0085203B"/>
    <w:rsid w:val="008562DD"/>
    <w:rsid w:val="00856EFC"/>
    <w:rsid w:val="00860B7A"/>
    <w:rsid w:val="00861233"/>
    <w:rsid w:val="00861DD3"/>
    <w:rsid w:val="0086302F"/>
    <w:rsid w:val="00864A11"/>
    <w:rsid w:val="008654F9"/>
    <w:rsid w:val="008657E4"/>
    <w:rsid w:val="00865AA1"/>
    <w:rsid w:val="00873BF3"/>
    <w:rsid w:val="00874160"/>
    <w:rsid w:val="00874291"/>
    <w:rsid w:val="00880B07"/>
    <w:rsid w:val="008830B6"/>
    <w:rsid w:val="0088372D"/>
    <w:rsid w:val="00884235"/>
    <w:rsid w:val="00884326"/>
    <w:rsid w:val="008878B7"/>
    <w:rsid w:val="008937C0"/>
    <w:rsid w:val="00895217"/>
    <w:rsid w:val="0089523D"/>
    <w:rsid w:val="008968FC"/>
    <w:rsid w:val="00897EA4"/>
    <w:rsid w:val="008A008F"/>
    <w:rsid w:val="008A079F"/>
    <w:rsid w:val="008A369F"/>
    <w:rsid w:val="008A464D"/>
    <w:rsid w:val="008A46F2"/>
    <w:rsid w:val="008A6D20"/>
    <w:rsid w:val="008B0963"/>
    <w:rsid w:val="008B1A02"/>
    <w:rsid w:val="008B2659"/>
    <w:rsid w:val="008B3417"/>
    <w:rsid w:val="008B4AB4"/>
    <w:rsid w:val="008C0474"/>
    <w:rsid w:val="008C289C"/>
    <w:rsid w:val="008C30DD"/>
    <w:rsid w:val="008C3374"/>
    <w:rsid w:val="008C45BB"/>
    <w:rsid w:val="008D08CB"/>
    <w:rsid w:val="008D0B4F"/>
    <w:rsid w:val="008D41E0"/>
    <w:rsid w:val="008D44D1"/>
    <w:rsid w:val="008D5364"/>
    <w:rsid w:val="008D7F22"/>
    <w:rsid w:val="008E43A7"/>
    <w:rsid w:val="008E6753"/>
    <w:rsid w:val="008F4E12"/>
    <w:rsid w:val="008F6CEB"/>
    <w:rsid w:val="008F6D8A"/>
    <w:rsid w:val="009003C4"/>
    <w:rsid w:val="009013E7"/>
    <w:rsid w:val="00906161"/>
    <w:rsid w:val="00907F25"/>
    <w:rsid w:val="00910878"/>
    <w:rsid w:val="009124B8"/>
    <w:rsid w:val="0091280D"/>
    <w:rsid w:val="00913C16"/>
    <w:rsid w:val="00914557"/>
    <w:rsid w:val="00914F6B"/>
    <w:rsid w:val="00920F46"/>
    <w:rsid w:val="00921A55"/>
    <w:rsid w:val="009230A4"/>
    <w:rsid w:val="00923AD2"/>
    <w:rsid w:val="00925493"/>
    <w:rsid w:val="0092782D"/>
    <w:rsid w:val="00931369"/>
    <w:rsid w:val="009343E1"/>
    <w:rsid w:val="009376F9"/>
    <w:rsid w:val="00943061"/>
    <w:rsid w:val="00950EF3"/>
    <w:rsid w:val="0095254F"/>
    <w:rsid w:val="00956FAC"/>
    <w:rsid w:val="00960589"/>
    <w:rsid w:val="00963226"/>
    <w:rsid w:val="009641A7"/>
    <w:rsid w:val="00965FE1"/>
    <w:rsid w:val="0096605C"/>
    <w:rsid w:val="009729D6"/>
    <w:rsid w:val="00972A9D"/>
    <w:rsid w:val="00972F5F"/>
    <w:rsid w:val="0097439C"/>
    <w:rsid w:val="0097516E"/>
    <w:rsid w:val="00976F9C"/>
    <w:rsid w:val="009777E7"/>
    <w:rsid w:val="00980E68"/>
    <w:rsid w:val="009852FD"/>
    <w:rsid w:val="009872EC"/>
    <w:rsid w:val="00987966"/>
    <w:rsid w:val="00987B8F"/>
    <w:rsid w:val="00993B05"/>
    <w:rsid w:val="00994F37"/>
    <w:rsid w:val="0099669E"/>
    <w:rsid w:val="009968E5"/>
    <w:rsid w:val="009A271B"/>
    <w:rsid w:val="009A2F60"/>
    <w:rsid w:val="009A528F"/>
    <w:rsid w:val="009A6C79"/>
    <w:rsid w:val="009A75D8"/>
    <w:rsid w:val="009B235C"/>
    <w:rsid w:val="009B289B"/>
    <w:rsid w:val="009B3864"/>
    <w:rsid w:val="009B512C"/>
    <w:rsid w:val="009B56B9"/>
    <w:rsid w:val="009B5E49"/>
    <w:rsid w:val="009B776C"/>
    <w:rsid w:val="009C6223"/>
    <w:rsid w:val="009C682F"/>
    <w:rsid w:val="009C6AAB"/>
    <w:rsid w:val="009D0B53"/>
    <w:rsid w:val="009D145D"/>
    <w:rsid w:val="009D2C17"/>
    <w:rsid w:val="009D41A2"/>
    <w:rsid w:val="009D54DE"/>
    <w:rsid w:val="009E0444"/>
    <w:rsid w:val="009E1421"/>
    <w:rsid w:val="009E1CD3"/>
    <w:rsid w:val="009E68EE"/>
    <w:rsid w:val="009E7AB7"/>
    <w:rsid w:val="009F02F6"/>
    <w:rsid w:val="009F06BF"/>
    <w:rsid w:val="009F2321"/>
    <w:rsid w:val="009F2AE5"/>
    <w:rsid w:val="009F3BF4"/>
    <w:rsid w:val="009F6BC6"/>
    <w:rsid w:val="00A028A2"/>
    <w:rsid w:val="00A078C8"/>
    <w:rsid w:val="00A108DB"/>
    <w:rsid w:val="00A11284"/>
    <w:rsid w:val="00A11A22"/>
    <w:rsid w:val="00A13B17"/>
    <w:rsid w:val="00A16D0F"/>
    <w:rsid w:val="00A17557"/>
    <w:rsid w:val="00A17901"/>
    <w:rsid w:val="00A24796"/>
    <w:rsid w:val="00A24AFD"/>
    <w:rsid w:val="00A26250"/>
    <w:rsid w:val="00A2669D"/>
    <w:rsid w:val="00A30A73"/>
    <w:rsid w:val="00A33F2A"/>
    <w:rsid w:val="00A34BA3"/>
    <w:rsid w:val="00A34D8F"/>
    <w:rsid w:val="00A35619"/>
    <w:rsid w:val="00A36088"/>
    <w:rsid w:val="00A36D81"/>
    <w:rsid w:val="00A42711"/>
    <w:rsid w:val="00A43BF7"/>
    <w:rsid w:val="00A43FFE"/>
    <w:rsid w:val="00A4573A"/>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A21"/>
    <w:rsid w:val="00A9071B"/>
    <w:rsid w:val="00A95C4A"/>
    <w:rsid w:val="00A96A8F"/>
    <w:rsid w:val="00AA2245"/>
    <w:rsid w:val="00AA3656"/>
    <w:rsid w:val="00AA6694"/>
    <w:rsid w:val="00AA7CEB"/>
    <w:rsid w:val="00AB15F3"/>
    <w:rsid w:val="00AB1CC5"/>
    <w:rsid w:val="00AB43E9"/>
    <w:rsid w:val="00AB4F4D"/>
    <w:rsid w:val="00AB5BC6"/>
    <w:rsid w:val="00AB6E45"/>
    <w:rsid w:val="00AC1651"/>
    <w:rsid w:val="00AC3206"/>
    <w:rsid w:val="00AC3762"/>
    <w:rsid w:val="00AC3831"/>
    <w:rsid w:val="00AC5868"/>
    <w:rsid w:val="00AC5C39"/>
    <w:rsid w:val="00AC657C"/>
    <w:rsid w:val="00AD0323"/>
    <w:rsid w:val="00AD1DF5"/>
    <w:rsid w:val="00AD36EB"/>
    <w:rsid w:val="00AD4B0C"/>
    <w:rsid w:val="00AD50C2"/>
    <w:rsid w:val="00AD5451"/>
    <w:rsid w:val="00AD625B"/>
    <w:rsid w:val="00AD63FC"/>
    <w:rsid w:val="00AE0B6C"/>
    <w:rsid w:val="00AE0D1B"/>
    <w:rsid w:val="00AE1B53"/>
    <w:rsid w:val="00AE5C5A"/>
    <w:rsid w:val="00AE6CAE"/>
    <w:rsid w:val="00AE76E7"/>
    <w:rsid w:val="00AF033B"/>
    <w:rsid w:val="00AF0D11"/>
    <w:rsid w:val="00B0143D"/>
    <w:rsid w:val="00B01D2E"/>
    <w:rsid w:val="00B044FE"/>
    <w:rsid w:val="00B07BFB"/>
    <w:rsid w:val="00B10796"/>
    <w:rsid w:val="00B11A4C"/>
    <w:rsid w:val="00B128C4"/>
    <w:rsid w:val="00B13300"/>
    <w:rsid w:val="00B14585"/>
    <w:rsid w:val="00B14718"/>
    <w:rsid w:val="00B16C18"/>
    <w:rsid w:val="00B17D78"/>
    <w:rsid w:val="00B22325"/>
    <w:rsid w:val="00B2269B"/>
    <w:rsid w:val="00B255B9"/>
    <w:rsid w:val="00B26E82"/>
    <w:rsid w:val="00B30AA7"/>
    <w:rsid w:val="00B31343"/>
    <w:rsid w:val="00B3457D"/>
    <w:rsid w:val="00B36E1B"/>
    <w:rsid w:val="00B37628"/>
    <w:rsid w:val="00B433E7"/>
    <w:rsid w:val="00B44055"/>
    <w:rsid w:val="00B444E0"/>
    <w:rsid w:val="00B44C62"/>
    <w:rsid w:val="00B44D16"/>
    <w:rsid w:val="00B44FC9"/>
    <w:rsid w:val="00B467CE"/>
    <w:rsid w:val="00B519F2"/>
    <w:rsid w:val="00B5322A"/>
    <w:rsid w:val="00B54BF1"/>
    <w:rsid w:val="00B57A03"/>
    <w:rsid w:val="00B60766"/>
    <w:rsid w:val="00B6201C"/>
    <w:rsid w:val="00B62216"/>
    <w:rsid w:val="00B63F2F"/>
    <w:rsid w:val="00B64918"/>
    <w:rsid w:val="00B652B9"/>
    <w:rsid w:val="00B670A4"/>
    <w:rsid w:val="00B672A4"/>
    <w:rsid w:val="00B71304"/>
    <w:rsid w:val="00B72B32"/>
    <w:rsid w:val="00B73104"/>
    <w:rsid w:val="00B733CA"/>
    <w:rsid w:val="00B73937"/>
    <w:rsid w:val="00B76627"/>
    <w:rsid w:val="00B76FE3"/>
    <w:rsid w:val="00B80F1A"/>
    <w:rsid w:val="00B84BED"/>
    <w:rsid w:val="00B8573B"/>
    <w:rsid w:val="00B86605"/>
    <w:rsid w:val="00B86A4F"/>
    <w:rsid w:val="00B87260"/>
    <w:rsid w:val="00B95A44"/>
    <w:rsid w:val="00B97157"/>
    <w:rsid w:val="00BA32AC"/>
    <w:rsid w:val="00BA3DD6"/>
    <w:rsid w:val="00BA64D2"/>
    <w:rsid w:val="00BB1F7B"/>
    <w:rsid w:val="00BB7EA3"/>
    <w:rsid w:val="00BC0AA2"/>
    <w:rsid w:val="00BC0DCE"/>
    <w:rsid w:val="00BC637B"/>
    <w:rsid w:val="00BC6E02"/>
    <w:rsid w:val="00BC70EF"/>
    <w:rsid w:val="00BD052A"/>
    <w:rsid w:val="00BD1983"/>
    <w:rsid w:val="00BD28E9"/>
    <w:rsid w:val="00BD448F"/>
    <w:rsid w:val="00BD503F"/>
    <w:rsid w:val="00BD5B0E"/>
    <w:rsid w:val="00BD7540"/>
    <w:rsid w:val="00BD777C"/>
    <w:rsid w:val="00BE26F6"/>
    <w:rsid w:val="00BE2F18"/>
    <w:rsid w:val="00BE3D37"/>
    <w:rsid w:val="00BE3DD7"/>
    <w:rsid w:val="00BE462C"/>
    <w:rsid w:val="00BE4DA7"/>
    <w:rsid w:val="00BE4E0E"/>
    <w:rsid w:val="00BE5256"/>
    <w:rsid w:val="00BE5E98"/>
    <w:rsid w:val="00BE7BE8"/>
    <w:rsid w:val="00BF32A2"/>
    <w:rsid w:val="00BF36B7"/>
    <w:rsid w:val="00BF3E4A"/>
    <w:rsid w:val="00BF5639"/>
    <w:rsid w:val="00BF5720"/>
    <w:rsid w:val="00BF597C"/>
    <w:rsid w:val="00BF5E0E"/>
    <w:rsid w:val="00C017B0"/>
    <w:rsid w:val="00C02B3E"/>
    <w:rsid w:val="00C034A2"/>
    <w:rsid w:val="00C03763"/>
    <w:rsid w:val="00C04499"/>
    <w:rsid w:val="00C05652"/>
    <w:rsid w:val="00C07444"/>
    <w:rsid w:val="00C07BF0"/>
    <w:rsid w:val="00C10A43"/>
    <w:rsid w:val="00C112AB"/>
    <w:rsid w:val="00C1170F"/>
    <w:rsid w:val="00C13D66"/>
    <w:rsid w:val="00C1419B"/>
    <w:rsid w:val="00C14301"/>
    <w:rsid w:val="00C15316"/>
    <w:rsid w:val="00C15C0D"/>
    <w:rsid w:val="00C15C91"/>
    <w:rsid w:val="00C16B22"/>
    <w:rsid w:val="00C16F33"/>
    <w:rsid w:val="00C177FE"/>
    <w:rsid w:val="00C17BF6"/>
    <w:rsid w:val="00C17CC9"/>
    <w:rsid w:val="00C2205E"/>
    <w:rsid w:val="00C234B4"/>
    <w:rsid w:val="00C25C53"/>
    <w:rsid w:val="00C27B68"/>
    <w:rsid w:val="00C30568"/>
    <w:rsid w:val="00C31832"/>
    <w:rsid w:val="00C32522"/>
    <w:rsid w:val="00C33ABD"/>
    <w:rsid w:val="00C34C71"/>
    <w:rsid w:val="00C3559B"/>
    <w:rsid w:val="00C35806"/>
    <w:rsid w:val="00C35FBE"/>
    <w:rsid w:val="00C362C0"/>
    <w:rsid w:val="00C439EB"/>
    <w:rsid w:val="00C454E1"/>
    <w:rsid w:val="00C50302"/>
    <w:rsid w:val="00C50E5F"/>
    <w:rsid w:val="00C53807"/>
    <w:rsid w:val="00C541E7"/>
    <w:rsid w:val="00C54FD6"/>
    <w:rsid w:val="00C55411"/>
    <w:rsid w:val="00C55F1D"/>
    <w:rsid w:val="00C56485"/>
    <w:rsid w:val="00C56980"/>
    <w:rsid w:val="00C62B6A"/>
    <w:rsid w:val="00C67F39"/>
    <w:rsid w:val="00C746C6"/>
    <w:rsid w:val="00C74CDF"/>
    <w:rsid w:val="00C7774A"/>
    <w:rsid w:val="00C80A34"/>
    <w:rsid w:val="00C81EF4"/>
    <w:rsid w:val="00C8619B"/>
    <w:rsid w:val="00C90A6B"/>
    <w:rsid w:val="00C91032"/>
    <w:rsid w:val="00C92FFD"/>
    <w:rsid w:val="00C935E9"/>
    <w:rsid w:val="00C962C2"/>
    <w:rsid w:val="00CA295F"/>
    <w:rsid w:val="00CA4AAC"/>
    <w:rsid w:val="00CA52B3"/>
    <w:rsid w:val="00CA61CA"/>
    <w:rsid w:val="00CA6A8C"/>
    <w:rsid w:val="00CB3CB9"/>
    <w:rsid w:val="00CB4226"/>
    <w:rsid w:val="00CB5446"/>
    <w:rsid w:val="00CB5C71"/>
    <w:rsid w:val="00CB5D8A"/>
    <w:rsid w:val="00CB691C"/>
    <w:rsid w:val="00CB741B"/>
    <w:rsid w:val="00CC1409"/>
    <w:rsid w:val="00CC5CEC"/>
    <w:rsid w:val="00CC5DDE"/>
    <w:rsid w:val="00CC6318"/>
    <w:rsid w:val="00CC6D3C"/>
    <w:rsid w:val="00CD7E21"/>
    <w:rsid w:val="00CE0F09"/>
    <w:rsid w:val="00CE6BD4"/>
    <w:rsid w:val="00CE74A6"/>
    <w:rsid w:val="00CF0631"/>
    <w:rsid w:val="00CF09CC"/>
    <w:rsid w:val="00CF3677"/>
    <w:rsid w:val="00D016AF"/>
    <w:rsid w:val="00D051FB"/>
    <w:rsid w:val="00D05D08"/>
    <w:rsid w:val="00D0631A"/>
    <w:rsid w:val="00D06E9A"/>
    <w:rsid w:val="00D07EE5"/>
    <w:rsid w:val="00D07F4B"/>
    <w:rsid w:val="00D10138"/>
    <w:rsid w:val="00D11486"/>
    <w:rsid w:val="00D11F4C"/>
    <w:rsid w:val="00D12906"/>
    <w:rsid w:val="00D12A82"/>
    <w:rsid w:val="00D13F19"/>
    <w:rsid w:val="00D14825"/>
    <w:rsid w:val="00D14A0A"/>
    <w:rsid w:val="00D21743"/>
    <w:rsid w:val="00D21FBB"/>
    <w:rsid w:val="00D232C2"/>
    <w:rsid w:val="00D234C1"/>
    <w:rsid w:val="00D24178"/>
    <w:rsid w:val="00D24F96"/>
    <w:rsid w:val="00D25160"/>
    <w:rsid w:val="00D258E7"/>
    <w:rsid w:val="00D25B31"/>
    <w:rsid w:val="00D311CD"/>
    <w:rsid w:val="00D33C5F"/>
    <w:rsid w:val="00D36846"/>
    <w:rsid w:val="00D37271"/>
    <w:rsid w:val="00D434A4"/>
    <w:rsid w:val="00D44EF4"/>
    <w:rsid w:val="00D4539D"/>
    <w:rsid w:val="00D5192E"/>
    <w:rsid w:val="00D525B0"/>
    <w:rsid w:val="00D52863"/>
    <w:rsid w:val="00D55426"/>
    <w:rsid w:val="00D55939"/>
    <w:rsid w:val="00D562E7"/>
    <w:rsid w:val="00D5655B"/>
    <w:rsid w:val="00D708EB"/>
    <w:rsid w:val="00D719D4"/>
    <w:rsid w:val="00D74BC4"/>
    <w:rsid w:val="00D756E1"/>
    <w:rsid w:val="00D77BEC"/>
    <w:rsid w:val="00D81A36"/>
    <w:rsid w:val="00D865D2"/>
    <w:rsid w:val="00D877C7"/>
    <w:rsid w:val="00D916FA"/>
    <w:rsid w:val="00D91992"/>
    <w:rsid w:val="00D93A82"/>
    <w:rsid w:val="00D9462B"/>
    <w:rsid w:val="00D96AC1"/>
    <w:rsid w:val="00DA0345"/>
    <w:rsid w:val="00DA08BE"/>
    <w:rsid w:val="00DB03A2"/>
    <w:rsid w:val="00DB163C"/>
    <w:rsid w:val="00DB34EE"/>
    <w:rsid w:val="00DC10E7"/>
    <w:rsid w:val="00DC3D65"/>
    <w:rsid w:val="00DC4486"/>
    <w:rsid w:val="00DD0DF8"/>
    <w:rsid w:val="00DD1FAF"/>
    <w:rsid w:val="00DD36BD"/>
    <w:rsid w:val="00DD469A"/>
    <w:rsid w:val="00DD4B9A"/>
    <w:rsid w:val="00DD5653"/>
    <w:rsid w:val="00DD7340"/>
    <w:rsid w:val="00DE26FA"/>
    <w:rsid w:val="00DE2EB3"/>
    <w:rsid w:val="00DE6E60"/>
    <w:rsid w:val="00DF1002"/>
    <w:rsid w:val="00DF396C"/>
    <w:rsid w:val="00DF7EAA"/>
    <w:rsid w:val="00E00753"/>
    <w:rsid w:val="00E01B89"/>
    <w:rsid w:val="00E0298D"/>
    <w:rsid w:val="00E0469F"/>
    <w:rsid w:val="00E05EBB"/>
    <w:rsid w:val="00E070D6"/>
    <w:rsid w:val="00E07564"/>
    <w:rsid w:val="00E07A72"/>
    <w:rsid w:val="00E11774"/>
    <w:rsid w:val="00E12658"/>
    <w:rsid w:val="00E126E6"/>
    <w:rsid w:val="00E1548F"/>
    <w:rsid w:val="00E154EF"/>
    <w:rsid w:val="00E206A4"/>
    <w:rsid w:val="00E2474E"/>
    <w:rsid w:val="00E2590B"/>
    <w:rsid w:val="00E273AE"/>
    <w:rsid w:val="00E2746B"/>
    <w:rsid w:val="00E274B4"/>
    <w:rsid w:val="00E276CD"/>
    <w:rsid w:val="00E30608"/>
    <w:rsid w:val="00E30B39"/>
    <w:rsid w:val="00E30D21"/>
    <w:rsid w:val="00E31483"/>
    <w:rsid w:val="00E320F1"/>
    <w:rsid w:val="00E36136"/>
    <w:rsid w:val="00E3786A"/>
    <w:rsid w:val="00E41060"/>
    <w:rsid w:val="00E41314"/>
    <w:rsid w:val="00E41CA9"/>
    <w:rsid w:val="00E43D30"/>
    <w:rsid w:val="00E44E7B"/>
    <w:rsid w:val="00E4541E"/>
    <w:rsid w:val="00E458FF"/>
    <w:rsid w:val="00E5461C"/>
    <w:rsid w:val="00E558E6"/>
    <w:rsid w:val="00E55901"/>
    <w:rsid w:val="00E57C0B"/>
    <w:rsid w:val="00E57C4C"/>
    <w:rsid w:val="00E608FA"/>
    <w:rsid w:val="00E6213A"/>
    <w:rsid w:val="00E64969"/>
    <w:rsid w:val="00E65B30"/>
    <w:rsid w:val="00E7071C"/>
    <w:rsid w:val="00E70A5D"/>
    <w:rsid w:val="00E73DF9"/>
    <w:rsid w:val="00E7402D"/>
    <w:rsid w:val="00E748F3"/>
    <w:rsid w:val="00E749C1"/>
    <w:rsid w:val="00E75B6F"/>
    <w:rsid w:val="00E76C81"/>
    <w:rsid w:val="00E81EB2"/>
    <w:rsid w:val="00E83B9D"/>
    <w:rsid w:val="00E83DAC"/>
    <w:rsid w:val="00E849B1"/>
    <w:rsid w:val="00E8798D"/>
    <w:rsid w:val="00E87BB1"/>
    <w:rsid w:val="00E9096A"/>
    <w:rsid w:val="00E946E7"/>
    <w:rsid w:val="00E951A6"/>
    <w:rsid w:val="00E958D5"/>
    <w:rsid w:val="00E95CA4"/>
    <w:rsid w:val="00E95F8C"/>
    <w:rsid w:val="00E961A4"/>
    <w:rsid w:val="00E968D4"/>
    <w:rsid w:val="00E96E8A"/>
    <w:rsid w:val="00E9768F"/>
    <w:rsid w:val="00EA1C09"/>
    <w:rsid w:val="00EA225C"/>
    <w:rsid w:val="00EA5717"/>
    <w:rsid w:val="00EA6686"/>
    <w:rsid w:val="00EA75D9"/>
    <w:rsid w:val="00EB1ACC"/>
    <w:rsid w:val="00EB1C47"/>
    <w:rsid w:val="00EB1D7E"/>
    <w:rsid w:val="00EB2186"/>
    <w:rsid w:val="00EB271E"/>
    <w:rsid w:val="00EB282E"/>
    <w:rsid w:val="00EB43B9"/>
    <w:rsid w:val="00EB4F90"/>
    <w:rsid w:val="00EB5575"/>
    <w:rsid w:val="00EB7C8A"/>
    <w:rsid w:val="00EC166A"/>
    <w:rsid w:val="00EC2E51"/>
    <w:rsid w:val="00EC463B"/>
    <w:rsid w:val="00EC537A"/>
    <w:rsid w:val="00EC627C"/>
    <w:rsid w:val="00EC760E"/>
    <w:rsid w:val="00ED17E2"/>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A02"/>
    <w:rsid w:val="00F033C4"/>
    <w:rsid w:val="00F05575"/>
    <w:rsid w:val="00F07EBA"/>
    <w:rsid w:val="00F13FC7"/>
    <w:rsid w:val="00F1789F"/>
    <w:rsid w:val="00F250DA"/>
    <w:rsid w:val="00F2587C"/>
    <w:rsid w:val="00F27508"/>
    <w:rsid w:val="00F31162"/>
    <w:rsid w:val="00F34C0B"/>
    <w:rsid w:val="00F3780B"/>
    <w:rsid w:val="00F411BA"/>
    <w:rsid w:val="00F41251"/>
    <w:rsid w:val="00F42AC2"/>
    <w:rsid w:val="00F430B3"/>
    <w:rsid w:val="00F44BF3"/>
    <w:rsid w:val="00F45E33"/>
    <w:rsid w:val="00F47467"/>
    <w:rsid w:val="00F506AC"/>
    <w:rsid w:val="00F5077D"/>
    <w:rsid w:val="00F50FEE"/>
    <w:rsid w:val="00F51314"/>
    <w:rsid w:val="00F54347"/>
    <w:rsid w:val="00F5455B"/>
    <w:rsid w:val="00F55F70"/>
    <w:rsid w:val="00F579BF"/>
    <w:rsid w:val="00F57CEB"/>
    <w:rsid w:val="00F6261D"/>
    <w:rsid w:val="00F63041"/>
    <w:rsid w:val="00F64857"/>
    <w:rsid w:val="00F64DF1"/>
    <w:rsid w:val="00F65302"/>
    <w:rsid w:val="00F767C3"/>
    <w:rsid w:val="00F81E36"/>
    <w:rsid w:val="00F85D55"/>
    <w:rsid w:val="00F85F61"/>
    <w:rsid w:val="00F86E96"/>
    <w:rsid w:val="00F86FD3"/>
    <w:rsid w:val="00F9085C"/>
    <w:rsid w:val="00F90991"/>
    <w:rsid w:val="00F90EFB"/>
    <w:rsid w:val="00F93207"/>
    <w:rsid w:val="00F94397"/>
    <w:rsid w:val="00F946D7"/>
    <w:rsid w:val="00F95AC5"/>
    <w:rsid w:val="00F97BF8"/>
    <w:rsid w:val="00FA1023"/>
    <w:rsid w:val="00FA24BF"/>
    <w:rsid w:val="00FA2EC7"/>
    <w:rsid w:val="00FA5639"/>
    <w:rsid w:val="00FA59F4"/>
    <w:rsid w:val="00FB021C"/>
    <w:rsid w:val="00FB4255"/>
    <w:rsid w:val="00FC0244"/>
    <w:rsid w:val="00FC0523"/>
    <w:rsid w:val="00FC082B"/>
    <w:rsid w:val="00FC16AC"/>
    <w:rsid w:val="00FC53E0"/>
    <w:rsid w:val="00FC7D1A"/>
    <w:rsid w:val="00FD6DDE"/>
    <w:rsid w:val="00FE0AF3"/>
    <w:rsid w:val="00FE429A"/>
    <w:rsid w:val="00FF1578"/>
    <w:rsid w:val="00FF2731"/>
    <w:rsid w:val="00FF37E8"/>
    <w:rsid w:val="00FF407D"/>
    <w:rsid w:val="00FF4A38"/>
    <w:rsid w:val="00FF4BA4"/>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C71"/>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iPriority w:val="9"/>
    <w:unhideWhenUsed/>
    <w:qFormat/>
    <w:rsid w:val="00B76FE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rsid w:val="006A5E04"/>
  </w:style>
  <w:style w:type="character" w:customStyle="1" w:styleId="CommentTextChar">
    <w:name w:val="Comment Text Char"/>
    <w:basedOn w:val="DefaultParagraphFont"/>
    <w:link w:val="CommentText"/>
    <w:uiPriority w:val="99"/>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rFonts w:eastAsia="Times New Roman"/>
      <w:sz w:val="24"/>
      <w:szCs w:val="24"/>
      <w:lang w:val="sv-SE" w:eastAsia="zh-CN"/>
    </w:rPr>
  </w:style>
  <w:style w:type="character" w:customStyle="1" w:styleId="Heading3Char">
    <w:name w:val="Heading 3 Char"/>
    <w:basedOn w:val="DefaultParagraphFont"/>
    <w:link w:val="Heading3"/>
    <w:uiPriority w:val="9"/>
    <w:rsid w:val="00B76FE3"/>
    <w:rPr>
      <w:rFonts w:ascii="Times New Roman" w:eastAsia="PMingLiU" w:hAnsi="Times New Roman" w:cs="Times New Roman"/>
      <w:b/>
      <w:bCs/>
      <w:kern w:val="0"/>
      <w:sz w:val="32"/>
      <w:szCs w:val="32"/>
      <w:lang w:val="en-GB" w:eastAsia="en-US"/>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宋体"/>
      <w:sz w:val="24"/>
      <w:szCs w:val="24"/>
      <w:lang w:val="en-US" w:eastAsia="zh-CN"/>
    </w:rPr>
  </w:style>
  <w:style w:type="paragraph" w:styleId="TOC7">
    <w:name w:val="toc 7"/>
    <w:basedOn w:val="TOC6"/>
    <w:next w:val="Normal"/>
    <w:uiPriority w:val="39"/>
    <w:rsid w:val="00200C52"/>
    <w:pPr>
      <w:keepLines/>
      <w:widowControl w:val="0"/>
      <w:tabs>
        <w:tab w:val="right" w:leader="dot" w:pos="9639"/>
      </w:tabs>
      <w:overflowPunct w:val="0"/>
      <w:autoSpaceDE w:val="0"/>
      <w:autoSpaceDN w:val="0"/>
      <w:adjustRightInd w:val="0"/>
      <w:spacing w:after="0"/>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rsid w:val="00200C52"/>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05A0D-BF79-46A6-BC3A-FF9256F6E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2594</Words>
  <Characters>14792</Characters>
  <Application>Microsoft Office Word</Application>
  <DocSecurity>4</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2022-01-11T09:01:00Z</dcterms:created>
  <dcterms:modified xsi:type="dcterms:W3CDTF">2022-01-11T09:01:00Z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(3)H6nz5o5aio7LM9QW6ZqB3CwcW25tFioBvFK9R/Y34zIgPps2f5MosuTylM75rTmz1OQwDFIB
kF8GrDLL8u42Htb43DxUYwOT2r2fy8SqdqdRQQhD3/Y/t7/eq4UhfxhRTPRD4ywZqz7CfD7c
hRzJoxKP3BIB2TkCwwhvCO/H+NUof7NHjx9Z6nPFjPpdi5Y2nUPxAdSOI5QZANSIgMvIcspI
Nl3R1k1J3DfCKemtik</vt:lpwstr>
  </property>
  <property fmtid="{D5CDD505-2E9C-101B-9397-08002B2CF9AE}" pid="3" name="_2015_ms_pID_7253431">
    <vt:lpwstr>72iT2heP+9qY2SbvWwZclGCy7NC8jP4+/AlWI+VCYabtdnMO89K1wH
N5f1GhjsLhziHScLhMhv2NsOqqSKXuCVTXnUgFqIz0v8Tzxe3cmHPcP1QlMuUXR9Q5SyHZJq
x1oqui0Kk/Fu6vr8ecWNs2JizQ9zL4hDZoviuRoUOPmqMmDfpcVQov3t9zG2Af7sKL9Mm4Ku
NOU2EfUHHjd6mcdlw++jVPfCWMwy9A4aU76F</vt:lpwstr>
  </property>
  <property fmtid="{D5CDD505-2E9C-101B-9397-08002B2CF9AE}" pid="4" name="_2015_ms_pID_7253432">
    <vt:lpwstr>fDcEMJTrdCyAuJG7/t5Ukik=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1641841529</vt:lpwstr>
  </property>
</Properties>
</file>