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FF8E2" w14:textId="77777777" w:rsidR="00613FB7" w:rsidRDefault="005D4074">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TSG-RAN2#116b-e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t>R2-2201031</w:t>
      </w:r>
    </w:p>
    <w:p w14:paraId="5CBBB68A" w14:textId="77777777" w:rsidR="00613FB7" w:rsidRDefault="005D4074">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Electronic meeting, Jan 17-26,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856AE11" w14:textId="77777777" w:rsidR="00613FB7" w:rsidRDefault="005D4074">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060852A" w14:textId="77777777" w:rsidR="00613FB7" w:rsidRDefault="005D4074">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User plane aspects of RACH partitioning </w:t>
      </w:r>
    </w:p>
    <w:p w14:paraId="31E15E92" w14:textId="77777777" w:rsidR="00613FB7" w:rsidRDefault="005D407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Pr>
          <w:rFonts w:cs="Arial"/>
          <w:b/>
          <w:bCs/>
          <w:snapToGrid w:val="0"/>
          <w:kern w:val="0"/>
          <w:sz w:val="28"/>
          <w:szCs w:val="28"/>
        </w:rPr>
        <w:t>8.18.2</w:t>
      </w:r>
    </w:p>
    <w:p w14:paraId="2DF5D75D" w14:textId="77777777" w:rsidR="00613FB7" w:rsidRDefault="005D4074">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B53D9D6" w14:textId="77777777" w:rsidR="00613FB7" w:rsidRDefault="005D407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6AD8B26B" w14:textId="77777777" w:rsidR="00613FB7" w:rsidRDefault="005D4074">
      <w:pPr>
        <w:pStyle w:val="NormalWeb"/>
        <w:spacing w:before="75" w:beforeAutospacing="0" w:after="75" w:afterAutospacing="0" w:line="315" w:lineRule="atLeast"/>
      </w:pPr>
      <w:r>
        <w:rPr>
          <w:rFonts w:cs="Arial"/>
          <w:color w:val="000000"/>
          <w:sz w:val="21"/>
        </w:rPr>
        <w:t xml:space="preserve">In this document the common user plane aspects of RACH partitioning are discussed for SDT, RedCap, CE and RAN-slicing WIs. </w:t>
      </w:r>
    </w:p>
    <w:p w14:paraId="16419E3F" w14:textId="77777777" w:rsidR="00613FB7" w:rsidRDefault="005D407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Overall procedure</w:t>
      </w:r>
    </w:p>
    <w:p w14:paraId="6E609599" w14:textId="77777777" w:rsidR="00613FB7" w:rsidRDefault="005D4074">
      <w:r>
        <w:t xml:space="preserve">Until Rel-16, the UP procedure for RACH involves the following steps in that order: </w:t>
      </w:r>
    </w:p>
    <w:p w14:paraId="0A581010" w14:textId="77777777" w:rsidR="00613FB7" w:rsidRDefault="005D4074">
      <w:pPr>
        <w:pStyle w:val="ListParagraph"/>
        <w:numPr>
          <w:ilvl w:val="0"/>
          <w:numId w:val="6"/>
        </w:numPr>
        <w:ind w:firstLineChars="0"/>
      </w:pPr>
      <w:r>
        <w:t>RA procedure is triggered by one of the RACH triggers</w:t>
      </w:r>
    </w:p>
    <w:p w14:paraId="6F6CE47E" w14:textId="77777777" w:rsidR="00613FB7" w:rsidRDefault="005D4074">
      <w:pPr>
        <w:pStyle w:val="ListParagraph"/>
        <w:numPr>
          <w:ilvl w:val="0"/>
          <w:numId w:val="6"/>
        </w:numPr>
        <w:ind w:firstLineChars="0"/>
      </w:pPr>
      <w:r>
        <w:t>Carrier selection is performed (between NUL/SUL)</w:t>
      </w:r>
    </w:p>
    <w:p w14:paraId="3F8695D5" w14:textId="77777777" w:rsidR="00613FB7" w:rsidRDefault="005D4074">
      <w:pPr>
        <w:pStyle w:val="ListParagraph"/>
        <w:numPr>
          <w:ilvl w:val="0"/>
          <w:numId w:val="6"/>
        </w:numPr>
        <w:ind w:firstLineChars="0"/>
      </w:pPr>
      <w:r>
        <w:t xml:space="preserve">BWP selection is performed </w:t>
      </w:r>
    </w:p>
    <w:p w14:paraId="292EE120" w14:textId="77777777" w:rsidR="00613FB7" w:rsidRDefault="005D4074">
      <w:pPr>
        <w:pStyle w:val="ListParagraph"/>
        <w:numPr>
          <w:ilvl w:val="0"/>
          <w:numId w:val="6"/>
        </w:numPr>
        <w:ind w:firstLineChars="0"/>
      </w:pPr>
      <w:r>
        <w:t>RA-Type selection is performed (between 2-step and 4-step RA) and RA specific variables are initialised</w:t>
      </w:r>
    </w:p>
    <w:p w14:paraId="067F4CD0" w14:textId="77777777" w:rsidR="00613FB7" w:rsidRDefault="005D4074">
      <w:pPr>
        <w:pStyle w:val="ListParagraph"/>
        <w:numPr>
          <w:ilvl w:val="0"/>
          <w:numId w:val="6"/>
        </w:numPr>
        <w:ind w:firstLineChars="0"/>
      </w:pPr>
      <w:r>
        <w:t>MSG1/MSGA transmission/retransmission (if needed) is initiated after selecting the appropriate preamble group (A/B)</w:t>
      </w:r>
    </w:p>
    <w:p w14:paraId="5CB28647" w14:textId="77777777" w:rsidR="00613FB7" w:rsidRDefault="005D4074">
      <w:pPr>
        <w:pStyle w:val="ListParagraph"/>
        <w:numPr>
          <w:ilvl w:val="0"/>
          <w:numId w:val="6"/>
        </w:numPr>
        <w:ind w:firstLineChars="0"/>
      </w:pPr>
      <w:r>
        <w:t>Switching from 2-step RA to 4-step RA may happen if needed (The procedure goes back to step 4 for reinitialization of RA specific variables and continues from there in this case)</w:t>
      </w:r>
    </w:p>
    <w:p w14:paraId="47D62CE8" w14:textId="77777777" w:rsidR="00613FB7" w:rsidRDefault="005D4074">
      <w:r>
        <w:t xml:space="preserve">In Rel-17, we need to check how the above overall procedure needs to be modified to enable RACH partitioning for various features that require this. This is discussed in the subsequent sections. </w:t>
      </w:r>
    </w:p>
    <w:p w14:paraId="7E859552" w14:textId="77777777" w:rsidR="00613FB7" w:rsidRDefault="005D407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RACH triggering and initiation</w:t>
      </w:r>
    </w:p>
    <w:p w14:paraId="65BE7135" w14:textId="77777777" w:rsidR="00613FB7" w:rsidRDefault="005D4074">
      <w:r>
        <w:t xml:space="preserve">RACH procedure may be triggered by one of the existing RACH triggers and once the procedure triggered, then MAC needs to determine the RACH resources to be used and invoke the RACH procedure. In order to do this, the feature set applicable to a given RACH procedure should be known to MAC. As noted in </w:t>
      </w:r>
      <w:r>
        <w:fldChar w:fldCharType="begin"/>
      </w:r>
      <w:r>
        <w:instrText xml:space="preserve"> REF _Ref85720044 \r \h </w:instrText>
      </w:r>
      <w:r>
        <w:fldChar w:fldCharType="separate"/>
      </w:r>
      <w:r>
        <w:t>[1]</w:t>
      </w:r>
      <w:r>
        <w:fldChar w:fldCharType="end"/>
      </w:r>
      <w:r>
        <w:t>, for SDT, slicing and REDCAP it can be assumed that the feature-set is predetermined at RRC level.</w:t>
      </w:r>
    </w:p>
    <w:p w14:paraId="5609F95C" w14:textId="77777777" w:rsidR="00613FB7" w:rsidRDefault="005D4074">
      <w:pPr>
        <w:rPr>
          <w:b/>
          <w:bCs/>
        </w:rPr>
      </w:pPr>
      <w:r>
        <w:rPr>
          <w:b/>
          <w:bCs/>
        </w:rPr>
        <w:t xml:space="preserve">Proposal 1: When RACH is initiated in MAC layer, the applicable feature set among SDT, REDCAP </w:t>
      </w:r>
      <w:r>
        <w:rPr>
          <w:b/>
          <w:bCs/>
        </w:rPr>
        <w:lastRenderedPageBreak/>
        <w:t>and Slicing is assumed to be known to MAC (i.e. RRC indicates this)</w:t>
      </w:r>
    </w:p>
    <w:p w14:paraId="57B028F8" w14:textId="77777777" w:rsidR="00613FB7" w:rsidRDefault="005D4074">
      <w:pPr>
        <w:rPr>
          <w:lang w:val="en-US" w:eastAsia="zh-CN"/>
        </w:rPr>
      </w:pPr>
      <w:r>
        <w:t xml:space="preserve">Unlike REDCAP, SDT and slicing, applicability of CE is determined based on the RSRP of the downlink pathloss reference. It is hence proposed that MAC determines the applicability of CE. However, one question is whether the RSRP threshold for CE is configured per carrier/BWP or is it configured per feature/feature set combination. For instance, a REDCAP UE may require repetitions much earlier (i.e. at a higher RSRP threshold) than a non-REDCAP UE. </w:t>
      </w:r>
      <w:r>
        <w:rPr>
          <w:rFonts w:hint="eastAsia"/>
          <w:lang w:val="en-US" w:eastAsia="zh-CN"/>
        </w:rPr>
        <w:t>Also for RAN slicing, we see some benefit as well to enable separate CE RSRP threshold for normal NW slice and NW slice for emergency/critical/public safety use case.</w:t>
      </w:r>
    </w:p>
    <w:p w14:paraId="1C20972D" w14:textId="77777777" w:rsidR="00613FB7" w:rsidRDefault="005D4074">
      <w:pPr>
        <w:rPr>
          <w:b/>
          <w:bCs/>
        </w:rPr>
      </w:pPr>
      <w:r>
        <w:rPr>
          <w:b/>
          <w:bCs/>
          <w:lang w:val="en-US" w:eastAsia="zh-CN"/>
        </w:rPr>
        <w:t xml:space="preserve">Observation 1: </w:t>
      </w:r>
      <w:r>
        <w:rPr>
          <w:rFonts w:hint="eastAsia"/>
          <w:b/>
          <w:bCs/>
          <w:lang w:val="en-US" w:eastAsia="zh-CN"/>
        </w:rPr>
        <w:t>We see some benefit to enable</w:t>
      </w:r>
      <w:r>
        <w:rPr>
          <w:b/>
          <w:bCs/>
          <w:lang w:val="en-US" w:eastAsia="zh-CN"/>
        </w:rPr>
        <w:t xml:space="preserve"> separate CE RSRP threshold for REDCAP UE and Non-REDCAP UE, or for normal NW slice and NW slice for emergency/critical/public safety use case</w:t>
      </w:r>
    </w:p>
    <w:p w14:paraId="29544E19" w14:textId="77777777" w:rsidR="00613FB7" w:rsidRDefault="005D4074">
      <w:r>
        <w:t xml:space="preserve">So, we think the RSRP threshold for CE/non-CE should be configured per feature-set combination.  </w:t>
      </w:r>
    </w:p>
    <w:p w14:paraId="2244EA21" w14:textId="77777777" w:rsidR="00613FB7" w:rsidRDefault="005D4074">
      <w:pPr>
        <w:rPr>
          <w:b/>
          <w:bCs/>
        </w:rPr>
      </w:pPr>
      <w:r>
        <w:rPr>
          <w:b/>
          <w:bCs/>
        </w:rPr>
        <w:t xml:space="preserve">Proposal 2: Applicability of CE is determined within MAC and the RSRP threshold for CE/non-CE determination should be configured per RACH partition </w:t>
      </w:r>
    </w:p>
    <w:p w14:paraId="48D6ADAF" w14:textId="77777777" w:rsidR="00613FB7" w:rsidRDefault="005D407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Carrier selection</w:t>
      </w:r>
    </w:p>
    <w:p w14:paraId="6ED1E72A" w14:textId="77777777" w:rsidR="00613FB7" w:rsidRDefault="00613FB7">
      <w:pPr>
        <w:rPr>
          <w:lang w:val="en-US" w:eastAsia="zh-CN"/>
        </w:rPr>
      </w:pPr>
    </w:p>
    <w:p w14:paraId="059E393D" w14:textId="77777777" w:rsidR="00613FB7" w:rsidRDefault="005D4074">
      <w:r>
        <w:t xml:space="preserve">When carrier selection is performed, the UE selects between NUL and SUL. From modelling perspective, we need to check whether carrier selection can be executed after the feature set is determined. </w:t>
      </w:r>
    </w:p>
    <w:p w14:paraId="220679C2" w14:textId="77777777" w:rsidR="00613FB7" w:rsidRDefault="005D4074">
      <w:pPr>
        <w:rPr>
          <w:lang w:val="en-US" w:eastAsia="zh-CN"/>
        </w:rPr>
      </w:pPr>
      <w:r>
        <w:rPr>
          <w:rFonts w:hint="eastAsia"/>
          <w:lang w:val="en-US" w:eastAsia="zh-CN"/>
        </w:rPr>
        <w:t>For the carrier selection, the first issue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clarif</w:t>
      </w:r>
      <w:r>
        <w:rPr>
          <w:lang w:val="en-US" w:eastAsia="zh-CN"/>
        </w:rPr>
        <w:t>ied</w:t>
      </w:r>
      <w:r>
        <w:rPr>
          <w:rFonts w:hint="eastAsia"/>
          <w:lang w:val="en-US" w:eastAsia="zh-CN"/>
        </w:rPr>
        <w:t xml:space="preserve"> is whether separate carrier selection RSRP threshold can be configured for different RACH partition. For SDT, it has already been agreed that separate carrier selection RSRP threshold can be configured for SDT and Non-SDT UE. For REDCAP, considering the reduced capability of REDCAP UE, it seems also reasonable to enable the separate configuration of carrier selection RSRP threshold for REDCAP UE and Non-REDCAP UE.</w:t>
      </w:r>
    </w:p>
    <w:p w14:paraId="6D79BB79" w14:textId="77777777" w:rsidR="00613FB7" w:rsidRDefault="005D4074">
      <w:pPr>
        <w:rPr>
          <w:b/>
          <w:bCs/>
          <w:lang w:val="en-US" w:eastAsia="zh-CN"/>
        </w:rPr>
      </w:pPr>
      <w:r>
        <w:rPr>
          <w:b/>
          <w:bCs/>
          <w:lang w:val="en-US" w:eastAsia="zh-CN"/>
        </w:rPr>
        <w:t>Observation 2: Separate carrier selection RSRP threshold for SDT and Non-SDT UE has already been agreed in SDT session, and some benefits can be seen as well to for REDCAP and Non-REDCAP UE.</w:t>
      </w:r>
    </w:p>
    <w:p w14:paraId="721A1368" w14:textId="77777777" w:rsidR="00613FB7" w:rsidRDefault="005D4074">
      <w:pPr>
        <w:rPr>
          <w:lang w:val="en-US" w:eastAsia="zh-CN"/>
        </w:rPr>
      </w:pPr>
      <w:r>
        <w:rPr>
          <w:rFonts w:hint="eastAsia"/>
          <w:lang w:val="en-US" w:eastAsia="zh-CN"/>
        </w:rPr>
        <w:t>In addition, for RAN slicing, considering the intention of slice specific RACH resource is to enable the reservation of RACH resource for specific slices/customers, we see some benefit as well to allow customer to reserve slice specific RACH resource on NUL or SUL only, especially considering the resource on SUL will be quite limited in the field. Therefore, we think the SUL should be optional configured for each feature combination.</w:t>
      </w:r>
    </w:p>
    <w:p w14:paraId="6D675FC2" w14:textId="77777777" w:rsidR="00613FB7" w:rsidRDefault="005D4074">
      <w:pPr>
        <w:rPr>
          <w:b/>
          <w:bCs/>
          <w:lang w:val="en-US" w:eastAsia="zh-CN"/>
        </w:rPr>
      </w:pPr>
      <w:r>
        <w:rPr>
          <w:b/>
          <w:bCs/>
          <w:lang w:val="en-US" w:eastAsia="zh-CN"/>
        </w:rPr>
        <w:t xml:space="preserve">Proposal 3: </w:t>
      </w:r>
      <w:r>
        <w:rPr>
          <w:rFonts w:hint="eastAsia"/>
          <w:b/>
          <w:bCs/>
          <w:lang w:val="en-US" w:eastAsia="zh-CN"/>
        </w:rPr>
        <w:t>For each RACH partition/feature combination, t</w:t>
      </w:r>
      <w:r>
        <w:rPr>
          <w:b/>
          <w:bCs/>
          <w:lang w:val="en-US" w:eastAsia="zh-CN"/>
        </w:rPr>
        <w:t xml:space="preserve">he SUL RACH resource is optionally configured, and separate </w:t>
      </w:r>
      <w:r>
        <w:rPr>
          <w:rFonts w:hint="eastAsia"/>
          <w:b/>
          <w:bCs/>
          <w:lang w:val="en-US" w:eastAsia="zh-CN"/>
        </w:rPr>
        <w:t>carrier selection RSRP threshold can be configured. If carrier selection RSRP threshold is not configured for one RACH partition/feature combination, then there is no SUL RACH resource for the RACH partition/feature combination.</w:t>
      </w:r>
    </w:p>
    <w:p w14:paraId="31D193BB" w14:textId="77777777" w:rsidR="00613FB7" w:rsidRDefault="005D4074">
      <w:r>
        <w:rPr>
          <w:rFonts w:hint="eastAsia"/>
          <w:lang w:val="en-US" w:eastAsia="zh-CN"/>
        </w:rPr>
        <w:lastRenderedPageBreak/>
        <w:t>Based on the proposal above, NW can</w:t>
      </w:r>
      <w:r>
        <w:t xml:space="preserve"> ensure that the selected feature </w:t>
      </w:r>
      <w:r>
        <w:rPr>
          <w:rFonts w:hint="eastAsia"/>
          <w:lang w:val="en-US" w:eastAsia="zh-CN"/>
        </w:rPr>
        <w:t xml:space="preserve">combination </w:t>
      </w:r>
      <w:r>
        <w:t xml:space="preserve">is available on a given carrier by making the configuration of the RSRP threshold for carrier selection to be specific to the given RACH </w:t>
      </w:r>
      <w:r>
        <w:rPr>
          <w:rFonts w:hint="eastAsia"/>
          <w:lang w:val="en-US" w:eastAsia="zh-CN"/>
        </w:rPr>
        <w:t>partition</w:t>
      </w:r>
      <w:r>
        <w:t>.</w:t>
      </w:r>
      <w:r>
        <w:rPr>
          <w:rFonts w:hint="eastAsia"/>
          <w:lang w:val="en-US" w:eastAsia="zh-CN"/>
        </w:rPr>
        <w:t xml:space="preserve"> And </w:t>
      </w:r>
      <w:r>
        <w:t xml:space="preserve">it can be ensured by the network that once a given RACH </w:t>
      </w:r>
      <w:r>
        <w:rPr>
          <w:rFonts w:hint="eastAsia"/>
          <w:lang w:val="en-US" w:eastAsia="zh-CN"/>
        </w:rPr>
        <w:t>partition</w:t>
      </w:r>
      <w:r>
        <w:t xml:space="preserve"> is selected, the RSRP threshold for the carrier selection can be tailored such that RACH resources</w:t>
      </w:r>
      <w:r>
        <w:rPr>
          <w:rFonts w:hint="eastAsia"/>
          <w:lang w:val="en-US" w:eastAsia="zh-CN"/>
        </w:rPr>
        <w:t xml:space="preserve"> </w:t>
      </w:r>
      <w:r>
        <w:t xml:space="preserve">exist on the given carrier. </w:t>
      </w:r>
      <w:r>
        <w:rPr>
          <w:rFonts w:hint="eastAsia"/>
          <w:lang w:val="en-US" w:eastAsia="zh-CN"/>
        </w:rPr>
        <w:t>Therefore</w:t>
      </w:r>
      <w:r>
        <w:t xml:space="preserve">, the following proposal is made: </w:t>
      </w:r>
    </w:p>
    <w:p w14:paraId="501D4952" w14:textId="77777777" w:rsidR="00613FB7" w:rsidRDefault="005D4074">
      <w:pPr>
        <w:rPr>
          <w:b/>
          <w:bCs/>
        </w:rPr>
      </w:pPr>
      <w:r>
        <w:rPr>
          <w:b/>
          <w:bCs/>
        </w:rPr>
        <w:t xml:space="preserve">Proposal 4: Carrier selection happens after the </w:t>
      </w:r>
      <w:r>
        <w:rPr>
          <w:rFonts w:hint="eastAsia"/>
          <w:b/>
          <w:bCs/>
          <w:lang w:val="en-US" w:eastAsia="zh-CN"/>
        </w:rPr>
        <w:t>RACH partition</w:t>
      </w:r>
      <w:r>
        <w:rPr>
          <w:b/>
          <w:bCs/>
        </w:rPr>
        <w:t xml:space="preserve"> is determined and </w:t>
      </w:r>
      <w:r>
        <w:rPr>
          <w:rFonts w:hint="eastAsia"/>
          <w:b/>
          <w:bCs/>
          <w:lang w:val="en-US" w:eastAsia="zh-CN"/>
        </w:rPr>
        <w:t>i</w:t>
      </w:r>
      <w:r>
        <w:rPr>
          <w:b/>
          <w:bCs/>
        </w:rPr>
        <w:t>t is up to network implementation to ensure that the</w:t>
      </w:r>
      <w:r>
        <w:rPr>
          <w:rFonts w:hint="eastAsia"/>
          <w:b/>
          <w:bCs/>
          <w:lang w:val="en-US" w:eastAsia="zh-CN"/>
        </w:rPr>
        <w:t xml:space="preserve">re is </w:t>
      </w:r>
      <w:r>
        <w:rPr>
          <w:b/>
          <w:bCs/>
        </w:rPr>
        <w:t>available</w:t>
      </w:r>
      <w:r>
        <w:rPr>
          <w:rFonts w:hint="eastAsia"/>
          <w:b/>
          <w:bCs/>
          <w:lang w:val="en-US" w:eastAsia="zh-CN"/>
        </w:rPr>
        <w:t xml:space="preserve"> RACH resource on </w:t>
      </w:r>
      <w:r>
        <w:rPr>
          <w:b/>
          <w:bCs/>
        </w:rPr>
        <w:t>the selected carrier (e.g., the</w:t>
      </w:r>
      <w:r>
        <w:rPr>
          <w:rFonts w:hint="eastAsia"/>
          <w:b/>
          <w:bCs/>
          <w:lang w:val="en-US" w:eastAsia="zh-CN"/>
        </w:rPr>
        <w:t xml:space="preserve"> RACH partition/feature combination specific carrier selection</w:t>
      </w:r>
      <w:r>
        <w:rPr>
          <w:b/>
          <w:bCs/>
        </w:rPr>
        <w:t xml:space="preserve"> RSRP threshold can be chosen such that RACH resources exist </w:t>
      </w:r>
      <w:r>
        <w:rPr>
          <w:rFonts w:hint="eastAsia"/>
          <w:b/>
          <w:bCs/>
          <w:lang w:val="en-US" w:eastAsia="zh-CN"/>
        </w:rPr>
        <w:t>on the carrier selected</w:t>
      </w:r>
      <w:r>
        <w:rPr>
          <w:b/>
          <w:bCs/>
        </w:rPr>
        <w:t xml:space="preserve">) </w:t>
      </w:r>
    </w:p>
    <w:p w14:paraId="0E92A735" w14:textId="77777777" w:rsidR="00613FB7" w:rsidRDefault="005D407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BWP selection</w:t>
      </w:r>
    </w:p>
    <w:p w14:paraId="2B255C9E" w14:textId="77777777" w:rsidR="00613FB7" w:rsidRDefault="005D4074">
      <w:pPr>
        <w:rPr>
          <w:lang w:val="en-US" w:eastAsia="zh-CN"/>
        </w:rPr>
      </w:pPr>
      <w:r>
        <w:rPr>
          <w:rFonts w:hint="eastAsia"/>
          <w:lang w:val="en-US" w:eastAsia="zh-CN"/>
        </w:rPr>
        <w:t xml:space="preserve">For the selection of RACH partition, </w:t>
      </w:r>
      <w:r>
        <w:t>one question is how to model the BWP selection in the</w:t>
      </w:r>
      <w:r>
        <w:rPr>
          <w:rFonts w:hint="eastAsia"/>
          <w:lang w:val="en-US" w:eastAsia="zh-CN"/>
        </w:rPr>
        <w:t xml:space="preserve"> overall procedure. </w:t>
      </w:r>
      <w:r>
        <w:rPr>
          <w:lang w:val="en-US" w:eastAsia="zh-CN"/>
        </w:rPr>
        <w:t xml:space="preserve">According to </w:t>
      </w:r>
      <w:r>
        <w:rPr>
          <w:rFonts w:hint="eastAsia"/>
          <w:lang w:val="en-US" w:eastAsia="zh-CN"/>
        </w:rPr>
        <w:t>the discussion so far in each WIs, it seems separate BWP for initial access is only agreed for REDCAP, and the following procedures can be considered</w:t>
      </w:r>
    </w:p>
    <w:p w14:paraId="535EF45C" w14:textId="77777777" w:rsidR="00613FB7" w:rsidRDefault="005D4074">
      <w:pPr>
        <w:numPr>
          <w:ilvl w:val="0"/>
          <w:numId w:val="7"/>
        </w:numPr>
        <w:rPr>
          <w:lang w:val="en-US" w:eastAsia="zh-CN"/>
        </w:rPr>
      </w:pPr>
      <w:r>
        <w:rPr>
          <w:rFonts w:hint="eastAsia"/>
          <w:lang w:val="en-US" w:eastAsia="zh-CN"/>
        </w:rPr>
        <w:t>Alt1:If REDCAP BWP is configured, then REDCAP UE should select the REDCAP BWP.</w:t>
      </w:r>
    </w:p>
    <w:p w14:paraId="7CD15AE4" w14:textId="77777777" w:rsidR="00613FB7" w:rsidRDefault="005D4074">
      <w:pPr>
        <w:numPr>
          <w:ilvl w:val="1"/>
          <w:numId w:val="7"/>
        </w:numPr>
        <w:rPr>
          <w:lang w:val="en-US" w:eastAsia="zh-CN"/>
        </w:rPr>
      </w:pPr>
      <w:r>
        <w:rPr>
          <w:rFonts w:hint="eastAsia"/>
          <w:lang w:val="en-US" w:eastAsia="zh-CN"/>
        </w:rPr>
        <w:t>Alt 1-1: Introduce a default RACH partition on REDCAP BWP. If no suitable RACH partition can be selected, then the default RACH partition will be selected.</w:t>
      </w:r>
    </w:p>
    <w:p w14:paraId="0698C522" w14:textId="77777777" w:rsidR="00613FB7" w:rsidRDefault="005D4074">
      <w:pPr>
        <w:numPr>
          <w:ilvl w:val="1"/>
          <w:numId w:val="7"/>
        </w:numPr>
        <w:rPr>
          <w:lang w:val="en-US" w:eastAsia="zh-CN"/>
        </w:rPr>
      </w:pPr>
      <w:r>
        <w:rPr>
          <w:rFonts w:hint="eastAsia"/>
          <w:lang w:val="en-US" w:eastAsia="zh-CN"/>
        </w:rPr>
        <w:t>Alt 1-2: No default RACH partition. It is up to NW to ensure the REDCAP UE can always find suitable RACH partition on the REDCAP BWP.</w:t>
      </w:r>
    </w:p>
    <w:p w14:paraId="2DCF56D6" w14:textId="77777777" w:rsidR="00613FB7" w:rsidRDefault="005D4074">
      <w:pPr>
        <w:numPr>
          <w:ilvl w:val="0"/>
          <w:numId w:val="7"/>
        </w:numPr>
      </w:pPr>
      <w:r>
        <w:rPr>
          <w:rFonts w:hint="eastAsia"/>
          <w:lang w:val="en-US" w:eastAsia="zh-CN"/>
        </w:rPr>
        <w:t>Alt2: In case the RACH procedure is triggered by REDCAP UE, and REDCAP BWP is configured, the UE should try to select RACH partition on the REDCAP BWP first and select REDCAP BWP if any available RACH partition can be found; otherwise, if no available RACH partition can be found, then UE select legacy initial BWP and perform RACH partition selection accordingly.</w:t>
      </w:r>
      <w:r>
        <w:t xml:space="preserve"> </w:t>
      </w:r>
    </w:p>
    <w:p w14:paraId="06430D0A" w14:textId="77777777" w:rsidR="00613FB7" w:rsidRDefault="005D4074">
      <w:pPr>
        <w:rPr>
          <w:b/>
          <w:bCs/>
        </w:rPr>
      </w:pPr>
      <w:r>
        <w:rPr>
          <w:b/>
          <w:bCs/>
        </w:rPr>
        <w:t>Proposal 5:</w:t>
      </w:r>
      <w:r>
        <w:rPr>
          <w:b/>
          <w:bCs/>
          <w:lang w:val="en-US" w:eastAsia="zh-CN"/>
        </w:rPr>
        <w:t xml:space="preserve"> Discuss and select one of the following alternatives for the BWP selection </w:t>
      </w:r>
      <w:r>
        <w:rPr>
          <w:rFonts w:hint="eastAsia"/>
          <w:b/>
          <w:bCs/>
          <w:lang w:val="en-US" w:eastAsia="zh-CN"/>
        </w:rPr>
        <w:t>in initial access</w:t>
      </w:r>
      <w:r>
        <w:rPr>
          <w:b/>
          <w:bCs/>
          <w:lang w:val="en-US" w:eastAsia="zh-CN"/>
        </w:rPr>
        <w:t>.</w:t>
      </w:r>
    </w:p>
    <w:p w14:paraId="5557DC13" w14:textId="77777777" w:rsidR="00613FB7" w:rsidRDefault="005D4074">
      <w:pPr>
        <w:numPr>
          <w:ilvl w:val="0"/>
          <w:numId w:val="7"/>
        </w:numPr>
        <w:rPr>
          <w:b/>
          <w:bCs/>
          <w:lang w:val="en-US" w:eastAsia="zh-CN"/>
        </w:rPr>
      </w:pPr>
      <w:r>
        <w:rPr>
          <w:b/>
          <w:bCs/>
          <w:lang w:val="en-US" w:eastAsia="zh-CN"/>
        </w:rPr>
        <w:t>Alt1:If REDCAP BWP is configured, then REDCAP UE should select the REDCAP BWP.</w:t>
      </w:r>
    </w:p>
    <w:p w14:paraId="26A29B85" w14:textId="77777777" w:rsidR="00613FB7" w:rsidRDefault="005D4074">
      <w:pPr>
        <w:numPr>
          <w:ilvl w:val="1"/>
          <w:numId w:val="7"/>
        </w:numPr>
        <w:rPr>
          <w:b/>
          <w:bCs/>
          <w:lang w:val="en-US" w:eastAsia="zh-CN"/>
        </w:rPr>
      </w:pPr>
      <w:r>
        <w:rPr>
          <w:b/>
          <w:bCs/>
          <w:lang w:val="en-US" w:eastAsia="zh-CN"/>
        </w:rPr>
        <w:t>Alt 1-1: Introduce a default RACH partition on REDCAP BWP. If no suitable RACH partition can be selected, then the default RACH partition will be selected.</w:t>
      </w:r>
    </w:p>
    <w:p w14:paraId="47351642" w14:textId="77777777" w:rsidR="00613FB7" w:rsidRDefault="005D4074">
      <w:pPr>
        <w:numPr>
          <w:ilvl w:val="1"/>
          <w:numId w:val="7"/>
        </w:numPr>
        <w:rPr>
          <w:b/>
          <w:bCs/>
          <w:lang w:val="en-US" w:eastAsia="zh-CN"/>
        </w:rPr>
      </w:pPr>
      <w:r>
        <w:rPr>
          <w:b/>
          <w:bCs/>
          <w:lang w:val="en-US" w:eastAsia="zh-CN"/>
        </w:rPr>
        <w:t>Alt 1-2: No default RACH partition. It is up to NW to ensure the REDCAP UE can always find suitable RACH partition on the REDCAP BWP.</w:t>
      </w:r>
    </w:p>
    <w:p w14:paraId="5AA3ACC1" w14:textId="77777777" w:rsidR="00613FB7" w:rsidRDefault="005D4074">
      <w:pPr>
        <w:numPr>
          <w:ilvl w:val="0"/>
          <w:numId w:val="7"/>
        </w:numPr>
        <w:rPr>
          <w:b/>
          <w:bCs/>
        </w:rPr>
      </w:pPr>
      <w:r>
        <w:rPr>
          <w:b/>
          <w:bCs/>
          <w:lang w:val="en-US" w:eastAsia="zh-CN"/>
        </w:rPr>
        <w:t>Alt2: In case the RACH procedure is triggered by REDCAP UE, and REDCAP BWP is configured, the UE should try to select RACH partition on the REDCAP BWP first and select REDCAP BWP if any available RACH partition can be found; otherwise, if no available RACH partition can be found, then UE select legacy initial BWP and perform RACH partition selection accordingly.</w:t>
      </w:r>
      <w:r>
        <w:rPr>
          <w:b/>
          <w:bCs/>
        </w:rPr>
        <w:t xml:space="preserve"> </w:t>
      </w:r>
    </w:p>
    <w:p w14:paraId="54274C97" w14:textId="77777777" w:rsidR="00613FB7" w:rsidRDefault="00613FB7">
      <w:pPr>
        <w:rPr>
          <w:b/>
          <w:bCs/>
        </w:rPr>
      </w:pPr>
    </w:p>
    <w:p w14:paraId="02B22CF4" w14:textId="77777777" w:rsidR="00613FB7" w:rsidRDefault="005D407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RA-Type selection</w:t>
      </w:r>
    </w:p>
    <w:p w14:paraId="087335EE" w14:textId="77777777" w:rsidR="00613FB7" w:rsidRDefault="005D4074">
      <w:r>
        <w:t xml:space="preserve">The RACH type selection happens after the BWP selection is performed. On the initial BWP, it is the current assumption that 4-step RACH resources exist whilst 2-step RA resources may be optionally configured. On other BWPs, the network may configure either RACH resources for 2-step RA or 4-step RA or for both. Thus, the RA-type selection may now depend on the feature set that is selected. In other words, if on a given BWP and for the determined feature set combination, if RA-type resources exist for both 2-step and 4-step RA, then RA-type selection is performed and if not (i.e., only one RA resource exists), then the UE simply selects that RA-type. </w:t>
      </w:r>
    </w:p>
    <w:p w14:paraId="46E8A229" w14:textId="77777777" w:rsidR="00613FB7" w:rsidRDefault="005D4074">
      <w:pPr>
        <w:rPr>
          <w:b/>
          <w:bCs/>
        </w:rPr>
      </w:pPr>
      <w:r>
        <w:rPr>
          <w:b/>
          <w:bCs/>
        </w:rPr>
        <w:t>Proposal 6: On the selected BWP, if RA resources for both 2-step and 4-step RA exist the pre-determined feature set combination, then the UE performs RA-Type selection. If not (i.e., RA resources exist only for one RA-Type), then the UE simply selects that RA-Type for the rest of the RA procedure</w:t>
      </w:r>
    </w:p>
    <w:p w14:paraId="65A1E04A" w14:textId="77777777" w:rsidR="00613FB7" w:rsidRDefault="005D4074">
      <w:pPr>
        <w:rPr>
          <w:lang w:val="en-US" w:eastAsia="zh-CN"/>
        </w:rPr>
      </w:pPr>
      <w:r>
        <w:rPr>
          <w:rFonts w:hint="eastAsia"/>
          <w:lang w:val="en-US" w:eastAsia="zh-CN"/>
        </w:rPr>
        <w:t>In addition, one issue is whether it is allowed to configure a RACH partition with 2-step RACH resource only. According to current specs, 4-step RACH resource shall always be configured on initial BWP, but it is allowed to configure 2-step RACH only on dedicated BWP. Therefore, for the RACH partition on dedicated BWP, with the UE capability, the NW can ensure the RA type configured is always supported by UE and it should be allowed to configure the RACH partition with 2-step RACH only. However, for initial BWP, it is FFS whether we stick to current principle that 4-step RACH shall always be configured for each RACH partition on initial BWP. Considering legacy RACH resource can always be selected, the following two alternatives can be considered for initial BWP:</w:t>
      </w:r>
    </w:p>
    <w:p w14:paraId="0E266CE6" w14:textId="77777777" w:rsidR="00613FB7" w:rsidRDefault="005D4074">
      <w:pPr>
        <w:rPr>
          <w:lang w:val="en-US" w:eastAsia="zh-CN"/>
        </w:rPr>
      </w:pPr>
      <w:r>
        <w:rPr>
          <w:rFonts w:hint="eastAsia"/>
          <w:lang w:val="en-US" w:eastAsia="zh-CN"/>
        </w:rPr>
        <w:t>Alt1: For the RACH partition on initial BWP, 4-step RACH resource shall always be configured.</w:t>
      </w:r>
    </w:p>
    <w:p w14:paraId="732C6A40" w14:textId="77777777" w:rsidR="00613FB7" w:rsidRDefault="005D4074">
      <w:pPr>
        <w:rPr>
          <w:lang w:val="en-US" w:eastAsia="zh-CN"/>
        </w:rPr>
      </w:pPr>
      <w:r>
        <w:rPr>
          <w:rFonts w:hint="eastAsia"/>
          <w:lang w:val="en-US" w:eastAsia="zh-CN"/>
        </w:rPr>
        <w:t>Alt2: It is allowed to configure 2-step RACH only in a RACH partition on initial BWP. If 2-step RACH is not supported by the UE, then the RACH partition with only 2-step RACH will be considered as not avaliable in the RACH partition selection.</w:t>
      </w:r>
    </w:p>
    <w:p w14:paraId="09F50A05" w14:textId="6DC3C72E" w:rsidR="00613FB7" w:rsidRPr="000C5CA8" w:rsidRDefault="005D4074" w:rsidP="000C5CA8">
      <w:pPr>
        <w:numPr>
          <w:ilvl w:val="255"/>
          <w:numId w:val="0"/>
        </w:numPr>
        <w:rPr>
          <w:b/>
          <w:bCs/>
          <w:lang w:val="en-US" w:eastAsia="zh-CN"/>
        </w:rPr>
      </w:pPr>
      <w:r w:rsidRPr="000C5CA8">
        <w:rPr>
          <w:b/>
          <w:bCs/>
          <w:lang w:val="en-US" w:eastAsia="zh-CN"/>
        </w:rPr>
        <w:t xml:space="preserve">Proposal </w:t>
      </w:r>
      <w:r w:rsidR="00930DFE">
        <w:rPr>
          <w:b/>
          <w:bCs/>
          <w:lang w:val="en-US" w:eastAsia="zh-CN"/>
        </w:rPr>
        <w:t>7</w:t>
      </w:r>
      <w:r w:rsidRPr="000C5CA8">
        <w:rPr>
          <w:b/>
          <w:bCs/>
          <w:lang w:val="en-US" w:eastAsia="zh-CN"/>
        </w:rPr>
        <w:t>: For the configuration of RACH partition with 2-step RACH only, discuss and select one of the following alternatives:</w:t>
      </w:r>
    </w:p>
    <w:p w14:paraId="188E2388" w14:textId="77777777" w:rsidR="00613FB7" w:rsidRPr="000C5CA8" w:rsidRDefault="005D4074" w:rsidP="000C5CA8">
      <w:pPr>
        <w:numPr>
          <w:ilvl w:val="0"/>
          <w:numId w:val="8"/>
        </w:numPr>
        <w:rPr>
          <w:b/>
          <w:bCs/>
          <w:lang w:val="en-US" w:eastAsia="zh-CN"/>
        </w:rPr>
      </w:pPr>
      <w:r w:rsidRPr="000C5CA8">
        <w:rPr>
          <w:b/>
          <w:bCs/>
          <w:lang w:val="en-US" w:eastAsia="zh-CN"/>
        </w:rPr>
        <w:t>Alt1: For the RACH partition on initial BWP, 4-step RACH resource shall always be configured.</w:t>
      </w:r>
    </w:p>
    <w:p w14:paraId="1FF5D759" w14:textId="77777777" w:rsidR="00613FB7" w:rsidRPr="000C5CA8" w:rsidRDefault="005D4074" w:rsidP="000C5CA8">
      <w:pPr>
        <w:numPr>
          <w:ilvl w:val="0"/>
          <w:numId w:val="8"/>
        </w:numPr>
        <w:rPr>
          <w:b/>
          <w:bCs/>
          <w:lang w:val="en-US" w:eastAsia="zh-CN"/>
        </w:rPr>
      </w:pPr>
      <w:r w:rsidRPr="000C5CA8">
        <w:rPr>
          <w:b/>
          <w:bCs/>
          <w:lang w:val="en-US" w:eastAsia="zh-CN"/>
        </w:rPr>
        <w:t>Alt2: It is allowed to configure 2-step RACH only in a RACH partition on initial BWP. If 2-step RACH is not supported by the UE, then the RACH partition with only 2-step RACH will be considered as not avaliable in the RACH partition selection.</w:t>
      </w:r>
    </w:p>
    <w:p w14:paraId="35533AFD" w14:textId="77777777" w:rsidR="00613FB7" w:rsidRDefault="00613FB7">
      <w:pPr>
        <w:rPr>
          <w:lang w:val="en-US" w:eastAsia="zh-CN"/>
        </w:rPr>
      </w:pPr>
    </w:p>
    <w:p w14:paraId="550AC497" w14:textId="7B436010" w:rsidR="00613FB7" w:rsidRDefault="005D4074">
      <w:pPr>
        <w:rPr>
          <w:b/>
          <w:bCs/>
        </w:rPr>
      </w:pPr>
      <w:r>
        <w:rPr>
          <w:b/>
          <w:bCs/>
        </w:rPr>
        <w:t xml:space="preserve">Proposal </w:t>
      </w:r>
      <w:r w:rsidR="00930DFE">
        <w:rPr>
          <w:b/>
          <w:bCs/>
        </w:rPr>
        <w:t>8</w:t>
      </w:r>
      <w:r>
        <w:rPr>
          <w:b/>
          <w:bCs/>
        </w:rPr>
        <w:t>: Once RA-Type is determined, the UE initialises the RACH procedure related variables based on the selected RA-Type using the configured parameters on the selected RACH resource pool determined based on the feature set combination</w:t>
      </w:r>
    </w:p>
    <w:p w14:paraId="1924B60A" w14:textId="77777777" w:rsidR="00613FB7" w:rsidRDefault="005D407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MSG1/MSGA transmission/retransmissions</w:t>
      </w:r>
    </w:p>
    <w:p w14:paraId="306867AA" w14:textId="77777777" w:rsidR="00613FB7" w:rsidRDefault="005D4074">
      <w:r>
        <w:t xml:space="preserve">Once the RA specific variables are initialised, the rest of the RA procedure can proceed as in legacy. i.e. the UE can determine the preamble resources based on group A/group B selection and transmit MSG1/MSGA over the selected resource. Thus, the subsequent RA procedure can be transparent to the Rel-17 RACH portioning related changes. However, one question is whether the RACH resources can be assumed to remain unchanged during the subsequent RACH transmissions. For SDT, REDCAP and RAN-slicing, it is reasonable to assume that once RA procedure is initiated, the selected feature combination doesn’t change. </w:t>
      </w:r>
    </w:p>
    <w:p w14:paraId="305DA9EB" w14:textId="77777777" w:rsidR="00613FB7" w:rsidRDefault="005D4074">
      <w:r>
        <w:t xml:space="preserve">However, for CE, the RACH resource seems to change much more dynamically. Thus, for CE, the SSB selection has to happen first and then the MAC layer has to determine whether or not CE can be applicable. However, once the UE triggers the RACH procedure, the other feature combinations are already pre-determined. So, if CE resource exists, then UE may select CE if conditions for CE are satisfied and if not (i.e. either CE resource doesn’t exist or CE conditions are not satisfied) then the UE transmits the RACH over non-CE resource.  </w:t>
      </w:r>
    </w:p>
    <w:p w14:paraId="144C68F3" w14:textId="5D50C77B" w:rsidR="00613FB7" w:rsidRDefault="005D4074">
      <w:pPr>
        <w:rPr>
          <w:b/>
          <w:bCs/>
        </w:rPr>
      </w:pPr>
      <w:r>
        <w:rPr>
          <w:b/>
          <w:bCs/>
        </w:rPr>
        <w:t xml:space="preserve">Proposal </w:t>
      </w:r>
      <w:r w:rsidR="00930DFE">
        <w:rPr>
          <w:b/>
          <w:bCs/>
        </w:rPr>
        <w:t>9</w:t>
      </w:r>
      <w:r>
        <w:rPr>
          <w:b/>
          <w:bCs/>
        </w:rPr>
        <w:t>: Once a given feature set combination is selected for the RACH procedure, this remains unchanged for the rest of the RACH procedure for SDT, REDCAP and RAN-Slicing</w:t>
      </w:r>
    </w:p>
    <w:p w14:paraId="5262FE2E" w14:textId="0494B215" w:rsidR="00613FB7" w:rsidRDefault="005D4074">
      <w:pPr>
        <w:rPr>
          <w:b/>
          <w:bCs/>
        </w:rPr>
      </w:pPr>
      <w:r>
        <w:rPr>
          <w:b/>
          <w:bCs/>
        </w:rPr>
        <w:t xml:space="preserve">Proposal </w:t>
      </w:r>
      <w:r w:rsidR="00930DFE">
        <w:rPr>
          <w:b/>
          <w:bCs/>
        </w:rPr>
        <w:t>10</w:t>
      </w:r>
      <w:r>
        <w:rPr>
          <w:b/>
          <w:bCs/>
        </w:rPr>
        <w:t>: In case of CE, the RACH resource is selected after determining the SSB and if CE conditions are fulfilled and if CE RACH resources exist for the pre-determined feature set combination, then UE may use CE RACH resources and otherwise the UE uses non-CE RACH resources</w:t>
      </w:r>
    </w:p>
    <w:p w14:paraId="3ABE04A0" w14:textId="77777777" w:rsidR="00613FB7" w:rsidRDefault="005D407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Switching from 2-step RACH to 4-step RACH</w:t>
      </w:r>
    </w:p>
    <w:p w14:paraId="26C446C4" w14:textId="77777777" w:rsidR="00613FB7" w:rsidRDefault="005D4074">
      <w:r>
        <w:t xml:space="preserve">As in Rel-16, switching from 2-step RACH to 4-step RACH may be possible if both RACH resources are configured on a given BWP. The same can be assumed to be applicable also in Rel-17. It should however be noted that the switching is only allowed if both RACH resources exist on the given BWP for the predetermined feature set combination. </w:t>
      </w:r>
    </w:p>
    <w:p w14:paraId="52DBA278" w14:textId="7ABC1740" w:rsidR="00613FB7" w:rsidRDefault="005D4074">
      <w:r>
        <w:rPr>
          <w:b/>
          <w:bCs/>
        </w:rPr>
        <w:t>Proposal 1</w:t>
      </w:r>
      <w:r w:rsidR="00930DFE">
        <w:rPr>
          <w:b/>
          <w:bCs/>
        </w:rPr>
        <w:t>1</w:t>
      </w:r>
      <w:r>
        <w:rPr>
          <w:b/>
          <w:bCs/>
        </w:rPr>
        <w:t>: For a given feature set combination, if 4-step RACH resources exist on a given BWP then switching from 2-step RACH to 4-step RACH can happen (based on legacy rules for the switching)</w:t>
      </w:r>
    </w:p>
    <w:p w14:paraId="4EF4CA8E" w14:textId="77777777" w:rsidR="00613FB7" w:rsidRDefault="005D407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00B982F" w14:textId="77777777" w:rsidR="00613FB7" w:rsidRDefault="005D4074">
      <w:pPr>
        <w:rPr>
          <w:b/>
          <w:bCs/>
        </w:rPr>
      </w:pPr>
      <w:r>
        <w:rPr>
          <w:b/>
          <w:bCs/>
        </w:rPr>
        <w:t>Proposal 1: When RACH is initiated in MAC layer, the applicable feature set among SDT, REDCAP and Slicing is assumed to be known to MAC (i.e. RRC indicates this)</w:t>
      </w:r>
    </w:p>
    <w:p w14:paraId="77D9FA71" w14:textId="77777777" w:rsidR="00613FB7" w:rsidRDefault="005D4074">
      <w:pPr>
        <w:rPr>
          <w:b/>
          <w:bCs/>
        </w:rPr>
      </w:pPr>
      <w:r>
        <w:rPr>
          <w:b/>
          <w:bCs/>
          <w:lang w:val="en-US" w:eastAsia="zh-CN"/>
        </w:rPr>
        <w:t xml:space="preserve">Observation 1: </w:t>
      </w:r>
      <w:r>
        <w:rPr>
          <w:rFonts w:hint="eastAsia"/>
          <w:b/>
          <w:bCs/>
          <w:lang w:val="en-US" w:eastAsia="zh-CN"/>
        </w:rPr>
        <w:t>We see some benefit to enable</w:t>
      </w:r>
      <w:r>
        <w:rPr>
          <w:b/>
          <w:bCs/>
          <w:lang w:val="en-US" w:eastAsia="zh-CN"/>
        </w:rPr>
        <w:t xml:space="preserve"> separate CE RSRP threshold for REDCAP UE and </w:t>
      </w:r>
      <w:r>
        <w:rPr>
          <w:b/>
          <w:bCs/>
          <w:lang w:val="en-US" w:eastAsia="zh-CN"/>
        </w:rPr>
        <w:lastRenderedPageBreak/>
        <w:t>Non-REDCAP UE, or for normal NW slice and NW slice for emergency/critical/public safety use case</w:t>
      </w:r>
    </w:p>
    <w:p w14:paraId="0069CA2C" w14:textId="77777777" w:rsidR="00613FB7" w:rsidRDefault="005D4074">
      <w:pPr>
        <w:rPr>
          <w:b/>
          <w:bCs/>
        </w:rPr>
      </w:pPr>
      <w:r>
        <w:rPr>
          <w:b/>
          <w:bCs/>
        </w:rPr>
        <w:t xml:space="preserve">Proposal 2: Applicability of CE is determined within MAC and the RSRP threshold for CE/non-CE determination should be configured per RACH partition </w:t>
      </w:r>
    </w:p>
    <w:p w14:paraId="757DBD0B" w14:textId="77777777" w:rsidR="00613FB7" w:rsidRDefault="005D4074">
      <w:pPr>
        <w:rPr>
          <w:b/>
          <w:bCs/>
          <w:lang w:val="en-US" w:eastAsia="zh-CN"/>
        </w:rPr>
      </w:pPr>
      <w:r>
        <w:rPr>
          <w:b/>
          <w:bCs/>
          <w:lang w:val="en-US" w:eastAsia="zh-CN"/>
        </w:rPr>
        <w:t>Observation 2: Separate carrier selection RSRP threshold for SDT and Non-SDT UE has already been agreed in SDT session, and some benefits can be seen as well to for REDCAP and Non-REDCAP UE.</w:t>
      </w:r>
    </w:p>
    <w:p w14:paraId="73CA3EA3" w14:textId="77777777" w:rsidR="00613FB7" w:rsidRDefault="005D4074">
      <w:pPr>
        <w:rPr>
          <w:b/>
          <w:bCs/>
          <w:lang w:val="en-US" w:eastAsia="zh-CN"/>
        </w:rPr>
      </w:pPr>
      <w:r>
        <w:rPr>
          <w:b/>
          <w:bCs/>
          <w:lang w:val="en-US" w:eastAsia="zh-CN"/>
        </w:rPr>
        <w:t xml:space="preserve">Proposal 3: </w:t>
      </w:r>
      <w:r>
        <w:rPr>
          <w:rFonts w:hint="eastAsia"/>
          <w:b/>
          <w:bCs/>
          <w:lang w:val="en-US" w:eastAsia="zh-CN"/>
        </w:rPr>
        <w:t>For each RACH partition/feature combination, t</w:t>
      </w:r>
      <w:r>
        <w:rPr>
          <w:b/>
          <w:bCs/>
          <w:lang w:val="en-US" w:eastAsia="zh-CN"/>
        </w:rPr>
        <w:t xml:space="preserve">he SUL RACH resource is optionally configured, and separate </w:t>
      </w:r>
      <w:r>
        <w:rPr>
          <w:rFonts w:hint="eastAsia"/>
          <w:b/>
          <w:bCs/>
          <w:lang w:val="en-US" w:eastAsia="zh-CN"/>
        </w:rPr>
        <w:t>carrier selection RSRP threshold can be configured. If carrier selection RSRP threshold is not configured for one RACH partition/feature combination, then there is no SUL RACH resource for the RACH partition/feature combination.</w:t>
      </w:r>
    </w:p>
    <w:p w14:paraId="30D1F42B" w14:textId="77777777" w:rsidR="00613FB7" w:rsidRDefault="005D4074">
      <w:pPr>
        <w:rPr>
          <w:b/>
          <w:bCs/>
        </w:rPr>
      </w:pPr>
      <w:r>
        <w:rPr>
          <w:b/>
          <w:bCs/>
        </w:rPr>
        <w:t xml:space="preserve">Proposal 4: Carrier selection happens after the </w:t>
      </w:r>
      <w:r>
        <w:rPr>
          <w:rFonts w:hint="eastAsia"/>
          <w:b/>
          <w:bCs/>
          <w:lang w:val="en-US" w:eastAsia="zh-CN"/>
        </w:rPr>
        <w:t>RACH partition</w:t>
      </w:r>
      <w:r>
        <w:rPr>
          <w:b/>
          <w:bCs/>
        </w:rPr>
        <w:t xml:space="preserve"> is determined and </w:t>
      </w:r>
      <w:r>
        <w:rPr>
          <w:rFonts w:hint="eastAsia"/>
          <w:b/>
          <w:bCs/>
          <w:lang w:val="en-US" w:eastAsia="zh-CN"/>
        </w:rPr>
        <w:t>i</w:t>
      </w:r>
      <w:r>
        <w:rPr>
          <w:b/>
          <w:bCs/>
        </w:rPr>
        <w:t>t is up to network implementation to ensure that the</w:t>
      </w:r>
      <w:r>
        <w:rPr>
          <w:rFonts w:hint="eastAsia"/>
          <w:b/>
          <w:bCs/>
          <w:lang w:val="en-US" w:eastAsia="zh-CN"/>
        </w:rPr>
        <w:t xml:space="preserve">re is </w:t>
      </w:r>
      <w:r>
        <w:rPr>
          <w:b/>
          <w:bCs/>
        </w:rPr>
        <w:t>available</w:t>
      </w:r>
      <w:r>
        <w:rPr>
          <w:rFonts w:hint="eastAsia"/>
          <w:b/>
          <w:bCs/>
          <w:lang w:val="en-US" w:eastAsia="zh-CN"/>
        </w:rPr>
        <w:t xml:space="preserve"> RACH resource on </w:t>
      </w:r>
      <w:r>
        <w:rPr>
          <w:b/>
          <w:bCs/>
        </w:rPr>
        <w:t>the selected carrier (e.g., the</w:t>
      </w:r>
      <w:r>
        <w:rPr>
          <w:rFonts w:hint="eastAsia"/>
          <w:b/>
          <w:bCs/>
          <w:lang w:val="en-US" w:eastAsia="zh-CN"/>
        </w:rPr>
        <w:t xml:space="preserve"> RACH partition/feature combination specific carrier selection</w:t>
      </w:r>
      <w:r>
        <w:rPr>
          <w:b/>
          <w:bCs/>
        </w:rPr>
        <w:t xml:space="preserve"> RSRP threshold can be chosen such that RACH resources exist </w:t>
      </w:r>
      <w:r>
        <w:rPr>
          <w:rFonts w:hint="eastAsia"/>
          <w:b/>
          <w:bCs/>
          <w:lang w:val="en-US" w:eastAsia="zh-CN"/>
        </w:rPr>
        <w:t>on the carrier selected</w:t>
      </w:r>
      <w:r>
        <w:rPr>
          <w:b/>
          <w:bCs/>
        </w:rPr>
        <w:t xml:space="preserve">) </w:t>
      </w:r>
    </w:p>
    <w:p w14:paraId="0190E054" w14:textId="77777777" w:rsidR="00613FB7" w:rsidRDefault="005D4074">
      <w:pPr>
        <w:rPr>
          <w:b/>
          <w:bCs/>
        </w:rPr>
      </w:pPr>
      <w:r>
        <w:rPr>
          <w:b/>
          <w:bCs/>
        </w:rPr>
        <w:t>Proposal 5:</w:t>
      </w:r>
      <w:r>
        <w:rPr>
          <w:b/>
          <w:bCs/>
          <w:lang w:val="en-US" w:eastAsia="zh-CN"/>
        </w:rPr>
        <w:t xml:space="preserve"> Discuss and select one of the following alternatives for the BWP selection </w:t>
      </w:r>
      <w:r>
        <w:rPr>
          <w:rFonts w:hint="eastAsia"/>
          <w:b/>
          <w:bCs/>
          <w:lang w:val="en-US" w:eastAsia="zh-CN"/>
        </w:rPr>
        <w:t>in initial access</w:t>
      </w:r>
      <w:r>
        <w:rPr>
          <w:b/>
          <w:bCs/>
          <w:lang w:val="en-US" w:eastAsia="zh-CN"/>
        </w:rPr>
        <w:t>.</w:t>
      </w:r>
    </w:p>
    <w:p w14:paraId="2DFAADAA" w14:textId="77777777" w:rsidR="00613FB7" w:rsidRDefault="005D4074">
      <w:pPr>
        <w:numPr>
          <w:ilvl w:val="0"/>
          <w:numId w:val="7"/>
        </w:numPr>
        <w:rPr>
          <w:b/>
          <w:bCs/>
          <w:lang w:val="en-US" w:eastAsia="zh-CN"/>
        </w:rPr>
      </w:pPr>
      <w:r>
        <w:rPr>
          <w:b/>
          <w:bCs/>
          <w:lang w:val="en-US" w:eastAsia="zh-CN"/>
        </w:rPr>
        <w:t>Alt1:If REDCAP BWP is configured, then REDCAP UE should select the REDCAP BWP.</w:t>
      </w:r>
    </w:p>
    <w:p w14:paraId="04E5209D" w14:textId="77777777" w:rsidR="00613FB7" w:rsidRDefault="005D4074">
      <w:pPr>
        <w:numPr>
          <w:ilvl w:val="1"/>
          <w:numId w:val="7"/>
        </w:numPr>
        <w:rPr>
          <w:b/>
          <w:bCs/>
          <w:lang w:val="en-US" w:eastAsia="zh-CN"/>
        </w:rPr>
      </w:pPr>
      <w:r>
        <w:rPr>
          <w:b/>
          <w:bCs/>
          <w:lang w:val="en-US" w:eastAsia="zh-CN"/>
        </w:rPr>
        <w:t>Alt 1-1: Introduce a default RACH partition on REDCAP BWP. If no suitable RACH partition can be selected, then the default RACH partition will be selected.</w:t>
      </w:r>
    </w:p>
    <w:p w14:paraId="6520DB72" w14:textId="77777777" w:rsidR="00613FB7" w:rsidRDefault="005D4074">
      <w:pPr>
        <w:numPr>
          <w:ilvl w:val="1"/>
          <w:numId w:val="7"/>
        </w:numPr>
        <w:rPr>
          <w:b/>
          <w:bCs/>
          <w:lang w:val="en-US" w:eastAsia="zh-CN"/>
        </w:rPr>
      </w:pPr>
      <w:r>
        <w:rPr>
          <w:b/>
          <w:bCs/>
          <w:lang w:val="en-US" w:eastAsia="zh-CN"/>
        </w:rPr>
        <w:t>Alt 1-2: No default RACH partition. It is up to NW to ensure the REDCAP UE can always find suitable RACH partition on the REDCAP BWP.</w:t>
      </w:r>
    </w:p>
    <w:p w14:paraId="388F93A5" w14:textId="77777777" w:rsidR="00613FB7" w:rsidRDefault="005D4074">
      <w:pPr>
        <w:numPr>
          <w:ilvl w:val="0"/>
          <w:numId w:val="7"/>
        </w:numPr>
        <w:rPr>
          <w:b/>
          <w:bCs/>
        </w:rPr>
      </w:pPr>
      <w:r>
        <w:rPr>
          <w:b/>
          <w:bCs/>
          <w:lang w:val="en-US" w:eastAsia="zh-CN"/>
        </w:rPr>
        <w:t>Alt2: In case the RACH procedure is triggered by REDCAP UE, and REDCAP BWP is configured, the UE should try to select RACH partition on the REDCAP BWP first and select REDCAP BWP if any available RACH partition can be found; otherwise, if no available RACH partition can be found, then UE select legacy initial BWP and perform RACH partition selection accordingly.</w:t>
      </w:r>
      <w:r>
        <w:rPr>
          <w:b/>
          <w:bCs/>
        </w:rPr>
        <w:t xml:space="preserve"> </w:t>
      </w:r>
    </w:p>
    <w:p w14:paraId="77200066" w14:textId="77777777" w:rsidR="00613FB7" w:rsidRDefault="005D4074">
      <w:pPr>
        <w:rPr>
          <w:b/>
          <w:bCs/>
        </w:rPr>
      </w:pPr>
      <w:r>
        <w:rPr>
          <w:b/>
          <w:bCs/>
        </w:rPr>
        <w:t>Proposal 6: On the selected BWP, if RA resources for both 2-step and 4-step RA exist the pre-determined feature set combination, then the UE performs RA-Type selection. If not (i.e., RA resources exist only for one RA-Type), then the UE simply selects that RA-Type for the rest of the RA procedure</w:t>
      </w:r>
    </w:p>
    <w:p w14:paraId="5AE7C39C" w14:textId="77777777" w:rsidR="00930DFE" w:rsidRPr="000C5CA8" w:rsidRDefault="00930DFE" w:rsidP="00930DFE">
      <w:pPr>
        <w:numPr>
          <w:ilvl w:val="255"/>
          <w:numId w:val="0"/>
        </w:numPr>
        <w:rPr>
          <w:b/>
          <w:bCs/>
          <w:lang w:val="en-US" w:eastAsia="zh-CN"/>
        </w:rPr>
      </w:pPr>
      <w:r w:rsidRPr="000C5CA8">
        <w:rPr>
          <w:b/>
          <w:bCs/>
          <w:lang w:val="en-US" w:eastAsia="zh-CN"/>
        </w:rPr>
        <w:t xml:space="preserve">Proposal </w:t>
      </w:r>
      <w:r>
        <w:rPr>
          <w:b/>
          <w:bCs/>
          <w:lang w:val="en-US" w:eastAsia="zh-CN"/>
        </w:rPr>
        <w:t>7</w:t>
      </w:r>
      <w:r w:rsidRPr="000C5CA8">
        <w:rPr>
          <w:b/>
          <w:bCs/>
          <w:lang w:val="en-US" w:eastAsia="zh-CN"/>
        </w:rPr>
        <w:t>: For the configuration of RACH partition with 2-step RACH only, discuss and select one of the following alternatives:</w:t>
      </w:r>
    </w:p>
    <w:p w14:paraId="084821B3" w14:textId="77777777" w:rsidR="00930DFE" w:rsidRPr="000C5CA8" w:rsidRDefault="00930DFE" w:rsidP="00930DFE">
      <w:pPr>
        <w:numPr>
          <w:ilvl w:val="0"/>
          <w:numId w:val="8"/>
        </w:numPr>
        <w:rPr>
          <w:b/>
          <w:bCs/>
          <w:lang w:val="en-US" w:eastAsia="zh-CN"/>
        </w:rPr>
      </w:pPr>
      <w:r w:rsidRPr="000C5CA8">
        <w:rPr>
          <w:b/>
          <w:bCs/>
          <w:lang w:val="en-US" w:eastAsia="zh-CN"/>
        </w:rPr>
        <w:t>Alt1: For the RACH partition on initial BWP, 4-step RACH resource shall always be configured.</w:t>
      </w:r>
    </w:p>
    <w:p w14:paraId="52418454" w14:textId="77777777" w:rsidR="00930DFE" w:rsidRPr="000C5CA8" w:rsidRDefault="00930DFE" w:rsidP="00930DFE">
      <w:pPr>
        <w:numPr>
          <w:ilvl w:val="0"/>
          <w:numId w:val="8"/>
        </w:numPr>
        <w:rPr>
          <w:b/>
          <w:bCs/>
          <w:lang w:val="en-US" w:eastAsia="zh-CN"/>
        </w:rPr>
      </w:pPr>
      <w:r w:rsidRPr="000C5CA8">
        <w:rPr>
          <w:b/>
          <w:bCs/>
          <w:lang w:val="en-US" w:eastAsia="zh-CN"/>
        </w:rPr>
        <w:t>Alt2: It is allowed to configure 2-step RACH only in a RACH partition on initial BWP. If 2-step RACH is not supported by the UE, then the RACH partition with only 2-step RACH will be considered as not avaliable in the RACH partition selection.</w:t>
      </w:r>
    </w:p>
    <w:p w14:paraId="21BC32A1" w14:textId="3542D313" w:rsidR="00613FB7" w:rsidRDefault="005D4074">
      <w:pPr>
        <w:rPr>
          <w:b/>
          <w:bCs/>
        </w:rPr>
      </w:pPr>
      <w:r>
        <w:rPr>
          <w:b/>
          <w:bCs/>
        </w:rPr>
        <w:lastRenderedPageBreak/>
        <w:t xml:space="preserve">Proposal </w:t>
      </w:r>
      <w:r w:rsidR="00930DFE">
        <w:rPr>
          <w:b/>
          <w:bCs/>
        </w:rPr>
        <w:t>8</w:t>
      </w:r>
      <w:r>
        <w:rPr>
          <w:b/>
          <w:bCs/>
        </w:rPr>
        <w:t>: Once RA-Type is determined, the UE initialises the RACH procedure related variables based on the selected RA-Type using the configured parameters on the selected RACH resource pool determined based on the feature set combination</w:t>
      </w:r>
    </w:p>
    <w:p w14:paraId="4BEF21C8" w14:textId="56FAF18B" w:rsidR="00613FB7" w:rsidRDefault="005D4074">
      <w:pPr>
        <w:rPr>
          <w:b/>
          <w:bCs/>
        </w:rPr>
      </w:pPr>
      <w:r>
        <w:rPr>
          <w:b/>
          <w:bCs/>
        </w:rPr>
        <w:t xml:space="preserve">Proposal </w:t>
      </w:r>
      <w:r w:rsidR="00930DFE">
        <w:rPr>
          <w:b/>
          <w:bCs/>
        </w:rPr>
        <w:t>9</w:t>
      </w:r>
      <w:r>
        <w:rPr>
          <w:b/>
          <w:bCs/>
        </w:rPr>
        <w:t>: Once a given feature set combination is selected for the RACH procedure, this remains unchanged for the rest of the RACH procedure for SDT, REDCAP and RAN-Slicing</w:t>
      </w:r>
    </w:p>
    <w:p w14:paraId="2FEFC096" w14:textId="48ECEC0B" w:rsidR="00613FB7" w:rsidRDefault="005D4074">
      <w:pPr>
        <w:rPr>
          <w:b/>
          <w:bCs/>
        </w:rPr>
      </w:pPr>
      <w:r>
        <w:rPr>
          <w:b/>
          <w:bCs/>
        </w:rPr>
        <w:t xml:space="preserve">Proposal </w:t>
      </w:r>
      <w:r w:rsidR="00930DFE">
        <w:rPr>
          <w:b/>
          <w:bCs/>
        </w:rPr>
        <w:t>10</w:t>
      </w:r>
      <w:r>
        <w:rPr>
          <w:b/>
          <w:bCs/>
        </w:rPr>
        <w:t>: In case of CE, the RACH resource is selected after determining the SSB and if CE conditions are fulfilled and if CE RACH resources exist for the pre-determined feature set combination, then UE may use CE RACH resources and otherwise the UE uses non-CE RACH resources</w:t>
      </w:r>
    </w:p>
    <w:p w14:paraId="1BBC068C" w14:textId="57416A44" w:rsidR="00613FB7" w:rsidRDefault="005D4074">
      <w:r>
        <w:rPr>
          <w:b/>
          <w:bCs/>
        </w:rPr>
        <w:t>Proposal 1</w:t>
      </w:r>
      <w:r w:rsidR="00930DFE">
        <w:rPr>
          <w:b/>
          <w:bCs/>
        </w:rPr>
        <w:t>1</w:t>
      </w:r>
      <w:r>
        <w:rPr>
          <w:b/>
          <w:bCs/>
        </w:rPr>
        <w:t>: For a given feature set combination, if 4-step RACH resources exist on a given BWP then switching from 2-step RACH to 4-step RACH can happen (based on legacy rules for the switching)</w:t>
      </w:r>
    </w:p>
    <w:p w14:paraId="1753EA59" w14:textId="77777777" w:rsidR="00613FB7" w:rsidRDefault="005D407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3976"/>
      <w:bookmarkStart w:id="7" w:name="_Toc18404543"/>
      <w:r>
        <w:rPr>
          <w:rFonts w:cs="Arial"/>
          <w:b w:val="0"/>
          <w:bCs w:val="0"/>
          <w:kern w:val="0"/>
          <w:sz w:val="32"/>
          <w:szCs w:val="36"/>
        </w:rPr>
        <w:t>References</w:t>
      </w:r>
      <w:bookmarkEnd w:id="5"/>
      <w:bookmarkEnd w:id="6"/>
      <w:bookmarkEnd w:id="7"/>
    </w:p>
    <w:p w14:paraId="095228BC" w14:textId="77777777" w:rsidR="00613FB7" w:rsidRDefault="005D4074">
      <w:pPr>
        <w:pStyle w:val="NormalWeb"/>
        <w:numPr>
          <w:ilvl w:val="0"/>
          <w:numId w:val="9"/>
        </w:numPr>
        <w:spacing w:before="75" w:beforeAutospacing="0" w:after="75" w:afterAutospacing="0" w:line="315" w:lineRule="atLeast"/>
        <w:rPr>
          <w:rFonts w:cs="Arial"/>
          <w:color w:val="000000"/>
          <w:sz w:val="21"/>
        </w:rPr>
      </w:pPr>
      <w:bookmarkStart w:id="8" w:name="_Ref85720044"/>
      <w:r>
        <w:rPr>
          <w:rFonts w:eastAsiaTheme="minorEastAsia"/>
          <w:kern w:val="2"/>
          <w:sz w:val="21"/>
        </w:rPr>
        <w:t>R2-2110577</w:t>
      </w:r>
      <w:r>
        <w:rPr>
          <w:rFonts w:eastAsiaTheme="minorEastAsia"/>
          <w:kern w:val="2"/>
          <w:sz w:val="21"/>
        </w:rPr>
        <w:tab/>
        <w:t>Control plane aspects of RACH partitioning, ZTE, RAN2#116-e</w:t>
      </w:r>
      <w:bookmarkEnd w:id="8"/>
    </w:p>
    <w:sectPr w:rsidR="00613FB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D5B1" w14:textId="77777777" w:rsidR="00A7058F" w:rsidRDefault="00A7058F">
      <w:pPr>
        <w:spacing w:after="0" w:line="240" w:lineRule="auto"/>
      </w:pPr>
      <w:r>
        <w:separator/>
      </w:r>
    </w:p>
  </w:endnote>
  <w:endnote w:type="continuationSeparator" w:id="0">
    <w:p w14:paraId="633A1FF6" w14:textId="77777777" w:rsidR="00A7058F" w:rsidRDefault="00A7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D0491" w14:textId="77777777" w:rsidR="00613FB7" w:rsidRDefault="005D40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520F1" w14:textId="77777777" w:rsidR="00613FB7" w:rsidRDefault="00613F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88DF" w14:textId="77777777" w:rsidR="00613FB7" w:rsidRDefault="00613F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9B854" w14:textId="77777777" w:rsidR="00930DFE" w:rsidRDefault="00930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78358" w14:textId="77777777" w:rsidR="00A7058F" w:rsidRDefault="00A7058F">
      <w:pPr>
        <w:spacing w:after="0" w:line="240" w:lineRule="auto"/>
      </w:pPr>
      <w:r>
        <w:separator/>
      </w:r>
    </w:p>
  </w:footnote>
  <w:footnote w:type="continuationSeparator" w:id="0">
    <w:p w14:paraId="16E9490A" w14:textId="77777777" w:rsidR="00A7058F" w:rsidRDefault="00A7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4438" w14:textId="77777777" w:rsidR="00930DFE" w:rsidRDefault="00930D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E89D1" w14:textId="77777777" w:rsidR="00613FB7" w:rsidRDefault="00613F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217AB" w14:textId="77777777" w:rsidR="00930DFE" w:rsidRDefault="00930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0727A11"/>
    <w:multiLevelType w:val="singleLevel"/>
    <w:tmpl w:val="20727A11"/>
    <w:lvl w:ilvl="0">
      <w:start w:val="1"/>
      <w:numFmt w:val="bullet"/>
      <w:lvlText w:val=""/>
      <w:lvlJc w:val="left"/>
      <w:pPr>
        <w:ind w:left="420" w:hanging="420"/>
      </w:pPr>
      <w:rPr>
        <w:rFonts w:ascii="Wingdings" w:hAnsi="Wingdings" w:hint="default"/>
      </w:rPr>
    </w:lvl>
  </w:abstractNum>
  <w:abstractNum w:abstractNumId="3" w15:restartNumberingAfterBreak="0">
    <w:nsid w:val="278A0879"/>
    <w:multiLevelType w:val="multilevel"/>
    <w:tmpl w:val="278A087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CA3EFB7"/>
    <w:multiLevelType w:val="multilevel"/>
    <w:tmpl w:val="4CA3EFB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A3079A8"/>
    <w:multiLevelType w:val="multilevel"/>
    <w:tmpl w:val="6A3079A8"/>
    <w:lvl w:ilvl="0">
      <w:start w:val="1"/>
      <w:numFmt w:val="decimal"/>
      <w:lvlText w:val="%1."/>
      <w:lvlJc w:val="left"/>
      <w:pPr>
        <w:ind w:left="720" w:hanging="360"/>
      </w:pPr>
      <w:rPr>
        <w:rFonts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1"/>
  </w:num>
  <w:num w:numId="6">
    <w:abstractNumId w:val="8"/>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6ED"/>
    <w:rsid w:val="000248FC"/>
    <w:rsid w:val="00024E29"/>
    <w:rsid w:val="00025406"/>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CA8"/>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97D6E"/>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D4B"/>
    <w:rsid w:val="001D2914"/>
    <w:rsid w:val="001D2FB0"/>
    <w:rsid w:val="001D55AF"/>
    <w:rsid w:val="001E01CC"/>
    <w:rsid w:val="001E0341"/>
    <w:rsid w:val="001E1C36"/>
    <w:rsid w:val="001E3509"/>
    <w:rsid w:val="001E3D8C"/>
    <w:rsid w:val="001E3EA6"/>
    <w:rsid w:val="001E43EF"/>
    <w:rsid w:val="001E44CD"/>
    <w:rsid w:val="001E6F40"/>
    <w:rsid w:val="001F0A3C"/>
    <w:rsid w:val="001F1606"/>
    <w:rsid w:val="001F2DDD"/>
    <w:rsid w:val="001F31F0"/>
    <w:rsid w:val="001F38E9"/>
    <w:rsid w:val="001F3DF5"/>
    <w:rsid w:val="001F4346"/>
    <w:rsid w:val="002013C9"/>
    <w:rsid w:val="00201FFE"/>
    <w:rsid w:val="002024C9"/>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3BB"/>
    <w:rsid w:val="003504B5"/>
    <w:rsid w:val="00351234"/>
    <w:rsid w:val="00351331"/>
    <w:rsid w:val="003546A6"/>
    <w:rsid w:val="00354915"/>
    <w:rsid w:val="00354E6F"/>
    <w:rsid w:val="00355E51"/>
    <w:rsid w:val="003577BE"/>
    <w:rsid w:val="00360AB9"/>
    <w:rsid w:val="00361D00"/>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278"/>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2BBB"/>
    <w:rsid w:val="00483389"/>
    <w:rsid w:val="00485114"/>
    <w:rsid w:val="00485594"/>
    <w:rsid w:val="00485AE4"/>
    <w:rsid w:val="00486111"/>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605"/>
    <w:rsid w:val="004F4675"/>
    <w:rsid w:val="004F557E"/>
    <w:rsid w:val="004F5793"/>
    <w:rsid w:val="00501570"/>
    <w:rsid w:val="005017DA"/>
    <w:rsid w:val="00501E2B"/>
    <w:rsid w:val="00502A6C"/>
    <w:rsid w:val="0050411A"/>
    <w:rsid w:val="00504C65"/>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3A23"/>
    <w:rsid w:val="00585E04"/>
    <w:rsid w:val="0058687D"/>
    <w:rsid w:val="00586D2A"/>
    <w:rsid w:val="005910DD"/>
    <w:rsid w:val="005940C1"/>
    <w:rsid w:val="0059566C"/>
    <w:rsid w:val="0059585E"/>
    <w:rsid w:val="00595BE7"/>
    <w:rsid w:val="00597D15"/>
    <w:rsid w:val="005A3156"/>
    <w:rsid w:val="005A53DF"/>
    <w:rsid w:val="005A6185"/>
    <w:rsid w:val="005A64AC"/>
    <w:rsid w:val="005A7A6B"/>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4074"/>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3FB7"/>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641D8"/>
    <w:rsid w:val="00670351"/>
    <w:rsid w:val="006706AA"/>
    <w:rsid w:val="006718B7"/>
    <w:rsid w:val="00673154"/>
    <w:rsid w:val="006746B2"/>
    <w:rsid w:val="0067540D"/>
    <w:rsid w:val="00682047"/>
    <w:rsid w:val="0068365D"/>
    <w:rsid w:val="0068376C"/>
    <w:rsid w:val="0068430C"/>
    <w:rsid w:val="00685237"/>
    <w:rsid w:val="006852A4"/>
    <w:rsid w:val="00685AC0"/>
    <w:rsid w:val="00690BB8"/>
    <w:rsid w:val="0069144C"/>
    <w:rsid w:val="0069161A"/>
    <w:rsid w:val="006917B4"/>
    <w:rsid w:val="0069189C"/>
    <w:rsid w:val="00691D2A"/>
    <w:rsid w:val="00691E28"/>
    <w:rsid w:val="00691F66"/>
    <w:rsid w:val="00692C5E"/>
    <w:rsid w:val="006954BD"/>
    <w:rsid w:val="006968FD"/>
    <w:rsid w:val="006978B2"/>
    <w:rsid w:val="00697DD7"/>
    <w:rsid w:val="006A008F"/>
    <w:rsid w:val="006A00D7"/>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4530"/>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65B"/>
    <w:rsid w:val="007719AC"/>
    <w:rsid w:val="00773686"/>
    <w:rsid w:val="00776AD0"/>
    <w:rsid w:val="00780871"/>
    <w:rsid w:val="00787A57"/>
    <w:rsid w:val="00787B7D"/>
    <w:rsid w:val="00792D48"/>
    <w:rsid w:val="00793203"/>
    <w:rsid w:val="00794677"/>
    <w:rsid w:val="00795931"/>
    <w:rsid w:val="00796A2A"/>
    <w:rsid w:val="00797EE2"/>
    <w:rsid w:val="007A053E"/>
    <w:rsid w:val="007A1173"/>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395E"/>
    <w:rsid w:val="007D5A25"/>
    <w:rsid w:val="007D5A65"/>
    <w:rsid w:val="007D79D8"/>
    <w:rsid w:val="007D7FB1"/>
    <w:rsid w:val="007E0F24"/>
    <w:rsid w:val="007E17B1"/>
    <w:rsid w:val="007E1E78"/>
    <w:rsid w:val="007E27C0"/>
    <w:rsid w:val="007E4716"/>
    <w:rsid w:val="007E5BA9"/>
    <w:rsid w:val="007E648F"/>
    <w:rsid w:val="007E6E32"/>
    <w:rsid w:val="007E771D"/>
    <w:rsid w:val="007F1CC2"/>
    <w:rsid w:val="007F3DA7"/>
    <w:rsid w:val="007F4203"/>
    <w:rsid w:val="007F502E"/>
    <w:rsid w:val="007F55FC"/>
    <w:rsid w:val="007F65F6"/>
    <w:rsid w:val="007F6A42"/>
    <w:rsid w:val="007F6FA8"/>
    <w:rsid w:val="0080064A"/>
    <w:rsid w:val="008013CA"/>
    <w:rsid w:val="00802795"/>
    <w:rsid w:val="008056CF"/>
    <w:rsid w:val="00805D25"/>
    <w:rsid w:val="00806C7C"/>
    <w:rsid w:val="0080728E"/>
    <w:rsid w:val="0081138F"/>
    <w:rsid w:val="00814945"/>
    <w:rsid w:val="00814985"/>
    <w:rsid w:val="0081500E"/>
    <w:rsid w:val="0081515C"/>
    <w:rsid w:val="008160BF"/>
    <w:rsid w:val="00816F96"/>
    <w:rsid w:val="008170EC"/>
    <w:rsid w:val="008175D4"/>
    <w:rsid w:val="008219AF"/>
    <w:rsid w:val="00823AF8"/>
    <w:rsid w:val="008267CB"/>
    <w:rsid w:val="00827512"/>
    <w:rsid w:val="008327D8"/>
    <w:rsid w:val="00834394"/>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95E7A"/>
    <w:rsid w:val="008A4FE1"/>
    <w:rsid w:val="008A5E28"/>
    <w:rsid w:val="008B0EAE"/>
    <w:rsid w:val="008B302A"/>
    <w:rsid w:val="008B4198"/>
    <w:rsid w:val="008B4609"/>
    <w:rsid w:val="008B725C"/>
    <w:rsid w:val="008C1D6D"/>
    <w:rsid w:val="008C3F98"/>
    <w:rsid w:val="008C594A"/>
    <w:rsid w:val="008C6267"/>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0DFE"/>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07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26DB"/>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40F4B"/>
    <w:rsid w:val="00A41E8B"/>
    <w:rsid w:val="00A4263A"/>
    <w:rsid w:val="00A44BE1"/>
    <w:rsid w:val="00A4500D"/>
    <w:rsid w:val="00A504A8"/>
    <w:rsid w:val="00A527D9"/>
    <w:rsid w:val="00A53CDD"/>
    <w:rsid w:val="00A542B8"/>
    <w:rsid w:val="00A54719"/>
    <w:rsid w:val="00A5709E"/>
    <w:rsid w:val="00A612B9"/>
    <w:rsid w:val="00A648A1"/>
    <w:rsid w:val="00A66B14"/>
    <w:rsid w:val="00A66CF8"/>
    <w:rsid w:val="00A7058F"/>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04D"/>
    <w:rsid w:val="00BD464A"/>
    <w:rsid w:val="00BD4793"/>
    <w:rsid w:val="00BD6371"/>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2AE"/>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D16C7"/>
    <w:rsid w:val="00CD229F"/>
    <w:rsid w:val="00CD2E60"/>
    <w:rsid w:val="00CE2D1F"/>
    <w:rsid w:val="00CE316E"/>
    <w:rsid w:val="00CE3462"/>
    <w:rsid w:val="00CE4FCD"/>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3EE0"/>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9CF"/>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D6878"/>
    <w:rsid w:val="00DE1B4A"/>
    <w:rsid w:val="00DE2CFF"/>
    <w:rsid w:val="00DE3330"/>
    <w:rsid w:val="00DE5939"/>
    <w:rsid w:val="00DE6492"/>
    <w:rsid w:val="00DE7154"/>
    <w:rsid w:val="00DE7200"/>
    <w:rsid w:val="00DF0879"/>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3588"/>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0AD3"/>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24E7"/>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FC8"/>
    <w:rsid w:val="0276200A"/>
    <w:rsid w:val="03720C94"/>
    <w:rsid w:val="04B16B77"/>
    <w:rsid w:val="062619B0"/>
    <w:rsid w:val="06A60CB2"/>
    <w:rsid w:val="070D621C"/>
    <w:rsid w:val="0746569F"/>
    <w:rsid w:val="079346F0"/>
    <w:rsid w:val="098B1EF5"/>
    <w:rsid w:val="09F00BD8"/>
    <w:rsid w:val="0AC0785D"/>
    <w:rsid w:val="0B403321"/>
    <w:rsid w:val="0B792538"/>
    <w:rsid w:val="0CBA1583"/>
    <w:rsid w:val="0E6F0740"/>
    <w:rsid w:val="0F321E2D"/>
    <w:rsid w:val="10DF3115"/>
    <w:rsid w:val="11C34372"/>
    <w:rsid w:val="15A401F1"/>
    <w:rsid w:val="185B6818"/>
    <w:rsid w:val="1861331E"/>
    <w:rsid w:val="1A9B1F53"/>
    <w:rsid w:val="1B3D4012"/>
    <w:rsid w:val="1B481AFB"/>
    <w:rsid w:val="1D235F66"/>
    <w:rsid w:val="1D665A9E"/>
    <w:rsid w:val="1D8D3AB3"/>
    <w:rsid w:val="1DF76897"/>
    <w:rsid w:val="1E21472F"/>
    <w:rsid w:val="1E6D4A5C"/>
    <w:rsid w:val="1EA40097"/>
    <w:rsid w:val="1EB2633F"/>
    <w:rsid w:val="20705710"/>
    <w:rsid w:val="20F8700B"/>
    <w:rsid w:val="211E529B"/>
    <w:rsid w:val="21D27729"/>
    <w:rsid w:val="22A9004C"/>
    <w:rsid w:val="232660FF"/>
    <w:rsid w:val="248512BD"/>
    <w:rsid w:val="250960F8"/>
    <w:rsid w:val="2AA14025"/>
    <w:rsid w:val="2B2348E2"/>
    <w:rsid w:val="2C7F2EA6"/>
    <w:rsid w:val="2C830636"/>
    <w:rsid w:val="2CC83064"/>
    <w:rsid w:val="2D1E05D5"/>
    <w:rsid w:val="2F537415"/>
    <w:rsid w:val="2F631F10"/>
    <w:rsid w:val="3003631E"/>
    <w:rsid w:val="304C3BF6"/>
    <w:rsid w:val="3078124A"/>
    <w:rsid w:val="3090209F"/>
    <w:rsid w:val="33024929"/>
    <w:rsid w:val="33E34B68"/>
    <w:rsid w:val="34816487"/>
    <w:rsid w:val="3537520C"/>
    <w:rsid w:val="38FA0996"/>
    <w:rsid w:val="396E02FE"/>
    <w:rsid w:val="3AA26C9B"/>
    <w:rsid w:val="3ADC5E36"/>
    <w:rsid w:val="3B196E6B"/>
    <w:rsid w:val="3C3F7E0E"/>
    <w:rsid w:val="3C9C26EF"/>
    <w:rsid w:val="3E7A082F"/>
    <w:rsid w:val="3FEA1421"/>
    <w:rsid w:val="437906BF"/>
    <w:rsid w:val="44C70D28"/>
    <w:rsid w:val="451509A0"/>
    <w:rsid w:val="45B93E60"/>
    <w:rsid w:val="461E080F"/>
    <w:rsid w:val="4625557D"/>
    <w:rsid w:val="465173C0"/>
    <w:rsid w:val="47867FBB"/>
    <w:rsid w:val="484D74E9"/>
    <w:rsid w:val="49613924"/>
    <w:rsid w:val="49DD7C63"/>
    <w:rsid w:val="4B3040AF"/>
    <w:rsid w:val="4D1F3869"/>
    <w:rsid w:val="504A47D0"/>
    <w:rsid w:val="50F36CD9"/>
    <w:rsid w:val="52A352B9"/>
    <w:rsid w:val="53EE12FB"/>
    <w:rsid w:val="54273BE5"/>
    <w:rsid w:val="55E15918"/>
    <w:rsid w:val="56BF0EA2"/>
    <w:rsid w:val="571A50F7"/>
    <w:rsid w:val="57425BBD"/>
    <w:rsid w:val="5BDF3319"/>
    <w:rsid w:val="5EA87B0A"/>
    <w:rsid w:val="5EB119EE"/>
    <w:rsid w:val="5FA71B3F"/>
    <w:rsid w:val="60636BD2"/>
    <w:rsid w:val="614125CE"/>
    <w:rsid w:val="62B8321C"/>
    <w:rsid w:val="63766DF5"/>
    <w:rsid w:val="63A965A7"/>
    <w:rsid w:val="63E41E32"/>
    <w:rsid w:val="642B42AE"/>
    <w:rsid w:val="64D11F38"/>
    <w:rsid w:val="6761194F"/>
    <w:rsid w:val="67A01566"/>
    <w:rsid w:val="67A84465"/>
    <w:rsid w:val="69675BE7"/>
    <w:rsid w:val="69797C2C"/>
    <w:rsid w:val="6B015F6E"/>
    <w:rsid w:val="6C740DCC"/>
    <w:rsid w:val="6D935AB0"/>
    <w:rsid w:val="6E087119"/>
    <w:rsid w:val="703B31E5"/>
    <w:rsid w:val="715D744E"/>
    <w:rsid w:val="722C4F7B"/>
    <w:rsid w:val="72F21719"/>
    <w:rsid w:val="74655CD6"/>
    <w:rsid w:val="74D13E68"/>
    <w:rsid w:val="754961E2"/>
    <w:rsid w:val="75544B2F"/>
    <w:rsid w:val="760A43BF"/>
    <w:rsid w:val="7644749A"/>
    <w:rsid w:val="783E4597"/>
    <w:rsid w:val="7B82113C"/>
    <w:rsid w:val="7BE208A5"/>
    <w:rsid w:val="7D2A73BF"/>
    <w:rsid w:val="7D645629"/>
    <w:rsid w:val="7D87285F"/>
    <w:rsid w:val="7DDB64D4"/>
    <w:rsid w:val="7DF25D1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F4CDA"/>
  <w15:docId w15:val="{21E84900-B69B-4822-B5C3-F85F48DD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pPr>
      <w:spacing w:after="0" w:line="240" w:lineRule="auto"/>
    </w:pPr>
    <w:rPr>
      <w:kern w:val="2"/>
      <w:sz w:val="21"/>
      <w:szCs w:val="21"/>
    </w:rPr>
  </w:style>
  <w:style w:type="paragraph" w:styleId="Revision">
    <w:name w:val="Revision"/>
    <w:hidden/>
    <w:uiPriority w:val="99"/>
    <w:semiHidden/>
    <w:rsid w:val="000C5CA8"/>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2424</Words>
  <Characters>13818</Characters>
  <Application>Microsoft Office Word</Application>
  <DocSecurity>0</DocSecurity>
  <Lines>115</Lines>
  <Paragraphs>32</Paragraphs>
  <ScaleCrop>false</ScaleCrop>
  <Company>Hewlett-Packard Company</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cp:revision>
  <cp:lastPrinted>2113-01-01T00:00:00Z</cp:lastPrinted>
  <dcterms:created xsi:type="dcterms:W3CDTF">2022-01-11T09:41:00Z</dcterms:created>
  <dcterms:modified xsi:type="dcterms:W3CDTF">2022-01-11T09:43:00Z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