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AA2B16">
        <w:rPr>
          <w:rFonts w:ascii="Arial" w:eastAsia="Arial Unicode MS" w:hAnsi="Arial"/>
          <w:b/>
          <w:bCs/>
          <w:kern w:val="0"/>
          <w:sz w:val="28"/>
          <w:szCs w:val="28"/>
        </w:rPr>
        <w:t>6</w:t>
      </w:r>
      <w:r w:rsidR="00697F60">
        <w:rPr>
          <w:rFonts w:ascii="Arial" w:eastAsia="Arial Unicode MS" w:hAnsi="Arial" w:hint="eastAsia"/>
          <w:b/>
          <w:bCs/>
          <w:kern w:val="0"/>
          <w:sz w:val="28"/>
          <w:szCs w:val="28"/>
        </w:rPr>
        <w:t>b</w:t>
      </w:r>
      <w:r w:rsidR="00697F60">
        <w:rPr>
          <w:rFonts w:ascii="Arial" w:eastAsia="Arial Unicode MS" w:hAnsi="Arial"/>
          <w:b/>
          <w:bCs/>
          <w:kern w:val="0"/>
          <w:sz w:val="28"/>
          <w:szCs w:val="28"/>
        </w:rPr>
        <w:t>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806EA6" w:rsidRPr="00806EA6">
        <w:rPr>
          <w:rFonts w:ascii="Arial" w:eastAsia="Arial Unicode MS" w:hAnsi="Arial"/>
          <w:b/>
          <w:bCs/>
          <w:kern w:val="0"/>
          <w:sz w:val="28"/>
          <w:szCs w:val="28"/>
          <w:lang w:eastAsia="en-US"/>
        </w:rPr>
        <w:t>R2-2200616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AA2B16">
        <w:rPr>
          <w:rFonts w:ascii="Arial" w:eastAsia="Arial Unicode MS" w:hAnsi="Arial"/>
          <w:b/>
          <w:bCs/>
          <w:kern w:val="0"/>
          <w:sz w:val="24"/>
          <w:szCs w:val="20"/>
        </w:rPr>
        <w:t>1</w:t>
      </w:r>
      <w:r w:rsidR="00697F60">
        <w:rPr>
          <w:rFonts w:ascii="Arial" w:eastAsia="Arial Unicode MS" w:hAnsi="Arial"/>
          <w:b/>
          <w:bCs/>
          <w:kern w:val="0"/>
          <w:sz w:val="24"/>
          <w:szCs w:val="20"/>
        </w:rPr>
        <w:t>7</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AA2B16">
        <w:rPr>
          <w:rFonts w:ascii="Arial" w:eastAsia="Arial Unicode MS" w:hAnsi="Arial"/>
          <w:b/>
          <w:bCs/>
          <w:kern w:val="0"/>
          <w:sz w:val="24"/>
          <w:szCs w:val="20"/>
        </w:rPr>
        <w:t>2</w:t>
      </w:r>
      <w:r w:rsidR="00697F60">
        <w:rPr>
          <w:rFonts w:ascii="Arial" w:eastAsia="Arial Unicode MS" w:hAnsi="Arial"/>
          <w:b/>
          <w:bCs/>
          <w:kern w:val="0"/>
          <w:sz w:val="24"/>
          <w:szCs w:val="20"/>
        </w:rPr>
        <w:t>5</w:t>
      </w:r>
      <w:r w:rsidR="00EB0333">
        <w:rPr>
          <w:rFonts w:ascii="Arial" w:eastAsia="Arial Unicode MS" w:hAnsi="Arial"/>
          <w:b/>
          <w:bCs/>
          <w:kern w:val="0"/>
          <w:sz w:val="24"/>
          <w:szCs w:val="20"/>
        </w:rPr>
        <w:t xml:space="preserve"> </w:t>
      </w:r>
      <w:r w:rsidR="00697F60">
        <w:rPr>
          <w:rFonts w:ascii="Arial" w:eastAsia="Arial Unicode MS" w:hAnsi="Arial"/>
          <w:b/>
          <w:bCs/>
          <w:kern w:val="0"/>
          <w:sz w:val="24"/>
          <w:szCs w:val="20"/>
        </w:rPr>
        <w:t>January</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25A4C" w:rsidRPr="00925A4C">
        <w:rPr>
          <w:rFonts w:ascii="Arial" w:eastAsia="Arial Unicode MS" w:hAnsi="Arial" w:cs="Arial"/>
          <w:b/>
          <w:bCs/>
          <w:kern w:val="0"/>
          <w:sz w:val="24"/>
          <w:szCs w:val="20"/>
        </w:rPr>
        <w:t>8.12.2.2 Identification, access and camping restrictions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25A4C" w:rsidRPr="00925A4C">
        <w:rPr>
          <w:rFonts w:ascii="Arial" w:eastAsia="Arial Unicode MS" w:hAnsi="Arial" w:cs="Arial"/>
          <w:b/>
          <w:bCs/>
          <w:kern w:val="0"/>
          <w:sz w:val="24"/>
          <w:szCs w:val="20"/>
        </w:rPr>
        <w:t>Further considerations on access restrictions</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8A70BB" w:rsidP="003E16F6">
      <w:pPr>
        <w:widowControl/>
        <w:rPr>
          <w:rFonts w:ascii="Arial" w:eastAsia="Arial Unicode MS" w:hAnsi="Arial"/>
          <w:kern w:val="0"/>
          <w:sz w:val="20"/>
          <w:szCs w:val="20"/>
        </w:rPr>
      </w:pPr>
      <w:r>
        <w:rPr>
          <w:rFonts w:ascii="Arial" w:eastAsia="Arial Unicode MS" w:hAnsi="Arial"/>
          <w:kern w:val="0"/>
          <w:sz w:val="20"/>
          <w:szCs w:val="20"/>
        </w:rPr>
        <w:t>In RAN2#116e, there were a lot of agreements for RedCap [1].</w:t>
      </w:r>
      <w:r w:rsidR="00D85E57">
        <w:rPr>
          <w:rFonts w:ascii="Arial" w:eastAsia="Arial Unicode MS" w:hAnsi="Arial"/>
          <w:kern w:val="0"/>
          <w:sz w:val="20"/>
          <w:szCs w:val="20"/>
        </w:rPr>
        <w:t xml:space="preserve"> For access restriction, there are some FFSs remained below:</w:t>
      </w:r>
    </w:p>
    <w:p w:rsidR="003E16F6" w:rsidRDefault="003E16F6" w:rsidP="003E16F6">
      <w:pPr>
        <w:widowControl/>
        <w:rPr>
          <w:rFonts w:ascii="Arial" w:eastAsia="Arial Unicode MS" w:hAnsi="Arial"/>
          <w:kern w:val="0"/>
          <w:sz w:val="20"/>
          <w:szCs w:val="20"/>
        </w:rPr>
      </w:pPr>
    </w:p>
    <w:p w:rsidR="005521E2" w:rsidRPr="005521E2" w:rsidRDefault="005521E2" w:rsidP="0096379A">
      <w:pPr>
        <w:pStyle w:val="Doc-text2"/>
        <w:pBdr>
          <w:top w:val="single" w:sz="4" w:space="1" w:color="auto"/>
          <w:left w:val="single" w:sz="4" w:space="4" w:color="auto"/>
          <w:bottom w:val="single" w:sz="4" w:space="1" w:color="auto"/>
          <w:right w:val="single" w:sz="4" w:space="4" w:color="auto"/>
        </w:pBdr>
        <w:ind w:leftChars="100" w:left="573"/>
      </w:pPr>
      <w:r w:rsidRPr="005521E2">
        <w:t>Agreements online:</w:t>
      </w:r>
    </w:p>
    <w:p w:rsidR="005521E2" w:rsidRPr="005521E2" w:rsidRDefault="005521E2" w:rsidP="0096379A">
      <w:pPr>
        <w:pStyle w:val="Doc-text2"/>
        <w:numPr>
          <w:ilvl w:val="0"/>
          <w:numId w:val="1"/>
        </w:numPr>
        <w:pBdr>
          <w:top w:val="single" w:sz="4" w:space="1" w:color="auto"/>
          <w:left w:val="single" w:sz="4" w:space="4" w:color="auto"/>
          <w:bottom w:val="single" w:sz="4" w:space="1" w:color="auto"/>
          <w:right w:val="single" w:sz="4" w:space="4" w:color="auto"/>
        </w:pBdr>
        <w:ind w:leftChars="100" w:left="570"/>
      </w:pPr>
      <w:r w:rsidRPr="005521E2">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rsidR="005521E2" w:rsidRPr="005521E2" w:rsidRDefault="005521E2" w:rsidP="0096379A">
      <w:pPr>
        <w:pStyle w:val="Doc-text2"/>
        <w:numPr>
          <w:ilvl w:val="0"/>
          <w:numId w:val="1"/>
        </w:numPr>
        <w:pBdr>
          <w:top w:val="single" w:sz="4" w:space="1" w:color="auto"/>
          <w:left w:val="single" w:sz="4" w:space="4" w:color="auto"/>
          <w:bottom w:val="single" w:sz="4" w:space="1" w:color="auto"/>
          <w:right w:val="single" w:sz="4" w:space="4" w:color="auto"/>
        </w:pBdr>
        <w:ind w:leftChars="100" w:left="570"/>
      </w:pPr>
      <w:r w:rsidRPr="005521E2">
        <w:t>Two reserved LCIDs are used for CCCH and CCCH1 cases respectively for Msg3 early identification</w:t>
      </w:r>
    </w:p>
    <w:p w:rsidR="005521E2" w:rsidRPr="005521E2" w:rsidRDefault="005521E2" w:rsidP="0096379A">
      <w:pPr>
        <w:pStyle w:val="Doc-text2"/>
        <w:pBdr>
          <w:top w:val="single" w:sz="4" w:space="1" w:color="auto"/>
          <w:left w:val="single" w:sz="4" w:space="4" w:color="auto"/>
          <w:bottom w:val="single" w:sz="4" w:space="1" w:color="auto"/>
          <w:right w:val="single" w:sz="4" w:space="4" w:color="auto"/>
        </w:pBdr>
        <w:ind w:leftChars="100" w:left="573"/>
      </w:pPr>
      <w:r w:rsidRPr="005E4554">
        <w:rPr>
          <w:highlight w:val="yellow"/>
        </w:rPr>
        <w:t>FFSs:</w:t>
      </w:r>
    </w:p>
    <w:p w:rsidR="005521E2" w:rsidRPr="005521E2" w:rsidRDefault="005521E2" w:rsidP="0096379A">
      <w:pPr>
        <w:pStyle w:val="Doc-text2"/>
        <w:numPr>
          <w:ilvl w:val="0"/>
          <w:numId w:val="2"/>
        </w:numPr>
        <w:pBdr>
          <w:top w:val="single" w:sz="4" w:space="1" w:color="auto"/>
          <w:left w:val="single" w:sz="4" w:space="4" w:color="auto"/>
          <w:bottom w:val="single" w:sz="4" w:space="1" w:color="auto"/>
          <w:right w:val="single" w:sz="4" w:space="4" w:color="auto"/>
        </w:pBdr>
        <w:ind w:leftChars="100" w:left="570"/>
      </w:pPr>
      <w:r w:rsidRPr="005521E2">
        <w:t>In case the cell is barred due to not supporting RedCap, UE behaviour for intra-frequency cell reselection is FFS</w:t>
      </w:r>
    </w:p>
    <w:p w:rsidR="005521E2" w:rsidRPr="005521E2" w:rsidRDefault="005521E2" w:rsidP="0096379A">
      <w:pPr>
        <w:pStyle w:val="Doc-text2"/>
        <w:numPr>
          <w:ilvl w:val="0"/>
          <w:numId w:val="2"/>
        </w:numPr>
        <w:pBdr>
          <w:top w:val="single" w:sz="4" w:space="1" w:color="auto"/>
          <w:left w:val="single" w:sz="4" w:space="4" w:color="auto"/>
          <w:bottom w:val="single" w:sz="4" w:space="1" w:color="auto"/>
          <w:right w:val="single" w:sz="4" w:space="4" w:color="auto"/>
        </w:pBdr>
        <w:ind w:leftChars="100" w:left="570"/>
      </w:pPr>
      <w:r w:rsidRPr="005521E2">
        <w:t>FFS whether system information should provide information on which cells accept RedCap UE access, and if, what this information should include (e¸g. support, barring?) and in which form (e.g. NCell, allow-list, exclude-list)</w:t>
      </w:r>
    </w:p>
    <w:p w:rsidR="005521E2" w:rsidRDefault="005521E2" w:rsidP="003E16F6">
      <w:pPr>
        <w:widowControl/>
        <w:rPr>
          <w:rFonts w:ascii="Arial" w:eastAsia="Arial Unicode MS" w:hAnsi="Arial"/>
          <w:kern w:val="0"/>
          <w:sz w:val="20"/>
          <w:szCs w:val="20"/>
        </w:rPr>
      </w:pPr>
    </w:p>
    <w:p w:rsidR="000E5A0A" w:rsidRPr="002C6C08" w:rsidRDefault="000E5A0A"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w:t>
      </w:r>
      <w:r w:rsidR="00DD7CF8">
        <w:rPr>
          <w:rFonts w:ascii="Arial" w:eastAsia="Arial Unicode MS" w:hAnsi="Arial"/>
          <w:kern w:val="0"/>
          <w:sz w:val="20"/>
          <w:szCs w:val="20"/>
        </w:rPr>
        <w:t>those FFS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C803A1">
        <w:rPr>
          <w:rFonts w:ascii="Arial" w:hAnsi="Arial"/>
          <w:kern w:val="0"/>
          <w:sz w:val="28"/>
          <w:szCs w:val="20"/>
        </w:rPr>
        <w:t>IFRI</w:t>
      </w:r>
      <w:r w:rsidR="00A33B17">
        <w:rPr>
          <w:rFonts w:ascii="Arial" w:hAnsi="Arial"/>
          <w:kern w:val="0"/>
          <w:sz w:val="28"/>
          <w:szCs w:val="20"/>
        </w:rPr>
        <w:t xml:space="preserve"> in MIB</w:t>
      </w:r>
    </w:p>
    <w:p w:rsidR="00065A7C" w:rsidRDefault="00065A7C"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 xml:space="preserve">n RAN2#116e, it was postponed </w:t>
      </w:r>
      <w:r w:rsidR="006C7010">
        <w:rPr>
          <w:rFonts w:ascii="Arial" w:hAnsi="Arial"/>
          <w:kern w:val="0"/>
          <w:sz w:val="20"/>
          <w:szCs w:val="20"/>
        </w:rPr>
        <w:t xml:space="preserve">how the UE should treat </w:t>
      </w:r>
      <w:r>
        <w:rPr>
          <w:rFonts w:ascii="Arial" w:hAnsi="Arial"/>
          <w:kern w:val="0"/>
          <w:sz w:val="20"/>
          <w:szCs w:val="20"/>
        </w:rPr>
        <w:t xml:space="preserve">the IFRI in MIB, when the </w:t>
      </w:r>
      <w:r w:rsidRPr="00065A7C">
        <w:rPr>
          <w:rFonts w:ascii="Arial" w:hAnsi="Arial"/>
          <w:kern w:val="0"/>
          <w:sz w:val="20"/>
          <w:szCs w:val="20"/>
        </w:rPr>
        <w:t>cell is barred due to not supporting RedCap</w:t>
      </w:r>
      <w:r>
        <w:rPr>
          <w:rFonts w:ascii="Arial" w:hAnsi="Arial"/>
          <w:kern w:val="0"/>
          <w:sz w:val="20"/>
          <w:szCs w:val="20"/>
        </w:rPr>
        <w:t xml:space="preserve"> (i.e. lack of IFRI in SIB1). </w:t>
      </w:r>
      <w:r w:rsidR="00982A1C">
        <w:rPr>
          <w:rFonts w:ascii="Arial" w:hAnsi="Arial"/>
          <w:kern w:val="0"/>
          <w:sz w:val="20"/>
          <w:szCs w:val="20"/>
        </w:rPr>
        <w:t>In this case, t</w:t>
      </w:r>
      <w:r>
        <w:rPr>
          <w:rFonts w:ascii="Arial" w:hAnsi="Arial"/>
          <w:kern w:val="0"/>
          <w:sz w:val="20"/>
          <w:szCs w:val="20"/>
        </w:rPr>
        <w:t>here are three options</w:t>
      </w:r>
      <w:r w:rsidR="00982A1C">
        <w:rPr>
          <w:rFonts w:ascii="Arial" w:hAnsi="Arial"/>
          <w:kern w:val="0"/>
          <w:sz w:val="20"/>
          <w:szCs w:val="20"/>
        </w:rPr>
        <w:t xml:space="preserve"> for which motivations can be summarized in the table 1 below.</w:t>
      </w:r>
    </w:p>
    <w:p w:rsidR="00C9102A" w:rsidRPr="001A19D2" w:rsidRDefault="00C9102A" w:rsidP="00C9102A">
      <w:pPr>
        <w:widowControl/>
        <w:numPr>
          <w:ilvl w:val="0"/>
          <w:numId w:val="3"/>
        </w:numPr>
        <w:spacing w:after="120" w:line="240" w:lineRule="atLeast"/>
        <w:rPr>
          <w:rFonts w:ascii="Arial" w:hAnsi="Arial"/>
          <w:bCs/>
          <w:kern w:val="0"/>
          <w:sz w:val="20"/>
          <w:szCs w:val="20"/>
          <w:lang w:val="en-US"/>
        </w:rPr>
      </w:pPr>
      <w:r w:rsidRPr="001A19D2">
        <w:rPr>
          <w:rFonts w:ascii="Arial" w:hAnsi="Arial"/>
          <w:bCs/>
          <w:kern w:val="0"/>
          <w:sz w:val="20"/>
          <w:szCs w:val="20"/>
          <w:lang w:val="en-US"/>
        </w:rPr>
        <w:t>Option 1: “allowed”</w:t>
      </w:r>
    </w:p>
    <w:p w:rsidR="00C9102A" w:rsidRPr="001A19D2" w:rsidRDefault="00C9102A" w:rsidP="00C9102A">
      <w:pPr>
        <w:widowControl/>
        <w:numPr>
          <w:ilvl w:val="0"/>
          <w:numId w:val="3"/>
        </w:numPr>
        <w:spacing w:after="120" w:line="240" w:lineRule="atLeast"/>
        <w:rPr>
          <w:rFonts w:ascii="Arial" w:hAnsi="Arial"/>
          <w:bCs/>
          <w:kern w:val="0"/>
          <w:sz w:val="20"/>
          <w:szCs w:val="20"/>
          <w:lang w:val="en-US"/>
        </w:rPr>
      </w:pPr>
      <w:r w:rsidRPr="001A19D2">
        <w:rPr>
          <w:rFonts w:ascii="Arial" w:hAnsi="Arial"/>
          <w:bCs/>
          <w:kern w:val="0"/>
          <w:sz w:val="20"/>
          <w:szCs w:val="20"/>
          <w:lang w:val="en-US"/>
        </w:rPr>
        <w:t>Option 2:</w:t>
      </w:r>
      <w:r>
        <w:rPr>
          <w:rFonts w:ascii="Arial" w:hAnsi="Arial"/>
          <w:bCs/>
          <w:kern w:val="0"/>
          <w:sz w:val="20"/>
          <w:szCs w:val="20"/>
          <w:lang w:val="en-US"/>
        </w:rPr>
        <w:t xml:space="preserve"> follow the legacy IFRI in MIB</w:t>
      </w:r>
    </w:p>
    <w:p w:rsidR="00C9102A" w:rsidRPr="00C9102A" w:rsidRDefault="00C9102A" w:rsidP="00C9102A">
      <w:pPr>
        <w:widowControl/>
        <w:numPr>
          <w:ilvl w:val="0"/>
          <w:numId w:val="3"/>
        </w:numPr>
        <w:spacing w:after="120" w:line="240" w:lineRule="atLeast"/>
        <w:rPr>
          <w:rFonts w:ascii="Arial" w:hAnsi="Arial"/>
          <w:bCs/>
          <w:kern w:val="0"/>
          <w:sz w:val="20"/>
          <w:szCs w:val="20"/>
          <w:lang w:val="en-US"/>
        </w:rPr>
      </w:pPr>
      <w:r w:rsidRPr="001A19D2">
        <w:rPr>
          <w:rFonts w:ascii="Arial" w:hAnsi="Arial"/>
          <w:bCs/>
          <w:kern w:val="0"/>
          <w:sz w:val="20"/>
          <w:szCs w:val="20"/>
          <w:lang w:val="en-US"/>
        </w:rPr>
        <w:t>Option</w:t>
      </w:r>
      <w:r w:rsidR="007F01DB">
        <w:rPr>
          <w:rFonts w:ascii="Arial" w:hAnsi="Arial"/>
          <w:bCs/>
          <w:kern w:val="0"/>
          <w:sz w:val="20"/>
          <w:szCs w:val="20"/>
          <w:lang w:val="en-US"/>
        </w:rPr>
        <w:t xml:space="preserve"> </w:t>
      </w:r>
      <w:r w:rsidRPr="001A19D2">
        <w:rPr>
          <w:rFonts w:ascii="Arial" w:hAnsi="Arial"/>
          <w:bCs/>
          <w:kern w:val="0"/>
          <w:sz w:val="20"/>
          <w:szCs w:val="20"/>
          <w:lang w:val="en-US"/>
        </w:rPr>
        <w:t>3: Not to spec</w:t>
      </w:r>
      <w:r>
        <w:rPr>
          <w:rFonts w:ascii="Arial" w:hAnsi="Arial"/>
          <w:bCs/>
          <w:kern w:val="0"/>
          <w:sz w:val="20"/>
          <w:szCs w:val="20"/>
          <w:lang w:val="en-US"/>
        </w:rPr>
        <w:t xml:space="preserve">ify (i.e. UE implementation) </w:t>
      </w:r>
    </w:p>
    <w:p w:rsidR="00E90E99" w:rsidRPr="001A19D2" w:rsidRDefault="00E90E99" w:rsidP="001A19D2">
      <w:pPr>
        <w:widowControl/>
        <w:spacing w:after="120" w:line="240" w:lineRule="atLeast"/>
        <w:jc w:val="center"/>
        <w:rPr>
          <w:rFonts w:ascii="Arial" w:hAnsi="Arial"/>
          <w:b/>
          <w:kern w:val="0"/>
          <w:sz w:val="20"/>
          <w:szCs w:val="20"/>
        </w:rPr>
      </w:pPr>
      <w:r w:rsidRPr="001A19D2">
        <w:rPr>
          <w:rFonts w:ascii="Arial" w:hAnsi="Arial"/>
          <w:b/>
          <w:kern w:val="0"/>
          <w:sz w:val="20"/>
          <w:szCs w:val="20"/>
        </w:rPr>
        <w:t>Table 1.</w:t>
      </w:r>
      <w:r>
        <w:rPr>
          <w:rFonts w:ascii="Arial" w:hAnsi="Arial"/>
          <w:b/>
          <w:kern w:val="0"/>
          <w:sz w:val="20"/>
          <w:szCs w:val="20"/>
        </w:rPr>
        <w:t xml:space="preserve"> Summary of motivations behind options</w:t>
      </w:r>
    </w:p>
    <w:tbl>
      <w:tblPr>
        <w:tblStyle w:val="a8"/>
        <w:tblW w:w="9493" w:type="dxa"/>
        <w:jc w:val="center"/>
        <w:tblLook w:val="04A0" w:firstRow="1" w:lastRow="0" w:firstColumn="1" w:lastColumn="0" w:noHBand="0" w:noVBand="1"/>
      </w:tblPr>
      <w:tblGrid>
        <w:gridCol w:w="986"/>
        <w:gridCol w:w="5530"/>
        <w:gridCol w:w="2977"/>
      </w:tblGrid>
      <w:tr w:rsidR="00435248" w:rsidTr="00435248">
        <w:trPr>
          <w:jc w:val="center"/>
        </w:trPr>
        <w:tc>
          <w:tcPr>
            <w:tcW w:w="986" w:type="dxa"/>
          </w:tcPr>
          <w:p w:rsidR="00651020" w:rsidRDefault="00651020" w:rsidP="001A19D2">
            <w:pPr>
              <w:widowControl/>
              <w:spacing w:after="120" w:line="240" w:lineRule="atLeast"/>
              <w:jc w:val="center"/>
              <w:rPr>
                <w:rFonts w:ascii="Arial" w:hAnsi="Arial"/>
                <w:kern w:val="0"/>
                <w:sz w:val="20"/>
                <w:szCs w:val="20"/>
              </w:rPr>
            </w:pPr>
            <w:r>
              <w:rPr>
                <w:rFonts w:ascii="Arial" w:hAnsi="Arial" w:hint="eastAsia"/>
                <w:kern w:val="0"/>
                <w:sz w:val="20"/>
                <w:szCs w:val="20"/>
              </w:rPr>
              <w:t>O</w:t>
            </w:r>
            <w:r>
              <w:rPr>
                <w:rFonts w:ascii="Arial" w:hAnsi="Arial"/>
                <w:kern w:val="0"/>
                <w:sz w:val="20"/>
                <w:szCs w:val="20"/>
              </w:rPr>
              <w:t>ption</w:t>
            </w:r>
          </w:p>
        </w:tc>
        <w:tc>
          <w:tcPr>
            <w:tcW w:w="5530" w:type="dxa"/>
          </w:tcPr>
          <w:p w:rsidR="00651020" w:rsidRDefault="00651020" w:rsidP="001A19D2">
            <w:pPr>
              <w:widowControl/>
              <w:spacing w:after="120" w:line="240" w:lineRule="atLeast"/>
              <w:jc w:val="center"/>
              <w:rPr>
                <w:rFonts w:ascii="Arial" w:hAnsi="Arial"/>
                <w:kern w:val="0"/>
                <w:sz w:val="20"/>
                <w:szCs w:val="20"/>
              </w:rPr>
            </w:pPr>
            <w:r>
              <w:rPr>
                <w:rFonts w:ascii="Arial" w:hAnsi="Arial"/>
                <w:kern w:val="0"/>
                <w:sz w:val="20"/>
                <w:szCs w:val="20"/>
              </w:rPr>
              <w:t>Motivation/reasoning</w:t>
            </w:r>
          </w:p>
        </w:tc>
        <w:tc>
          <w:tcPr>
            <w:tcW w:w="2977" w:type="dxa"/>
          </w:tcPr>
          <w:p w:rsidR="00651020" w:rsidRDefault="00651020" w:rsidP="001A19D2">
            <w:pPr>
              <w:widowControl/>
              <w:spacing w:after="120" w:line="240" w:lineRule="atLeast"/>
              <w:jc w:val="center"/>
              <w:rPr>
                <w:rFonts w:ascii="Arial" w:hAnsi="Arial"/>
                <w:kern w:val="0"/>
                <w:sz w:val="20"/>
                <w:szCs w:val="20"/>
              </w:rPr>
            </w:pPr>
            <w:r>
              <w:rPr>
                <w:rFonts w:ascii="Arial" w:hAnsi="Arial" w:hint="eastAsia"/>
                <w:kern w:val="0"/>
                <w:sz w:val="20"/>
                <w:szCs w:val="20"/>
              </w:rPr>
              <w:t>N</w:t>
            </w:r>
            <w:r>
              <w:rPr>
                <w:rFonts w:ascii="Arial" w:hAnsi="Arial"/>
                <w:kern w:val="0"/>
                <w:sz w:val="20"/>
                <w:szCs w:val="20"/>
              </w:rPr>
              <w:t>ote/remarks</w:t>
            </w:r>
          </w:p>
        </w:tc>
      </w:tr>
      <w:tr w:rsidR="007F01DB" w:rsidTr="001827BA">
        <w:trPr>
          <w:jc w:val="center"/>
        </w:trPr>
        <w:tc>
          <w:tcPr>
            <w:tcW w:w="986" w:type="dxa"/>
          </w:tcPr>
          <w:p w:rsidR="007F01DB" w:rsidRDefault="007F01DB" w:rsidP="001827BA">
            <w:pPr>
              <w:widowControl/>
              <w:spacing w:after="120" w:line="240" w:lineRule="atLeast"/>
              <w:jc w:val="center"/>
              <w:rPr>
                <w:rFonts w:ascii="Arial" w:hAnsi="Arial"/>
                <w:kern w:val="0"/>
                <w:sz w:val="20"/>
                <w:szCs w:val="20"/>
              </w:rPr>
            </w:pPr>
            <w:r>
              <w:rPr>
                <w:rFonts w:ascii="Arial" w:hAnsi="Arial"/>
                <w:kern w:val="0"/>
                <w:sz w:val="20"/>
                <w:szCs w:val="20"/>
              </w:rPr>
              <w:t>1</w:t>
            </w:r>
          </w:p>
        </w:tc>
        <w:tc>
          <w:tcPr>
            <w:tcW w:w="5530" w:type="dxa"/>
          </w:tcPr>
          <w:p w:rsidR="007F01DB" w:rsidRDefault="007F01DB" w:rsidP="001827BA">
            <w:pPr>
              <w:pStyle w:val="a7"/>
              <w:widowControl/>
              <w:numPr>
                <w:ilvl w:val="0"/>
                <w:numId w:val="4"/>
              </w:numPr>
              <w:spacing w:after="120" w:line="240" w:lineRule="atLeast"/>
              <w:ind w:leftChars="15" w:left="173" w:hangingChars="71" w:hanging="142"/>
              <w:jc w:val="left"/>
              <w:rPr>
                <w:rFonts w:ascii="Arial" w:hAnsi="Arial"/>
                <w:kern w:val="0"/>
                <w:sz w:val="20"/>
                <w:szCs w:val="20"/>
              </w:rPr>
            </w:pPr>
            <w:r>
              <w:rPr>
                <w:rFonts w:ascii="Arial" w:hAnsi="Arial"/>
                <w:kern w:val="0"/>
                <w:sz w:val="20"/>
                <w:szCs w:val="20"/>
              </w:rPr>
              <w:t xml:space="preserve">In some cases, </w:t>
            </w:r>
            <w:r w:rsidRPr="004A3C96">
              <w:rPr>
                <w:rFonts w:ascii="Arial" w:hAnsi="Arial"/>
                <w:kern w:val="0"/>
                <w:sz w:val="20"/>
                <w:szCs w:val="20"/>
              </w:rPr>
              <w:t>the second best cell on the same frequency support RedCap</w:t>
            </w:r>
          </w:p>
          <w:p w:rsidR="007F01DB" w:rsidRPr="001827BA" w:rsidRDefault="007F01DB" w:rsidP="001827BA">
            <w:pPr>
              <w:pStyle w:val="a7"/>
              <w:widowControl/>
              <w:numPr>
                <w:ilvl w:val="0"/>
                <w:numId w:val="4"/>
              </w:numPr>
              <w:spacing w:after="120" w:line="240" w:lineRule="atLeast"/>
              <w:ind w:leftChars="15" w:left="173" w:hangingChars="71" w:hanging="142"/>
              <w:jc w:val="left"/>
              <w:rPr>
                <w:rFonts w:ascii="Arial" w:hAnsi="Arial"/>
                <w:kern w:val="0"/>
                <w:sz w:val="20"/>
                <w:szCs w:val="20"/>
              </w:rPr>
            </w:pPr>
            <w:r>
              <w:rPr>
                <w:rFonts w:ascii="Arial" w:hAnsi="Arial"/>
                <w:kern w:val="0"/>
                <w:sz w:val="20"/>
                <w:szCs w:val="20"/>
              </w:rPr>
              <w:t>Cell not supporting RedCap</w:t>
            </w:r>
            <w:r w:rsidRPr="00915ACF">
              <w:rPr>
                <w:rFonts w:ascii="Arial" w:hAnsi="Arial"/>
                <w:kern w:val="0"/>
                <w:sz w:val="20"/>
                <w:szCs w:val="20"/>
              </w:rPr>
              <w:t xml:space="preserve"> does not ta</w:t>
            </w:r>
            <w:r>
              <w:rPr>
                <w:rFonts w:ascii="Arial" w:hAnsi="Arial"/>
                <w:kern w:val="0"/>
                <w:sz w:val="20"/>
                <w:szCs w:val="20"/>
              </w:rPr>
              <w:t xml:space="preserve">ke into account RedCap in neighbour cell when </w:t>
            </w:r>
            <w:r w:rsidRPr="00915ACF">
              <w:rPr>
                <w:rFonts w:ascii="Arial" w:hAnsi="Arial"/>
                <w:kern w:val="0"/>
                <w:sz w:val="20"/>
                <w:szCs w:val="20"/>
              </w:rPr>
              <w:t>IFRI in MIB is set</w:t>
            </w:r>
          </w:p>
        </w:tc>
        <w:tc>
          <w:tcPr>
            <w:tcW w:w="2977" w:type="dxa"/>
          </w:tcPr>
          <w:p w:rsidR="007F01DB" w:rsidRPr="001827BA" w:rsidRDefault="007F01DB" w:rsidP="001827BA">
            <w:pPr>
              <w:pStyle w:val="a7"/>
              <w:widowControl/>
              <w:numPr>
                <w:ilvl w:val="0"/>
                <w:numId w:val="4"/>
              </w:numPr>
              <w:spacing w:after="120" w:line="240" w:lineRule="atLeast"/>
              <w:ind w:leftChars="0" w:left="181" w:hanging="142"/>
              <w:jc w:val="left"/>
              <w:rPr>
                <w:rFonts w:ascii="Arial" w:hAnsi="Arial"/>
                <w:kern w:val="0"/>
                <w:sz w:val="20"/>
                <w:szCs w:val="20"/>
              </w:rPr>
            </w:pPr>
            <w:r>
              <w:rPr>
                <w:rFonts w:ascii="Arial" w:hAnsi="Arial"/>
                <w:kern w:val="0"/>
                <w:sz w:val="20"/>
                <w:szCs w:val="20"/>
              </w:rPr>
              <w:t>This may cause cell reselection delay depending on actual deployment</w:t>
            </w:r>
          </w:p>
        </w:tc>
      </w:tr>
      <w:tr w:rsidR="00435248" w:rsidTr="00435248">
        <w:trPr>
          <w:jc w:val="center"/>
        </w:trPr>
        <w:tc>
          <w:tcPr>
            <w:tcW w:w="986" w:type="dxa"/>
          </w:tcPr>
          <w:p w:rsidR="00651020" w:rsidRDefault="007F01DB" w:rsidP="001A19D2">
            <w:pPr>
              <w:widowControl/>
              <w:spacing w:after="120" w:line="240" w:lineRule="atLeast"/>
              <w:jc w:val="center"/>
              <w:rPr>
                <w:rFonts w:ascii="Arial" w:hAnsi="Arial"/>
                <w:kern w:val="0"/>
                <w:sz w:val="20"/>
                <w:szCs w:val="20"/>
              </w:rPr>
            </w:pPr>
            <w:r>
              <w:rPr>
                <w:rFonts w:ascii="Arial" w:hAnsi="Arial"/>
                <w:kern w:val="0"/>
                <w:sz w:val="20"/>
                <w:szCs w:val="20"/>
              </w:rPr>
              <w:t>2</w:t>
            </w:r>
          </w:p>
        </w:tc>
        <w:tc>
          <w:tcPr>
            <w:tcW w:w="5530" w:type="dxa"/>
          </w:tcPr>
          <w:p w:rsidR="00651020" w:rsidRPr="001A19D2" w:rsidRDefault="00463792" w:rsidP="001A19D2">
            <w:pPr>
              <w:pStyle w:val="a7"/>
              <w:widowControl/>
              <w:numPr>
                <w:ilvl w:val="0"/>
                <w:numId w:val="4"/>
              </w:numPr>
              <w:spacing w:after="120" w:line="240" w:lineRule="atLeast"/>
              <w:ind w:leftChars="15" w:left="173" w:hangingChars="71" w:hanging="142"/>
              <w:jc w:val="left"/>
              <w:rPr>
                <w:rFonts w:ascii="Arial" w:hAnsi="Arial"/>
                <w:kern w:val="0"/>
                <w:sz w:val="20"/>
                <w:szCs w:val="20"/>
              </w:rPr>
            </w:pPr>
            <w:r>
              <w:rPr>
                <w:rFonts w:ascii="Arial" w:hAnsi="Arial"/>
                <w:kern w:val="0"/>
                <w:sz w:val="20"/>
                <w:szCs w:val="20"/>
              </w:rPr>
              <w:t xml:space="preserve">RedCap will be </w:t>
            </w:r>
            <w:r w:rsidR="0037470B">
              <w:rPr>
                <w:rFonts w:ascii="Arial" w:hAnsi="Arial"/>
                <w:kern w:val="0"/>
                <w:sz w:val="20"/>
                <w:szCs w:val="20"/>
              </w:rPr>
              <w:t>supported</w:t>
            </w:r>
            <w:r>
              <w:rPr>
                <w:rFonts w:ascii="Arial" w:hAnsi="Arial"/>
                <w:kern w:val="0"/>
                <w:sz w:val="20"/>
                <w:szCs w:val="20"/>
              </w:rPr>
              <w:t xml:space="preserve"> on the same frequency. E.g.</w:t>
            </w:r>
            <w:r w:rsidR="00F83753">
              <w:rPr>
                <w:rFonts w:ascii="Arial" w:hAnsi="Arial"/>
                <w:kern w:val="0"/>
                <w:sz w:val="20"/>
                <w:szCs w:val="20"/>
              </w:rPr>
              <w:t>,</w:t>
            </w:r>
            <w:r>
              <w:rPr>
                <w:rFonts w:ascii="Arial" w:hAnsi="Arial"/>
                <w:kern w:val="0"/>
                <w:sz w:val="20"/>
                <w:szCs w:val="20"/>
              </w:rPr>
              <w:t xml:space="preserve"> </w:t>
            </w:r>
            <w:r w:rsidR="008070CB">
              <w:rPr>
                <w:rFonts w:ascii="Arial" w:hAnsi="Arial"/>
                <w:kern w:val="0"/>
                <w:sz w:val="20"/>
                <w:szCs w:val="20"/>
              </w:rPr>
              <w:t xml:space="preserve">if </w:t>
            </w:r>
            <w:r>
              <w:rPr>
                <w:rFonts w:ascii="Arial" w:hAnsi="Arial"/>
                <w:kern w:val="0"/>
                <w:sz w:val="20"/>
                <w:szCs w:val="20"/>
              </w:rPr>
              <w:t>one cell does not support, other cells on the same frequency do not support, either.</w:t>
            </w:r>
          </w:p>
        </w:tc>
        <w:tc>
          <w:tcPr>
            <w:tcW w:w="2977" w:type="dxa"/>
          </w:tcPr>
          <w:p w:rsidR="00620AF2" w:rsidRPr="001A19D2" w:rsidRDefault="00D467E5" w:rsidP="001A19D2">
            <w:pPr>
              <w:pStyle w:val="a7"/>
              <w:widowControl/>
              <w:numPr>
                <w:ilvl w:val="0"/>
                <w:numId w:val="4"/>
              </w:numPr>
              <w:spacing w:after="120" w:line="240" w:lineRule="atLeast"/>
              <w:ind w:leftChars="0" w:left="181" w:hanging="142"/>
              <w:jc w:val="left"/>
              <w:rPr>
                <w:rFonts w:ascii="Arial" w:hAnsi="Arial"/>
                <w:kern w:val="0"/>
                <w:sz w:val="20"/>
                <w:szCs w:val="20"/>
              </w:rPr>
            </w:pPr>
            <w:r>
              <w:rPr>
                <w:rFonts w:ascii="Arial" w:hAnsi="Arial"/>
                <w:kern w:val="0"/>
                <w:sz w:val="20"/>
                <w:szCs w:val="20"/>
              </w:rPr>
              <w:t>Too restrictive</w:t>
            </w:r>
            <w:r w:rsidR="00620AF2">
              <w:rPr>
                <w:rFonts w:ascii="Arial" w:hAnsi="Arial"/>
                <w:kern w:val="0"/>
                <w:sz w:val="20"/>
                <w:szCs w:val="20"/>
              </w:rPr>
              <w:t>, as other cell</w:t>
            </w:r>
            <w:r w:rsidR="00033495">
              <w:rPr>
                <w:rFonts w:ascii="Arial" w:hAnsi="Arial"/>
                <w:kern w:val="0"/>
                <w:sz w:val="20"/>
                <w:szCs w:val="20"/>
              </w:rPr>
              <w:t>s on the same freque</w:t>
            </w:r>
            <w:r w:rsidR="001D719D">
              <w:rPr>
                <w:rFonts w:ascii="Arial" w:hAnsi="Arial"/>
                <w:kern w:val="0"/>
                <w:sz w:val="20"/>
                <w:szCs w:val="20"/>
              </w:rPr>
              <w:t>n</w:t>
            </w:r>
            <w:r w:rsidR="00033495">
              <w:rPr>
                <w:rFonts w:ascii="Arial" w:hAnsi="Arial"/>
                <w:kern w:val="0"/>
                <w:sz w:val="20"/>
                <w:szCs w:val="20"/>
              </w:rPr>
              <w:t>cy</w:t>
            </w:r>
            <w:r w:rsidR="00620AF2">
              <w:rPr>
                <w:rFonts w:ascii="Arial" w:hAnsi="Arial"/>
                <w:kern w:val="0"/>
                <w:sz w:val="20"/>
                <w:szCs w:val="20"/>
              </w:rPr>
              <w:t xml:space="preserve"> may support RedCap</w:t>
            </w:r>
          </w:p>
        </w:tc>
      </w:tr>
      <w:tr w:rsidR="00251498" w:rsidTr="001A19D2">
        <w:trPr>
          <w:jc w:val="center"/>
        </w:trPr>
        <w:tc>
          <w:tcPr>
            <w:tcW w:w="986" w:type="dxa"/>
          </w:tcPr>
          <w:p w:rsidR="00251498" w:rsidRDefault="00251498" w:rsidP="008512D8">
            <w:pPr>
              <w:widowControl/>
              <w:spacing w:after="120" w:line="240" w:lineRule="atLeast"/>
              <w:jc w:val="center"/>
              <w:rPr>
                <w:rFonts w:ascii="Arial" w:hAnsi="Arial"/>
                <w:kern w:val="0"/>
                <w:sz w:val="20"/>
                <w:szCs w:val="20"/>
              </w:rPr>
            </w:pPr>
            <w:r>
              <w:rPr>
                <w:rFonts w:ascii="Arial" w:hAnsi="Arial" w:hint="eastAsia"/>
                <w:kern w:val="0"/>
                <w:sz w:val="20"/>
                <w:szCs w:val="20"/>
              </w:rPr>
              <w:t>3</w:t>
            </w:r>
          </w:p>
        </w:tc>
        <w:tc>
          <w:tcPr>
            <w:tcW w:w="5530" w:type="dxa"/>
          </w:tcPr>
          <w:p w:rsidR="00251498" w:rsidRPr="00251498" w:rsidRDefault="004E1A90" w:rsidP="001A19D2">
            <w:pPr>
              <w:pStyle w:val="a7"/>
              <w:widowControl/>
              <w:numPr>
                <w:ilvl w:val="0"/>
                <w:numId w:val="4"/>
              </w:numPr>
              <w:spacing w:after="120" w:line="240" w:lineRule="atLeast"/>
              <w:ind w:leftChars="15" w:left="173" w:hangingChars="71" w:hanging="142"/>
              <w:jc w:val="left"/>
              <w:rPr>
                <w:rFonts w:ascii="Arial" w:hAnsi="Arial"/>
                <w:kern w:val="0"/>
                <w:sz w:val="20"/>
                <w:szCs w:val="20"/>
              </w:rPr>
            </w:pPr>
            <w:r w:rsidRPr="004E1A90">
              <w:rPr>
                <w:rFonts w:ascii="Arial" w:hAnsi="Arial"/>
                <w:kern w:val="0"/>
                <w:sz w:val="20"/>
                <w:szCs w:val="20"/>
              </w:rPr>
              <w:t>UE may have stored information about which cells or frequencies support the RedCap</w:t>
            </w:r>
            <w:r>
              <w:rPr>
                <w:rFonts w:ascii="Arial" w:hAnsi="Arial"/>
                <w:kern w:val="0"/>
                <w:sz w:val="20"/>
                <w:szCs w:val="20"/>
              </w:rPr>
              <w:t xml:space="preserve"> and can use those info</w:t>
            </w:r>
            <w:r w:rsidR="00E90B2A">
              <w:rPr>
                <w:rFonts w:ascii="Arial" w:hAnsi="Arial"/>
                <w:kern w:val="0"/>
                <w:sz w:val="20"/>
                <w:szCs w:val="20"/>
              </w:rPr>
              <w:t>rmation</w:t>
            </w:r>
          </w:p>
        </w:tc>
        <w:tc>
          <w:tcPr>
            <w:tcW w:w="2977" w:type="dxa"/>
          </w:tcPr>
          <w:p w:rsidR="00251498" w:rsidRPr="00251498" w:rsidRDefault="00620AF2" w:rsidP="001A19D2">
            <w:pPr>
              <w:pStyle w:val="a7"/>
              <w:widowControl/>
              <w:numPr>
                <w:ilvl w:val="0"/>
                <w:numId w:val="4"/>
              </w:numPr>
              <w:spacing w:after="120" w:line="240" w:lineRule="atLeast"/>
              <w:ind w:leftChars="0" w:left="181" w:hanging="142"/>
              <w:jc w:val="left"/>
              <w:rPr>
                <w:rFonts w:ascii="Arial" w:hAnsi="Arial"/>
                <w:kern w:val="0"/>
                <w:sz w:val="20"/>
                <w:szCs w:val="20"/>
              </w:rPr>
            </w:pPr>
            <w:r>
              <w:rPr>
                <w:rFonts w:ascii="Arial" w:hAnsi="Arial"/>
                <w:kern w:val="0"/>
                <w:sz w:val="20"/>
                <w:szCs w:val="20"/>
              </w:rPr>
              <w:t>Consequence is no</w:t>
            </w:r>
            <w:r w:rsidR="006E4B0A">
              <w:rPr>
                <w:rFonts w:ascii="Arial" w:hAnsi="Arial"/>
                <w:kern w:val="0"/>
                <w:sz w:val="20"/>
                <w:szCs w:val="20"/>
              </w:rPr>
              <w:t>t</w:t>
            </w:r>
            <w:r>
              <w:rPr>
                <w:rFonts w:ascii="Arial" w:hAnsi="Arial"/>
                <w:kern w:val="0"/>
                <w:sz w:val="20"/>
                <w:szCs w:val="20"/>
              </w:rPr>
              <w:t xml:space="preserve"> very clear and s</w:t>
            </w:r>
            <w:r w:rsidR="009558C5">
              <w:rPr>
                <w:rFonts w:ascii="Arial" w:hAnsi="Arial"/>
                <w:kern w:val="0"/>
                <w:sz w:val="20"/>
                <w:szCs w:val="20"/>
              </w:rPr>
              <w:t>mart UE implementation is required</w:t>
            </w:r>
          </w:p>
        </w:tc>
      </w:tr>
    </w:tbl>
    <w:p w:rsidR="008512D8" w:rsidRDefault="008512D8" w:rsidP="003E16F6">
      <w:pPr>
        <w:widowControl/>
        <w:spacing w:after="120" w:line="240" w:lineRule="atLeast"/>
        <w:rPr>
          <w:rFonts w:ascii="Arial" w:hAnsi="Arial"/>
          <w:kern w:val="0"/>
          <w:sz w:val="20"/>
          <w:szCs w:val="20"/>
        </w:rPr>
      </w:pPr>
    </w:p>
    <w:p w:rsidR="006E38C2" w:rsidRDefault="00B417F4" w:rsidP="003E16F6">
      <w:pPr>
        <w:widowControl/>
        <w:spacing w:after="120" w:line="240" w:lineRule="atLeast"/>
        <w:rPr>
          <w:rFonts w:ascii="Arial" w:hAnsi="Arial"/>
          <w:kern w:val="0"/>
          <w:sz w:val="20"/>
          <w:szCs w:val="20"/>
        </w:rPr>
      </w:pPr>
      <w:r>
        <w:rPr>
          <w:rFonts w:ascii="Arial" w:hAnsi="Arial" w:hint="eastAsia"/>
          <w:kern w:val="0"/>
          <w:sz w:val="20"/>
          <w:szCs w:val="20"/>
        </w:rPr>
        <w:t>C</w:t>
      </w:r>
      <w:r>
        <w:rPr>
          <w:rFonts w:ascii="Arial" w:hAnsi="Arial"/>
          <w:kern w:val="0"/>
          <w:sz w:val="20"/>
          <w:szCs w:val="20"/>
        </w:rPr>
        <w:t xml:space="preserve">onsidering the motivations or reasoning for each option, it seems that the Option </w:t>
      </w:r>
      <w:r w:rsidR="006E38C2">
        <w:rPr>
          <w:rFonts w:ascii="Arial" w:hAnsi="Arial"/>
          <w:kern w:val="0"/>
          <w:sz w:val="20"/>
          <w:szCs w:val="20"/>
        </w:rPr>
        <w:t>1</w:t>
      </w:r>
      <w:r>
        <w:rPr>
          <w:rFonts w:ascii="Arial" w:hAnsi="Arial"/>
          <w:kern w:val="0"/>
          <w:sz w:val="20"/>
          <w:szCs w:val="20"/>
        </w:rPr>
        <w:t xml:space="preserve"> and 3 may result in the same direction</w:t>
      </w:r>
      <w:r w:rsidR="00016D96">
        <w:rPr>
          <w:rFonts w:ascii="Arial" w:hAnsi="Arial"/>
          <w:kern w:val="0"/>
          <w:sz w:val="20"/>
          <w:szCs w:val="20"/>
        </w:rPr>
        <w:t xml:space="preserve"> or consequence</w:t>
      </w:r>
      <w:r>
        <w:rPr>
          <w:rFonts w:ascii="Arial" w:hAnsi="Arial"/>
          <w:kern w:val="0"/>
          <w:sz w:val="20"/>
          <w:szCs w:val="20"/>
        </w:rPr>
        <w:t>, while</w:t>
      </w:r>
      <w:r w:rsidR="006E38C2">
        <w:rPr>
          <w:rFonts w:ascii="Arial" w:hAnsi="Arial"/>
          <w:kern w:val="0"/>
          <w:sz w:val="20"/>
          <w:szCs w:val="20"/>
        </w:rPr>
        <w:t xml:space="preserve"> the Option 2</w:t>
      </w:r>
      <w:r>
        <w:rPr>
          <w:rFonts w:ascii="Arial" w:hAnsi="Arial"/>
          <w:kern w:val="0"/>
          <w:sz w:val="20"/>
          <w:szCs w:val="20"/>
        </w:rPr>
        <w:t xml:space="preserve"> may be different due to restrictions.</w:t>
      </w:r>
      <w:r w:rsidR="00016D96">
        <w:rPr>
          <w:rFonts w:ascii="Arial" w:hAnsi="Arial"/>
          <w:kern w:val="0"/>
          <w:sz w:val="20"/>
          <w:szCs w:val="20"/>
        </w:rPr>
        <w:t xml:space="preserve"> </w:t>
      </w:r>
      <w:r w:rsidR="00C75057">
        <w:rPr>
          <w:rFonts w:ascii="Arial" w:hAnsi="Arial"/>
          <w:kern w:val="0"/>
          <w:sz w:val="20"/>
          <w:szCs w:val="20"/>
        </w:rPr>
        <w:t>As per the situation in the last meeting</w:t>
      </w:r>
      <w:r w:rsidR="00412BEF">
        <w:rPr>
          <w:rFonts w:ascii="Arial" w:hAnsi="Arial"/>
          <w:kern w:val="0"/>
          <w:sz w:val="20"/>
          <w:szCs w:val="20"/>
        </w:rPr>
        <w:t>, either Option 1 or 2 should be selected, given that Option 1 is somehow similar or the same as Option 3</w:t>
      </w:r>
      <w:r w:rsidR="006A6A76">
        <w:rPr>
          <w:rFonts w:ascii="Arial" w:hAnsi="Arial"/>
          <w:kern w:val="0"/>
          <w:sz w:val="20"/>
          <w:szCs w:val="20"/>
        </w:rPr>
        <w:t xml:space="preserve"> [2</w:t>
      </w:r>
      <w:r w:rsidR="007A47E1">
        <w:rPr>
          <w:rFonts w:ascii="Arial" w:hAnsi="Arial"/>
          <w:kern w:val="0"/>
          <w:sz w:val="20"/>
          <w:szCs w:val="20"/>
        </w:rPr>
        <w:t>]</w:t>
      </w:r>
      <w:r w:rsidR="00412BEF">
        <w:rPr>
          <w:rFonts w:ascii="Arial" w:hAnsi="Arial"/>
          <w:kern w:val="0"/>
          <w:sz w:val="20"/>
          <w:szCs w:val="20"/>
        </w:rPr>
        <w:t>.</w:t>
      </w:r>
    </w:p>
    <w:tbl>
      <w:tblPr>
        <w:tblStyle w:val="a8"/>
        <w:tblW w:w="0" w:type="auto"/>
        <w:tblLook w:val="04A0" w:firstRow="1" w:lastRow="0" w:firstColumn="1" w:lastColumn="0" w:noHBand="0" w:noVBand="1"/>
      </w:tblPr>
      <w:tblGrid>
        <w:gridCol w:w="9629"/>
      </w:tblGrid>
      <w:tr w:rsidR="006A6A76" w:rsidTr="006A6A76">
        <w:tc>
          <w:tcPr>
            <w:tcW w:w="9629" w:type="dxa"/>
          </w:tcPr>
          <w:p w:rsidR="006A6A76" w:rsidRPr="001A19D2" w:rsidRDefault="006E38C2" w:rsidP="001A19D2">
            <w:pPr>
              <w:widowControl/>
              <w:overflowPunct w:val="0"/>
              <w:autoSpaceDE w:val="0"/>
              <w:autoSpaceDN w:val="0"/>
              <w:spacing w:after="180" w:line="300" w:lineRule="auto"/>
              <w:textAlignment w:val="baseline"/>
              <w:rPr>
                <w:rFonts w:ascii="Times New Roman" w:eastAsia="SimSun" w:hAnsi="Times New Roman" w:cs="Times New Roman"/>
                <w:b/>
                <w:bCs/>
                <w:color w:val="000000"/>
                <w:kern w:val="0"/>
                <w:sz w:val="20"/>
                <w:szCs w:val="20"/>
                <w:lang w:val="en-US" w:eastAsia="zh-CN"/>
              </w:rPr>
            </w:pPr>
            <w:r w:rsidRPr="006E38C2">
              <w:rPr>
                <w:rFonts w:ascii="Times New Roman" w:eastAsia="SimSun" w:hAnsi="Times New Roman" w:cs="Times New Roman"/>
                <w:b/>
                <w:bCs/>
                <w:color w:val="000000"/>
                <w:kern w:val="0"/>
                <w:sz w:val="20"/>
                <w:szCs w:val="20"/>
                <w:lang w:val="en-US" w:eastAsia="zh-CN"/>
              </w:rPr>
              <w:t xml:space="preserve">Proposal 9_updated: [10+ vs. 3] In case the cell is barred due to not supporting RedCap, it is </w:t>
            </w:r>
            <w:r w:rsidRPr="006E38C2">
              <w:rPr>
                <w:rFonts w:ascii="Times New Roman" w:eastAsia="SimSun" w:hAnsi="Times New Roman" w:cs="Times New Roman"/>
                <w:b/>
                <w:bCs/>
                <w:color w:val="000000"/>
                <w:kern w:val="0"/>
                <w:sz w:val="20"/>
                <w:szCs w:val="20"/>
                <w:highlight w:val="yellow"/>
                <w:lang w:val="en-US" w:eastAsia="zh-CN"/>
              </w:rPr>
              <w:t>FFS</w:t>
            </w:r>
            <w:r w:rsidRPr="006E38C2">
              <w:rPr>
                <w:rFonts w:ascii="Times New Roman" w:eastAsia="SimSun" w:hAnsi="Times New Roman" w:cs="Times New Roman"/>
                <w:b/>
                <w:bCs/>
                <w:color w:val="000000"/>
                <w:kern w:val="0"/>
                <w:sz w:val="20"/>
                <w:szCs w:val="20"/>
                <w:lang w:val="en-US" w:eastAsia="zh-CN"/>
              </w:rPr>
              <w:t xml:space="preserve"> that intra-frequency cell reselection is considered by RedCap UE as “allowed” or follows the legacy IFRI in MIB.</w:t>
            </w:r>
          </w:p>
        </w:tc>
      </w:tr>
    </w:tbl>
    <w:p w:rsidR="00B417F4" w:rsidRDefault="00B417F4" w:rsidP="003E16F6">
      <w:pPr>
        <w:widowControl/>
        <w:spacing w:after="120" w:line="240" w:lineRule="atLeast"/>
        <w:rPr>
          <w:rFonts w:ascii="Arial" w:hAnsi="Arial"/>
          <w:kern w:val="0"/>
          <w:sz w:val="20"/>
          <w:szCs w:val="20"/>
        </w:rPr>
      </w:pPr>
    </w:p>
    <w:p w:rsidR="00DF2A09" w:rsidRDefault="00D75D51">
      <w:pPr>
        <w:widowControl/>
        <w:spacing w:after="120" w:line="240" w:lineRule="atLeast"/>
        <w:rPr>
          <w:rFonts w:ascii="Arial" w:hAnsi="Arial"/>
          <w:kern w:val="0"/>
          <w:sz w:val="20"/>
          <w:szCs w:val="20"/>
        </w:rPr>
      </w:pPr>
      <w:r>
        <w:rPr>
          <w:rFonts w:ascii="Arial" w:hAnsi="Arial"/>
          <w:kern w:val="0"/>
          <w:sz w:val="20"/>
          <w:szCs w:val="20"/>
        </w:rPr>
        <w:t xml:space="preserve">We prefer </w:t>
      </w:r>
      <w:r w:rsidR="00036F88">
        <w:rPr>
          <w:rFonts w:ascii="Arial" w:hAnsi="Arial"/>
          <w:kern w:val="0"/>
          <w:sz w:val="20"/>
          <w:szCs w:val="20"/>
        </w:rPr>
        <w:t xml:space="preserve">the Option 1. The main reason is that in the concerned case, the cell is provided by the legacy gNB and the legacy gNB never consider the RedCap support in neighbour cell when it sets the IFRI in MIB. It does not make sense to assume that the IFRI in MIB is valid or appropriate </w:t>
      </w:r>
      <w:r w:rsidR="00606831">
        <w:rPr>
          <w:rFonts w:ascii="Arial" w:hAnsi="Arial"/>
          <w:kern w:val="0"/>
          <w:sz w:val="20"/>
          <w:szCs w:val="20"/>
        </w:rPr>
        <w:t>for RedCap UEs as well.</w:t>
      </w:r>
      <w:r w:rsidR="00DF2A09">
        <w:rPr>
          <w:rFonts w:ascii="Arial" w:hAnsi="Arial"/>
          <w:kern w:val="0"/>
          <w:sz w:val="20"/>
          <w:szCs w:val="20"/>
        </w:rPr>
        <w:t xml:space="preserve"> </w:t>
      </w:r>
      <w:r w:rsidR="00693266">
        <w:rPr>
          <w:rFonts w:ascii="Arial" w:hAnsi="Arial"/>
          <w:kern w:val="0"/>
          <w:sz w:val="20"/>
          <w:szCs w:val="20"/>
        </w:rPr>
        <w:t xml:space="preserve">On the other hand, </w:t>
      </w:r>
      <w:r w:rsidR="00DF2A09">
        <w:rPr>
          <w:rFonts w:ascii="Arial" w:hAnsi="Arial"/>
          <w:kern w:val="0"/>
          <w:sz w:val="20"/>
          <w:szCs w:val="20"/>
        </w:rPr>
        <w:t>if the Option 2 is selected and the IFRI is set to “</w:t>
      </w:r>
      <w:r w:rsidR="00DF2A09" w:rsidRPr="001A19D2">
        <w:rPr>
          <w:rFonts w:ascii="Arial" w:hAnsi="Arial"/>
          <w:i/>
          <w:kern w:val="0"/>
          <w:sz w:val="20"/>
          <w:szCs w:val="20"/>
        </w:rPr>
        <w:t>notAllowed</w:t>
      </w:r>
      <w:r w:rsidR="00DF2A09">
        <w:rPr>
          <w:rFonts w:ascii="Arial" w:hAnsi="Arial"/>
          <w:kern w:val="0"/>
          <w:sz w:val="20"/>
          <w:szCs w:val="20"/>
        </w:rPr>
        <w:t>”, then it is not sure how the RedCap UE can camp on the neighbour cell supporting RedCap on the same frequency. If this issue can be solved easily, then we can accept the Option 2. Otherwise, the Option 1 should be selected to avoid the potential issue.</w:t>
      </w:r>
    </w:p>
    <w:p w:rsidR="00811F0F" w:rsidRDefault="00DF2A09">
      <w:pPr>
        <w:widowControl/>
        <w:spacing w:after="120" w:line="240" w:lineRule="atLeast"/>
        <w:rPr>
          <w:rFonts w:ascii="Arial" w:hAnsi="Arial"/>
          <w:kern w:val="0"/>
          <w:sz w:val="20"/>
          <w:szCs w:val="20"/>
        </w:rPr>
      </w:pPr>
      <w:r>
        <w:rPr>
          <w:rFonts w:ascii="Arial" w:hAnsi="Arial"/>
          <w:kern w:val="0"/>
          <w:sz w:val="20"/>
          <w:szCs w:val="20"/>
        </w:rPr>
        <w:t xml:space="preserve">In any case, </w:t>
      </w:r>
      <w:r w:rsidR="00811F0F">
        <w:rPr>
          <w:rFonts w:ascii="Arial" w:hAnsi="Arial"/>
          <w:kern w:val="0"/>
          <w:sz w:val="20"/>
          <w:szCs w:val="20"/>
        </w:rPr>
        <w:t>RAN2 should decide the Option in this meeting, unless any controversial or critical issue is expected (options to be dropped) in order to complete Stage 3 in two meetings.</w:t>
      </w:r>
      <w:r>
        <w:rPr>
          <w:rFonts w:ascii="Arial" w:hAnsi="Arial"/>
          <w:kern w:val="0"/>
          <w:sz w:val="20"/>
          <w:szCs w:val="20"/>
        </w:rPr>
        <w:t xml:space="preserve"> From our point of view, the Option 1 does not cause critical issue and thus it should be selected.</w:t>
      </w:r>
    </w:p>
    <w:p w:rsidR="00361C8A" w:rsidRPr="002C6C08" w:rsidRDefault="00361C8A" w:rsidP="00361C8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BB1A3E">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 xml:space="preserve">RAN2 to select the Option 1, i.e. RedCap UE is allowed to reselect the other cells on the same frequency when </w:t>
      </w:r>
      <w:r w:rsidRPr="00361C8A">
        <w:rPr>
          <w:rFonts w:ascii="Arial" w:hAnsi="Arial"/>
          <w:b/>
          <w:kern w:val="0"/>
          <w:sz w:val="20"/>
          <w:szCs w:val="20"/>
        </w:rPr>
        <w:t>the cell is barred due to not supporting RedCap</w:t>
      </w:r>
      <w:r>
        <w:rPr>
          <w:rFonts w:ascii="Arial" w:hAnsi="Arial"/>
          <w:b/>
          <w:kern w:val="0"/>
          <w:sz w:val="20"/>
          <w:szCs w:val="20"/>
        </w:rPr>
        <w:t>.</w:t>
      </w:r>
    </w:p>
    <w:p w:rsidR="003E16F6" w:rsidRPr="002C6C08" w:rsidRDefault="003E16F6" w:rsidP="003E16F6">
      <w:pPr>
        <w:widowControl/>
        <w:spacing w:after="120" w:line="240" w:lineRule="atLeast"/>
        <w:rPr>
          <w:rFonts w:ascii="Arial" w:hAnsi="Arial"/>
          <w:kern w:val="0"/>
          <w:sz w:val="20"/>
          <w:szCs w:val="20"/>
        </w:rPr>
      </w:pPr>
    </w:p>
    <w:p w:rsidR="00C803A1" w:rsidRPr="002C6C08" w:rsidRDefault="00C803A1" w:rsidP="00C803A1">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Neighbour cell RedCap support information in SIB</w:t>
      </w:r>
    </w:p>
    <w:p w:rsidR="003E16F6" w:rsidRDefault="00B73D06"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nother remaining issue is whether the SIB1 provide information on RedCap support in the neighbour cells. </w:t>
      </w:r>
      <w:r w:rsidR="00CE1237">
        <w:rPr>
          <w:rFonts w:ascii="Arial" w:hAnsi="Arial"/>
          <w:kern w:val="0"/>
          <w:sz w:val="20"/>
          <w:szCs w:val="20"/>
        </w:rPr>
        <w:t xml:space="preserve">In RAN2#115e, this had been discussed but not concluded [3]. This issue is </w:t>
      </w:r>
      <w:r w:rsidR="00CE1237" w:rsidRPr="00CE1237">
        <w:rPr>
          <w:rFonts w:ascii="Arial" w:hAnsi="Arial"/>
          <w:kern w:val="0"/>
          <w:sz w:val="20"/>
          <w:szCs w:val="20"/>
        </w:rPr>
        <w:t>related to the LS to RAN3</w:t>
      </w:r>
      <w:r w:rsidR="00CE1237">
        <w:rPr>
          <w:rFonts w:ascii="Arial" w:hAnsi="Arial"/>
          <w:kern w:val="0"/>
          <w:sz w:val="20"/>
          <w:szCs w:val="20"/>
        </w:rPr>
        <w:t xml:space="preserve"> regarding the gNB coordination</w:t>
      </w:r>
      <w:r w:rsidR="00CE1237" w:rsidRPr="00CE1237">
        <w:rPr>
          <w:rFonts w:ascii="Arial" w:hAnsi="Arial"/>
          <w:kern w:val="0"/>
          <w:sz w:val="20"/>
          <w:szCs w:val="20"/>
        </w:rPr>
        <w:t xml:space="preserve"> </w:t>
      </w:r>
      <w:r w:rsidR="00CE1237">
        <w:rPr>
          <w:rFonts w:ascii="Arial" w:hAnsi="Arial"/>
          <w:kern w:val="0"/>
          <w:sz w:val="20"/>
          <w:szCs w:val="20"/>
        </w:rPr>
        <w:t xml:space="preserve">[4] </w:t>
      </w:r>
      <w:r w:rsidR="00CE1237" w:rsidRPr="00CE1237">
        <w:rPr>
          <w:rFonts w:ascii="Arial" w:hAnsi="Arial"/>
          <w:kern w:val="0"/>
          <w:sz w:val="20"/>
          <w:szCs w:val="20"/>
        </w:rPr>
        <w:t>for which RAN2 is still waiting for the final feedback</w:t>
      </w:r>
      <w:r w:rsidR="00364EB3">
        <w:rPr>
          <w:rFonts w:ascii="Arial" w:hAnsi="Arial"/>
          <w:kern w:val="0"/>
          <w:sz w:val="20"/>
          <w:szCs w:val="20"/>
        </w:rPr>
        <w:t xml:space="preserve">, </w:t>
      </w:r>
      <w:r w:rsidR="00CE1237" w:rsidRPr="00CE1237">
        <w:rPr>
          <w:rFonts w:ascii="Arial" w:hAnsi="Arial"/>
          <w:kern w:val="0"/>
          <w:sz w:val="20"/>
          <w:szCs w:val="20"/>
        </w:rPr>
        <w:t xml:space="preserve">although quick response including questions was received </w:t>
      </w:r>
      <w:r w:rsidR="00CE1237">
        <w:rPr>
          <w:rFonts w:ascii="Arial" w:hAnsi="Arial"/>
          <w:kern w:val="0"/>
          <w:sz w:val="20"/>
          <w:szCs w:val="20"/>
        </w:rPr>
        <w:t>[5]</w:t>
      </w:r>
      <w:r w:rsidR="00CE1237" w:rsidRPr="00CE1237">
        <w:rPr>
          <w:rFonts w:ascii="Arial" w:hAnsi="Arial"/>
          <w:kern w:val="0"/>
          <w:sz w:val="20"/>
          <w:szCs w:val="20"/>
        </w:rPr>
        <w:t xml:space="preserve"> and answered </w:t>
      </w:r>
      <w:r w:rsidR="00CE1237">
        <w:rPr>
          <w:rFonts w:ascii="Arial" w:hAnsi="Arial"/>
          <w:kern w:val="0"/>
          <w:sz w:val="20"/>
          <w:szCs w:val="20"/>
        </w:rPr>
        <w:t>[6] in last meeting</w:t>
      </w:r>
      <w:r w:rsidR="00CE1237" w:rsidRPr="00CE1237">
        <w:rPr>
          <w:rFonts w:ascii="Arial" w:hAnsi="Arial"/>
          <w:kern w:val="0"/>
          <w:sz w:val="20"/>
          <w:szCs w:val="20"/>
        </w:rPr>
        <w:t>.</w:t>
      </w:r>
    </w:p>
    <w:p w:rsidR="00364EB3" w:rsidRDefault="00962603"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part from the RAN3 discussion on coordination, we consider such information should not be provided in SIB, because </w:t>
      </w:r>
      <w:r w:rsidRPr="00962603">
        <w:rPr>
          <w:rFonts w:ascii="Arial" w:hAnsi="Arial"/>
          <w:kern w:val="0"/>
          <w:sz w:val="20"/>
          <w:szCs w:val="20"/>
        </w:rPr>
        <w:t>there should be no explicit network capability information</w:t>
      </w:r>
      <w:r>
        <w:rPr>
          <w:rFonts w:ascii="Arial" w:hAnsi="Arial"/>
          <w:kern w:val="0"/>
          <w:sz w:val="20"/>
          <w:szCs w:val="20"/>
        </w:rPr>
        <w:t xml:space="preserve"> basically</w:t>
      </w:r>
      <w:r w:rsidRPr="00962603">
        <w:rPr>
          <w:rFonts w:ascii="Arial" w:hAnsi="Arial"/>
          <w:kern w:val="0"/>
          <w:sz w:val="20"/>
          <w:szCs w:val="20"/>
        </w:rPr>
        <w:t>, unless it is really necessary</w:t>
      </w:r>
      <w:r>
        <w:rPr>
          <w:rFonts w:ascii="Arial" w:hAnsi="Arial"/>
          <w:kern w:val="0"/>
          <w:sz w:val="20"/>
          <w:szCs w:val="20"/>
        </w:rPr>
        <w:t>. In this case, we do not see strong need to provide it.</w:t>
      </w:r>
      <w:r w:rsidR="004F071A">
        <w:rPr>
          <w:rFonts w:ascii="Arial" w:hAnsi="Arial"/>
          <w:kern w:val="0"/>
          <w:sz w:val="20"/>
          <w:szCs w:val="20"/>
        </w:rPr>
        <w:t xml:space="preserve"> Thus, even without RAN3 response, RAN2 can assume the SIB does not provide the information on </w:t>
      </w:r>
      <w:r w:rsidR="004F071A" w:rsidRPr="004F071A">
        <w:rPr>
          <w:rFonts w:ascii="Arial" w:hAnsi="Arial"/>
          <w:kern w:val="0"/>
          <w:sz w:val="20"/>
          <w:szCs w:val="20"/>
        </w:rPr>
        <w:t>whi</w:t>
      </w:r>
      <w:r w:rsidR="00815A0F">
        <w:rPr>
          <w:rFonts w:ascii="Arial" w:hAnsi="Arial"/>
          <w:kern w:val="0"/>
          <w:sz w:val="20"/>
          <w:szCs w:val="20"/>
        </w:rPr>
        <w:t>ch cells accept RedCap UE</w:t>
      </w:r>
      <w:r w:rsidR="004F071A" w:rsidRPr="004F071A">
        <w:rPr>
          <w:rFonts w:ascii="Arial" w:hAnsi="Arial"/>
          <w:kern w:val="0"/>
          <w:sz w:val="20"/>
          <w:szCs w:val="20"/>
        </w:rPr>
        <w:t>.</w:t>
      </w:r>
    </w:p>
    <w:p w:rsidR="00C803A1" w:rsidRPr="002C6C08" w:rsidRDefault="00C803A1" w:rsidP="00C803A1">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sidR="00E82AD5">
        <w:rPr>
          <w:rFonts w:ascii="Arial" w:hAnsi="Arial"/>
          <w:b/>
          <w:kern w:val="0"/>
          <w:sz w:val="20"/>
          <w:szCs w:val="20"/>
        </w:rPr>
        <w:t xml:space="preserve">RAN2 </w:t>
      </w:r>
      <w:r w:rsidR="00815A0F">
        <w:rPr>
          <w:rFonts w:ascii="Arial" w:hAnsi="Arial"/>
          <w:b/>
          <w:kern w:val="0"/>
          <w:sz w:val="20"/>
          <w:szCs w:val="20"/>
        </w:rPr>
        <w:t xml:space="preserve">assume that </w:t>
      </w:r>
      <w:r w:rsidR="00E82AD5">
        <w:rPr>
          <w:rFonts w:ascii="Arial" w:hAnsi="Arial"/>
          <w:b/>
          <w:kern w:val="0"/>
          <w:sz w:val="20"/>
          <w:szCs w:val="20"/>
        </w:rPr>
        <w:t xml:space="preserve">System information </w:t>
      </w:r>
      <w:r w:rsidR="00815A0F">
        <w:rPr>
          <w:rFonts w:ascii="Arial" w:hAnsi="Arial"/>
          <w:b/>
          <w:kern w:val="0"/>
          <w:sz w:val="20"/>
          <w:szCs w:val="20"/>
        </w:rPr>
        <w:t xml:space="preserve">does not </w:t>
      </w:r>
      <w:r w:rsidR="00B31795">
        <w:rPr>
          <w:rFonts w:ascii="Arial" w:hAnsi="Arial"/>
          <w:b/>
          <w:kern w:val="0"/>
          <w:sz w:val="20"/>
          <w:szCs w:val="20"/>
        </w:rPr>
        <w:t>provid</w:t>
      </w:r>
      <w:r w:rsidR="00815A0F">
        <w:rPr>
          <w:rFonts w:ascii="Arial" w:hAnsi="Arial"/>
          <w:b/>
          <w:kern w:val="0"/>
          <w:sz w:val="20"/>
          <w:szCs w:val="20"/>
        </w:rPr>
        <w:t>e</w:t>
      </w:r>
      <w:r w:rsidR="00E82AD5" w:rsidRPr="00E82AD5">
        <w:rPr>
          <w:rFonts w:ascii="Arial" w:hAnsi="Arial"/>
          <w:b/>
          <w:kern w:val="0"/>
          <w:sz w:val="20"/>
          <w:szCs w:val="20"/>
        </w:rPr>
        <w:t xml:space="preserve"> information on which cells accept RedCap UE</w:t>
      </w:r>
      <w:r w:rsidR="00E82AD5">
        <w:rPr>
          <w:rFonts w:ascii="Arial" w:hAnsi="Arial"/>
          <w:b/>
          <w:kern w:val="0"/>
          <w:sz w:val="20"/>
          <w:szCs w:val="20"/>
        </w:rPr>
        <w:t>.</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6B58FD">
        <w:rPr>
          <w:rFonts w:ascii="Arial" w:eastAsia="Arial Unicode MS" w:hAnsi="Arial"/>
          <w:kern w:val="0"/>
          <w:sz w:val="20"/>
          <w:szCs w:val="20"/>
        </w:rPr>
        <w:t xml:space="preserve">remaining issues </w:t>
      </w:r>
      <w:r w:rsidR="00DF2EEC">
        <w:rPr>
          <w:rFonts w:ascii="Arial" w:eastAsia="Arial Unicode MS" w:hAnsi="Arial"/>
          <w:kern w:val="0"/>
          <w:sz w:val="20"/>
          <w:szCs w:val="20"/>
        </w:rPr>
        <w:t>on the access restrictions</w:t>
      </w:r>
      <w:r w:rsidR="00932777">
        <w:rPr>
          <w:rFonts w:ascii="Arial" w:eastAsia="Arial Unicode MS" w:hAnsi="Arial"/>
          <w:kern w:val="0"/>
          <w:sz w:val="20"/>
          <w:szCs w:val="20"/>
        </w:rPr>
        <w:t xml:space="preserve"> </w:t>
      </w:r>
      <w:r w:rsidR="006B58FD">
        <w:rPr>
          <w:rFonts w:ascii="Arial" w:eastAsia="Arial Unicode MS" w:hAnsi="Arial"/>
          <w:kern w:val="0"/>
          <w:sz w:val="20"/>
          <w:szCs w:val="20"/>
        </w:rPr>
        <w:t>and made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3E16F6" w:rsidRPr="002C6C08" w:rsidRDefault="006B58FD" w:rsidP="00806EA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 xml:space="preserve">RAN2 to select the Option 1, i.e. RedCap UE is allowed to reselect the other cells on the same frequency when </w:t>
      </w:r>
      <w:r w:rsidRPr="00361C8A">
        <w:rPr>
          <w:rFonts w:ascii="Arial" w:hAnsi="Arial"/>
          <w:b/>
          <w:kern w:val="0"/>
          <w:sz w:val="20"/>
          <w:szCs w:val="20"/>
        </w:rPr>
        <w:t>the cell is barred due to not supporting RedCap</w:t>
      </w:r>
      <w:r>
        <w:rPr>
          <w:rFonts w:ascii="Arial" w:hAnsi="Arial"/>
          <w:b/>
          <w:kern w:val="0"/>
          <w:sz w:val="20"/>
          <w:szCs w:val="20"/>
        </w:rPr>
        <w:t>.</w:t>
      </w:r>
    </w:p>
    <w:p w:rsidR="006B58FD" w:rsidRPr="002C6C08" w:rsidRDefault="006B58FD" w:rsidP="006B58FD">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assume that System information does not provide</w:t>
      </w:r>
      <w:r w:rsidRPr="00E82AD5">
        <w:rPr>
          <w:rFonts w:ascii="Arial" w:hAnsi="Arial"/>
          <w:b/>
          <w:kern w:val="0"/>
          <w:sz w:val="20"/>
          <w:szCs w:val="20"/>
        </w:rPr>
        <w:t xml:space="preserve"> information on which cells accept RedCap UE</w:t>
      </w:r>
      <w:r>
        <w:rPr>
          <w:rFonts w:ascii="Arial" w:hAnsi="Arial"/>
          <w:b/>
          <w:kern w:val="0"/>
          <w:sz w:val="20"/>
          <w:szCs w:val="20"/>
        </w:rPr>
        <w:t>.</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9C49F2" w:rsidRPr="009C49F2">
        <w:rPr>
          <w:rFonts w:ascii="Arial" w:eastAsia="Arial Unicode MS" w:hAnsi="Arial"/>
          <w:kern w:val="0"/>
          <w:sz w:val="20"/>
          <w:szCs w:val="20"/>
        </w:rPr>
        <w:t>R2-2111292</w:t>
      </w:r>
      <w:r w:rsidR="009C49F2">
        <w:rPr>
          <w:rFonts w:ascii="Arial" w:eastAsia="Arial Unicode MS" w:hAnsi="Arial"/>
          <w:kern w:val="0"/>
          <w:sz w:val="20"/>
          <w:szCs w:val="20"/>
        </w:rPr>
        <w:t xml:space="preserve">, </w:t>
      </w:r>
      <w:r w:rsidR="009C49F2" w:rsidRPr="009C49F2">
        <w:rPr>
          <w:rFonts w:ascii="Arial" w:eastAsia="Arial Unicode MS" w:hAnsi="Arial"/>
          <w:kern w:val="0"/>
          <w:sz w:val="20"/>
          <w:szCs w:val="20"/>
        </w:rPr>
        <w:t>Report from Break-out session on R17 NTN, REDCAP and CE</w:t>
      </w:r>
    </w:p>
    <w:p w:rsidR="00C714C2" w:rsidRDefault="00C714C2" w:rsidP="00C714C2">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[2] R2-2111356, </w:t>
      </w:r>
      <w:r w:rsidRPr="00C4497E">
        <w:rPr>
          <w:rFonts w:ascii="Arial" w:eastAsia="Arial Unicode MS" w:hAnsi="Arial"/>
          <w:kern w:val="0"/>
          <w:sz w:val="20"/>
          <w:szCs w:val="20"/>
        </w:rPr>
        <w:t>[offline-110] Identification and access restriction - second round</w:t>
      </w:r>
      <w:r>
        <w:rPr>
          <w:rFonts w:ascii="Arial" w:eastAsia="Arial Unicode MS" w:hAnsi="Arial"/>
          <w:kern w:val="0"/>
          <w:sz w:val="20"/>
          <w:szCs w:val="20"/>
        </w:rPr>
        <w:t xml:space="preserve">, </w:t>
      </w:r>
      <w:r w:rsidRPr="00C4497E">
        <w:rPr>
          <w:rFonts w:ascii="Arial" w:eastAsia="Arial Unicode MS" w:hAnsi="Arial"/>
          <w:kern w:val="0"/>
          <w:sz w:val="20"/>
          <w:szCs w:val="20"/>
        </w:rPr>
        <w:t>Huawei</w:t>
      </w:r>
    </w:p>
    <w:p w:rsidR="00C714C2" w:rsidRDefault="00806024" w:rsidP="00C714C2">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C714C2">
        <w:rPr>
          <w:rFonts w:ascii="Arial" w:eastAsia="Arial Unicode MS" w:hAnsi="Arial"/>
          <w:kern w:val="0"/>
          <w:sz w:val="20"/>
          <w:szCs w:val="20"/>
        </w:rPr>
        <w:t>3</w:t>
      </w:r>
      <w:r>
        <w:rPr>
          <w:rFonts w:ascii="Arial" w:eastAsia="Arial Unicode MS" w:hAnsi="Arial"/>
          <w:kern w:val="0"/>
          <w:sz w:val="20"/>
          <w:szCs w:val="20"/>
        </w:rPr>
        <w:t xml:space="preserve">] R2-2108892, </w:t>
      </w:r>
      <w:r w:rsidRPr="00806024">
        <w:rPr>
          <w:rFonts w:ascii="Arial" w:eastAsia="Arial Unicode MS" w:hAnsi="Arial"/>
          <w:kern w:val="0"/>
          <w:sz w:val="20"/>
          <w:szCs w:val="20"/>
        </w:rPr>
        <w:t>Summary of [AT115-e][104][RedCap] Identification, access and camping restrictions (Ericsson)</w:t>
      </w:r>
    </w:p>
    <w:p w:rsidR="00627558" w:rsidRDefault="00627558"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lastRenderedPageBreak/>
        <w:t>[</w:t>
      </w:r>
      <w:r w:rsidR="00C4497E">
        <w:rPr>
          <w:rFonts w:ascii="Arial" w:eastAsia="Arial Unicode MS" w:hAnsi="Arial"/>
          <w:kern w:val="0"/>
          <w:sz w:val="20"/>
          <w:szCs w:val="20"/>
        </w:rPr>
        <w:t>4</w:t>
      </w:r>
      <w:r>
        <w:rPr>
          <w:rFonts w:ascii="Arial" w:eastAsia="Arial Unicode MS" w:hAnsi="Arial"/>
          <w:kern w:val="0"/>
          <w:sz w:val="20"/>
          <w:szCs w:val="20"/>
        </w:rPr>
        <w:t xml:space="preserve">] </w:t>
      </w:r>
      <w:r w:rsidRPr="00292186">
        <w:rPr>
          <w:rFonts w:ascii="Arial" w:hAnsi="Arial" w:cs="Arial"/>
          <w:bCs/>
          <w:sz w:val="20"/>
          <w:szCs w:val="20"/>
        </w:rPr>
        <w:t>R2-2106536</w:t>
      </w:r>
      <w:r>
        <w:rPr>
          <w:rFonts w:ascii="Arial" w:hAnsi="Arial" w:cs="Arial"/>
          <w:bCs/>
          <w:sz w:val="20"/>
          <w:szCs w:val="20"/>
        </w:rPr>
        <w:t xml:space="preserve">, </w:t>
      </w:r>
      <w:r w:rsidR="005179DE" w:rsidRPr="00292186">
        <w:rPr>
          <w:rFonts w:ascii="Arial" w:hAnsi="Arial" w:cs="Arial"/>
          <w:bCs/>
          <w:sz w:val="20"/>
          <w:szCs w:val="20"/>
        </w:rPr>
        <w:t>LS on the coordination between gNBs on the supporting of RedCap UEs</w:t>
      </w:r>
      <w:r w:rsidR="005179DE">
        <w:rPr>
          <w:rFonts w:ascii="Arial" w:hAnsi="Arial" w:cs="Arial"/>
          <w:bCs/>
          <w:sz w:val="20"/>
          <w:szCs w:val="20"/>
        </w:rPr>
        <w:t>, RAN2</w:t>
      </w:r>
    </w:p>
    <w:p w:rsidR="00806024" w:rsidRDefault="00627558"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C4497E">
        <w:rPr>
          <w:rFonts w:ascii="Arial" w:eastAsia="Arial Unicode MS" w:hAnsi="Arial"/>
          <w:kern w:val="0"/>
          <w:sz w:val="20"/>
          <w:szCs w:val="20"/>
        </w:rPr>
        <w:t>5</w:t>
      </w:r>
      <w:r>
        <w:rPr>
          <w:rFonts w:ascii="Arial" w:eastAsia="Arial Unicode MS" w:hAnsi="Arial"/>
          <w:kern w:val="0"/>
          <w:sz w:val="20"/>
          <w:szCs w:val="20"/>
        </w:rPr>
        <w:t xml:space="preserve">] </w:t>
      </w:r>
      <w:r w:rsidRPr="00627558">
        <w:rPr>
          <w:rFonts w:ascii="Arial" w:eastAsia="Arial Unicode MS" w:hAnsi="Arial"/>
          <w:kern w:val="0"/>
          <w:sz w:val="20"/>
          <w:szCs w:val="20"/>
        </w:rPr>
        <w:t>R2-2109342</w:t>
      </w:r>
      <w:r>
        <w:rPr>
          <w:rFonts w:ascii="Arial" w:eastAsia="Arial Unicode MS" w:hAnsi="Arial"/>
          <w:kern w:val="0"/>
          <w:sz w:val="20"/>
          <w:szCs w:val="20"/>
        </w:rPr>
        <w:t xml:space="preserve">, </w:t>
      </w:r>
      <w:r w:rsidR="005179DE">
        <w:rPr>
          <w:rFonts w:ascii="Arial" w:hAnsi="Arial" w:cs="Arial"/>
          <w:bCs/>
          <w:color w:val="000000"/>
          <w:sz w:val="20"/>
          <w:szCs w:val="20"/>
        </w:rPr>
        <w:t xml:space="preserve">Reply </w:t>
      </w:r>
      <w:r w:rsidR="005179DE" w:rsidRPr="009C6430">
        <w:rPr>
          <w:rFonts w:ascii="Arial" w:hAnsi="Arial" w:cs="Arial"/>
          <w:bCs/>
          <w:color w:val="000000"/>
          <w:sz w:val="20"/>
          <w:szCs w:val="20"/>
        </w:rPr>
        <w:t>LS on</w:t>
      </w:r>
      <w:r w:rsidR="005179DE" w:rsidRPr="00292186">
        <w:rPr>
          <w:rFonts w:ascii="Arial" w:hAnsi="Arial" w:cs="Arial"/>
          <w:bCs/>
          <w:color w:val="000000"/>
          <w:sz w:val="20"/>
          <w:szCs w:val="20"/>
        </w:rPr>
        <w:t xml:space="preserve"> the coordination between gNBs on the supporting of RedCap UEs</w:t>
      </w:r>
      <w:r w:rsidR="005179DE">
        <w:rPr>
          <w:rFonts w:ascii="Arial" w:hAnsi="Arial" w:cs="Arial"/>
          <w:bCs/>
          <w:color w:val="000000"/>
          <w:sz w:val="20"/>
          <w:szCs w:val="20"/>
        </w:rPr>
        <w:t>, RAN3</w:t>
      </w:r>
    </w:p>
    <w:p w:rsidR="00627558" w:rsidRDefault="00627558" w:rsidP="003E16F6">
      <w:pPr>
        <w:widowControl/>
        <w:spacing w:line="240" w:lineRule="atLeast"/>
        <w:rPr>
          <w:rFonts w:ascii="Arial" w:eastAsia="Arial Unicode MS" w:hAnsi="Arial"/>
          <w:kern w:val="0"/>
          <w:sz w:val="20"/>
          <w:szCs w:val="20"/>
        </w:rPr>
      </w:pPr>
      <w:r>
        <w:rPr>
          <w:rFonts w:ascii="Arial" w:eastAsia="Arial Unicode MS" w:hAnsi="Arial"/>
          <w:kern w:val="0"/>
          <w:sz w:val="20"/>
          <w:szCs w:val="20"/>
        </w:rPr>
        <w:t>[</w:t>
      </w:r>
      <w:r w:rsidR="00C4497E">
        <w:rPr>
          <w:rFonts w:ascii="Arial" w:eastAsia="Arial Unicode MS" w:hAnsi="Arial"/>
          <w:kern w:val="0"/>
          <w:sz w:val="20"/>
          <w:szCs w:val="20"/>
        </w:rPr>
        <w:t>6</w:t>
      </w:r>
      <w:r>
        <w:rPr>
          <w:rFonts w:ascii="Arial" w:eastAsia="Arial Unicode MS" w:hAnsi="Arial"/>
          <w:kern w:val="0"/>
          <w:sz w:val="20"/>
          <w:szCs w:val="20"/>
        </w:rPr>
        <w:t xml:space="preserve">] </w:t>
      </w:r>
      <w:r w:rsidR="005179DE" w:rsidRPr="005179DE">
        <w:rPr>
          <w:rFonts w:ascii="Arial" w:eastAsia="Arial Unicode MS" w:hAnsi="Arial"/>
          <w:kern w:val="0"/>
          <w:sz w:val="20"/>
          <w:szCs w:val="20"/>
        </w:rPr>
        <w:t>R2-2111360</w:t>
      </w:r>
      <w:r w:rsidR="005179DE">
        <w:rPr>
          <w:rFonts w:ascii="Arial" w:eastAsia="Arial Unicode MS" w:hAnsi="Arial"/>
          <w:kern w:val="0"/>
          <w:sz w:val="20"/>
          <w:szCs w:val="20"/>
        </w:rPr>
        <w:t xml:space="preserve">, </w:t>
      </w:r>
      <w:r w:rsidR="005179DE" w:rsidRPr="00FB2278">
        <w:rPr>
          <w:rFonts w:ascii="Arial" w:hAnsi="Arial" w:cs="Arial"/>
          <w:bCs/>
          <w:color w:val="000000"/>
          <w:sz w:val="20"/>
          <w:szCs w:val="20"/>
        </w:rPr>
        <w:t>LS reply on the coordination between gNBs supporting RedCap UEs</w:t>
      </w:r>
      <w:r w:rsidR="005179DE">
        <w:rPr>
          <w:rFonts w:ascii="Arial" w:hAnsi="Arial" w:cs="Arial"/>
          <w:bCs/>
          <w:color w:val="000000"/>
          <w:sz w:val="20"/>
          <w:szCs w:val="20"/>
        </w:rPr>
        <w:t>, RAN2</w:t>
      </w:r>
    </w:p>
    <w:p w:rsidR="005179DE" w:rsidRPr="002C6C08" w:rsidRDefault="005179DE" w:rsidP="003E16F6">
      <w:pPr>
        <w:widowControl/>
        <w:spacing w:line="240" w:lineRule="atLeast"/>
        <w:rPr>
          <w:rFonts w:ascii="Arial" w:eastAsia="Arial Unicode MS" w:hAnsi="Arial"/>
          <w:kern w:val="0"/>
          <w:sz w:val="20"/>
          <w:szCs w:val="20"/>
        </w:rPr>
      </w:pPr>
    </w:p>
    <w:p w:rsidR="003E16F6" w:rsidRPr="002C6C08" w:rsidRDefault="003E16F6" w:rsidP="003E16F6">
      <w:pPr>
        <w:widowControl/>
        <w:adjustRightInd w:val="0"/>
        <w:spacing w:line="240" w:lineRule="atLeast"/>
        <w:jc w:val="lef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147" w:rsidRDefault="002D4147" w:rsidP="005F4664">
      <w:r>
        <w:separator/>
      </w:r>
    </w:p>
  </w:endnote>
  <w:endnote w:type="continuationSeparator" w:id="0">
    <w:p w:rsidR="002D4147" w:rsidRDefault="002D414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147" w:rsidRDefault="002D4147" w:rsidP="005F4664">
      <w:r>
        <w:separator/>
      </w:r>
    </w:p>
  </w:footnote>
  <w:footnote w:type="continuationSeparator" w:id="0">
    <w:p w:rsidR="002D4147" w:rsidRDefault="002D414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B6519"/>
    <w:multiLevelType w:val="hybridMultilevel"/>
    <w:tmpl w:val="7C426B0A"/>
    <w:lvl w:ilvl="0" w:tplc="3C5048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11627C"/>
    <w:multiLevelType w:val="hybridMultilevel"/>
    <w:tmpl w:val="6E508D50"/>
    <w:lvl w:ilvl="0" w:tplc="84E6F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9C50BC3"/>
    <w:multiLevelType w:val="hybridMultilevel"/>
    <w:tmpl w:val="C874881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6D96"/>
    <w:rsid w:val="00033495"/>
    <w:rsid w:val="00036F88"/>
    <w:rsid w:val="00065A7C"/>
    <w:rsid w:val="0009546B"/>
    <w:rsid w:val="000A024E"/>
    <w:rsid w:val="000E5A0A"/>
    <w:rsid w:val="001212B7"/>
    <w:rsid w:val="001310F8"/>
    <w:rsid w:val="001413A4"/>
    <w:rsid w:val="001504D8"/>
    <w:rsid w:val="00193D54"/>
    <w:rsid w:val="001A19D2"/>
    <w:rsid w:val="001C1521"/>
    <w:rsid w:val="001D611D"/>
    <w:rsid w:val="001D6661"/>
    <w:rsid w:val="001D719D"/>
    <w:rsid w:val="00207553"/>
    <w:rsid w:val="00251498"/>
    <w:rsid w:val="0025308C"/>
    <w:rsid w:val="0028555E"/>
    <w:rsid w:val="00297E8B"/>
    <w:rsid w:val="002A7B1A"/>
    <w:rsid w:val="002B3D72"/>
    <w:rsid w:val="002C31A2"/>
    <w:rsid w:val="002D4147"/>
    <w:rsid w:val="002E4305"/>
    <w:rsid w:val="00314510"/>
    <w:rsid w:val="00361C8A"/>
    <w:rsid w:val="00363407"/>
    <w:rsid w:val="00364EB3"/>
    <w:rsid w:val="00373734"/>
    <w:rsid w:val="0037470B"/>
    <w:rsid w:val="00391CBE"/>
    <w:rsid w:val="003A31E1"/>
    <w:rsid w:val="003B0FEB"/>
    <w:rsid w:val="003C391C"/>
    <w:rsid w:val="003D6402"/>
    <w:rsid w:val="003E16F6"/>
    <w:rsid w:val="00412BEF"/>
    <w:rsid w:val="00435248"/>
    <w:rsid w:val="00463792"/>
    <w:rsid w:val="0048135B"/>
    <w:rsid w:val="00485574"/>
    <w:rsid w:val="004A3C96"/>
    <w:rsid w:val="004C748E"/>
    <w:rsid w:val="004D02FF"/>
    <w:rsid w:val="004D035C"/>
    <w:rsid w:val="004D0B78"/>
    <w:rsid w:val="004E1A90"/>
    <w:rsid w:val="004F071A"/>
    <w:rsid w:val="004F0F43"/>
    <w:rsid w:val="005179DE"/>
    <w:rsid w:val="005521E2"/>
    <w:rsid w:val="00562918"/>
    <w:rsid w:val="00576564"/>
    <w:rsid w:val="005C2D85"/>
    <w:rsid w:val="005E4554"/>
    <w:rsid w:val="005F04B8"/>
    <w:rsid w:val="005F349D"/>
    <w:rsid w:val="005F4664"/>
    <w:rsid w:val="006010B7"/>
    <w:rsid w:val="006048D4"/>
    <w:rsid w:val="00606831"/>
    <w:rsid w:val="00620AF2"/>
    <w:rsid w:val="00627558"/>
    <w:rsid w:val="00651020"/>
    <w:rsid w:val="00652C30"/>
    <w:rsid w:val="00653B9C"/>
    <w:rsid w:val="00661B55"/>
    <w:rsid w:val="006736E7"/>
    <w:rsid w:val="00686D4D"/>
    <w:rsid w:val="00693266"/>
    <w:rsid w:val="00697F60"/>
    <w:rsid w:val="006A6A76"/>
    <w:rsid w:val="006B58FD"/>
    <w:rsid w:val="006C7010"/>
    <w:rsid w:val="006E38C2"/>
    <w:rsid w:val="006E4B0A"/>
    <w:rsid w:val="006F1C23"/>
    <w:rsid w:val="00717247"/>
    <w:rsid w:val="00784885"/>
    <w:rsid w:val="007921B9"/>
    <w:rsid w:val="007A47E1"/>
    <w:rsid w:val="007D1D04"/>
    <w:rsid w:val="007F01DB"/>
    <w:rsid w:val="00806024"/>
    <w:rsid w:val="00806EA6"/>
    <w:rsid w:val="008070CB"/>
    <w:rsid w:val="00811F0F"/>
    <w:rsid w:val="00815A0F"/>
    <w:rsid w:val="008512D8"/>
    <w:rsid w:val="008A70BB"/>
    <w:rsid w:val="008D7675"/>
    <w:rsid w:val="008E1ACB"/>
    <w:rsid w:val="00915ACF"/>
    <w:rsid w:val="00925A4C"/>
    <w:rsid w:val="00932777"/>
    <w:rsid w:val="00943738"/>
    <w:rsid w:val="009558C5"/>
    <w:rsid w:val="00962603"/>
    <w:rsid w:val="0096379A"/>
    <w:rsid w:val="009668AF"/>
    <w:rsid w:val="00982A1C"/>
    <w:rsid w:val="00992D6F"/>
    <w:rsid w:val="009A024F"/>
    <w:rsid w:val="009A406E"/>
    <w:rsid w:val="009C49F2"/>
    <w:rsid w:val="009F5E7E"/>
    <w:rsid w:val="00A1386C"/>
    <w:rsid w:val="00A33B17"/>
    <w:rsid w:val="00A36E1F"/>
    <w:rsid w:val="00A52DA8"/>
    <w:rsid w:val="00A75FA7"/>
    <w:rsid w:val="00AA2B16"/>
    <w:rsid w:val="00B15BEF"/>
    <w:rsid w:val="00B24696"/>
    <w:rsid w:val="00B26B13"/>
    <w:rsid w:val="00B31795"/>
    <w:rsid w:val="00B33F41"/>
    <w:rsid w:val="00B417F4"/>
    <w:rsid w:val="00B609F2"/>
    <w:rsid w:val="00B73D06"/>
    <w:rsid w:val="00B9710E"/>
    <w:rsid w:val="00BA0974"/>
    <w:rsid w:val="00BB1A3E"/>
    <w:rsid w:val="00BB37BB"/>
    <w:rsid w:val="00C0670F"/>
    <w:rsid w:val="00C07989"/>
    <w:rsid w:val="00C448FB"/>
    <w:rsid w:val="00C4497E"/>
    <w:rsid w:val="00C541F3"/>
    <w:rsid w:val="00C714C2"/>
    <w:rsid w:val="00C75057"/>
    <w:rsid w:val="00C803A1"/>
    <w:rsid w:val="00C9102A"/>
    <w:rsid w:val="00CB7FAE"/>
    <w:rsid w:val="00CC291D"/>
    <w:rsid w:val="00CC3540"/>
    <w:rsid w:val="00CC4097"/>
    <w:rsid w:val="00CE1237"/>
    <w:rsid w:val="00D1565D"/>
    <w:rsid w:val="00D467E5"/>
    <w:rsid w:val="00D64C48"/>
    <w:rsid w:val="00D723C1"/>
    <w:rsid w:val="00D75D51"/>
    <w:rsid w:val="00D80CE3"/>
    <w:rsid w:val="00D85E57"/>
    <w:rsid w:val="00DD7CF8"/>
    <w:rsid w:val="00DE71AD"/>
    <w:rsid w:val="00DF2A09"/>
    <w:rsid w:val="00DF2EEC"/>
    <w:rsid w:val="00E32A9C"/>
    <w:rsid w:val="00E82AD5"/>
    <w:rsid w:val="00E864B6"/>
    <w:rsid w:val="00E90B2A"/>
    <w:rsid w:val="00E90E99"/>
    <w:rsid w:val="00EA2016"/>
    <w:rsid w:val="00EB0333"/>
    <w:rsid w:val="00F435A4"/>
    <w:rsid w:val="00F81130"/>
    <w:rsid w:val="00F83753"/>
    <w:rsid w:val="00F83DC7"/>
    <w:rsid w:val="00F84B5D"/>
    <w:rsid w:val="00FA3970"/>
    <w:rsid w:val="00FC1FF4"/>
    <w:rsid w:val="00FD4C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5521E2"/>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5521E2"/>
    <w:rPr>
      <w:rFonts w:ascii="Arial" w:eastAsia="ＭＳ 明朝" w:hAnsi="Arial" w:cs="Times New Roman"/>
      <w:kern w:val="0"/>
      <w:sz w:val="20"/>
      <w:szCs w:val="24"/>
      <w:lang w:val="en-GB" w:eastAsia="en-GB"/>
    </w:rPr>
  </w:style>
  <w:style w:type="paragraph" w:styleId="a7">
    <w:name w:val="List Paragraph"/>
    <w:basedOn w:val="a"/>
    <w:uiPriority w:val="34"/>
    <w:qFormat/>
    <w:rsid w:val="00C541F3"/>
    <w:pPr>
      <w:ind w:leftChars="400" w:left="840"/>
    </w:pPr>
  </w:style>
  <w:style w:type="table" w:styleId="a8">
    <w:name w:val="Table Grid"/>
    <w:basedOn w:val="a1"/>
    <w:uiPriority w:val="39"/>
    <w:rsid w:val="00C54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5F04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458</TotalTime>
  <Pages>1</Pages>
  <Words>889</Words>
  <Characters>5071</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151</cp:revision>
  <dcterms:created xsi:type="dcterms:W3CDTF">2019-04-30T06:30:00Z</dcterms:created>
  <dcterms:modified xsi:type="dcterms:W3CDTF">2022-01-11T11:13:00Z</dcterms:modified>
</cp:coreProperties>
</file>