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6DE" w:rsidRPr="002C6C08" w:rsidRDefault="004E06DE" w:rsidP="004E06DE">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#11</w:t>
      </w:r>
      <w:r>
        <w:rPr>
          <w:rFonts w:ascii="Arial" w:eastAsia="Arial Unicode MS" w:hAnsi="Arial"/>
          <w:b/>
          <w:bCs/>
          <w:kern w:val="0"/>
          <w:sz w:val="28"/>
          <w:szCs w:val="28"/>
        </w:rPr>
        <w:t>6</w:t>
      </w:r>
      <w:r>
        <w:rPr>
          <w:rFonts w:ascii="Arial" w:eastAsia="Arial Unicode MS" w:hAnsi="Arial" w:hint="eastAsia"/>
          <w:b/>
          <w:bCs/>
          <w:kern w:val="0"/>
          <w:sz w:val="28"/>
          <w:szCs w:val="28"/>
        </w:rPr>
        <w:t>b</w:t>
      </w:r>
      <w:r>
        <w:rPr>
          <w:rFonts w:ascii="Arial" w:eastAsia="Arial Unicode MS" w:hAnsi="Arial"/>
          <w:b/>
          <w:bCs/>
          <w:kern w:val="0"/>
          <w:sz w:val="28"/>
          <w:szCs w:val="28"/>
        </w:rPr>
        <w:t>is-e</w:t>
      </w:r>
      <w:r w:rsidRPr="002C6C08">
        <w:rPr>
          <w:rFonts w:ascii="Arial" w:eastAsia="Arial Unicode MS" w:hAnsi="Arial"/>
          <w:b/>
          <w:bCs/>
          <w:kern w:val="0"/>
          <w:sz w:val="28"/>
          <w:szCs w:val="28"/>
          <w:lang w:eastAsia="en-US"/>
        </w:rPr>
        <w:tab/>
      </w:r>
      <w:bookmarkStart w:id="1" w:name="_GoBack"/>
      <w:r w:rsidR="00DE0E2B" w:rsidRPr="00DE0E2B">
        <w:rPr>
          <w:rFonts w:ascii="Arial" w:eastAsia="Arial Unicode MS" w:hAnsi="Arial"/>
          <w:b/>
          <w:bCs/>
          <w:kern w:val="0"/>
          <w:sz w:val="28"/>
          <w:szCs w:val="28"/>
          <w:lang w:eastAsia="en-US"/>
        </w:rPr>
        <w:t>R2-2200614</w:t>
      </w:r>
    </w:p>
    <w:bookmarkEnd w:id="1"/>
    <w:p w:rsidR="004E06DE" w:rsidRPr="002C6C08" w:rsidRDefault="004E06DE" w:rsidP="004E06DE">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 meeting</w:t>
      </w:r>
      <w:r w:rsidRPr="005F4664">
        <w:rPr>
          <w:rFonts w:ascii="Arial" w:eastAsia="Arial Unicode MS" w:hAnsi="Arial"/>
          <w:b/>
          <w:bCs/>
          <w:kern w:val="0"/>
          <w:sz w:val="24"/>
          <w:szCs w:val="20"/>
        </w:rPr>
        <w:t>,</w:t>
      </w:r>
      <w:r w:rsidRPr="0045260A">
        <w:rPr>
          <w:rFonts w:ascii="Arial" w:eastAsia="Arial Unicode MS" w:hAnsi="Arial"/>
          <w:b/>
          <w:bCs/>
          <w:kern w:val="0"/>
          <w:sz w:val="24"/>
          <w:szCs w:val="20"/>
        </w:rPr>
        <w:t xml:space="preserve"> </w:t>
      </w:r>
      <w:r>
        <w:rPr>
          <w:rFonts w:ascii="Arial" w:eastAsia="Arial Unicode MS" w:hAnsi="Arial"/>
          <w:b/>
          <w:bCs/>
          <w:kern w:val="0"/>
          <w:sz w:val="24"/>
          <w:szCs w:val="20"/>
        </w:rPr>
        <w:t>17 – 25 January</w:t>
      </w:r>
      <w:r w:rsidRPr="002C6C08">
        <w:rPr>
          <w:rFonts w:ascii="Arial" w:eastAsia="Arial Unicode MS" w:hAnsi="Arial" w:hint="eastAsia"/>
          <w:b/>
          <w:bCs/>
          <w:kern w:val="0"/>
          <w:sz w:val="24"/>
          <w:szCs w:val="20"/>
        </w:rPr>
        <w:t>,</w:t>
      </w:r>
      <w:r>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500CB" w:rsidRPr="00D500CB">
        <w:rPr>
          <w:rFonts w:ascii="Arial" w:eastAsia="Arial Unicode MS" w:hAnsi="Arial" w:cs="Arial"/>
          <w:b/>
          <w:bCs/>
          <w:kern w:val="0"/>
          <w:sz w:val="24"/>
          <w:szCs w:val="20"/>
        </w:rPr>
        <w:t>8.2.3.3     Other CPAC aspects</w:t>
      </w:r>
    </w:p>
    <w:p w:rsidR="002843DB" w:rsidRDefault="003E16F6"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B405A" w:rsidRPr="00FB405A">
        <w:rPr>
          <w:rFonts w:ascii="Arial" w:eastAsia="Arial Unicode MS" w:hAnsi="Arial" w:cs="Arial"/>
          <w:b/>
          <w:bCs/>
          <w:kern w:val="0"/>
          <w:sz w:val="24"/>
          <w:szCs w:val="20"/>
        </w:rPr>
        <w:t>Further discussion on Co-existence of CHO and CPAC</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E86E3F"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RAN2#116e, the co-existence of CHO and CPAC was discussed </w:t>
      </w:r>
      <w:r w:rsidR="000F1C55">
        <w:rPr>
          <w:rFonts w:ascii="Arial" w:eastAsia="Arial Unicode MS" w:hAnsi="Arial"/>
          <w:kern w:val="0"/>
          <w:sz w:val="20"/>
          <w:szCs w:val="20"/>
        </w:rPr>
        <w:t>without any conclusions</w:t>
      </w:r>
      <w:r w:rsidR="00CD1298">
        <w:rPr>
          <w:rFonts w:ascii="Arial" w:eastAsia="Arial Unicode MS" w:hAnsi="Arial"/>
          <w:kern w:val="0"/>
          <w:sz w:val="20"/>
          <w:szCs w:val="20"/>
        </w:rPr>
        <w:t xml:space="preserve"> [1][2]. It seemed companies are fine or could accept the </w:t>
      </w:r>
      <w:r w:rsidR="00CD1298" w:rsidRPr="00CD1298">
        <w:rPr>
          <w:rFonts w:ascii="Arial" w:eastAsia="Arial Unicode MS" w:hAnsi="Arial"/>
          <w:kern w:val="0"/>
          <w:sz w:val="20"/>
          <w:szCs w:val="20"/>
        </w:rPr>
        <w:t>simultaneous</w:t>
      </w:r>
      <w:r w:rsidR="00CD1298">
        <w:rPr>
          <w:rFonts w:ascii="Arial" w:eastAsia="Arial Unicode MS" w:hAnsi="Arial"/>
          <w:kern w:val="0"/>
          <w:sz w:val="20"/>
          <w:szCs w:val="20"/>
        </w:rPr>
        <w:t xml:space="preserve"> configurations </w:t>
      </w:r>
      <w:r w:rsidR="00CD1298" w:rsidRPr="00CD1298">
        <w:rPr>
          <w:rFonts w:ascii="Arial" w:eastAsia="Arial Unicode MS" w:hAnsi="Arial"/>
          <w:kern w:val="0"/>
          <w:sz w:val="20"/>
          <w:szCs w:val="20"/>
        </w:rPr>
        <w:t>with independent CHO and CPAC</w:t>
      </w:r>
      <w:r w:rsidR="00CD1298">
        <w:rPr>
          <w:rFonts w:ascii="Arial" w:eastAsia="Arial Unicode MS" w:hAnsi="Arial"/>
          <w:kern w:val="0"/>
          <w:sz w:val="20"/>
          <w:szCs w:val="20"/>
        </w:rPr>
        <w:t xml:space="preserve">. The main concern </w:t>
      </w:r>
      <w:r w:rsidR="00103A9D">
        <w:rPr>
          <w:rFonts w:ascii="Arial" w:eastAsia="Arial Unicode MS" w:hAnsi="Arial"/>
          <w:kern w:val="0"/>
          <w:sz w:val="20"/>
          <w:szCs w:val="20"/>
        </w:rPr>
        <w:t xml:space="preserve">raised </w:t>
      </w:r>
      <w:r w:rsidR="00CD1298">
        <w:rPr>
          <w:rFonts w:ascii="Arial" w:eastAsia="Arial Unicode MS" w:hAnsi="Arial"/>
          <w:kern w:val="0"/>
          <w:sz w:val="20"/>
          <w:szCs w:val="20"/>
        </w:rPr>
        <w:t xml:space="preserve">seemed on further details. Even though co-existence of CHO and CPAC is allowed, there could be different ways to support it. </w:t>
      </w:r>
      <w:r w:rsidR="00FC683B">
        <w:rPr>
          <w:rFonts w:ascii="Arial" w:eastAsia="Arial Unicode MS" w:hAnsi="Arial"/>
          <w:kern w:val="0"/>
          <w:sz w:val="20"/>
          <w:szCs w:val="20"/>
        </w:rPr>
        <w:t xml:space="preserve">In this contribution, we </w:t>
      </w:r>
      <w:r w:rsidR="00CD1298">
        <w:rPr>
          <w:rFonts w:ascii="Arial" w:eastAsia="Arial Unicode MS" w:hAnsi="Arial"/>
          <w:kern w:val="0"/>
          <w:sz w:val="20"/>
          <w:szCs w:val="20"/>
        </w:rPr>
        <w:t xml:space="preserve">further </w:t>
      </w:r>
      <w:r w:rsidR="00FC683B">
        <w:rPr>
          <w:rFonts w:ascii="Arial" w:eastAsia="Arial Unicode MS" w:hAnsi="Arial"/>
          <w:kern w:val="0"/>
          <w:sz w:val="20"/>
          <w:szCs w:val="20"/>
        </w:rPr>
        <w:t>discuss co-existence of CHO and CPAC. In addition, we discuss co-existence of MN-initiated and SN-initiated inter-SN CPC for a UE.</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AD588D">
        <w:rPr>
          <w:rFonts w:ascii="Arial" w:hAnsi="Arial"/>
          <w:kern w:val="0"/>
          <w:sz w:val="28"/>
          <w:szCs w:val="20"/>
        </w:rPr>
        <w:t>CHO and CPAC</w:t>
      </w:r>
    </w:p>
    <w:p w:rsidR="00103A9D" w:rsidRDefault="00103A9D" w:rsidP="003E16F6">
      <w:pPr>
        <w:widowControl/>
        <w:spacing w:after="120" w:line="240" w:lineRule="atLeast"/>
        <w:rPr>
          <w:rFonts w:ascii="Arial" w:hAnsi="Arial"/>
          <w:kern w:val="0"/>
          <w:sz w:val="20"/>
          <w:szCs w:val="20"/>
        </w:rPr>
      </w:pPr>
      <w:r>
        <w:rPr>
          <w:rFonts w:ascii="Arial" w:hAnsi="Arial"/>
          <w:kern w:val="0"/>
          <w:sz w:val="20"/>
          <w:szCs w:val="20"/>
        </w:rPr>
        <w:t xml:space="preserve">In RAN2#116e, </w:t>
      </w:r>
      <w:r>
        <w:rPr>
          <w:rFonts w:ascii="Arial" w:eastAsia="Arial Unicode MS" w:hAnsi="Arial"/>
          <w:kern w:val="0"/>
          <w:sz w:val="20"/>
          <w:szCs w:val="20"/>
        </w:rPr>
        <w:t>co-existence of CHO and CPAC</w:t>
      </w:r>
      <w:r>
        <w:rPr>
          <w:rFonts w:ascii="Arial" w:hAnsi="Arial" w:hint="eastAsia"/>
          <w:kern w:val="0"/>
          <w:sz w:val="20"/>
          <w:szCs w:val="20"/>
        </w:rPr>
        <w:t xml:space="preserve"> </w:t>
      </w:r>
      <w:r>
        <w:rPr>
          <w:rFonts w:ascii="Arial" w:hAnsi="Arial"/>
          <w:kern w:val="0"/>
          <w:sz w:val="20"/>
          <w:szCs w:val="20"/>
        </w:rPr>
        <w:t xml:space="preserve">was discussed. As per the past discussions, there were two options to support the </w:t>
      </w:r>
      <w:r>
        <w:rPr>
          <w:rFonts w:ascii="Arial" w:eastAsia="Arial Unicode MS" w:hAnsi="Arial"/>
          <w:kern w:val="0"/>
          <w:sz w:val="20"/>
          <w:szCs w:val="20"/>
        </w:rPr>
        <w:t>co-existence of CHO and CPAC. The first option is to configure the CHO and CPAC independently and the second option is to make CHO configuration containing an associated CPAC configuration. After some discussions, the first option is more or less acceptable by companies, while the second option is not. Thus, the summary of offline discussion made the first option as proposed direction [2].</w:t>
      </w:r>
    </w:p>
    <w:p w:rsidR="00103A9D" w:rsidRPr="00C17172" w:rsidRDefault="00C17172" w:rsidP="003E16F6">
      <w:pPr>
        <w:widowControl/>
        <w:spacing w:after="120" w:line="240" w:lineRule="atLeast"/>
        <w:rPr>
          <w:rFonts w:ascii="Arial" w:hAnsi="Arial"/>
          <w:i/>
          <w:kern w:val="0"/>
          <w:sz w:val="20"/>
          <w:szCs w:val="20"/>
        </w:rPr>
      </w:pPr>
      <w:r w:rsidRPr="00C17172">
        <w:rPr>
          <w:rFonts w:ascii="Arial" w:hAnsi="Arial" w:hint="eastAsia"/>
          <w:i/>
          <w:kern w:val="0"/>
          <w:sz w:val="20"/>
          <w:szCs w:val="20"/>
        </w:rPr>
        <w:t>O</w:t>
      </w:r>
      <w:r w:rsidRPr="00C17172">
        <w:rPr>
          <w:rFonts w:ascii="Arial" w:hAnsi="Arial"/>
          <w:i/>
          <w:kern w:val="0"/>
          <w:sz w:val="20"/>
          <w:szCs w:val="20"/>
        </w:rPr>
        <w:t>bservation 1. RAN2 should/can focus on independent configurations for CHO and CPAC in terms of the co-existence of CHO and CPAC.</w:t>
      </w:r>
    </w:p>
    <w:p w:rsidR="00103A9D" w:rsidRDefault="00103A9D" w:rsidP="003E16F6">
      <w:pPr>
        <w:widowControl/>
        <w:spacing w:after="120" w:line="240" w:lineRule="atLeast"/>
        <w:rPr>
          <w:rFonts w:ascii="Arial" w:hAnsi="Arial"/>
          <w:kern w:val="0"/>
          <w:sz w:val="20"/>
          <w:szCs w:val="20"/>
        </w:rPr>
      </w:pPr>
    </w:p>
    <w:p w:rsidR="00C17172" w:rsidRDefault="00C17172" w:rsidP="00B6347F">
      <w:pPr>
        <w:widowControl/>
        <w:spacing w:after="120" w:line="240" w:lineRule="atLeast"/>
        <w:rPr>
          <w:rFonts w:ascii="Arial" w:hAnsi="Arial"/>
          <w:kern w:val="0"/>
          <w:sz w:val="20"/>
          <w:szCs w:val="20"/>
        </w:rPr>
      </w:pPr>
      <w:r>
        <w:rPr>
          <w:rFonts w:ascii="Arial" w:hAnsi="Arial"/>
          <w:kern w:val="0"/>
          <w:sz w:val="20"/>
          <w:szCs w:val="20"/>
        </w:rPr>
        <w:t>Given that the co-existence is supported (or in order to support it), the questions are how the UE should handle both configurations at a time and tr</w:t>
      </w:r>
      <w:r w:rsidR="008A16E0">
        <w:rPr>
          <w:rFonts w:ascii="Arial" w:hAnsi="Arial"/>
          <w:kern w:val="0"/>
          <w:sz w:val="20"/>
          <w:szCs w:val="20"/>
        </w:rPr>
        <w:t>eat a possible race conditions, which are summarized as follows</w:t>
      </w:r>
      <w:r w:rsidR="00512497">
        <w:rPr>
          <w:rFonts w:ascii="Arial" w:hAnsi="Arial"/>
          <w:kern w:val="0"/>
          <w:sz w:val="20"/>
          <w:szCs w:val="20"/>
        </w:rPr>
        <w:t xml:space="preserve"> in the offline summary</w:t>
      </w:r>
      <w:r w:rsidR="008A16E0">
        <w:rPr>
          <w:rFonts w:ascii="Arial" w:hAnsi="Arial"/>
          <w:kern w:val="0"/>
          <w:sz w:val="20"/>
          <w:szCs w:val="20"/>
        </w:rPr>
        <w:t xml:space="preserve"> [2]:</w:t>
      </w:r>
    </w:p>
    <w:p w:rsidR="008A16E0" w:rsidRDefault="008A16E0" w:rsidP="008A16E0">
      <w:pPr>
        <w:pStyle w:val="a7"/>
        <w:widowControl/>
        <w:numPr>
          <w:ilvl w:val="0"/>
          <w:numId w:val="5"/>
        </w:numPr>
        <w:spacing w:after="120" w:line="240" w:lineRule="atLeast"/>
        <w:ind w:leftChars="0"/>
        <w:rPr>
          <w:rFonts w:ascii="Arial" w:hAnsi="Arial"/>
          <w:i/>
          <w:iCs/>
          <w:kern w:val="0"/>
          <w:sz w:val="20"/>
          <w:szCs w:val="20"/>
        </w:rPr>
      </w:pPr>
      <w:r w:rsidRPr="008A16E0">
        <w:rPr>
          <w:rFonts w:ascii="Arial" w:hAnsi="Arial"/>
          <w:i/>
          <w:iCs/>
          <w:kern w:val="0"/>
          <w:sz w:val="20"/>
          <w:szCs w:val="20"/>
        </w:rPr>
        <w:t>The capability on the total number of target cells for CHO and CPAC (and associated measurement configurations) supported by the UE and possible split/negotiation b/n the MN and SN</w:t>
      </w:r>
    </w:p>
    <w:p w:rsidR="008A16E0" w:rsidRDefault="008A16E0" w:rsidP="008A16E0">
      <w:pPr>
        <w:pStyle w:val="a7"/>
        <w:widowControl/>
        <w:numPr>
          <w:ilvl w:val="0"/>
          <w:numId w:val="5"/>
        </w:numPr>
        <w:spacing w:after="120" w:line="240" w:lineRule="atLeast"/>
        <w:ind w:leftChars="0"/>
        <w:rPr>
          <w:rFonts w:ascii="Arial" w:hAnsi="Arial"/>
          <w:i/>
          <w:iCs/>
          <w:kern w:val="0"/>
          <w:sz w:val="20"/>
          <w:szCs w:val="20"/>
        </w:rPr>
      </w:pPr>
      <w:r w:rsidRPr="008A16E0">
        <w:rPr>
          <w:rFonts w:ascii="Arial" w:hAnsi="Arial"/>
          <w:i/>
          <w:iCs/>
          <w:kern w:val="0"/>
          <w:sz w:val="20"/>
          <w:szCs w:val="20"/>
        </w:rPr>
        <w:t>The reconfiguration ID space to be used for the conditional reconfigurations of CHO and CPAC and possible split/negotiation b/n the MN and SN</w:t>
      </w:r>
    </w:p>
    <w:p w:rsidR="008A16E0" w:rsidRPr="008A16E0" w:rsidRDefault="008A16E0" w:rsidP="008A16E0">
      <w:pPr>
        <w:pStyle w:val="a7"/>
        <w:widowControl/>
        <w:numPr>
          <w:ilvl w:val="0"/>
          <w:numId w:val="5"/>
        </w:numPr>
        <w:spacing w:after="120" w:line="240" w:lineRule="atLeast"/>
        <w:ind w:leftChars="0"/>
        <w:rPr>
          <w:rFonts w:ascii="Arial" w:hAnsi="Arial"/>
          <w:i/>
          <w:iCs/>
          <w:kern w:val="0"/>
          <w:sz w:val="20"/>
          <w:szCs w:val="20"/>
        </w:rPr>
      </w:pPr>
      <w:r w:rsidRPr="008A16E0">
        <w:rPr>
          <w:rFonts w:ascii="Arial" w:hAnsi="Arial"/>
          <w:i/>
          <w:iCs/>
          <w:kern w:val="0"/>
          <w:sz w:val="20"/>
          <w:szCs w:val="20"/>
        </w:rPr>
        <w:t>Should the UE keep evaluating CPAC trigger conditions when CHO is triggered?</w:t>
      </w:r>
    </w:p>
    <w:p w:rsidR="008A16E0" w:rsidRPr="008A16E0" w:rsidRDefault="008A16E0" w:rsidP="008A16E0">
      <w:pPr>
        <w:pStyle w:val="a7"/>
        <w:widowControl/>
        <w:numPr>
          <w:ilvl w:val="0"/>
          <w:numId w:val="5"/>
        </w:numPr>
        <w:spacing w:after="120" w:line="240" w:lineRule="atLeast"/>
        <w:ind w:leftChars="0"/>
        <w:rPr>
          <w:rFonts w:ascii="Arial" w:hAnsi="Arial"/>
          <w:i/>
          <w:iCs/>
          <w:kern w:val="0"/>
          <w:sz w:val="20"/>
          <w:szCs w:val="20"/>
        </w:rPr>
      </w:pPr>
      <w:r w:rsidRPr="008A16E0">
        <w:rPr>
          <w:rFonts w:ascii="Arial" w:hAnsi="Arial"/>
          <w:i/>
          <w:iCs/>
          <w:kern w:val="0"/>
          <w:sz w:val="20"/>
          <w:szCs w:val="20"/>
        </w:rPr>
        <w:t>Should the UE keep evaluating CHO trigger conditions when CPAC is triggered?</w:t>
      </w:r>
    </w:p>
    <w:p w:rsidR="008A16E0" w:rsidRPr="008A16E0" w:rsidRDefault="008A16E0" w:rsidP="008A16E0">
      <w:pPr>
        <w:pStyle w:val="a7"/>
        <w:widowControl/>
        <w:numPr>
          <w:ilvl w:val="0"/>
          <w:numId w:val="5"/>
        </w:numPr>
        <w:spacing w:after="120" w:line="240" w:lineRule="atLeast"/>
        <w:ind w:leftChars="0"/>
        <w:rPr>
          <w:rFonts w:ascii="Arial" w:hAnsi="Arial"/>
          <w:i/>
          <w:iCs/>
          <w:kern w:val="0"/>
          <w:sz w:val="20"/>
          <w:szCs w:val="20"/>
        </w:rPr>
      </w:pPr>
      <w:r w:rsidRPr="008A16E0">
        <w:rPr>
          <w:rFonts w:ascii="Arial" w:hAnsi="Arial"/>
          <w:i/>
          <w:iCs/>
          <w:kern w:val="0"/>
          <w:sz w:val="20"/>
          <w:szCs w:val="20"/>
        </w:rPr>
        <w:t>What to do when a CHO is triggered while a CPAC is being executed?</w:t>
      </w:r>
    </w:p>
    <w:p w:rsidR="008A16E0" w:rsidRPr="008A16E0" w:rsidRDefault="008A16E0" w:rsidP="008A16E0">
      <w:pPr>
        <w:pStyle w:val="a7"/>
        <w:widowControl/>
        <w:numPr>
          <w:ilvl w:val="0"/>
          <w:numId w:val="5"/>
        </w:numPr>
        <w:spacing w:after="120" w:line="240" w:lineRule="atLeast"/>
        <w:ind w:leftChars="0"/>
        <w:rPr>
          <w:rFonts w:ascii="Arial" w:hAnsi="Arial"/>
          <w:i/>
          <w:iCs/>
          <w:kern w:val="0"/>
          <w:sz w:val="20"/>
          <w:szCs w:val="20"/>
        </w:rPr>
      </w:pPr>
      <w:r w:rsidRPr="008A16E0">
        <w:rPr>
          <w:rFonts w:ascii="Arial" w:hAnsi="Arial"/>
          <w:i/>
          <w:iCs/>
          <w:kern w:val="0"/>
          <w:sz w:val="20"/>
          <w:szCs w:val="20"/>
        </w:rPr>
        <w:t>What to do when a CPAC is triggered while a CHO is being executed?</w:t>
      </w:r>
    </w:p>
    <w:p w:rsidR="008A16E0" w:rsidRPr="008A16E0" w:rsidRDefault="008A16E0" w:rsidP="008A16E0">
      <w:pPr>
        <w:pStyle w:val="a7"/>
        <w:widowControl/>
        <w:numPr>
          <w:ilvl w:val="0"/>
          <w:numId w:val="5"/>
        </w:numPr>
        <w:spacing w:after="120" w:line="240" w:lineRule="atLeast"/>
        <w:ind w:leftChars="0"/>
        <w:rPr>
          <w:rFonts w:ascii="Arial" w:hAnsi="Arial"/>
          <w:i/>
          <w:iCs/>
          <w:kern w:val="0"/>
          <w:sz w:val="20"/>
          <w:szCs w:val="20"/>
        </w:rPr>
      </w:pPr>
      <w:r w:rsidRPr="008A16E0">
        <w:rPr>
          <w:rFonts w:ascii="Arial" w:hAnsi="Arial"/>
          <w:i/>
          <w:iCs/>
          <w:kern w:val="0"/>
          <w:sz w:val="20"/>
          <w:szCs w:val="20"/>
        </w:rPr>
        <w:t>What to do when the CHO and CPAC trigger conditions are fulfilled at the same time?</w:t>
      </w:r>
    </w:p>
    <w:p w:rsidR="008A16E0" w:rsidRPr="008A16E0" w:rsidRDefault="008A16E0" w:rsidP="008A16E0">
      <w:pPr>
        <w:pStyle w:val="a7"/>
        <w:widowControl/>
        <w:numPr>
          <w:ilvl w:val="0"/>
          <w:numId w:val="5"/>
        </w:numPr>
        <w:spacing w:after="120" w:line="240" w:lineRule="atLeast"/>
        <w:ind w:leftChars="0"/>
        <w:rPr>
          <w:rFonts w:ascii="Arial" w:hAnsi="Arial"/>
          <w:i/>
          <w:iCs/>
          <w:kern w:val="0"/>
          <w:sz w:val="20"/>
          <w:szCs w:val="20"/>
        </w:rPr>
      </w:pPr>
      <w:r w:rsidRPr="008A16E0">
        <w:rPr>
          <w:rFonts w:ascii="Arial" w:hAnsi="Arial"/>
          <w:i/>
          <w:iCs/>
          <w:kern w:val="0"/>
          <w:sz w:val="20"/>
          <w:szCs w:val="20"/>
        </w:rPr>
        <w:t>What happens to CHO configurations when CPAC is complete, and vice versa?</w:t>
      </w:r>
    </w:p>
    <w:p w:rsidR="008A16E0" w:rsidRDefault="008A16E0" w:rsidP="00B6347F">
      <w:pPr>
        <w:widowControl/>
        <w:spacing w:after="120" w:line="240" w:lineRule="atLeast"/>
        <w:rPr>
          <w:rFonts w:ascii="Arial" w:hAnsi="Arial"/>
          <w:kern w:val="0"/>
          <w:sz w:val="20"/>
          <w:szCs w:val="20"/>
        </w:rPr>
      </w:pPr>
    </w:p>
    <w:p w:rsidR="00C17172" w:rsidRDefault="0010376E" w:rsidP="00B6347F">
      <w:pPr>
        <w:widowControl/>
        <w:spacing w:after="120" w:line="240" w:lineRule="atLeast"/>
        <w:rPr>
          <w:rFonts w:ascii="Arial" w:hAnsi="Arial"/>
          <w:kern w:val="0"/>
          <w:sz w:val="20"/>
          <w:szCs w:val="20"/>
        </w:rPr>
      </w:pPr>
      <w:r>
        <w:rPr>
          <w:rFonts w:ascii="Arial" w:hAnsi="Arial"/>
          <w:kern w:val="0"/>
          <w:sz w:val="20"/>
          <w:szCs w:val="20"/>
        </w:rPr>
        <w:t>Firstly, the first and the second points should be discussed in Stage 3 detail, after coexistence is agreed.</w:t>
      </w:r>
    </w:p>
    <w:p w:rsidR="0010376E" w:rsidRDefault="0010376E" w:rsidP="00B6347F">
      <w:pPr>
        <w:widowControl/>
        <w:spacing w:after="120" w:line="240" w:lineRule="atLeast"/>
        <w:rPr>
          <w:rFonts w:ascii="Arial" w:hAnsi="Arial"/>
          <w:kern w:val="0"/>
          <w:sz w:val="20"/>
          <w:szCs w:val="20"/>
        </w:rPr>
      </w:pPr>
      <w:r>
        <w:rPr>
          <w:rFonts w:ascii="Arial" w:hAnsi="Arial"/>
          <w:kern w:val="0"/>
          <w:sz w:val="20"/>
          <w:szCs w:val="20"/>
        </w:rPr>
        <w:t xml:space="preserve">For the third and the fourth points, </w:t>
      </w:r>
      <w:r w:rsidR="00E44698">
        <w:rPr>
          <w:rFonts w:ascii="Arial" w:hAnsi="Arial"/>
          <w:kern w:val="0"/>
          <w:sz w:val="20"/>
          <w:szCs w:val="20"/>
        </w:rPr>
        <w:t>it should be straightforward that the UE does not keep evaluating CPAC trigger condition when the CHO is triggered, as the CPAC is done on top of the specific PCell (and MCG). On the other hand, when the CPAC is triggered, the UE should keep evaluating the CHO trigger condition to perform the handover appropriately.</w:t>
      </w:r>
    </w:p>
    <w:p w:rsidR="00E44698" w:rsidRDefault="00E44698" w:rsidP="00B6347F">
      <w:pPr>
        <w:widowControl/>
        <w:spacing w:after="120" w:line="240" w:lineRule="atLeast"/>
        <w:rPr>
          <w:rFonts w:ascii="Arial" w:hAnsi="Arial"/>
          <w:kern w:val="0"/>
          <w:sz w:val="20"/>
          <w:szCs w:val="20"/>
        </w:rPr>
      </w:pPr>
      <w:r>
        <w:rPr>
          <w:rFonts w:ascii="Arial" w:hAnsi="Arial"/>
          <w:kern w:val="0"/>
          <w:sz w:val="20"/>
          <w:szCs w:val="20"/>
        </w:rPr>
        <w:lastRenderedPageBreak/>
        <w:t xml:space="preserve">For the fifth and the sixth points, </w:t>
      </w:r>
      <w:r w:rsidR="00306CF7">
        <w:rPr>
          <w:rFonts w:ascii="Arial" w:hAnsi="Arial"/>
          <w:kern w:val="0"/>
          <w:sz w:val="20"/>
          <w:szCs w:val="20"/>
        </w:rPr>
        <w:t xml:space="preserve">similar to previous points, CHO may be triggered while CPAC is being executed, but the opposite case </w:t>
      </w:r>
      <w:r w:rsidR="004D5E4B">
        <w:rPr>
          <w:rFonts w:ascii="Arial" w:hAnsi="Arial"/>
          <w:kern w:val="0"/>
          <w:sz w:val="20"/>
          <w:szCs w:val="20"/>
        </w:rPr>
        <w:t>should</w:t>
      </w:r>
      <w:r w:rsidR="00306CF7">
        <w:rPr>
          <w:rFonts w:ascii="Arial" w:hAnsi="Arial"/>
          <w:kern w:val="0"/>
          <w:sz w:val="20"/>
          <w:szCs w:val="20"/>
        </w:rPr>
        <w:t xml:space="preserve"> not happen.</w:t>
      </w:r>
      <w:r w:rsidR="004D5E4B">
        <w:rPr>
          <w:rFonts w:ascii="Arial" w:hAnsi="Arial"/>
          <w:kern w:val="0"/>
          <w:sz w:val="20"/>
          <w:szCs w:val="20"/>
        </w:rPr>
        <w:t xml:space="preserve"> If </w:t>
      </w:r>
      <w:r w:rsidR="004D5E4B" w:rsidRPr="004D5E4B">
        <w:rPr>
          <w:rFonts w:ascii="Arial" w:hAnsi="Arial"/>
          <w:kern w:val="0"/>
          <w:sz w:val="20"/>
          <w:szCs w:val="20"/>
        </w:rPr>
        <w:t>CHO is triggered while a CPAC is being executed</w:t>
      </w:r>
      <w:r w:rsidR="004D5E4B">
        <w:rPr>
          <w:rFonts w:ascii="Arial" w:hAnsi="Arial"/>
          <w:kern w:val="0"/>
          <w:sz w:val="20"/>
          <w:szCs w:val="20"/>
        </w:rPr>
        <w:t>, the UE should complete the CPAC and then perform the CHO, which may end up with releasing SCG.</w:t>
      </w:r>
    </w:p>
    <w:p w:rsidR="00D20013" w:rsidRDefault="00D20013" w:rsidP="00B6347F">
      <w:pPr>
        <w:widowControl/>
        <w:spacing w:after="120" w:line="240" w:lineRule="atLeast"/>
        <w:rPr>
          <w:rFonts w:ascii="Arial" w:hAnsi="Arial"/>
          <w:kern w:val="0"/>
          <w:sz w:val="20"/>
          <w:szCs w:val="20"/>
        </w:rPr>
      </w:pPr>
      <w:r>
        <w:rPr>
          <w:rFonts w:ascii="Arial" w:hAnsi="Arial"/>
          <w:kern w:val="0"/>
          <w:sz w:val="20"/>
          <w:szCs w:val="20"/>
        </w:rPr>
        <w:t>For the sevent</w:t>
      </w:r>
      <w:r w:rsidR="006010A2">
        <w:rPr>
          <w:rFonts w:ascii="Arial" w:hAnsi="Arial"/>
          <w:kern w:val="0"/>
          <w:sz w:val="20"/>
          <w:szCs w:val="20"/>
        </w:rPr>
        <w:t xml:space="preserve">h point, it is very clear that the CHO must </w:t>
      </w:r>
      <w:r w:rsidR="00431369">
        <w:rPr>
          <w:rFonts w:ascii="Arial" w:hAnsi="Arial"/>
          <w:kern w:val="0"/>
          <w:sz w:val="20"/>
          <w:szCs w:val="20"/>
        </w:rPr>
        <w:t>take</w:t>
      </w:r>
      <w:r w:rsidR="006010A2">
        <w:rPr>
          <w:rFonts w:ascii="Arial" w:hAnsi="Arial"/>
          <w:kern w:val="0"/>
          <w:sz w:val="20"/>
          <w:szCs w:val="20"/>
        </w:rPr>
        <w:t xml:space="preserve"> precedence </w:t>
      </w:r>
      <w:r w:rsidR="00431369">
        <w:rPr>
          <w:rFonts w:ascii="Arial" w:hAnsi="Arial"/>
          <w:kern w:val="0"/>
          <w:sz w:val="20"/>
          <w:szCs w:val="20"/>
        </w:rPr>
        <w:t xml:space="preserve">over CPAC </w:t>
      </w:r>
      <w:r w:rsidR="006010A2">
        <w:rPr>
          <w:rFonts w:ascii="Arial" w:hAnsi="Arial"/>
          <w:kern w:val="0"/>
          <w:sz w:val="20"/>
          <w:szCs w:val="20"/>
        </w:rPr>
        <w:t xml:space="preserve">considering the CHO is anyway performed even after CPAC execution as discussed for the fifth point. </w:t>
      </w:r>
      <w:r w:rsidR="005F433E">
        <w:rPr>
          <w:rFonts w:ascii="Arial" w:hAnsi="Arial"/>
          <w:kern w:val="0"/>
          <w:sz w:val="20"/>
          <w:szCs w:val="20"/>
        </w:rPr>
        <w:t>If both are triggered at the same time, the UE shall perform the CHO.</w:t>
      </w:r>
    </w:p>
    <w:p w:rsidR="0010376E" w:rsidRDefault="005F433E" w:rsidP="00B6347F">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 xml:space="preserve">or the eighth point, </w:t>
      </w:r>
      <w:r w:rsidR="00B56796">
        <w:rPr>
          <w:rFonts w:ascii="Arial" w:hAnsi="Arial"/>
          <w:kern w:val="0"/>
          <w:sz w:val="20"/>
          <w:szCs w:val="20"/>
        </w:rPr>
        <w:t>it should be confirmed that the CHO configuration is not impacted by CPAC execution, i.e. it is kept as it is. On the other hand, the CPAC configuration should be released upon CHO execution. This is aligned with the observations above.</w:t>
      </w:r>
    </w:p>
    <w:p w:rsidR="00B34057" w:rsidRDefault="00B34057" w:rsidP="00B6347F">
      <w:pPr>
        <w:widowControl/>
        <w:spacing w:after="120" w:line="240" w:lineRule="atLeast"/>
        <w:rPr>
          <w:rFonts w:ascii="Arial" w:hAnsi="Arial"/>
          <w:kern w:val="0"/>
          <w:sz w:val="20"/>
          <w:szCs w:val="20"/>
        </w:rPr>
      </w:pPr>
      <w:r>
        <w:rPr>
          <w:rFonts w:ascii="Arial" w:hAnsi="Arial"/>
          <w:kern w:val="0"/>
          <w:sz w:val="20"/>
          <w:szCs w:val="20"/>
        </w:rPr>
        <w:t>Based on the discussions above, we propose the following framework, if RAN2 agrees to support the co-existence of CHO and CPAC.</w:t>
      </w:r>
      <w:r w:rsidR="001A06AC">
        <w:rPr>
          <w:rFonts w:ascii="Arial" w:hAnsi="Arial"/>
          <w:kern w:val="0"/>
          <w:sz w:val="20"/>
          <w:szCs w:val="20"/>
        </w:rPr>
        <w:t xml:space="preserve"> We assume it is the condition that the co-existence can be supported in Rel-17 considering the available time for this WI. Of course, further simpler approach can be considered, if any.</w:t>
      </w:r>
    </w:p>
    <w:p w:rsidR="005F433E" w:rsidRPr="00B6347F" w:rsidRDefault="005F433E" w:rsidP="00B6347F">
      <w:pPr>
        <w:widowControl/>
        <w:spacing w:after="120" w:line="240" w:lineRule="atLeast"/>
        <w:rPr>
          <w:rFonts w:ascii="Arial" w:hAnsi="Arial"/>
          <w:kern w:val="0"/>
          <w:sz w:val="20"/>
          <w:szCs w:val="20"/>
        </w:rPr>
      </w:pPr>
    </w:p>
    <w:p w:rsidR="009A243B" w:rsidRDefault="009A243B"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7309F">
        <w:rPr>
          <w:rFonts w:ascii="Arial" w:hAnsi="Arial"/>
          <w:b/>
          <w:kern w:val="0"/>
          <w:sz w:val="20"/>
          <w:szCs w:val="20"/>
        </w:rPr>
        <w:t>1</w:t>
      </w:r>
      <w:r>
        <w:rPr>
          <w:rFonts w:ascii="Arial" w:hAnsi="Arial"/>
          <w:b/>
          <w:kern w:val="0"/>
          <w:sz w:val="20"/>
          <w:szCs w:val="20"/>
        </w:rPr>
        <w:t>:</w:t>
      </w:r>
      <w:r>
        <w:rPr>
          <w:rFonts w:ascii="Arial" w:hAnsi="Arial" w:hint="eastAsia"/>
          <w:b/>
          <w:kern w:val="0"/>
          <w:sz w:val="20"/>
          <w:szCs w:val="20"/>
        </w:rPr>
        <w:t xml:space="preserve"> </w:t>
      </w:r>
      <w:r w:rsidR="00673348">
        <w:rPr>
          <w:rFonts w:ascii="Arial" w:hAnsi="Arial"/>
          <w:b/>
          <w:kern w:val="0"/>
          <w:sz w:val="20"/>
          <w:szCs w:val="20"/>
        </w:rPr>
        <w:t xml:space="preserve">RAN2 to </w:t>
      </w:r>
      <w:r w:rsidR="00527CA4">
        <w:rPr>
          <w:rFonts w:ascii="Arial" w:hAnsi="Arial"/>
          <w:b/>
          <w:kern w:val="0"/>
          <w:sz w:val="20"/>
          <w:szCs w:val="20"/>
        </w:rPr>
        <w:t xml:space="preserve">agree with the following </w:t>
      </w:r>
      <w:r w:rsidR="00DA4C82">
        <w:rPr>
          <w:rFonts w:ascii="Arial" w:hAnsi="Arial"/>
          <w:b/>
          <w:kern w:val="0"/>
          <w:sz w:val="20"/>
          <w:szCs w:val="20"/>
        </w:rPr>
        <w:t>framework</w:t>
      </w:r>
      <w:r w:rsidR="00527CA4">
        <w:rPr>
          <w:rFonts w:ascii="Arial" w:hAnsi="Arial"/>
          <w:b/>
          <w:kern w:val="0"/>
          <w:sz w:val="20"/>
          <w:szCs w:val="20"/>
        </w:rPr>
        <w:t>:</w:t>
      </w:r>
    </w:p>
    <w:p w:rsidR="00527CA4" w:rsidRPr="008A16E0" w:rsidRDefault="00527CA4" w:rsidP="00527CA4">
      <w:pPr>
        <w:pStyle w:val="a7"/>
        <w:widowControl/>
        <w:numPr>
          <w:ilvl w:val="0"/>
          <w:numId w:val="5"/>
        </w:numPr>
        <w:spacing w:after="120" w:line="240" w:lineRule="atLeast"/>
        <w:ind w:leftChars="0"/>
        <w:rPr>
          <w:rFonts w:ascii="Arial" w:hAnsi="Arial"/>
          <w:i/>
          <w:iCs/>
          <w:kern w:val="0"/>
          <w:sz w:val="20"/>
          <w:szCs w:val="20"/>
        </w:rPr>
      </w:pPr>
      <w:r>
        <w:rPr>
          <w:rFonts w:ascii="Arial" w:hAnsi="Arial"/>
          <w:i/>
          <w:iCs/>
          <w:kern w:val="0"/>
          <w:sz w:val="20"/>
          <w:szCs w:val="20"/>
        </w:rPr>
        <w:t xml:space="preserve">UE </w:t>
      </w:r>
      <w:r>
        <w:rPr>
          <w:rFonts w:ascii="Arial" w:hAnsi="Arial"/>
          <w:b/>
          <w:i/>
          <w:iCs/>
          <w:kern w:val="0"/>
          <w:sz w:val="20"/>
          <w:szCs w:val="20"/>
        </w:rPr>
        <w:t>does</w:t>
      </w:r>
      <w:r w:rsidRPr="00527CA4">
        <w:rPr>
          <w:rFonts w:ascii="Arial" w:hAnsi="Arial"/>
          <w:b/>
          <w:i/>
          <w:iCs/>
          <w:kern w:val="0"/>
          <w:sz w:val="20"/>
          <w:szCs w:val="20"/>
        </w:rPr>
        <w:t xml:space="preserve"> not </w:t>
      </w:r>
      <w:r w:rsidRPr="008A16E0">
        <w:rPr>
          <w:rFonts w:ascii="Arial" w:hAnsi="Arial"/>
          <w:i/>
          <w:iCs/>
          <w:kern w:val="0"/>
          <w:sz w:val="20"/>
          <w:szCs w:val="20"/>
        </w:rPr>
        <w:t>keep evaluating CPAC trigger conditions when CHO is triggered</w:t>
      </w:r>
      <w:r>
        <w:rPr>
          <w:rFonts w:ascii="Arial" w:hAnsi="Arial"/>
          <w:i/>
          <w:iCs/>
          <w:kern w:val="0"/>
          <w:sz w:val="20"/>
          <w:szCs w:val="20"/>
        </w:rPr>
        <w:t>.</w:t>
      </w:r>
    </w:p>
    <w:p w:rsidR="00527CA4" w:rsidRPr="008A16E0" w:rsidRDefault="00527CA4" w:rsidP="00527CA4">
      <w:pPr>
        <w:pStyle w:val="a7"/>
        <w:widowControl/>
        <w:numPr>
          <w:ilvl w:val="0"/>
          <w:numId w:val="5"/>
        </w:numPr>
        <w:spacing w:after="120" w:line="240" w:lineRule="atLeast"/>
        <w:ind w:leftChars="0"/>
        <w:rPr>
          <w:rFonts w:ascii="Arial" w:hAnsi="Arial"/>
          <w:i/>
          <w:iCs/>
          <w:kern w:val="0"/>
          <w:sz w:val="20"/>
          <w:szCs w:val="20"/>
        </w:rPr>
      </w:pPr>
      <w:r>
        <w:rPr>
          <w:rFonts w:ascii="Arial" w:hAnsi="Arial"/>
          <w:i/>
          <w:iCs/>
          <w:kern w:val="0"/>
          <w:sz w:val="20"/>
          <w:szCs w:val="20"/>
        </w:rPr>
        <w:t xml:space="preserve">UE </w:t>
      </w:r>
      <w:r w:rsidRPr="00527CA4">
        <w:rPr>
          <w:rFonts w:ascii="Arial" w:hAnsi="Arial"/>
          <w:b/>
          <w:i/>
          <w:iCs/>
          <w:kern w:val="0"/>
          <w:sz w:val="20"/>
          <w:szCs w:val="20"/>
        </w:rPr>
        <w:t>keeps</w:t>
      </w:r>
      <w:r w:rsidRPr="008A16E0">
        <w:rPr>
          <w:rFonts w:ascii="Arial" w:hAnsi="Arial"/>
          <w:i/>
          <w:iCs/>
          <w:kern w:val="0"/>
          <w:sz w:val="20"/>
          <w:szCs w:val="20"/>
        </w:rPr>
        <w:t xml:space="preserve"> evaluating CHO trigger co</w:t>
      </w:r>
      <w:r>
        <w:rPr>
          <w:rFonts w:ascii="Arial" w:hAnsi="Arial"/>
          <w:i/>
          <w:iCs/>
          <w:kern w:val="0"/>
          <w:sz w:val="20"/>
          <w:szCs w:val="20"/>
        </w:rPr>
        <w:t>nditions when CPAC is triggered.</w:t>
      </w:r>
    </w:p>
    <w:p w:rsidR="00527CA4" w:rsidRPr="008A16E0" w:rsidRDefault="00527CA4" w:rsidP="00527CA4">
      <w:pPr>
        <w:pStyle w:val="a7"/>
        <w:widowControl/>
        <w:numPr>
          <w:ilvl w:val="0"/>
          <w:numId w:val="5"/>
        </w:numPr>
        <w:spacing w:after="120" w:line="240" w:lineRule="atLeast"/>
        <w:ind w:leftChars="0"/>
        <w:rPr>
          <w:rFonts w:ascii="Arial" w:hAnsi="Arial"/>
          <w:i/>
          <w:iCs/>
          <w:kern w:val="0"/>
          <w:sz w:val="20"/>
          <w:szCs w:val="20"/>
        </w:rPr>
      </w:pPr>
      <w:r>
        <w:rPr>
          <w:rFonts w:ascii="Arial" w:hAnsi="Arial"/>
          <w:i/>
          <w:iCs/>
          <w:kern w:val="0"/>
          <w:sz w:val="20"/>
          <w:szCs w:val="20"/>
        </w:rPr>
        <w:t>W</w:t>
      </w:r>
      <w:r w:rsidRPr="008A16E0">
        <w:rPr>
          <w:rFonts w:ascii="Arial" w:hAnsi="Arial"/>
          <w:i/>
          <w:iCs/>
          <w:kern w:val="0"/>
          <w:sz w:val="20"/>
          <w:szCs w:val="20"/>
        </w:rPr>
        <w:t>hen a CHO is triggered</w:t>
      </w:r>
      <w:r>
        <w:rPr>
          <w:rFonts w:ascii="Arial" w:hAnsi="Arial"/>
          <w:i/>
          <w:iCs/>
          <w:kern w:val="0"/>
          <w:sz w:val="20"/>
          <w:szCs w:val="20"/>
        </w:rPr>
        <w:t xml:space="preserve"> while a CPAC is being executed, </w:t>
      </w:r>
      <w:r w:rsidRPr="00527CA4">
        <w:rPr>
          <w:rFonts w:ascii="Arial" w:hAnsi="Arial"/>
          <w:b/>
          <w:i/>
          <w:iCs/>
          <w:kern w:val="0"/>
          <w:sz w:val="20"/>
          <w:szCs w:val="20"/>
        </w:rPr>
        <w:t>UE should perform the CPAC first and then perform the CHO.</w:t>
      </w:r>
    </w:p>
    <w:p w:rsidR="00527CA4" w:rsidRPr="008A16E0" w:rsidRDefault="00527CA4" w:rsidP="00527CA4">
      <w:pPr>
        <w:pStyle w:val="a7"/>
        <w:widowControl/>
        <w:numPr>
          <w:ilvl w:val="0"/>
          <w:numId w:val="5"/>
        </w:numPr>
        <w:spacing w:after="120" w:line="240" w:lineRule="atLeast"/>
        <w:ind w:leftChars="0"/>
        <w:rPr>
          <w:rFonts w:ascii="Arial" w:hAnsi="Arial"/>
          <w:i/>
          <w:iCs/>
          <w:kern w:val="0"/>
          <w:sz w:val="20"/>
          <w:szCs w:val="20"/>
        </w:rPr>
      </w:pPr>
      <w:r w:rsidRPr="00527CA4">
        <w:rPr>
          <w:rFonts w:ascii="Arial" w:hAnsi="Arial"/>
          <w:b/>
          <w:i/>
          <w:iCs/>
          <w:kern w:val="0"/>
          <w:sz w:val="20"/>
          <w:szCs w:val="20"/>
        </w:rPr>
        <w:t xml:space="preserve">UE </w:t>
      </w:r>
      <w:r w:rsidR="00BE00E3">
        <w:rPr>
          <w:rFonts w:ascii="Arial" w:hAnsi="Arial"/>
          <w:b/>
          <w:i/>
          <w:iCs/>
          <w:kern w:val="0"/>
          <w:sz w:val="20"/>
          <w:szCs w:val="20"/>
        </w:rPr>
        <w:t>does</w:t>
      </w:r>
      <w:r w:rsidRPr="00527CA4">
        <w:rPr>
          <w:rFonts w:ascii="Arial" w:hAnsi="Arial"/>
          <w:b/>
          <w:i/>
          <w:iCs/>
          <w:kern w:val="0"/>
          <w:sz w:val="20"/>
          <w:szCs w:val="20"/>
        </w:rPr>
        <w:t xml:space="preserve"> not expect </w:t>
      </w:r>
      <w:r>
        <w:rPr>
          <w:rFonts w:ascii="Arial" w:hAnsi="Arial"/>
          <w:i/>
          <w:iCs/>
          <w:kern w:val="0"/>
          <w:sz w:val="20"/>
          <w:szCs w:val="20"/>
        </w:rPr>
        <w:t xml:space="preserve">that </w:t>
      </w:r>
      <w:r w:rsidRPr="008A16E0">
        <w:rPr>
          <w:rFonts w:ascii="Arial" w:hAnsi="Arial"/>
          <w:i/>
          <w:iCs/>
          <w:kern w:val="0"/>
          <w:sz w:val="20"/>
          <w:szCs w:val="20"/>
        </w:rPr>
        <w:t>a CPAC is triggered while a CHO is being executed</w:t>
      </w:r>
      <w:r>
        <w:rPr>
          <w:rFonts w:ascii="Arial" w:hAnsi="Arial"/>
          <w:i/>
          <w:iCs/>
          <w:kern w:val="0"/>
          <w:sz w:val="20"/>
          <w:szCs w:val="20"/>
        </w:rPr>
        <w:t>.</w:t>
      </w:r>
    </w:p>
    <w:p w:rsidR="00527CA4" w:rsidRPr="008A16E0" w:rsidRDefault="00527CA4" w:rsidP="00527CA4">
      <w:pPr>
        <w:pStyle w:val="a7"/>
        <w:widowControl/>
        <w:numPr>
          <w:ilvl w:val="0"/>
          <w:numId w:val="5"/>
        </w:numPr>
        <w:spacing w:after="120" w:line="240" w:lineRule="atLeast"/>
        <w:ind w:leftChars="0"/>
        <w:rPr>
          <w:rFonts w:ascii="Arial" w:hAnsi="Arial"/>
          <w:i/>
          <w:iCs/>
          <w:kern w:val="0"/>
          <w:sz w:val="20"/>
          <w:szCs w:val="20"/>
        </w:rPr>
      </w:pPr>
      <w:r>
        <w:rPr>
          <w:rFonts w:ascii="Arial" w:hAnsi="Arial"/>
          <w:i/>
          <w:iCs/>
          <w:kern w:val="0"/>
          <w:sz w:val="20"/>
          <w:szCs w:val="20"/>
        </w:rPr>
        <w:t>W</w:t>
      </w:r>
      <w:r w:rsidRPr="008A16E0">
        <w:rPr>
          <w:rFonts w:ascii="Arial" w:hAnsi="Arial"/>
          <w:i/>
          <w:iCs/>
          <w:kern w:val="0"/>
          <w:sz w:val="20"/>
          <w:szCs w:val="20"/>
        </w:rPr>
        <w:t>hen the CHO and CPAC trigger conditions</w:t>
      </w:r>
      <w:r>
        <w:rPr>
          <w:rFonts w:ascii="Arial" w:hAnsi="Arial"/>
          <w:i/>
          <w:iCs/>
          <w:kern w:val="0"/>
          <w:sz w:val="20"/>
          <w:szCs w:val="20"/>
        </w:rPr>
        <w:t xml:space="preserve"> are fulfilled at the same time, </w:t>
      </w:r>
      <w:r w:rsidRPr="00527CA4">
        <w:rPr>
          <w:rFonts w:ascii="Arial" w:hAnsi="Arial"/>
          <w:b/>
          <w:i/>
          <w:iCs/>
          <w:kern w:val="0"/>
          <w:sz w:val="20"/>
          <w:szCs w:val="20"/>
        </w:rPr>
        <w:t>the UE performs CHO</w:t>
      </w:r>
      <w:r>
        <w:rPr>
          <w:rFonts w:ascii="Arial" w:hAnsi="Arial"/>
          <w:i/>
          <w:iCs/>
          <w:kern w:val="0"/>
          <w:sz w:val="20"/>
          <w:szCs w:val="20"/>
        </w:rPr>
        <w:t>.</w:t>
      </w:r>
    </w:p>
    <w:p w:rsidR="00527CA4" w:rsidRPr="00527CA4" w:rsidRDefault="00527CA4" w:rsidP="00527CA4">
      <w:pPr>
        <w:pStyle w:val="a7"/>
        <w:widowControl/>
        <w:numPr>
          <w:ilvl w:val="0"/>
          <w:numId w:val="5"/>
        </w:numPr>
        <w:spacing w:after="120" w:line="240" w:lineRule="atLeast"/>
        <w:ind w:leftChars="0"/>
        <w:rPr>
          <w:rFonts w:ascii="Arial" w:hAnsi="Arial"/>
          <w:b/>
          <w:i/>
          <w:iCs/>
          <w:kern w:val="0"/>
          <w:sz w:val="20"/>
          <w:szCs w:val="20"/>
        </w:rPr>
      </w:pPr>
      <w:r w:rsidRPr="00527CA4">
        <w:rPr>
          <w:rFonts w:ascii="Arial" w:hAnsi="Arial"/>
          <w:b/>
          <w:i/>
          <w:iCs/>
          <w:kern w:val="0"/>
          <w:sz w:val="20"/>
          <w:szCs w:val="20"/>
        </w:rPr>
        <w:t>CHO configurations is kept when CPAC is completed, while CPAC configuration is released when CHO is completed</w:t>
      </w:r>
    </w:p>
    <w:p w:rsidR="00527CA4" w:rsidRDefault="00527CA4" w:rsidP="003E16F6">
      <w:pPr>
        <w:widowControl/>
        <w:spacing w:before="60" w:after="120" w:line="240" w:lineRule="atLeast"/>
        <w:rPr>
          <w:rFonts w:ascii="Arial" w:hAnsi="Arial"/>
          <w:b/>
          <w:kern w:val="0"/>
          <w:sz w:val="20"/>
          <w:szCs w:val="20"/>
        </w:rPr>
      </w:pPr>
    </w:p>
    <w:p w:rsidR="008603B6" w:rsidRDefault="008603B6" w:rsidP="008603B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1a:</w:t>
      </w:r>
      <w:r>
        <w:rPr>
          <w:rFonts w:ascii="Arial" w:hAnsi="Arial" w:hint="eastAsia"/>
          <w:b/>
          <w:kern w:val="0"/>
          <w:sz w:val="20"/>
          <w:szCs w:val="20"/>
        </w:rPr>
        <w:t xml:space="preserve"> </w:t>
      </w:r>
      <w:r>
        <w:rPr>
          <w:rFonts w:ascii="Arial" w:hAnsi="Arial"/>
          <w:b/>
          <w:kern w:val="0"/>
          <w:sz w:val="20"/>
          <w:szCs w:val="20"/>
        </w:rPr>
        <w:t>If RAN2 cannot agree with the P1</w:t>
      </w:r>
      <w:r w:rsidR="0010376E">
        <w:rPr>
          <w:rFonts w:ascii="Arial" w:hAnsi="Arial"/>
          <w:b/>
          <w:kern w:val="0"/>
          <w:sz w:val="20"/>
          <w:szCs w:val="20"/>
        </w:rPr>
        <w:t xml:space="preserve"> (or simpler approach)</w:t>
      </w:r>
      <w:r>
        <w:rPr>
          <w:rFonts w:ascii="Arial" w:hAnsi="Arial"/>
          <w:b/>
          <w:kern w:val="0"/>
          <w:sz w:val="20"/>
          <w:szCs w:val="20"/>
        </w:rPr>
        <w:t>, co-existence of CHO and C</w:t>
      </w:r>
      <w:r w:rsidR="00856D76">
        <w:rPr>
          <w:rFonts w:ascii="Arial" w:hAnsi="Arial"/>
          <w:b/>
          <w:kern w:val="0"/>
          <w:sz w:val="20"/>
          <w:szCs w:val="20"/>
        </w:rPr>
        <w:t>PAC is not supported</w:t>
      </w:r>
      <w:r>
        <w:rPr>
          <w:rFonts w:ascii="Arial" w:hAnsi="Arial"/>
          <w:b/>
          <w:kern w:val="0"/>
          <w:sz w:val="20"/>
          <w:szCs w:val="20"/>
        </w:rPr>
        <w:t xml:space="preserve"> in Rel-17.</w:t>
      </w:r>
    </w:p>
    <w:p w:rsidR="00F33750" w:rsidRPr="002C6C08" w:rsidRDefault="00F33750" w:rsidP="003E16F6">
      <w:pPr>
        <w:widowControl/>
        <w:spacing w:after="120" w:line="240" w:lineRule="atLeast"/>
        <w:rPr>
          <w:rFonts w:ascii="Arial" w:hAnsi="Arial"/>
          <w:kern w:val="0"/>
          <w:sz w:val="20"/>
          <w:szCs w:val="20"/>
        </w:rPr>
      </w:pPr>
    </w:p>
    <w:p w:rsidR="00AD588D" w:rsidRPr="002C6C08" w:rsidRDefault="00AD588D" w:rsidP="00AD588D">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 xml:space="preserve">MN-initiated and SN-initiated </w:t>
      </w:r>
      <w:r w:rsidR="00EA4D0E">
        <w:rPr>
          <w:rFonts w:ascii="Arial" w:hAnsi="Arial"/>
          <w:kern w:val="0"/>
          <w:sz w:val="28"/>
          <w:szCs w:val="20"/>
        </w:rPr>
        <w:t xml:space="preserve">inter-SN </w:t>
      </w:r>
      <w:r>
        <w:rPr>
          <w:rFonts w:ascii="Arial" w:hAnsi="Arial"/>
          <w:kern w:val="0"/>
          <w:sz w:val="28"/>
          <w:szCs w:val="20"/>
        </w:rPr>
        <w:t>CPC</w:t>
      </w:r>
    </w:p>
    <w:p w:rsidR="00AD588D" w:rsidRDefault="00CB19D4" w:rsidP="00AD588D">
      <w:pPr>
        <w:widowControl/>
        <w:spacing w:after="120" w:line="240" w:lineRule="atLeast"/>
        <w:rPr>
          <w:rFonts w:ascii="Arial" w:hAnsi="Arial"/>
          <w:kern w:val="0"/>
          <w:sz w:val="20"/>
          <w:szCs w:val="20"/>
        </w:rPr>
      </w:pPr>
      <w:r>
        <w:rPr>
          <w:rFonts w:ascii="Arial" w:hAnsi="Arial"/>
          <w:kern w:val="0"/>
          <w:sz w:val="20"/>
          <w:szCs w:val="20"/>
        </w:rPr>
        <w:t xml:space="preserve">Next we discuss another co-existence issue for inter-SN CPC. There are two type of inter-SN CPC in Rel-17, i.e. MN-initiated and SN-initiated. </w:t>
      </w:r>
      <w:r w:rsidR="00566538">
        <w:rPr>
          <w:rFonts w:ascii="Arial" w:hAnsi="Arial"/>
          <w:kern w:val="0"/>
          <w:sz w:val="20"/>
          <w:szCs w:val="20"/>
        </w:rPr>
        <w:t xml:space="preserve">Both MN and SN may want to configure the CPC independently and with different policy. </w:t>
      </w:r>
      <w:r w:rsidR="00F2417E">
        <w:rPr>
          <w:rFonts w:ascii="Arial" w:hAnsi="Arial"/>
          <w:kern w:val="0"/>
          <w:sz w:val="20"/>
          <w:szCs w:val="20"/>
        </w:rPr>
        <w:t xml:space="preserve">Actually </w:t>
      </w:r>
      <w:r w:rsidR="00566538">
        <w:rPr>
          <w:rFonts w:ascii="Arial" w:hAnsi="Arial"/>
          <w:kern w:val="0"/>
          <w:sz w:val="20"/>
          <w:szCs w:val="20"/>
        </w:rPr>
        <w:t>both would be useful</w:t>
      </w:r>
      <w:r w:rsidR="00F2417E">
        <w:rPr>
          <w:rFonts w:ascii="Arial" w:hAnsi="Arial"/>
          <w:kern w:val="0"/>
          <w:sz w:val="20"/>
          <w:szCs w:val="20"/>
        </w:rPr>
        <w:t xml:space="preserve">. However, if both MN-initiated and SN-initiated CPC are configured for the same target SN for a UE, CPC execution based on the condition provided by one node (e.g. MN) may not be as intended for the CPC configured by the other node (e.g. SN). </w:t>
      </w:r>
      <w:r w:rsidR="002F7BC1">
        <w:rPr>
          <w:rFonts w:ascii="Arial" w:hAnsi="Arial"/>
          <w:kern w:val="0"/>
          <w:sz w:val="20"/>
          <w:szCs w:val="20"/>
        </w:rPr>
        <w:t>This is especially true for the case where the same candidate PSCell is selected by both MN and SN, and the CPC is executed for such the PSCell.</w:t>
      </w:r>
    </w:p>
    <w:p w:rsidR="002F7BC1" w:rsidRDefault="002F7BC1" w:rsidP="00AD588D">
      <w:pPr>
        <w:widowControl/>
        <w:spacing w:after="120" w:line="240" w:lineRule="atLeast"/>
        <w:rPr>
          <w:rFonts w:ascii="Arial" w:hAnsi="Arial"/>
          <w:kern w:val="0"/>
          <w:sz w:val="20"/>
          <w:szCs w:val="20"/>
        </w:rPr>
      </w:pPr>
      <w:r>
        <w:rPr>
          <w:rFonts w:ascii="Arial" w:hAnsi="Arial"/>
          <w:kern w:val="0"/>
          <w:sz w:val="20"/>
          <w:szCs w:val="20"/>
        </w:rPr>
        <w:t xml:space="preserve">According to the agreements so far, the MN can know candidate target SN and candidate PSCells in both MN-initiated and SN-initiated CPC. We can expect a simple solution to solve the </w:t>
      </w:r>
      <w:r w:rsidR="00625301">
        <w:rPr>
          <w:rFonts w:ascii="Arial" w:hAnsi="Arial"/>
          <w:kern w:val="0"/>
          <w:sz w:val="20"/>
          <w:szCs w:val="20"/>
        </w:rPr>
        <w:t xml:space="preserve">issue of </w:t>
      </w:r>
      <w:r>
        <w:rPr>
          <w:rFonts w:ascii="Arial" w:hAnsi="Arial"/>
          <w:kern w:val="0"/>
          <w:sz w:val="20"/>
          <w:szCs w:val="20"/>
        </w:rPr>
        <w:t xml:space="preserve">overlapping. </w:t>
      </w:r>
      <w:r w:rsidR="00625301">
        <w:rPr>
          <w:rFonts w:ascii="Arial" w:hAnsi="Arial"/>
          <w:kern w:val="0"/>
          <w:sz w:val="20"/>
          <w:szCs w:val="20"/>
        </w:rPr>
        <w:t xml:space="preserve">For example, </w:t>
      </w:r>
      <w:r w:rsidR="00E156A1">
        <w:rPr>
          <w:rFonts w:ascii="Arial" w:hAnsi="Arial"/>
          <w:kern w:val="0"/>
          <w:sz w:val="20"/>
          <w:szCs w:val="20"/>
        </w:rPr>
        <w:t xml:space="preserve">if the MN already knows that the SN-initiated CPC is configured for a candidate SN, the MN does not configure the MN-initiated CPC for this candidate SN for the same UE. </w:t>
      </w:r>
      <w:r w:rsidR="00A82AB3">
        <w:rPr>
          <w:rFonts w:ascii="Arial" w:hAnsi="Arial"/>
          <w:kern w:val="0"/>
          <w:sz w:val="20"/>
          <w:szCs w:val="20"/>
        </w:rPr>
        <w:t xml:space="preserve">If </w:t>
      </w:r>
      <w:r w:rsidR="00BD6EF9">
        <w:rPr>
          <w:rFonts w:ascii="Arial" w:hAnsi="Arial"/>
          <w:kern w:val="0"/>
          <w:sz w:val="20"/>
          <w:szCs w:val="20"/>
        </w:rPr>
        <w:t>the MN already configured the MN-initiated CPC for a candidate SN and later the MN receives the SN-initiated CPC request for the same SN, then the MN rejects the request from the SN desirably with a proper cause value (up to RAN3).</w:t>
      </w:r>
    </w:p>
    <w:p w:rsidR="003E16F6" w:rsidRDefault="00BD6EF9" w:rsidP="003E16F6">
      <w:pPr>
        <w:widowControl/>
        <w:spacing w:after="120" w:line="240" w:lineRule="atLeast"/>
        <w:rPr>
          <w:rFonts w:ascii="Arial" w:hAnsi="Arial"/>
          <w:kern w:val="0"/>
          <w:sz w:val="20"/>
          <w:szCs w:val="20"/>
        </w:rPr>
      </w:pPr>
      <w:r>
        <w:rPr>
          <w:rFonts w:ascii="Arial" w:hAnsi="Arial"/>
          <w:kern w:val="0"/>
          <w:sz w:val="20"/>
          <w:szCs w:val="20"/>
        </w:rPr>
        <w:t>Strictly speaking, if the candidate cells configured by the MN and the SN are different each other, both MN-initiated and SN-initiated CPC are feasible even for the same candidate SN. However, considering the much specification efforts to differentiate sub-scenario based on the difference of actual candidate cells managed by the same SN, it would be better not to go into such detail level at least in Rel-17.</w:t>
      </w:r>
    </w:p>
    <w:p w:rsidR="00B6347F" w:rsidRPr="002C6C08" w:rsidRDefault="00B6347F" w:rsidP="003E16F6">
      <w:pPr>
        <w:widowControl/>
        <w:spacing w:after="120" w:line="240" w:lineRule="atLeast"/>
        <w:rPr>
          <w:rFonts w:ascii="Arial" w:hAnsi="Arial"/>
          <w:kern w:val="0"/>
          <w:sz w:val="20"/>
          <w:szCs w:val="20"/>
        </w:rPr>
      </w:pPr>
    </w:p>
    <w:p w:rsidR="005F387A" w:rsidRDefault="005F387A" w:rsidP="005F387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00804A7B">
        <w:rPr>
          <w:rFonts w:ascii="Arial" w:hAnsi="Arial" w:hint="eastAsia"/>
          <w:b/>
          <w:kern w:val="0"/>
          <w:sz w:val="20"/>
          <w:szCs w:val="20"/>
        </w:rPr>
        <w:t xml:space="preserve">: </w:t>
      </w:r>
      <w:r w:rsidR="00804A7B">
        <w:rPr>
          <w:rFonts w:ascii="Arial" w:hAnsi="Arial"/>
          <w:b/>
          <w:kern w:val="0"/>
          <w:sz w:val="20"/>
          <w:szCs w:val="20"/>
        </w:rPr>
        <w:t>For MN-initiated and SN-initiated inter-SN CPC</w:t>
      </w:r>
      <w:r w:rsidR="009255A0">
        <w:rPr>
          <w:rFonts w:ascii="Arial" w:hAnsi="Arial"/>
          <w:b/>
          <w:kern w:val="0"/>
          <w:sz w:val="20"/>
          <w:szCs w:val="20"/>
        </w:rPr>
        <w:t xml:space="preserve"> </w:t>
      </w:r>
      <w:r w:rsidR="009255A0" w:rsidRPr="00BE00E3">
        <w:rPr>
          <w:rFonts w:ascii="Arial" w:hAnsi="Arial"/>
          <w:b/>
          <w:kern w:val="0"/>
          <w:sz w:val="20"/>
          <w:szCs w:val="20"/>
        </w:rPr>
        <w:t>for a UE</w:t>
      </w:r>
      <w:r w:rsidR="00804A7B">
        <w:rPr>
          <w:rFonts w:ascii="Arial" w:hAnsi="Arial"/>
          <w:b/>
          <w:kern w:val="0"/>
          <w:sz w:val="20"/>
          <w:szCs w:val="20"/>
        </w:rPr>
        <w:t xml:space="preserve">, the following </w:t>
      </w:r>
      <w:r w:rsidR="009255A0">
        <w:rPr>
          <w:rFonts w:ascii="Arial" w:hAnsi="Arial"/>
          <w:b/>
          <w:kern w:val="0"/>
          <w:sz w:val="20"/>
          <w:szCs w:val="20"/>
        </w:rPr>
        <w:t>rules are</w:t>
      </w:r>
      <w:r w:rsidR="00804A7B">
        <w:rPr>
          <w:rFonts w:ascii="Arial" w:hAnsi="Arial"/>
          <w:b/>
          <w:kern w:val="0"/>
          <w:sz w:val="20"/>
          <w:szCs w:val="20"/>
        </w:rPr>
        <w:t xml:space="preserve"> adopted:</w:t>
      </w:r>
    </w:p>
    <w:p w:rsidR="00804A7B" w:rsidRPr="005B66A7" w:rsidRDefault="005B66A7" w:rsidP="005B66A7">
      <w:pPr>
        <w:pStyle w:val="a7"/>
        <w:widowControl/>
        <w:numPr>
          <w:ilvl w:val="0"/>
          <w:numId w:val="1"/>
        </w:numPr>
        <w:spacing w:before="60" w:after="120" w:line="240" w:lineRule="atLeast"/>
        <w:ind w:leftChars="0"/>
        <w:rPr>
          <w:rFonts w:ascii="Arial" w:hAnsi="Arial"/>
          <w:b/>
          <w:kern w:val="0"/>
          <w:sz w:val="20"/>
          <w:szCs w:val="20"/>
        </w:rPr>
      </w:pPr>
      <w:r w:rsidRPr="005B66A7">
        <w:rPr>
          <w:rFonts w:ascii="Arial" w:hAnsi="Arial" w:hint="eastAsia"/>
          <w:b/>
          <w:kern w:val="0"/>
          <w:sz w:val="20"/>
          <w:szCs w:val="20"/>
        </w:rPr>
        <w:t>F</w:t>
      </w:r>
      <w:r w:rsidRPr="005B66A7">
        <w:rPr>
          <w:rFonts w:ascii="Arial" w:hAnsi="Arial"/>
          <w:b/>
          <w:kern w:val="0"/>
          <w:sz w:val="20"/>
          <w:szCs w:val="20"/>
        </w:rPr>
        <w:t xml:space="preserve">or the same target SN, </w:t>
      </w:r>
      <w:r w:rsidR="00CA11B0">
        <w:rPr>
          <w:rFonts w:ascii="Arial" w:hAnsi="Arial"/>
          <w:b/>
          <w:kern w:val="0"/>
          <w:sz w:val="20"/>
          <w:szCs w:val="20"/>
        </w:rPr>
        <w:t>it is allowed to configure only either MN-initiated or SN-initiated</w:t>
      </w:r>
    </w:p>
    <w:p w:rsidR="005B66A7" w:rsidRPr="005B66A7" w:rsidRDefault="00CA11B0" w:rsidP="005B66A7">
      <w:pPr>
        <w:pStyle w:val="a7"/>
        <w:widowControl/>
        <w:numPr>
          <w:ilvl w:val="0"/>
          <w:numId w:val="1"/>
        </w:numPr>
        <w:spacing w:before="60" w:after="120" w:line="240" w:lineRule="atLeast"/>
        <w:ind w:leftChars="0"/>
        <w:rPr>
          <w:rFonts w:ascii="Arial" w:hAnsi="Arial"/>
          <w:b/>
          <w:kern w:val="0"/>
          <w:sz w:val="20"/>
          <w:szCs w:val="20"/>
        </w:rPr>
      </w:pPr>
      <w:r>
        <w:rPr>
          <w:rFonts w:ascii="Arial" w:hAnsi="Arial"/>
          <w:b/>
          <w:kern w:val="0"/>
          <w:sz w:val="20"/>
          <w:szCs w:val="20"/>
        </w:rPr>
        <w:t xml:space="preserve">For </w:t>
      </w:r>
      <w:r w:rsidR="005B66A7" w:rsidRPr="005B66A7">
        <w:rPr>
          <w:rFonts w:ascii="Arial" w:hAnsi="Arial"/>
          <w:b/>
          <w:kern w:val="0"/>
          <w:sz w:val="20"/>
          <w:szCs w:val="20"/>
        </w:rPr>
        <w:t xml:space="preserve">different target SNs, it is allowed to </w:t>
      </w:r>
      <w:r>
        <w:rPr>
          <w:rFonts w:ascii="Arial" w:hAnsi="Arial"/>
          <w:b/>
          <w:kern w:val="0"/>
          <w:sz w:val="20"/>
          <w:szCs w:val="20"/>
        </w:rPr>
        <w:t>configure MN-initiated and SN-initiated, respectively</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160A92">
        <w:rPr>
          <w:rFonts w:ascii="Arial" w:eastAsia="Arial Unicode MS" w:hAnsi="Arial"/>
          <w:kern w:val="0"/>
          <w:sz w:val="20"/>
          <w:szCs w:val="20"/>
        </w:rPr>
        <w:t>co-existence of CHO and CPAC for a UE and also co-existence of MN-initiated and SN-initiated inter-SN CPC for a UE.</w:t>
      </w:r>
    </w:p>
    <w:p w:rsidR="003E16F6" w:rsidRPr="002C6C08" w:rsidRDefault="003E16F6" w:rsidP="003E16F6">
      <w:pPr>
        <w:widowControl/>
        <w:spacing w:line="240" w:lineRule="atLeast"/>
        <w:rPr>
          <w:rFonts w:ascii="Arial" w:eastAsia="Arial Unicode MS" w:hAnsi="Arial"/>
          <w:kern w:val="0"/>
          <w:sz w:val="20"/>
          <w:szCs w:val="20"/>
        </w:rPr>
      </w:pPr>
    </w:p>
    <w:p w:rsidR="00B03C71" w:rsidRPr="00B03C71" w:rsidRDefault="0037309F" w:rsidP="00B03C71">
      <w:pPr>
        <w:widowControl/>
        <w:spacing w:before="60" w:after="60" w:line="240" w:lineRule="atLeast"/>
        <w:rPr>
          <w:rFonts w:ascii="Arial" w:hAnsi="Arial"/>
          <w:kern w:val="0"/>
          <w:sz w:val="20"/>
          <w:szCs w:val="20"/>
          <w:u w:val="single"/>
        </w:rPr>
      </w:pPr>
      <w:r w:rsidRPr="0010313E">
        <w:rPr>
          <w:rFonts w:ascii="Arial" w:hAnsi="Arial" w:hint="eastAsia"/>
          <w:kern w:val="0"/>
          <w:sz w:val="20"/>
          <w:szCs w:val="20"/>
          <w:u w:val="single"/>
        </w:rPr>
        <w:t>C</w:t>
      </w:r>
      <w:r w:rsidRPr="0010313E">
        <w:rPr>
          <w:rFonts w:ascii="Arial" w:hAnsi="Arial"/>
          <w:kern w:val="0"/>
          <w:sz w:val="20"/>
          <w:szCs w:val="20"/>
          <w:u w:val="single"/>
        </w:rPr>
        <w:t xml:space="preserve">o-existence of </w:t>
      </w:r>
      <w:r>
        <w:rPr>
          <w:rFonts w:ascii="Arial" w:hAnsi="Arial"/>
          <w:kern w:val="0"/>
          <w:sz w:val="20"/>
          <w:szCs w:val="20"/>
          <w:u w:val="single"/>
        </w:rPr>
        <w:t>CHO and CPAC</w:t>
      </w:r>
    </w:p>
    <w:p w:rsidR="009F47F8" w:rsidRDefault="009F47F8" w:rsidP="009F47F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Pr>
          <w:rFonts w:ascii="Arial" w:hAnsi="Arial" w:hint="eastAsia"/>
          <w:b/>
          <w:kern w:val="0"/>
          <w:sz w:val="20"/>
          <w:szCs w:val="20"/>
        </w:rPr>
        <w:t xml:space="preserve"> </w:t>
      </w:r>
      <w:r>
        <w:rPr>
          <w:rFonts w:ascii="Arial" w:hAnsi="Arial"/>
          <w:b/>
          <w:kern w:val="0"/>
          <w:sz w:val="20"/>
          <w:szCs w:val="20"/>
        </w:rPr>
        <w:t>RAN2 to agree with the following framework:</w:t>
      </w:r>
    </w:p>
    <w:p w:rsidR="009F47F8" w:rsidRPr="008A16E0" w:rsidRDefault="009F47F8" w:rsidP="009F47F8">
      <w:pPr>
        <w:pStyle w:val="a7"/>
        <w:widowControl/>
        <w:numPr>
          <w:ilvl w:val="0"/>
          <w:numId w:val="5"/>
        </w:numPr>
        <w:spacing w:after="120" w:line="240" w:lineRule="atLeast"/>
        <w:ind w:leftChars="0"/>
        <w:rPr>
          <w:rFonts w:ascii="Arial" w:hAnsi="Arial"/>
          <w:i/>
          <w:iCs/>
          <w:kern w:val="0"/>
          <w:sz w:val="20"/>
          <w:szCs w:val="20"/>
        </w:rPr>
      </w:pPr>
      <w:r>
        <w:rPr>
          <w:rFonts w:ascii="Arial" w:hAnsi="Arial"/>
          <w:i/>
          <w:iCs/>
          <w:kern w:val="0"/>
          <w:sz w:val="20"/>
          <w:szCs w:val="20"/>
        </w:rPr>
        <w:t xml:space="preserve">UE </w:t>
      </w:r>
      <w:r>
        <w:rPr>
          <w:rFonts w:ascii="Arial" w:hAnsi="Arial"/>
          <w:b/>
          <w:i/>
          <w:iCs/>
          <w:kern w:val="0"/>
          <w:sz w:val="20"/>
          <w:szCs w:val="20"/>
        </w:rPr>
        <w:t>does</w:t>
      </w:r>
      <w:r w:rsidRPr="00527CA4">
        <w:rPr>
          <w:rFonts w:ascii="Arial" w:hAnsi="Arial"/>
          <w:b/>
          <w:i/>
          <w:iCs/>
          <w:kern w:val="0"/>
          <w:sz w:val="20"/>
          <w:szCs w:val="20"/>
        </w:rPr>
        <w:t xml:space="preserve"> not </w:t>
      </w:r>
      <w:r w:rsidRPr="008A16E0">
        <w:rPr>
          <w:rFonts w:ascii="Arial" w:hAnsi="Arial"/>
          <w:i/>
          <w:iCs/>
          <w:kern w:val="0"/>
          <w:sz w:val="20"/>
          <w:szCs w:val="20"/>
        </w:rPr>
        <w:t>keep evaluating CPAC trigger conditions when CHO is triggered</w:t>
      </w:r>
      <w:r>
        <w:rPr>
          <w:rFonts w:ascii="Arial" w:hAnsi="Arial"/>
          <w:i/>
          <w:iCs/>
          <w:kern w:val="0"/>
          <w:sz w:val="20"/>
          <w:szCs w:val="20"/>
        </w:rPr>
        <w:t>.</w:t>
      </w:r>
    </w:p>
    <w:p w:rsidR="009F47F8" w:rsidRPr="008A16E0" w:rsidRDefault="009F47F8" w:rsidP="009F47F8">
      <w:pPr>
        <w:pStyle w:val="a7"/>
        <w:widowControl/>
        <w:numPr>
          <w:ilvl w:val="0"/>
          <w:numId w:val="5"/>
        </w:numPr>
        <w:spacing w:after="120" w:line="240" w:lineRule="atLeast"/>
        <w:ind w:leftChars="0"/>
        <w:rPr>
          <w:rFonts w:ascii="Arial" w:hAnsi="Arial"/>
          <w:i/>
          <w:iCs/>
          <w:kern w:val="0"/>
          <w:sz w:val="20"/>
          <w:szCs w:val="20"/>
        </w:rPr>
      </w:pPr>
      <w:r>
        <w:rPr>
          <w:rFonts w:ascii="Arial" w:hAnsi="Arial"/>
          <w:i/>
          <w:iCs/>
          <w:kern w:val="0"/>
          <w:sz w:val="20"/>
          <w:szCs w:val="20"/>
        </w:rPr>
        <w:t xml:space="preserve">UE </w:t>
      </w:r>
      <w:r w:rsidRPr="00527CA4">
        <w:rPr>
          <w:rFonts w:ascii="Arial" w:hAnsi="Arial"/>
          <w:b/>
          <w:i/>
          <w:iCs/>
          <w:kern w:val="0"/>
          <w:sz w:val="20"/>
          <w:szCs w:val="20"/>
        </w:rPr>
        <w:t>keeps</w:t>
      </w:r>
      <w:r w:rsidRPr="008A16E0">
        <w:rPr>
          <w:rFonts w:ascii="Arial" w:hAnsi="Arial"/>
          <w:i/>
          <w:iCs/>
          <w:kern w:val="0"/>
          <w:sz w:val="20"/>
          <w:szCs w:val="20"/>
        </w:rPr>
        <w:t xml:space="preserve"> evaluating CHO trigger co</w:t>
      </w:r>
      <w:r>
        <w:rPr>
          <w:rFonts w:ascii="Arial" w:hAnsi="Arial"/>
          <w:i/>
          <w:iCs/>
          <w:kern w:val="0"/>
          <w:sz w:val="20"/>
          <w:szCs w:val="20"/>
        </w:rPr>
        <w:t>nditions when CPAC is triggered.</w:t>
      </w:r>
    </w:p>
    <w:p w:rsidR="009F47F8" w:rsidRPr="008A16E0" w:rsidRDefault="009F47F8" w:rsidP="009F47F8">
      <w:pPr>
        <w:pStyle w:val="a7"/>
        <w:widowControl/>
        <w:numPr>
          <w:ilvl w:val="0"/>
          <w:numId w:val="5"/>
        </w:numPr>
        <w:spacing w:after="120" w:line="240" w:lineRule="atLeast"/>
        <w:ind w:leftChars="0"/>
        <w:rPr>
          <w:rFonts w:ascii="Arial" w:hAnsi="Arial"/>
          <w:i/>
          <w:iCs/>
          <w:kern w:val="0"/>
          <w:sz w:val="20"/>
          <w:szCs w:val="20"/>
        </w:rPr>
      </w:pPr>
      <w:r>
        <w:rPr>
          <w:rFonts w:ascii="Arial" w:hAnsi="Arial"/>
          <w:i/>
          <w:iCs/>
          <w:kern w:val="0"/>
          <w:sz w:val="20"/>
          <w:szCs w:val="20"/>
        </w:rPr>
        <w:t>W</w:t>
      </w:r>
      <w:r w:rsidRPr="008A16E0">
        <w:rPr>
          <w:rFonts w:ascii="Arial" w:hAnsi="Arial"/>
          <w:i/>
          <w:iCs/>
          <w:kern w:val="0"/>
          <w:sz w:val="20"/>
          <w:szCs w:val="20"/>
        </w:rPr>
        <w:t>hen a CHO is triggered</w:t>
      </w:r>
      <w:r>
        <w:rPr>
          <w:rFonts w:ascii="Arial" w:hAnsi="Arial"/>
          <w:i/>
          <w:iCs/>
          <w:kern w:val="0"/>
          <w:sz w:val="20"/>
          <w:szCs w:val="20"/>
        </w:rPr>
        <w:t xml:space="preserve"> while a CPAC is being executed, </w:t>
      </w:r>
      <w:r w:rsidRPr="00527CA4">
        <w:rPr>
          <w:rFonts w:ascii="Arial" w:hAnsi="Arial"/>
          <w:b/>
          <w:i/>
          <w:iCs/>
          <w:kern w:val="0"/>
          <w:sz w:val="20"/>
          <w:szCs w:val="20"/>
        </w:rPr>
        <w:t>UE should perform the CPAC first and then perform the CHO.</w:t>
      </w:r>
    </w:p>
    <w:p w:rsidR="009F47F8" w:rsidRPr="008A16E0" w:rsidRDefault="009F47F8" w:rsidP="009F47F8">
      <w:pPr>
        <w:pStyle w:val="a7"/>
        <w:widowControl/>
        <w:numPr>
          <w:ilvl w:val="0"/>
          <w:numId w:val="5"/>
        </w:numPr>
        <w:spacing w:after="120" w:line="240" w:lineRule="atLeast"/>
        <w:ind w:leftChars="0"/>
        <w:rPr>
          <w:rFonts w:ascii="Arial" w:hAnsi="Arial"/>
          <w:i/>
          <w:iCs/>
          <w:kern w:val="0"/>
          <w:sz w:val="20"/>
          <w:szCs w:val="20"/>
        </w:rPr>
      </w:pPr>
      <w:r w:rsidRPr="00527CA4">
        <w:rPr>
          <w:rFonts w:ascii="Arial" w:hAnsi="Arial"/>
          <w:b/>
          <w:i/>
          <w:iCs/>
          <w:kern w:val="0"/>
          <w:sz w:val="20"/>
          <w:szCs w:val="20"/>
        </w:rPr>
        <w:t xml:space="preserve">UE </w:t>
      </w:r>
      <w:r w:rsidR="00BE00E3">
        <w:rPr>
          <w:rFonts w:ascii="Arial" w:hAnsi="Arial"/>
          <w:b/>
          <w:i/>
          <w:iCs/>
          <w:kern w:val="0"/>
          <w:sz w:val="20"/>
          <w:szCs w:val="20"/>
        </w:rPr>
        <w:t>does</w:t>
      </w:r>
      <w:r w:rsidRPr="00527CA4">
        <w:rPr>
          <w:rFonts w:ascii="Arial" w:hAnsi="Arial"/>
          <w:b/>
          <w:i/>
          <w:iCs/>
          <w:kern w:val="0"/>
          <w:sz w:val="20"/>
          <w:szCs w:val="20"/>
        </w:rPr>
        <w:t xml:space="preserve"> not expect </w:t>
      </w:r>
      <w:r>
        <w:rPr>
          <w:rFonts w:ascii="Arial" w:hAnsi="Arial"/>
          <w:i/>
          <w:iCs/>
          <w:kern w:val="0"/>
          <w:sz w:val="20"/>
          <w:szCs w:val="20"/>
        </w:rPr>
        <w:t xml:space="preserve">that </w:t>
      </w:r>
      <w:r w:rsidRPr="008A16E0">
        <w:rPr>
          <w:rFonts w:ascii="Arial" w:hAnsi="Arial"/>
          <w:i/>
          <w:iCs/>
          <w:kern w:val="0"/>
          <w:sz w:val="20"/>
          <w:szCs w:val="20"/>
        </w:rPr>
        <w:t>a CPAC is triggered while a CHO is being executed</w:t>
      </w:r>
      <w:r>
        <w:rPr>
          <w:rFonts w:ascii="Arial" w:hAnsi="Arial"/>
          <w:i/>
          <w:iCs/>
          <w:kern w:val="0"/>
          <w:sz w:val="20"/>
          <w:szCs w:val="20"/>
        </w:rPr>
        <w:t>.</w:t>
      </w:r>
    </w:p>
    <w:p w:rsidR="009F47F8" w:rsidRPr="008A16E0" w:rsidRDefault="009F47F8" w:rsidP="009F47F8">
      <w:pPr>
        <w:pStyle w:val="a7"/>
        <w:widowControl/>
        <w:numPr>
          <w:ilvl w:val="0"/>
          <w:numId w:val="5"/>
        </w:numPr>
        <w:spacing w:after="120" w:line="240" w:lineRule="atLeast"/>
        <w:ind w:leftChars="0"/>
        <w:rPr>
          <w:rFonts w:ascii="Arial" w:hAnsi="Arial"/>
          <w:i/>
          <w:iCs/>
          <w:kern w:val="0"/>
          <w:sz w:val="20"/>
          <w:szCs w:val="20"/>
        </w:rPr>
      </w:pPr>
      <w:r>
        <w:rPr>
          <w:rFonts w:ascii="Arial" w:hAnsi="Arial"/>
          <w:i/>
          <w:iCs/>
          <w:kern w:val="0"/>
          <w:sz w:val="20"/>
          <w:szCs w:val="20"/>
        </w:rPr>
        <w:t>W</w:t>
      </w:r>
      <w:r w:rsidRPr="008A16E0">
        <w:rPr>
          <w:rFonts w:ascii="Arial" w:hAnsi="Arial"/>
          <w:i/>
          <w:iCs/>
          <w:kern w:val="0"/>
          <w:sz w:val="20"/>
          <w:szCs w:val="20"/>
        </w:rPr>
        <w:t>hen the CHO and CPAC trigger conditions</w:t>
      </w:r>
      <w:r>
        <w:rPr>
          <w:rFonts w:ascii="Arial" w:hAnsi="Arial"/>
          <w:i/>
          <w:iCs/>
          <w:kern w:val="0"/>
          <w:sz w:val="20"/>
          <w:szCs w:val="20"/>
        </w:rPr>
        <w:t xml:space="preserve"> are fulfilled at the same time, </w:t>
      </w:r>
      <w:r w:rsidRPr="00527CA4">
        <w:rPr>
          <w:rFonts w:ascii="Arial" w:hAnsi="Arial"/>
          <w:b/>
          <w:i/>
          <w:iCs/>
          <w:kern w:val="0"/>
          <w:sz w:val="20"/>
          <w:szCs w:val="20"/>
        </w:rPr>
        <w:t>the UE performs CHO</w:t>
      </w:r>
      <w:r>
        <w:rPr>
          <w:rFonts w:ascii="Arial" w:hAnsi="Arial"/>
          <w:i/>
          <w:iCs/>
          <w:kern w:val="0"/>
          <w:sz w:val="20"/>
          <w:szCs w:val="20"/>
        </w:rPr>
        <w:t>.</w:t>
      </w:r>
    </w:p>
    <w:p w:rsidR="009F47F8" w:rsidRPr="00527CA4" w:rsidRDefault="009F47F8" w:rsidP="009F47F8">
      <w:pPr>
        <w:pStyle w:val="a7"/>
        <w:widowControl/>
        <w:numPr>
          <w:ilvl w:val="0"/>
          <w:numId w:val="5"/>
        </w:numPr>
        <w:spacing w:after="120" w:line="240" w:lineRule="atLeast"/>
        <w:ind w:leftChars="0"/>
        <w:rPr>
          <w:rFonts w:ascii="Arial" w:hAnsi="Arial"/>
          <w:b/>
          <w:i/>
          <w:iCs/>
          <w:kern w:val="0"/>
          <w:sz w:val="20"/>
          <w:szCs w:val="20"/>
        </w:rPr>
      </w:pPr>
      <w:r w:rsidRPr="00527CA4">
        <w:rPr>
          <w:rFonts w:ascii="Arial" w:hAnsi="Arial"/>
          <w:b/>
          <w:i/>
          <w:iCs/>
          <w:kern w:val="0"/>
          <w:sz w:val="20"/>
          <w:szCs w:val="20"/>
        </w:rPr>
        <w:t>CHO configurations is kept when CPAC is completed, while CPAC configuration is released when CHO is completed</w:t>
      </w:r>
    </w:p>
    <w:p w:rsidR="009F47F8" w:rsidRDefault="009F47F8" w:rsidP="009F47F8">
      <w:pPr>
        <w:widowControl/>
        <w:spacing w:before="60" w:after="120" w:line="240" w:lineRule="atLeast"/>
        <w:rPr>
          <w:rFonts w:ascii="Arial" w:hAnsi="Arial"/>
          <w:b/>
          <w:kern w:val="0"/>
          <w:sz w:val="20"/>
          <w:szCs w:val="20"/>
        </w:rPr>
      </w:pPr>
    </w:p>
    <w:p w:rsidR="009F47F8" w:rsidRDefault="009F47F8" w:rsidP="009F47F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1a:</w:t>
      </w:r>
      <w:r>
        <w:rPr>
          <w:rFonts w:ascii="Arial" w:hAnsi="Arial" w:hint="eastAsia"/>
          <w:b/>
          <w:kern w:val="0"/>
          <w:sz w:val="20"/>
          <w:szCs w:val="20"/>
        </w:rPr>
        <w:t xml:space="preserve"> </w:t>
      </w:r>
      <w:r>
        <w:rPr>
          <w:rFonts w:ascii="Arial" w:hAnsi="Arial"/>
          <w:b/>
          <w:kern w:val="0"/>
          <w:sz w:val="20"/>
          <w:szCs w:val="20"/>
        </w:rPr>
        <w:t>If RAN2 cannot agree with the P1 (or simpler approach), co-existence of CHO and CPAC is not supported in Rel-17.</w:t>
      </w:r>
    </w:p>
    <w:p w:rsidR="0037309F" w:rsidRDefault="0037309F" w:rsidP="003E16F6">
      <w:pPr>
        <w:widowControl/>
        <w:spacing w:before="60" w:after="60" w:line="240" w:lineRule="atLeast"/>
        <w:rPr>
          <w:rFonts w:ascii="Arial" w:hAnsi="Arial"/>
          <w:b/>
          <w:kern w:val="0"/>
          <w:sz w:val="20"/>
          <w:szCs w:val="20"/>
        </w:rPr>
      </w:pPr>
    </w:p>
    <w:p w:rsidR="0037309F" w:rsidRPr="00900E67" w:rsidRDefault="0037309F">
      <w:pPr>
        <w:widowControl/>
        <w:spacing w:before="60" w:after="60" w:line="240" w:lineRule="atLeast"/>
        <w:rPr>
          <w:rFonts w:ascii="Arial" w:hAnsi="Arial"/>
          <w:kern w:val="0"/>
          <w:sz w:val="20"/>
          <w:szCs w:val="20"/>
          <w:u w:val="single"/>
        </w:rPr>
      </w:pPr>
      <w:r w:rsidRPr="00900E67">
        <w:rPr>
          <w:rFonts w:ascii="Arial" w:hAnsi="Arial"/>
          <w:kern w:val="0"/>
          <w:sz w:val="20"/>
          <w:szCs w:val="20"/>
          <w:u w:val="single"/>
        </w:rPr>
        <w:t>Co-existence of MN-initiated and SN-initiated inter-SN CPC</w:t>
      </w:r>
    </w:p>
    <w:p w:rsidR="0037309F" w:rsidRDefault="0037309F" w:rsidP="0037309F">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For MN-initiated and SN-initiated inter-SN CPC </w:t>
      </w:r>
      <w:r w:rsidRPr="00BE00E3">
        <w:rPr>
          <w:rFonts w:ascii="Arial" w:hAnsi="Arial"/>
          <w:b/>
          <w:kern w:val="0"/>
          <w:sz w:val="20"/>
          <w:szCs w:val="20"/>
        </w:rPr>
        <w:t>for a UE</w:t>
      </w:r>
      <w:r>
        <w:rPr>
          <w:rFonts w:ascii="Arial" w:hAnsi="Arial"/>
          <w:b/>
          <w:kern w:val="0"/>
          <w:sz w:val="20"/>
          <w:szCs w:val="20"/>
        </w:rPr>
        <w:t>, the following rules are adopted:</w:t>
      </w:r>
    </w:p>
    <w:p w:rsidR="0037309F" w:rsidRPr="005B66A7" w:rsidRDefault="0037309F" w:rsidP="0037309F">
      <w:pPr>
        <w:pStyle w:val="a7"/>
        <w:widowControl/>
        <w:numPr>
          <w:ilvl w:val="0"/>
          <w:numId w:val="1"/>
        </w:numPr>
        <w:spacing w:before="60" w:after="120" w:line="240" w:lineRule="atLeast"/>
        <w:ind w:leftChars="0"/>
        <w:rPr>
          <w:rFonts w:ascii="Arial" w:hAnsi="Arial"/>
          <w:b/>
          <w:kern w:val="0"/>
          <w:sz w:val="20"/>
          <w:szCs w:val="20"/>
        </w:rPr>
      </w:pPr>
      <w:r w:rsidRPr="005B66A7">
        <w:rPr>
          <w:rFonts w:ascii="Arial" w:hAnsi="Arial" w:hint="eastAsia"/>
          <w:b/>
          <w:kern w:val="0"/>
          <w:sz w:val="20"/>
          <w:szCs w:val="20"/>
        </w:rPr>
        <w:t>F</w:t>
      </w:r>
      <w:r w:rsidRPr="005B66A7">
        <w:rPr>
          <w:rFonts w:ascii="Arial" w:hAnsi="Arial"/>
          <w:b/>
          <w:kern w:val="0"/>
          <w:sz w:val="20"/>
          <w:szCs w:val="20"/>
        </w:rPr>
        <w:t xml:space="preserve">or the same target SN, </w:t>
      </w:r>
      <w:r>
        <w:rPr>
          <w:rFonts w:ascii="Arial" w:hAnsi="Arial"/>
          <w:b/>
          <w:kern w:val="0"/>
          <w:sz w:val="20"/>
          <w:szCs w:val="20"/>
        </w:rPr>
        <w:t>it is allowed to configure only either MN-initiated or SN-initiated</w:t>
      </w:r>
    </w:p>
    <w:p w:rsidR="0037309F" w:rsidRPr="005B66A7" w:rsidRDefault="0037309F" w:rsidP="0037309F">
      <w:pPr>
        <w:pStyle w:val="a7"/>
        <w:widowControl/>
        <w:numPr>
          <w:ilvl w:val="0"/>
          <w:numId w:val="1"/>
        </w:numPr>
        <w:spacing w:before="60" w:after="120" w:line="240" w:lineRule="atLeast"/>
        <w:ind w:leftChars="0"/>
        <w:rPr>
          <w:rFonts w:ascii="Arial" w:hAnsi="Arial"/>
          <w:b/>
          <w:kern w:val="0"/>
          <w:sz w:val="20"/>
          <w:szCs w:val="20"/>
        </w:rPr>
      </w:pPr>
      <w:r>
        <w:rPr>
          <w:rFonts w:ascii="Arial" w:hAnsi="Arial"/>
          <w:b/>
          <w:kern w:val="0"/>
          <w:sz w:val="20"/>
          <w:szCs w:val="20"/>
        </w:rPr>
        <w:t xml:space="preserve">For </w:t>
      </w:r>
      <w:r w:rsidRPr="005B66A7">
        <w:rPr>
          <w:rFonts w:ascii="Arial" w:hAnsi="Arial"/>
          <w:b/>
          <w:kern w:val="0"/>
          <w:sz w:val="20"/>
          <w:szCs w:val="20"/>
        </w:rPr>
        <w:t xml:space="preserve">different target SNs, it is allowed to </w:t>
      </w:r>
      <w:r>
        <w:rPr>
          <w:rFonts w:ascii="Arial" w:hAnsi="Arial"/>
          <w:b/>
          <w:kern w:val="0"/>
          <w:sz w:val="20"/>
          <w:szCs w:val="20"/>
        </w:rPr>
        <w:t>configure MN-initiated and SN-initiated, respectively</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E86E3F"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E86E3F" w:rsidRPr="00E86E3F">
        <w:rPr>
          <w:rFonts w:ascii="Arial" w:eastAsia="Arial Unicode MS" w:hAnsi="Arial"/>
          <w:kern w:val="0"/>
          <w:sz w:val="20"/>
          <w:szCs w:val="20"/>
        </w:rPr>
        <w:t>R2-2111291</w:t>
      </w:r>
      <w:r w:rsidR="00E86E3F">
        <w:rPr>
          <w:rFonts w:ascii="Arial" w:eastAsia="Arial Unicode MS" w:hAnsi="Arial"/>
          <w:kern w:val="0"/>
          <w:sz w:val="20"/>
          <w:szCs w:val="20"/>
        </w:rPr>
        <w:t xml:space="preserve">, </w:t>
      </w:r>
      <w:r w:rsidR="00E86E3F" w:rsidRPr="00E86E3F">
        <w:rPr>
          <w:rFonts w:ascii="Arial" w:eastAsia="Arial Unicode MS" w:hAnsi="Arial"/>
          <w:kern w:val="0"/>
          <w:sz w:val="20"/>
          <w:szCs w:val="20"/>
        </w:rPr>
        <w:t>Report on LTE legacy, 71 GHz, DCCA, Multi-SIM and RAN slicing</w:t>
      </w:r>
    </w:p>
    <w:p w:rsidR="003E16F6" w:rsidRDefault="00E86E3F" w:rsidP="003E16F6">
      <w:pPr>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w:t>
      </w:r>
      <w:r w:rsidRPr="00E86E3F">
        <w:rPr>
          <w:rFonts w:ascii="Arial" w:eastAsia="Arial Unicode MS" w:hAnsi="Arial"/>
          <w:kern w:val="0"/>
          <w:sz w:val="20"/>
          <w:szCs w:val="20"/>
        </w:rPr>
        <w:t>R2-2111301</w:t>
      </w:r>
      <w:r>
        <w:rPr>
          <w:rFonts w:ascii="Arial" w:eastAsia="Arial Unicode MS" w:hAnsi="Arial"/>
          <w:kern w:val="0"/>
          <w:sz w:val="20"/>
          <w:szCs w:val="20"/>
        </w:rPr>
        <w:t>, [</w:t>
      </w:r>
      <w:r w:rsidRPr="00E86E3F">
        <w:rPr>
          <w:rFonts w:ascii="Arial" w:eastAsia="Arial Unicode MS" w:hAnsi="Arial"/>
          <w:kern w:val="0"/>
          <w:sz w:val="20"/>
          <w:szCs w:val="20"/>
        </w:rPr>
        <w:t>201] Summary of agenda 8.2.</w:t>
      </w:r>
      <w:r>
        <w:rPr>
          <w:rFonts w:ascii="Arial" w:eastAsia="Arial Unicode MS" w:hAnsi="Arial"/>
          <w:kern w:val="0"/>
          <w:sz w:val="20"/>
          <w:szCs w:val="20"/>
        </w:rPr>
        <w:t xml:space="preserve">3.3: Other CPAC aspects (DCCA), </w:t>
      </w:r>
      <w:r w:rsidRPr="00E86E3F">
        <w:rPr>
          <w:rFonts w:ascii="Arial" w:eastAsia="Arial Unicode MS" w:hAnsi="Arial"/>
          <w:kern w:val="0"/>
          <w:sz w:val="20"/>
          <w:szCs w:val="20"/>
        </w:rPr>
        <w:t>Interdigital</w:t>
      </w:r>
    </w:p>
    <w:p w:rsidR="00E86E3F" w:rsidRDefault="00E86E3F" w:rsidP="003E16F6"/>
    <w:p w:rsidR="000F1C55" w:rsidRPr="003E16F6" w:rsidRDefault="000F1C55" w:rsidP="003E16F6"/>
    <w:sectPr w:rsidR="000F1C55"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60E" w:rsidRDefault="0094460E" w:rsidP="005F4664">
      <w:r>
        <w:separator/>
      </w:r>
    </w:p>
  </w:endnote>
  <w:endnote w:type="continuationSeparator" w:id="0">
    <w:p w:rsidR="0094460E" w:rsidRDefault="0094460E"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60E" w:rsidRDefault="0094460E" w:rsidP="005F4664">
      <w:r>
        <w:separator/>
      </w:r>
    </w:p>
  </w:footnote>
  <w:footnote w:type="continuationSeparator" w:id="0">
    <w:p w:rsidR="0094460E" w:rsidRDefault="0094460E"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D7844"/>
    <w:multiLevelType w:val="hybridMultilevel"/>
    <w:tmpl w:val="133082D0"/>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56E54BC"/>
    <w:multiLevelType w:val="hybridMultilevel"/>
    <w:tmpl w:val="CA023478"/>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3274C4F"/>
    <w:multiLevelType w:val="hybridMultilevel"/>
    <w:tmpl w:val="6ED2CE9E"/>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D5472AE"/>
    <w:multiLevelType w:val="hybridMultilevel"/>
    <w:tmpl w:val="A964F2A4"/>
    <w:lvl w:ilvl="0" w:tplc="08090001">
      <w:start w:val="1"/>
      <w:numFmt w:val="bullet"/>
      <w:lvlText w:val=""/>
      <w:lvlJc w:val="left"/>
      <w:pPr>
        <w:ind w:left="630" w:hanging="420"/>
      </w:pPr>
      <w:rPr>
        <w:rFonts w:ascii="Symbol" w:hAnsi="Symbol" w:hint="default"/>
      </w:rPr>
    </w:lvl>
    <w:lvl w:ilvl="1" w:tplc="15C21C4E">
      <w:numFmt w:val="bullet"/>
      <w:lvlText w:val="•"/>
      <w:lvlJc w:val="left"/>
      <w:pPr>
        <w:ind w:left="1260" w:hanging="630"/>
      </w:pPr>
      <w:rPr>
        <w:rFonts w:ascii="Arial" w:eastAsiaTheme="minorEastAsia" w:hAnsi="Arial" w:cs="Arial"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abstractNumId w:val="0"/>
  </w:num>
  <w:num w:numId="2">
    <w:abstractNumId w:val="1"/>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51E3"/>
    <w:rsid w:val="00023BEE"/>
    <w:rsid w:val="0004188D"/>
    <w:rsid w:val="000970E0"/>
    <w:rsid w:val="000A024E"/>
    <w:rsid w:val="000A5CE5"/>
    <w:rsid w:val="000A792E"/>
    <w:rsid w:val="000B5792"/>
    <w:rsid w:val="000C60B8"/>
    <w:rsid w:val="000F1C55"/>
    <w:rsid w:val="0010376E"/>
    <w:rsid w:val="00103A9D"/>
    <w:rsid w:val="00116149"/>
    <w:rsid w:val="0013051E"/>
    <w:rsid w:val="001310F8"/>
    <w:rsid w:val="001504D8"/>
    <w:rsid w:val="00156F24"/>
    <w:rsid w:val="00160A92"/>
    <w:rsid w:val="001A06AC"/>
    <w:rsid w:val="001B7124"/>
    <w:rsid w:val="001C1521"/>
    <w:rsid w:val="001D6661"/>
    <w:rsid w:val="00200626"/>
    <w:rsid w:val="00205A26"/>
    <w:rsid w:val="002632C9"/>
    <w:rsid w:val="002843DB"/>
    <w:rsid w:val="0028555E"/>
    <w:rsid w:val="00291438"/>
    <w:rsid w:val="00291BF8"/>
    <w:rsid w:val="00297E8B"/>
    <w:rsid w:val="002A2BBA"/>
    <w:rsid w:val="002A7B1A"/>
    <w:rsid w:val="002B0AFB"/>
    <w:rsid w:val="002C1B87"/>
    <w:rsid w:val="002E4305"/>
    <w:rsid w:val="002F7BC1"/>
    <w:rsid w:val="003050BE"/>
    <w:rsid w:val="00305D3A"/>
    <w:rsid w:val="00306CF7"/>
    <w:rsid w:val="00341D26"/>
    <w:rsid w:val="003703C5"/>
    <w:rsid w:val="00372D79"/>
    <w:rsid w:val="0037309F"/>
    <w:rsid w:val="00391CBE"/>
    <w:rsid w:val="003C391C"/>
    <w:rsid w:val="003E16F6"/>
    <w:rsid w:val="00414507"/>
    <w:rsid w:val="00431369"/>
    <w:rsid w:val="00433DB8"/>
    <w:rsid w:val="00484E7E"/>
    <w:rsid w:val="00485574"/>
    <w:rsid w:val="004D0B78"/>
    <w:rsid w:val="004D5E4B"/>
    <w:rsid w:val="004E06DE"/>
    <w:rsid w:val="004E2774"/>
    <w:rsid w:val="004E383B"/>
    <w:rsid w:val="004F02BA"/>
    <w:rsid w:val="004F0F43"/>
    <w:rsid w:val="00512497"/>
    <w:rsid w:val="005152D5"/>
    <w:rsid w:val="00522FF9"/>
    <w:rsid w:val="00527CA4"/>
    <w:rsid w:val="00535C9E"/>
    <w:rsid w:val="00542117"/>
    <w:rsid w:val="0055439C"/>
    <w:rsid w:val="00566538"/>
    <w:rsid w:val="00586DA7"/>
    <w:rsid w:val="00596D7D"/>
    <w:rsid w:val="005B66A7"/>
    <w:rsid w:val="005F387A"/>
    <w:rsid w:val="005F433E"/>
    <w:rsid w:val="005F4664"/>
    <w:rsid w:val="006010A2"/>
    <w:rsid w:val="006010B7"/>
    <w:rsid w:val="006151E0"/>
    <w:rsid w:val="00621163"/>
    <w:rsid w:val="00624004"/>
    <w:rsid w:val="0062408D"/>
    <w:rsid w:val="00625301"/>
    <w:rsid w:val="006505DB"/>
    <w:rsid w:val="0065075D"/>
    <w:rsid w:val="00652F71"/>
    <w:rsid w:val="006534E8"/>
    <w:rsid w:val="00673348"/>
    <w:rsid w:val="006736E7"/>
    <w:rsid w:val="0068797C"/>
    <w:rsid w:val="006C314E"/>
    <w:rsid w:val="006E5BEF"/>
    <w:rsid w:val="006E5CA4"/>
    <w:rsid w:val="006F1C23"/>
    <w:rsid w:val="00710FB6"/>
    <w:rsid w:val="00717247"/>
    <w:rsid w:val="00731F83"/>
    <w:rsid w:val="00755793"/>
    <w:rsid w:val="00782348"/>
    <w:rsid w:val="007A3B13"/>
    <w:rsid w:val="007A47CB"/>
    <w:rsid w:val="007B220E"/>
    <w:rsid w:val="00802AFF"/>
    <w:rsid w:val="00804A7B"/>
    <w:rsid w:val="00826A0D"/>
    <w:rsid w:val="00827441"/>
    <w:rsid w:val="00856D76"/>
    <w:rsid w:val="008603B6"/>
    <w:rsid w:val="00873845"/>
    <w:rsid w:val="00873FC1"/>
    <w:rsid w:val="008A16E0"/>
    <w:rsid w:val="008D7675"/>
    <w:rsid w:val="00900E67"/>
    <w:rsid w:val="0090654A"/>
    <w:rsid w:val="00920691"/>
    <w:rsid w:val="009255A0"/>
    <w:rsid w:val="0094460E"/>
    <w:rsid w:val="00965EC6"/>
    <w:rsid w:val="009668AF"/>
    <w:rsid w:val="00974222"/>
    <w:rsid w:val="00982D05"/>
    <w:rsid w:val="009A243B"/>
    <w:rsid w:val="009A406E"/>
    <w:rsid w:val="009C58F2"/>
    <w:rsid w:val="009F0C7B"/>
    <w:rsid w:val="009F1724"/>
    <w:rsid w:val="009F47F8"/>
    <w:rsid w:val="00A07F45"/>
    <w:rsid w:val="00A14247"/>
    <w:rsid w:val="00A82AB3"/>
    <w:rsid w:val="00AA2B16"/>
    <w:rsid w:val="00AD1207"/>
    <w:rsid w:val="00AD588D"/>
    <w:rsid w:val="00B032DB"/>
    <w:rsid w:val="00B03C71"/>
    <w:rsid w:val="00B07D0C"/>
    <w:rsid w:val="00B2235B"/>
    <w:rsid w:val="00B26B13"/>
    <w:rsid w:val="00B34057"/>
    <w:rsid w:val="00B56796"/>
    <w:rsid w:val="00B609F2"/>
    <w:rsid w:val="00B6347F"/>
    <w:rsid w:val="00B91915"/>
    <w:rsid w:val="00B9710E"/>
    <w:rsid w:val="00BA0EA0"/>
    <w:rsid w:val="00BD0CC3"/>
    <w:rsid w:val="00BD6EF9"/>
    <w:rsid w:val="00BE00E3"/>
    <w:rsid w:val="00BE14C9"/>
    <w:rsid w:val="00C0670F"/>
    <w:rsid w:val="00C17172"/>
    <w:rsid w:val="00C45610"/>
    <w:rsid w:val="00C47FE7"/>
    <w:rsid w:val="00C6696D"/>
    <w:rsid w:val="00C823C7"/>
    <w:rsid w:val="00C97C1A"/>
    <w:rsid w:val="00CA11B0"/>
    <w:rsid w:val="00CB19D4"/>
    <w:rsid w:val="00CD1298"/>
    <w:rsid w:val="00D20013"/>
    <w:rsid w:val="00D20D30"/>
    <w:rsid w:val="00D500CB"/>
    <w:rsid w:val="00D65B67"/>
    <w:rsid w:val="00D723C1"/>
    <w:rsid w:val="00D80CE3"/>
    <w:rsid w:val="00DA15FD"/>
    <w:rsid w:val="00DA4C82"/>
    <w:rsid w:val="00DD2429"/>
    <w:rsid w:val="00DE0E2B"/>
    <w:rsid w:val="00DE4947"/>
    <w:rsid w:val="00DE50BF"/>
    <w:rsid w:val="00E156A1"/>
    <w:rsid w:val="00E310DC"/>
    <w:rsid w:val="00E32A9C"/>
    <w:rsid w:val="00E44698"/>
    <w:rsid w:val="00E82A8D"/>
    <w:rsid w:val="00E864B6"/>
    <w:rsid w:val="00E86E3F"/>
    <w:rsid w:val="00EA2016"/>
    <w:rsid w:val="00EA4423"/>
    <w:rsid w:val="00EA4D0E"/>
    <w:rsid w:val="00EB0333"/>
    <w:rsid w:val="00EF0FB4"/>
    <w:rsid w:val="00EF350B"/>
    <w:rsid w:val="00F03259"/>
    <w:rsid w:val="00F06C11"/>
    <w:rsid w:val="00F200B6"/>
    <w:rsid w:val="00F2417E"/>
    <w:rsid w:val="00F30C3E"/>
    <w:rsid w:val="00F33750"/>
    <w:rsid w:val="00F606FD"/>
    <w:rsid w:val="00F83DC7"/>
    <w:rsid w:val="00FA3970"/>
    <w:rsid w:val="00FB405A"/>
    <w:rsid w:val="00FC6253"/>
    <w:rsid w:val="00FC683B"/>
    <w:rsid w:val="00FD7289"/>
    <w:rsid w:val="00FF09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styleId="a7">
    <w:name w:val="List Paragraph"/>
    <w:basedOn w:val="a"/>
    <w:uiPriority w:val="34"/>
    <w:qFormat/>
    <w:rsid w:val="005B66A7"/>
    <w:pPr>
      <w:ind w:leftChars="400" w:left="840"/>
    </w:pPr>
  </w:style>
  <w:style w:type="table" w:styleId="a8">
    <w:name w:val="Table Grid"/>
    <w:basedOn w:val="a1"/>
    <w:uiPriority w:val="39"/>
    <w:rsid w:val="00130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929178">
      <w:bodyDiv w:val="1"/>
      <w:marLeft w:val="0"/>
      <w:marRight w:val="0"/>
      <w:marTop w:val="0"/>
      <w:marBottom w:val="0"/>
      <w:divBdr>
        <w:top w:val="none" w:sz="0" w:space="0" w:color="auto"/>
        <w:left w:val="none" w:sz="0" w:space="0" w:color="auto"/>
        <w:bottom w:val="none" w:sz="0" w:space="0" w:color="auto"/>
        <w:right w:val="none" w:sz="0" w:space="0" w:color="auto"/>
      </w:divBdr>
    </w:div>
    <w:div w:id="1371347001">
      <w:bodyDiv w:val="1"/>
      <w:marLeft w:val="0"/>
      <w:marRight w:val="0"/>
      <w:marTop w:val="0"/>
      <w:marBottom w:val="0"/>
      <w:divBdr>
        <w:top w:val="none" w:sz="0" w:space="0" w:color="auto"/>
        <w:left w:val="none" w:sz="0" w:space="0" w:color="auto"/>
        <w:bottom w:val="none" w:sz="0" w:space="0" w:color="auto"/>
        <w:right w:val="none" w:sz="0" w:space="0" w:color="auto"/>
      </w:divBdr>
    </w:div>
    <w:div w:id="152766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578</TotalTime>
  <Pages>3</Pages>
  <Words>1229</Words>
  <Characters>7010</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214</cp:revision>
  <dcterms:created xsi:type="dcterms:W3CDTF">2019-04-30T06:30:00Z</dcterms:created>
  <dcterms:modified xsi:type="dcterms:W3CDTF">2022-01-11T11:11:00Z</dcterms:modified>
</cp:coreProperties>
</file>