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A72E9" w14:textId="6BE9CC7E" w:rsidR="0036055B" w:rsidRPr="00B019D5" w:rsidRDefault="0036055B" w:rsidP="0036055B">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1</w:t>
      </w:r>
      <w:r w:rsidR="00376253">
        <w:rPr>
          <w:rFonts w:eastAsia="Times New Roman"/>
          <w:b/>
          <w:sz w:val="24"/>
          <w:szCs w:val="24"/>
        </w:rPr>
        <w:t>6</w:t>
      </w:r>
      <w:r w:rsidR="00D941CF">
        <w:rPr>
          <w:rFonts w:eastAsia="Times New Roman"/>
          <w:b/>
          <w:sz w:val="24"/>
          <w:szCs w:val="24"/>
        </w:rPr>
        <w:t>bis</w:t>
      </w:r>
      <w:r w:rsidRPr="00B019D5">
        <w:rPr>
          <w:rFonts w:eastAsia="Times New Roman"/>
          <w:b/>
          <w:sz w:val="24"/>
          <w:szCs w:val="24"/>
        </w:rPr>
        <w:t>-e</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-2</w:t>
      </w:r>
      <w:r w:rsidR="00D941CF">
        <w:rPr>
          <w:rFonts w:eastAsia="Times New Roman"/>
          <w:b/>
          <w:bCs/>
          <w:sz w:val="24"/>
          <w:szCs w:val="24"/>
        </w:rPr>
        <w:t>20</w:t>
      </w:r>
      <w:r w:rsidR="00131547">
        <w:rPr>
          <w:rFonts w:eastAsia="Times New Roman"/>
          <w:b/>
          <w:bCs/>
          <w:sz w:val="24"/>
          <w:szCs w:val="24"/>
        </w:rPr>
        <w:t>0577</w:t>
      </w:r>
      <w:bookmarkStart w:id="1" w:name="_GoBack"/>
      <w:bookmarkEnd w:id="1"/>
    </w:p>
    <w:p w14:paraId="44E7475C" w14:textId="666816D0" w:rsidR="0036055B" w:rsidRPr="00B019D5" w:rsidRDefault="0036055B" w:rsidP="0036055B">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D941CF">
        <w:rPr>
          <w:rFonts w:cs="Arial"/>
          <w:b/>
          <w:sz w:val="24"/>
          <w:szCs w:val="24"/>
          <w:lang w:eastAsia="en-US"/>
        </w:rPr>
        <w:t>January 17</w:t>
      </w:r>
      <w:r w:rsidR="00D941CF" w:rsidRPr="00D941CF">
        <w:rPr>
          <w:rFonts w:cs="Arial"/>
          <w:b/>
          <w:sz w:val="24"/>
          <w:szCs w:val="24"/>
          <w:vertAlign w:val="superscript"/>
          <w:lang w:eastAsia="en-US"/>
        </w:rPr>
        <w:t>th</w:t>
      </w:r>
      <w:r w:rsidR="00376253">
        <w:rPr>
          <w:rFonts w:cs="Arial"/>
          <w:b/>
          <w:sz w:val="24"/>
          <w:szCs w:val="24"/>
          <w:lang w:eastAsia="en-US"/>
        </w:rPr>
        <w:t xml:space="preserve"> </w:t>
      </w:r>
      <w:r>
        <w:rPr>
          <w:rFonts w:cs="Arial"/>
          <w:b/>
          <w:sz w:val="24"/>
          <w:szCs w:val="24"/>
          <w:lang w:eastAsia="en-US"/>
        </w:rPr>
        <w:t xml:space="preserve">– </w:t>
      </w:r>
      <w:r w:rsidR="00D941CF">
        <w:rPr>
          <w:rFonts w:cs="Arial"/>
          <w:b/>
          <w:sz w:val="24"/>
          <w:szCs w:val="24"/>
          <w:lang w:eastAsia="en-US"/>
        </w:rPr>
        <w:t>January 25</w:t>
      </w:r>
      <w:r w:rsidR="00D941CF" w:rsidRPr="00D941CF">
        <w:rPr>
          <w:rFonts w:cs="Arial"/>
          <w:b/>
          <w:sz w:val="24"/>
          <w:szCs w:val="24"/>
          <w:vertAlign w:val="superscript"/>
          <w:lang w:eastAsia="en-US"/>
        </w:rPr>
        <w:t>th</w:t>
      </w:r>
      <w:r w:rsidRPr="00B019D5">
        <w:rPr>
          <w:rFonts w:eastAsia="MS Mincho" w:cs="Arial"/>
          <w:b/>
          <w:bCs/>
          <w:sz w:val="24"/>
          <w:szCs w:val="24"/>
          <w:lang w:eastAsia="ja-JP"/>
        </w:rPr>
        <w:t>, 202</w:t>
      </w:r>
      <w:r w:rsidR="00921FDF">
        <w:rPr>
          <w:rFonts w:eastAsia="MS Mincho" w:cs="Arial"/>
          <w:b/>
          <w:bCs/>
          <w:sz w:val="24"/>
          <w:szCs w:val="24"/>
          <w:lang w:eastAsia="ja-JP"/>
        </w:rPr>
        <w:t>2</w:t>
      </w:r>
      <w:r w:rsidRPr="00A66B07">
        <w:rPr>
          <w:rFonts w:cs="Arial"/>
          <w:sz w:val="24"/>
          <w:szCs w:val="24"/>
          <w:lang w:eastAsia="en-US"/>
        </w:rPr>
        <w:tab/>
      </w:r>
    </w:p>
    <w:p w14:paraId="77A971DB" w14:textId="77777777"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t>8.</w:t>
      </w:r>
      <w:r>
        <w:rPr>
          <w:rFonts w:eastAsia="MS Mincho" w:cs="Arial"/>
          <w:bCs/>
          <w:sz w:val="24"/>
          <w:szCs w:val="24"/>
          <w:lang w:eastAsia="en-US"/>
        </w:rPr>
        <w:t>1.3.1</w:t>
      </w:r>
    </w:p>
    <w:p w14:paraId="3A81CBCE" w14:textId="69ACAC43"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t>TD Tech</w:t>
      </w:r>
      <w:r>
        <w:rPr>
          <w:rFonts w:eastAsia="Times New Roman" w:cs="Arial"/>
          <w:bCs/>
          <w:sz w:val="24"/>
          <w:szCs w:val="24"/>
          <w:lang w:eastAsia="en-US"/>
        </w:rPr>
        <w:t xml:space="preserve">, </w:t>
      </w:r>
      <w:r w:rsidR="00376253">
        <w:rPr>
          <w:rFonts w:eastAsia="Times New Roman" w:cs="Arial"/>
          <w:bCs/>
          <w:sz w:val="24"/>
          <w:szCs w:val="24"/>
          <w:lang w:eastAsia="en-US"/>
        </w:rPr>
        <w:t xml:space="preserve">Chengdu </w:t>
      </w:r>
      <w:r>
        <w:rPr>
          <w:rFonts w:eastAsia="Times New Roman" w:cs="Arial"/>
          <w:bCs/>
          <w:sz w:val="24"/>
          <w:szCs w:val="24"/>
          <w:lang w:eastAsia="en-US"/>
        </w:rPr>
        <w:t>TD Tech</w:t>
      </w:r>
    </w:p>
    <w:p w14:paraId="20747162" w14:textId="0050FB6F"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F2536B">
        <w:rPr>
          <w:rFonts w:eastAsia="MS Mincho" w:cs="Arial"/>
          <w:bCs/>
          <w:sz w:val="24"/>
          <w:szCs w:val="24"/>
          <w:lang w:eastAsia="en-US"/>
        </w:rPr>
        <w:t xml:space="preserve">Service continuity </w:t>
      </w:r>
      <w:r w:rsidR="006F6113">
        <w:rPr>
          <w:rFonts w:eastAsia="MS Mincho" w:cs="Arial"/>
          <w:bCs/>
          <w:sz w:val="24"/>
          <w:szCs w:val="24"/>
          <w:lang w:eastAsia="en-US"/>
        </w:rPr>
        <w:t xml:space="preserve">for </w:t>
      </w:r>
      <w:r w:rsidR="00376253">
        <w:rPr>
          <w:rFonts w:eastAsia="MS Mincho" w:cs="Arial"/>
          <w:bCs/>
          <w:sz w:val="24"/>
          <w:szCs w:val="24"/>
          <w:lang w:eastAsia="en-US"/>
        </w:rPr>
        <w:t>broadcast mode</w:t>
      </w:r>
    </w:p>
    <w:p w14:paraId="50E7E573" w14:textId="2E2E8462"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Pr="0087592C">
        <w:rPr>
          <w:rFonts w:eastAsia="MS Mincho" w:cs="Arial"/>
          <w:bCs/>
          <w:sz w:val="24"/>
          <w:szCs w:val="24"/>
          <w:lang w:eastAsia="en-US"/>
        </w:rPr>
        <w:t>and Decision</w:t>
      </w:r>
    </w:p>
    <w:p w14:paraId="6B5A42B8" w14:textId="77777777" w:rsidR="00CD1FF7" w:rsidRPr="00A66B07" w:rsidRDefault="00CD1FF7" w:rsidP="00AA7BB6">
      <w:pPr>
        <w:pStyle w:val="1"/>
        <w:numPr>
          <w:ilvl w:val="0"/>
          <w:numId w:val="7"/>
        </w:numPr>
      </w:pPr>
      <w:r w:rsidRPr="00A66B07">
        <w:t>Introduction</w:t>
      </w:r>
    </w:p>
    <w:p w14:paraId="3866DCBD" w14:textId="5E0A2CBD" w:rsidR="008B6EF4" w:rsidRDefault="00EC6294" w:rsidP="008B6EF4">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8B6EF4">
        <w:t xml:space="preserve"> </w:t>
      </w:r>
      <w:r w:rsidR="008B6EF4">
        <w:rPr>
          <w:rFonts w:hint="eastAsia"/>
        </w:rPr>
        <w:t>t</w:t>
      </w:r>
      <w:r w:rsidR="008B6EF4">
        <w:t xml:space="preserve">o provide </w:t>
      </w:r>
      <w:r w:rsidR="008A20CC">
        <w:t xml:space="preserve">MBS </w:t>
      </w:r>
      <w:r w:rsidR="008B6EF4">
        <w:t>in a cell</w:t>
      </w:r>
      <w:r w:rsidR="00253997" w:rsidRPr="00A66B07">
        <w:t xml:space="preserve">. </w:t>
      </w:r>
      <w:r w:rsidR="00812BAD">
        <w:t xml:space="preserve">In the </w:t>
      </w:r>
      <w:r w:rsidR="0090416D">
        <w:t>c</w:t>
      </w:r>
      <w:r w:rsidR="00692AB9">
        <w:t>ontribution, the service co</w:t>
      </w:r>
      <w:r w:rsidR="00810332">
        <w:t xml:space="preserve">ntinuity for </w:t>
      </w:r>
      <w:r w:rsidR="00603AEA">
        <w:t xml:space="preserve">broadcast mode </w:t>
      </w:r>
      <w:r w:rsidR="00810332">
        <w:t>is</w:t>
      </w:r>
      <w:r w:rsidR="00F739FD">
        <w:t xml:space="preserve"> </w:t>
      </w:r>
      <w:r w:rsidR="00692AB9">
        <w:t xml:space="preserve">discussed </w:t>
      </w:r>
      <w:r w:rsidR="00F452A9">
        <w:t xml:space="preserve">with the focuses on the following topics </w:t>
      </w:r>
      <w:r w:rsidR="00692AB9">
        <w:t>and the related proposals are suggested.</w:t>
      </w:r>
    </w:p>
    <w:p w14:paraId="2CD7DE97" w14:textId="308DF1FE" w:rsidR="00603AEA" w:rsidRDefault="00603AEA" w:rsidP="00372449">
      <w:pPr>
        <w:pStyle w:val="af1"/>
        <w:numPr>
          <w:ilvl w:val="0"/>
          <w:numId w:val="42"/>
        </w:numPr>
        <w:ind w:leftChars="0"/>
      </w:pPr>
      <w:r>
        <w:t>MII</w:t>
      </w:r>
      <w:r w:rsidRPr="00F86C9A">
        <w:t xml:space="preserve"> </w:t>
      </w:r>
      <w:r w:rsidR="00835CD5">
        <w:t>reporting</w:t>
      </w:r>
    </w:p>
    <w:p w14:paraId="47632E0B" w14:textId="0850351C" w:rsidR="00312424" w:rsidRDefault="00312424" w:rsidP="00372449">
      <w:pPr>
        <w:pStyle w:val="af1"/>
        <w:numPr>
          <w:ilvl w:val="0"/>
          <w:numId w:val="42"/>
        </w:numPr>
        <w:ind w:leftChars="0"/>
      </w:pPr>
      <w:r w:rsidRPr="00372449">
        <w:t xml:space="preserve">Detailed solution to service continuity for </w:t>
      </w:r>
      <w:r>
        <w:t>broadcast mode</w:t>
      </w:r>
    </w:p>
    <w:p w14:paraId="641FD85F" w14:textId="77777777" w:rsidR="00226AC8" w:rsidRPr="004C17A2" w:rsidRDefault="00226AC8" w:rsidP="00A31AC0"/>
    <w:p w14:paraId="2F2E424D" w14:textId="5226AB7E" w:rsidR="00842249" w:rsidRDefault="004C17A2" w:rsidP="00AA7BB6">
      <w:pPr>
        <w:pStyle w:val="1"/>
        <w:numPr>
          <w:ilvl w:val="0"/>
          <w:numId w:val="7"/>
        </w:numPr>
      </w:pPr>
      <w:r>
        <w:t>MII reporting</w:t>
      </w:r>
    </w:p>
    <w:p w14:paraId="3D07E6B2" w14:textId="6D6D2F69" w:rsidR="00597F83" w:rsidRDefault="00597F83" w:rsidP="00FE4020">
      <w:r>
        <w:rPr>
          <w:rFonts w:hint="eastAsia"/>
        </w:rPr>
        <w:t>F</w:t>
      </w:r>
      <w:r>
        <w:t xml:space="preserve">or a UE receiving at least an MBS session and at least a unicast session, the MBS Interest Indication procedure is used by the UE to report the MBS related information to </w:t>
      </w:r>
      <w:proofErr w:type="spellStart"/>
      <w:r>
        <w:t>gNB</w:t>
      </w:r>
      <w:proofErr w:type="spellEnd"/>
      <w:r>
        <w:t xml:space="preserve">. </w:t>
      </w:r>
      <w:proofErr w:type="spellStart"/>
      <w:proofErr w:type="gramStart"/>
      <w:r>
        <w:t>gNB</w:t>
      </w:r>
      <w:proofErr w:type="spellEnd"/>
      <w:proofErr w:type="gramEnd"/>
      <w:r>
        <w:t xml:space="preserve"> can use the reported information to ensure the UE can receive these sessions simultaneously as far as possible. In order to make the MII procedure is independent from the existing procedure, it’s better to use a new RRC message to report the MBS related information.</w:t>
      </w:r>
    </w:p>
    <w:p w14:paraId="132CFE48" w14:textId="5C82CA15" w:rsidR="006635ED" w:rsidRDefault="006635ED" w:rsidP="006635ED">
      <w:r>
        <w:rPr>
          <w:rFonts w:hint="eastAsia"/>
        </w:rPr>
        <w:t>B</w:t>
      </w:r>
      <w:r>
        <w:t xml:space="preserve">ased on the discussion above, the following proposal </w:t>
      </w:r>
      <w:r w:rsidR="004C17A2">
        <w:t xml:space="preserve">is </w:t>
      </w:r>
      <w:r>
        <w:t>suggested.</w:t>
      </w:r>
    </w:p>
    <w:p w14:paraId="3DB50BFF" w14:textId="1760F2C2" w:rsidR="006635ED" w:rsidRDefault="004C6CB7" w:rsidP="00935522">
      <w:pPr>
        <w:rPr>
          <w:b/>
          <w:lang w:val="en-US"/>
        </w:rPr>
      </w:pPr>
      <w:bookmarkStart w:id="3" w:name="OLE_LINK7"/>
      <w:r>
        <w:rPr>
          <w:b/>
        </w:rPr>
        <w:t xml:space="preserve">Proposal </w:t>
      </w:r>
      <w:r w:rsidR="0071136F">
        <w:rPr>
          <w:b/>
        </w:rPr>
        <w:t>1</w:t>
      </w:r>
      <w:r>
        <w:rPr>
          <w:b/>
        </w:rPr>
        <w:t xml:space="preserve">: </w:t>
      </w:r>
      <w:r w:rsidR="00E2173C">
        <w:rPr>
          <w:b/>
        </w:rPr>
        <w:t>The MII procedure uses a new RRC m</w:t>
      </w:r>
      <w:proofErr w:type="spellStart"/>
      <w:r w:rsidR="006635ED" w:rsidRPr="007B43FA">
        <w:rPr>
          <w:b/>
          <w:lang w:val="en-US"/>
        </w:rPr>
        <w:t>ess</w:t>
      </w:r>
      <w:r w:rsidR="00DB418D">
        <w:rPr>
          <w:b/>
          <w:lang w:val="en-US"/>
        </w:rPr>
        <w:t>a</w:t>
      </w:r>
      <w:r w:rsidR="002664AD">
        <w:rPr>
          <w:b/>
          <w:lang w:val="en-US"/>
        </w:rPr>
        <w:t>ge</w:t>
      </w:r>
      <w:proofErr w:type="spellEnd"/>
      <w:r w:rsidR="002664AD">
        <w:rPr>
          <w:b/>
          <w:lang w:val="en-US"/>
        </w:rPr>
        <w:t>.</w:t>
      </w:r>
    </w:p>
    <w:bookmarkEnd w:id="3"/>
    <w:p w14:paraId="78430914" w14:textId="77777777" w:rsidR="000A19C0" w:rsidRPr="00DB418D" w:rsidRDefault="000A19C0" w:rsidP="000A19C0">
      <w:pPr>
        <w:rPr>
          <w:lang w:val="en-US"/>
        </w:rPr>
      </w:pPr>
    </w:p>
    <w:p w14:paraId="3EC0472A" w14:textId="54B9CE56" w:rsidR="000A19C0" w:rsidRDefault="00E10C96" w:rsidP="000A19C0">
      <w:pPr>
        <w:pStyle w:val="1"/>
        <w:numPr>
          <w:ilvl w:val="0"/>
          <w:numId w:val="7"/>
        </w:numPr>
      </w:pPr>
      <w:r>
        <w:rPr>
          <w:rFonts w:eastAsiaTheme="minorEastAsia"/>
          <w:lang w:eastAsia="zh-CN"/>
        </w:rPr>
        <w:t>Detailed s</w:t>
      </w:r>
      <w:r w:rsidR="000A19C0" w:rsidRPr="00F452A9">
        <w:rPr>
          <w:rFonts w:eastAsiaTheme="minorEastAsia"/>
          <w:lang w:eastAsia="zh-CN"/>
        </w:rPr>
        <w:t xml:space="preserve">olution to service continuity for </w:t>
      </w:r>
      <w:r w:rsidR="005604D7">
        <w:rPr>
          <w:rFonts w:eastAsiaTheme="minorEastAsia"/>
          <w:lang w:eastAsia="zh-CN"/>
        </w:rPr>
        <w:t>broadcast mode</w:t>
      </w:r>
    </w:p>
    <w:p w14:paraId="1B4F0218" w14:textId="6564896B" w:rsidR="00DB2B2D" w:rsidRDefault="0009226D" w:rsidP="0057636F">
      <w:r>
        <w:rPr>
          <w:rFonts w:hint="eastAsia"/>
        </w:rPr>
        <w:t>D</w:t>
      </w:r>
      <w:r>
        <w:t xml:space="preserve">uring the movement, </w:t>
      </w:r>
      <w:r w:rsidR="003812BA">
        <w:t xml:space="preserve">UE </w:t>
      </w:r>
      <w:r>
        <w:t xml:space="preserve">needs to </w:t>
      </w:r>
      <w:r w:rsidR="003812BA">
        <w:t>execute cell selection</w:t>
      </w:r>
      <w:r>
        <w:t>/</w:t>
      </w:r>
      <w:r w:rsidR="003812BA">
        <w:t>reselection</w:t>
      </w:r>
      <w:r>
        <w:t xml:space="preserve"> if the related conditions are met.</w:t>
      </w:r>
      <w:r w:rsidR="003812BA">
        <w:t xml:space="preserve"> </w:t>
      </w:r>
      <w:r>
        <w:t>Cell selection/reselection by UE will lead to one of the following two results</w:t>
      </w:r>
    </w:p>
    <w:p w14:paraId="3464FEA2" w14:textId="4A524C6E" w:rsidR="00DB2B2D" w:rsidRDefault="00DB2B2D" w:rsidP="00DB2B2D">
      <w:r>
        <w:t xml:space="preserve">Result 1: </w:t>
      </w:r>
      <w:r w:rsidR="00DE17EF">
        <w:t>T</w:t>
      </w:r>
      <w:r>
        <w:t>arget cell is not providing each MBS session received by UE</w:t>
      </w:r>
    </w:p>
    <w:p w14:paraId="1BA96D3A" w14:textId="3BD44A3C" w:rsidR="00DB2B2D" w:rsidRDefault="00DB2B2D" w:rsidP="00DB2B2D">
      <w:r>
        <w:t xml:space="preserve">Result 2: </w:t>
      </w:r>
      <w:r w:rsidR="00DE17EF">
        <w:t>T</w:t>
      </w:r>
      <w:r>
        <w:t>arget cell is providing each MBS session received by UE</w:t>
      </w:r>
    </w:p>
    <w:p w14:paraId="76CC7B7C" w14:textId="0B8EAC6A" w:rsidR="00F23706" w:rsidRDefault="00F23706" w:rsidP="006F6315">
      <w:r>
        <w:t xml:space="preserve">Based on different results of cell selection/reselection, UE and </w:t>
      </w:r>
      <w:proofErr w:type="spellStart"/>
      <w:r>
        <w:t>gNB</w:t>
      </w:r>
      <w:proofErr w:type="spellEnd"/>
      <w:r>
        <w:t xml:space="preserve"> will execute different processing. </w:t>
      </w:r>
    </w:p>
    <w:p w14:paraId="523DF00B" w14:textId="2F3D4527" w:rsidR="00AA7C67" w:rsidRDefault="00AA7C67" w:rsidP="00AA7C67">
      <w:pPr>
        <w:pStyle w:val="2"/>
        <w:rPr>
          <w:lang w:eastAsia="zh-CN"/>
        </w:rPr>
      </w:pPr>
      <w:bookmarkStart w:id="4" w:name="OLE_LINK14"/>
      <w:r>
        <w:rPr>
          <w:lang w:eastAsia="zh-CN"/>
        </w:rPr>
        <w:t xml:space="preserve">3.1 </w:t>
      </w:r>
      <w:r w:rsidR="00DE17EF">
        <w:rPr>
          <w:lang w:eastAsia="zh-CN"/>
        </w:rPr>
        <w:t>target cell not providing each MBS session</w:t>
      </w:r>
    </w:p>
    <w:bookmarkEnd w:id="4"/>
    <w:p w14:paraId="245C6C61" w14:textId="66627C9F" w:rsidR="006F6315" w:rsidRDefault="00F23706" w:rsidP="006F6315">
      <w:r>
        <w:t xml:space="preserve">If the target cell can’t provide each MBS session received by UE, </w:t>
      </w:r>
      <w:r w:rsidR="00186A4A">
        <w:t xml:space="preserve">in order to continuously receive each MBS session, UE needs to enter into RRC_CONNECTED in the source cell </w:t>
      </w:r>
      <w:r w:rsidR="004F2927">
        <w:t xml:space="preserve">if UE is not </w:t>
      </w:r>
      <w:r w:rsidR="0009230F">
        <w:t xml:space="preserve">in </w:t>
      </w:r>
      <w:r w:rsidR="004F2927">
        <w:t xml:space="preserve">RRC_CONNECTED. </w:t>
      </w:r>
      <w:r w:rsidR="008516E2">
        <w:t>T</w:t>
      </w:r>
      <w:r w:rsidR="001932F3">
        <w:t xml:space="preserve">hen </w:t>
      </w:r>
      <w:r w:rsidR="008516E2">
        <w:t xml:space="preserve">UE needs to </w:t>
      </w:r>
      <w:r w:rsidR="001932F3">
        <w:t xml:space="preserve">send the measurement report with the MBS session list included, where the MBS </w:t>
      </w:r>
      <w:r w:rsidR="00364059">
        <w:t xml:space="preserve">session </w:t>
      </w:r>
      <w:r w:rsidR="001932F3">
        <w:t xml:space="preserve">list consists of </w:t>
      </w:r>
      <w:r w:rsidR="00273E39">
        <w:t xml:space="preserve">the TMGIs of </w:t>
      </w:r>
      <w:r w:rsidR="001932F3">
        <w:t>all MBS sessions received by UE.</w:t>
      </w:r>
      <w:r w:rsidR="006F6315">
        <w:t xml:space="preserve"> The source cell can execute the following </w:t>
      </w:r>
      <w:r w:rsidR="0009230F">
        <w:t>processin</w:t>
      </w:r>
      <w:r>
        <w:t>g</w:t>
      </w:r>
      <w:r w:rsidR="006F6315">
        <w:t>:</w:t>
      </w:r>
    </w:p>
    <w:p w14:paraId="1C7252B7" w14:textId="475BFF92" w:rsidR="00067819" w:rsidRDefault="00067819" w:rsidP="006F6315">
      <w:r>
        <w:lastRenderedPageBreak/>
        <w:t xml:space="preserve">The source cell selects the target cell based on the measurement report by UE and sets up the unicast bearer for each MBS session in the MBS </w:t>
      </w:r>
      <w:r w:rsidR="00A01D0B">
        <w:t xml:space="preserve">session </w:t>
      </w:r>
      <w:r>
        <w:t>list but not provided by the target cell. Then the source cell triggers the handover procedure.</w:t>
      </w:r>
    </w:p>
    <w:p w14:paraId="4955A92F" w14:textId="136E932F" w:rsidR="001A5B15" w:rsidRDefault="001A5B15" w:rsidP="001A5B15">
      <w:pPr>
        <w:pStyle w:val="af1"/>
        <w:numPr>
          <w:ilvl w:val="0"/>
          <w:numId w:val="38"/>
        </w:numPr>
        <w:ind w:leftChars="0"/>
      </w:pPr>
      <w:r>
        <w:t>In the Handover Request message, the source cell needs to add the following MBS related information:</w:t>
      </w:r>
    </w:p>
    <w:p w14:paraId="1AC5E4C4" w14:textId="5698B39E" w:rsidR="001A5B15" w:rsidRDefault="001A5B15" w:rsidP="001A5B15">
      <w:pPr>
        <w:pStyle w:val="af1"/>
        <w:numPr>
          <w:ilvl w:val="1"/>
          <w:numId w:val="38"/>
        </w:numPr>
        <w:ind w:leftChars="0"/>
      </w:pPr>
      <w:r>
        <w:t xml:space="preserve">MBS session list: consists of each MBS session received by UE but not provided with </w:t>
      </w:r>
      <w:r w:rsidR="00F23706">
        <w:t>a</w:t>
      </w:r>
      <w:r>
        <w:t xml:space="preserve"> unicast bearer</w:t>
      </w:r>
    </w:p>
    <w:p w14:paraId="34E5F332" w14:textId="391FCFE4" w:rsidR="001A5B15" w:rsidRDefault="001A5B15" w:rsidP="001A5B15">
      <w:pPr>
        <w:pStyle w:val="af1"/>
        <w:numPr>
          <w:ilvl w:val="1"/>
          <w:numId w:val="38"/>
        </w:numPr>
        <w:ind w:leftChars="0"/>
      </w:pPr>
      <w:r>
        <w:t>Unicast bearer</w:t>
      </w:r>
      <w:r w:rsidR="00F23706">
        <w:t xml:space="preserve"> list</w:t>
      </w:r>
      <w:r>
        <w:t xml:space="preserve"> for </w:t>
      </w:r>
      <w:r w:rsidR="003B1B16">
        <w:t>M</w:t>
      </w:r>
      <w:r>
        <w:t>BS sessions</w:t>
      </w:r>
      <w:r w:rsidR="00F23706">
        <w:t>: consist of each unicast bear carrying an MBS session</w:t>
      </w:r>
    </w:p>
    <w:p w14:paraId="74AF88C9" w14:textId="77777777" w:rsidR="001A5B15" w:rsidRDefault="001A5B15" w:rsidP="001A5B15">
      <w:pPr>
        <w:pStyle w:val="af1"/>
        <w:numPr>
          <w:ilvl w:val="0"/>
          <w:numId w:val="38"/>
        </w:numPr>
        <w:ind w:leftChars="0"/>
      </w:pPr>
      <w:r>
        <w:t>In the Handover Acknowledge message, the target cell needs to provide the following MBS related information</w:t>
      </w:r>
    </w:p>
    <w:p w14:paraId="0D1F7162" w14:textId="77777777" w:rsidR="001A5B15" w:rsidRDefault="001A5B15" w:rsidP="001A5B15">
      <w:pPr>
        <w:pStyle w:val="af1"/>
        <w:numPr>
          <w:ilvl w:val="1"/>
          <w:numId w:val="38"/>
        </w:numPr>
        <w:ind w:leftChars="0"/>
      </w:pPr>
      <w:r>
        <w:t>MBS session configuration information list</w:t>
      </w:r>
    </w:p>
    <w:p w14:paraId="0A4D7D1E" w14:textId="4BFCD6BC" w:rsidR="001A5B15" w:rsidRDefault="003B1B16" w:rsidP="001A5B15">
      <w:pPr>
        <w:pStyle w:val="af1"/>
        <w:ind w:leftChars="0" w:left="840" w:firstLine="0"/>
      </w:pPr>
      <w:r>
        <w:t>For each MBS session in the MBS session list</w:t>
      </w:r>
      <w:r w:rsidR="00F23706">
        <w:t xml:space="preserve"> in the Handover Request message</w:t>
      </w:r>
      <w:r>
        <w:t>, the target cell</w:t>
      </w:r>
      <w:r w:rsidR="00F23706">
        <w:t xml:space="preserve"> adds </w:t>
      </w:r>
      <w:r>
        <w:t xml:space="preserve">the </w:t>
      </w:r>
      <w:r w:rsidR="001A5B15">
        <w:t>MBS configuration information for receiving the MBS session in the target cell into the MBS session configuration information list.</w:t>
      </w:r>
    </w:p>
    <w:p w14:paraId="59C5AA6F" w14:textId="46C6A759" w:rsidR="001A5B15" w:rsidRDefault="00CF0445" w:rsidP="001A5B15">
      <w:pPr>
        <w:pStyle w:val="af1"/>
        <w:numPr>
          <w:ilvl w:val="1"/>
          <w:numId w:val="38"/>
        </w:numPr>
        <w:ind w:leftChars="0"/>
      </w:pPr>
      <w:r>
        <w:t>Unicast bearer c</w:t>
      </w:r>
      <w:r w:rsidR="001A5B15">
        <w:t xml:space="preserve">onfiguration information </w:t>
      </w:r>
      <w:r>
        <w:t xml:space="preserve">list for </w:t>
      </w:r>
      <w:r w:rsidR="001A5B15">
        <w:t xml:space="preserve">MBS sessions </w:t>
      </w:r>
    </w:p>
    <w:p w14:paraId="0F28498E" w14:textId="45687760" w:rsidR="001A5B15" w:rsidRDefault="00CF0445" w:rsidP="001A5B15">
      <w:pPr>
        <w:pStyle w:val="af1"/>
        <w:ind w:leftChars="0" w:left="840" w:firstLine="0"/>
      </w:pPr>
      <w:r>
        <w:t xml:space="preserve">For each unicast bear in the Unicast bearer list for MBS sessions in the Handover Request message, </w:t>
      </w:r>
      <w:r w:rsidR="00F37AB4">
        <w:t>t</w:t>
      </w:r>
      <w:r w:rsidR="003B1B16">
        <w:t xml:space="preserve">he target cell sets up </w:t>
      </w:r>
      <w:r>
        <w:t xml:space="preserve">a </w:t>
      </w:r>
      <w:r w:rsidR="003B1B16">
        <w:t>unicast bearer</w:t>
      </w:r>
      <w:r>
        <w:t xml:space="preserve"> to carry the corresponding MBS session and then add the configuration information of the unicast bearer to the unicast bearer configuration information list for MBS sessions.</w:t>
      </w:r>
    </w:p>
    <w:p w14:paraId="179A8F46" w14:textId="77777777" w:rsidR="001A5B15" w:rsidRDefault="001A5B15" w:rsidP="001A5B15">
      <w:pPr>
        <w:pStyle w:val="af1"/>
        <w:numPr>
          <w:ilvl w:val="0"/>
          <w:numId w:val="38"/>
        </w:numPr>
        <w:ind w:leftChars="0"/>
      </w:pPr>
      <w:r>
        <w:t>In the Handover Command message, the source cell needs to provide the following MBS related information</w:t>
      </w:r>
    </w:p>
    <w:p w14:paraId="1F773D3C" w14:textId="77777777" w:rsidR="001A5B15" w:rsidRDefault="001A5B15" w:rsidP="001A5B15">
      <w:pPr>
        <w:pStyle w:val="af1"/>
        <w:numPr>
          <w:ilvl w:val="1"/>
          <w:numId w:val="38"/>
        </w:numPr>
        <w:ind w:leftChars="0"/>
      </w:pPr>
      <w:r>
        <w:t>MBS session configuration information list if provided in the Handover Acknowledgement message</w:t>
      </w:r>
    </w:p>
    <w:p w14:paraId="3C74E13E" w14:textId="46A2BC65" w:rsidR="001A5B15" w:rsidRDefault="00CF0445" w:rsidP="001A5B15">
      <w:pPr>
        <w:pStyle w:val="af1"/>
        <w:numPr>
          <w:ilvl w:val="1"/>
          <w:numId w:val="38"/>
        </w:numPr>
        <w:ind w:leftChars="0"/>
      </w:pPr>
      <w:r>
        <w:t>Unicast bearer c</w:t>
      </w:r>
      <w:r w:rsidR="001A5B15">
        <w:t xml:space="preserve">onfiguration information </w:t>
      </w:r>
      <w:r>
        <w:t xml:space="preserve">list for </w:t>
      </w:r>
      <w:r w:rsidR="001A5B15">
        <w:t>MBS sessions</w:t>
      </w:r>
    </w:p>
    <w:p w14:paraId="6AF1D512" w14:textId="5A6AD454" w:rsidR="001A5B15" w:rsidRDefault="001A5B15" w:rsidP="001A5B15">
      <w:pPr>
        <w:pStyle w:val="af1"/>
        <w:numPr>
          <w:ilvl w:val="0"/>
          <w:numId w:val="39"/>
        </w:numPr>
        <w:ind w:leftChars="0"/>
      </w:pPr>
      <w:r>
        <w:rPr>
          <w:rFonts w:eastAsiaTheme="minorEastAsia"/>
          <w:lang w:eastAsia="zh-CN"/>
        </w:rPr>
        <w:t>If supported by the UE capability, for an MBS session provided by the target cell, UE can receive the MBS session in both the source cell and the target cell</w:t>
      </w:r>
      <w:r w:rsidR="00315B02">
        <w:rPr>
          <w:rFonts w:eastAsiaTheme="minorEastAsia"/>
          <w:lang w:eastAsia="zh-CN"/>
        </w:rPr>
        <w:t>.</w:t>
      </w:r>
    </w:p>
    <w:p w14:paraId="5C162F39" w14:textId="77777777" w:rsidR="001A5B15" w:rsidRPr="001A5B15" w:rsidRDefault="001A5B15" w:rsidP="006F6315"/>
    <w:p w14:paraId="7E34CFBE" w14:textId="3EFBDC5A" w:rsidR="005876CD" w:rsidRDefault="005876CD" w:rsidP="006F6315">
      <w:r>
        <w:t xml:space="preserve">Based on the </w:t>
      </w:r>
      <w:r w:rsidR="006D330D">
        <w:t xml:space="preserve">above </w:t>
      </w:r>
      <w:r>
        <w:t>discussion, the following proposals are suggested.</w:t>
      </w:r>
    </w:p>
    <w:p w14:paraId="56898C08" w14:textId="11B7282A" w:rsidR="005876CD" w:rsidRPr="006D330D" w:rsidRDefault="005876CD" w:rsidP="00BF5391">
      <w:pPr>
        <w:ind w:left="1138" w:hangingChars="567" w:hanging="1138"/>
        <w:rPr>
          <w:b/>
        </w:rPr>
      </w:pPr>
      <w:bookmarkStart w:id="5" w:name="OLE_LINK8"/>
      <w:bookmarkStart w:id="6" w:name="OLE_LINK17"/>
      <w:r w:rsidRPr="006D330D">
        <w:rPr>
          <w:b/>
        </w:rPr>
        <w:t xml:space="preserve">Proposal </w:t>
      </w:r>
      <w:r w:rsidR="008E7480">
        <w:rPr>
          <w:b/>
        </w:rPr>
        <w:t>2</w:t>
      </w:r>
      <w:r w:rsidRPr="006D330D">
        <w:rPr>
          <w:b/>
        </w:rPr>
        <w:t>:</w:t>
      </w:r>
      <w:bookmarkStart w:id="7" w:name="OLE_LINK3"/>
      <w:r w:rsidRPr="006D330D">
        <w:rPr>
          <w:b/>
        </w:rPr>
        <w:t xml:space="preserve"> If UE can</w:t>
      </w:r>
      <w:r w:rsidR="00982C72" w:rsidRPr="006D330D">
        <w:rPr>
          <w:b/>
        </w:rPr>
        <w:t xml:space="preserve">’t </w:t>
      </w:r>
      <w:r w:rsidRPr="006D330D">
        <w:rPr>
          <w:b/>
        </w:rPr>
        <w:t xml:space="preserve">find a target cell providing each MBS session received by UE, </w:t>
      </w:r>
      <w:bookmarkEnd w:id="7"/>
      <w:r w:rsidRPr="006D330D">
        <w:rPr>
          <w:b/>
        </w:rPr>
        <w:t xml:space="preserve">UE enters into RRC_CONNECTED in the source cell </w:t>
      </w:r>
      <w:r w:rsidR="00EB21F0" w:rsidRPr="006D330D">
        <w:rPr>
          <w:b/>
        </w:rPr>
        <w:t xml:space="preserve">if UE is not in RRC_CONNECTED. Then UE </w:t>
      </w:r>
      <w:r w:rsidRPr="006D330D">
        <w:rPr>
          <w:b/>
        </w:rPr>
        <w:t>send</w:t>
      </w:r>
      <w:r w:rsidR="00EB21F0" w:rsidRPr="006D330D">
        <w:rPr>
          <w:b/>
        </w:rPr>
        <w:t>s</w:t>
      </w:r>
      <w:r w:rsidRPr="006D330D">
        <w:rPr>
          <w:b/>
        </w:rPr>
        <w:t xml:space="preserve"> </w:t>
      </w:r>
      <w:r w:rsidR="00AB3F4A" w:rsidRPr="006D330D">
        <w:rPr>
          <w:b/>
        </w:rPr>
        <w:t>the</w:t>
      </w:r>
      <w:r w:rsidRPr="006D330D">
        <w:rPr>
          <w:b/>
        </w:rPr>
        <w:t xml:space="preserve"> measurement report with the MBS </w:t>
      </w:r>
      <w:r w:rsidR="006D5B06" w:rsidRPr="006D330D">
        <w:rPr>
          <w:b/>
        </w:rPr>
        <w:t xml:space="preserve">session </w:t>
      </w:r>
      <w:r w:rsidRPr="006D330D">
        <w:rPr>
          <w:b/>
        </w:rPr>
        <w:t xml:space="preserve">list included, where the MBS </w:t>
      </w:r>
      <w:r w:rsidR="006D5B06" w:rsidRPr="006D330D">
        <w:rPr>
          <w:b/>
        </w:rPr>
        <w:t xml:space="preserve">session </w:t>
      </w:r>
      <w:r w:rsidRPr="006D330D">
        <w:rPr>
          <w:b/>
        </w:rPr>
        <w:t xml:space="preserve">list consists of </w:t>
      </w:r>
      <w:r w:rsidR="00953EA5" w:rsidRPr="006D330D">
        <w:rPr>
          <w:b/>
        </w:rPr>
        <w:t xml:space="preserve">TMGIs of </w:t>
      </w:r>
      <w:r w:rsidRPr="006D330D">
        <w:rPr>
          <w:b/>
        </w:rPr>
        <w:t>all MBS sessions received by UE.</w:t>
      </w:r>
    </w:p>
    <w:p w14:paraId="1969DEAC" w14:textId="3DFF761D" w:rsidR="00AB3F4A" w:rsidRPr="006D330D" w:rsidRDefault="00AB3F4A" w:rsidP="00BF5391">
      <w:pPr>
        <w:ind w:left="1138" w:hangingChars="567" w:hanging="1138"/>
        <w:rPr>
          <w:b/>
        </w:rPr>
      </w:pPr>
      <w:r w:rsidRPr="006D330D">
        <w:rPr>
          <w:b/>
        </w:rPr>
        <w:t xml:space="preserve">Proposal </w:t>
      </w:r>
      <w:r w:rsidR="008E7480">
        <w:rPr>
          <w:b/>
        </w:rPr>
        <w:t>3</w:t>
      </w:r>
      <w:r w:rsidRPr="006D330D">
        <w:rPr>
          <w:b/>
        </w:rPr>
        <w:t xml:space="preserve">: </w:t>
      </w:r>
      <w:bookmarkEnd w:id="5"/>
      <w:r w:rsidR="00315B02" w:rsidRPr="006D330D">
        <w:rPr>
          <w:b/>
        </w:rPr>
        <w:t>The MBS related information is provided in Handover Request, Handover Acknowledge and Handover Command to make UE continue receiving the MBS sessions in the target cell.</w:t>
      </w:r>
    </w:p>
    <w:bookmarkEnd w:id="6"/>
    <w:p w14:paraId="282247A3" w14:textId="274B1814" w:rsidR="00AB3F4A" w:rsidRPr="008E7480" w:rsidRDefault="00AB3F4A" w:rsidP="005876CD"/>
    <w:p w14:paraId="4B314B2F" w14:textId="08E9CAB0" w:rsidR="00097893" w:rsidRDefault="00097893" w:rsidP="00097893">
      <w:pPr>
        <w:pStyle w:val="2"/>
        <w:rPr>
          <w:lang w:eastAsia="zh-CN"/>
        </w:rPr>
      </w:pPr>
      <w:r>
        <w:rPr>
          <w:lang w:eastAsia="zh-CN"/>
        </w:rPr>
        <w:t xml:space="preserve">3.2 </w:t>
      </w:r>
      <w:r w:rsidR="00822853">
        <w:rPr>
          <w:lang w:eastAsia="zh-CN"/>
        </w:rPr>
        <w:t>Target cell providing each MBS session</w:t>
      </w:r>
    </w:p>
    <w:p w14:paraId="5DC21F35" w14:textId="28E34E88" w:rsidR="00B4641E" w:rsidRDefault="00AB3F4A" w:rsidP="00D81EED">
      <w:r>
        <w:t xml:space="preserve">For result 2, </w:t>
      </w:r>
      <w:r w:rsidR="005876CD" w:rsidRPr="005876CD">
        <w:rPr>
          <w:rFonts w:hint="eastAsia"/>
        </w:rPr>
        <w:t>U</w:t>
      </w:r>
      <w:r w:rsidR="005876CD" w:rsidRPr="005876CD">
        <w:t xml:space="preserve">E </w:t>
      </w:r>
      <w:r w:rsidR="005876CD" w:rsidRPr="005876CD">
        <w:rPr>
          <w:rFonts w:hint="eastAsia"/>
        </w:rPr>
        <w:t>c</w:t>
      </w:r>
      <w:r w:rsidR="005876CD" w:rsidRPr="005876CD">
        <w:t>an continuously receive each MBS session in the target cell</w:t>
      </w:r>
      <w:r w:rsidR="00D81EED">
        <w:t xml:space="preserve"> with no state transition</w:t>
      </w:r>
      <w:r w:rsidR="005876CD" w:rsidRPr="005876CD">
        <w:t>.</w:t>
      </w:r>
      <w:r>
        <w:t xml:space="preserve"> </w:t>
      </w:r>
      <w:r w:rsidR="00D81EED">
        <w:t>H</w:t>
      </w:r>
      <w:r w:rsidR="003812BA">
        <w:t xml:space="preserve">ow to </w:t>
      </w:r>
      <w:r w:rsidR="000C45D2">
        <w:t xml:space="preserve">continue the MBS reception in the target </w:t>
      </w:r>
      <w:r w:rsidR="003812BA">
        <w:t xml:space="preserve">cell and </w:t>
      </w:r>
      <w:r w:rsidR="00791D43">
        <w:t>wh</w:t>
      </w:r>
      <w:r w:rsidR="000C45D2">
        <w:t xml:space="preserve">ich </w:t>
      </w:r>
      <w:r w:rsidR="00791D43">
        <w:t>solution</w:t>
      </w:r>
      <w:r w:rsidR="00B4641E">
        <w:t>s</w:t>
      </w:r>
      <w:r w:rsidR="00791D43">
        <w:t xml:space="preserve"> can be </w:t>
      </w:r>
      <w:r w:rsidR="00B4641E">
        <w:t xml:space="preserve">used </w:t>
      </w:r>
      <w:r w:rsidR="00791D43">
        <w:t xml:space="preserve">to reduce the service interruption </w:t>
      </w:r>
      <w:r w:rsidR="008100E2">
        <w:t xml:space="preserve">time </w:t>
      </w:r>
      <w:r w:rsidR="00791D43">
        <w:t xml:space="preserve">in the </w:t>
      </w:r>
      <w:r w:rsidR="00306BE0">
        <w:t xml:space="preserve">target cell </w:t>
      </w:r>
      <w:r w:rsidR="00791D43">
        <w:t xml:space="preserve">are </w:t>
      </w:r>
      <w:r w:rsidR="00D81EED">
        <w:t xml:space="preserve">discussed in the </w:t>
      </w:r>
      <w:r>
        <w:t>following two sub</w:t>
      </w:r>
      <w:r w:rsidR="00FC31E7">
        <w:t>section</w:t>
      </w:r>
      <w:r>
        <w:t>s</w:t>
      </w:r>
      <w:r w:rsidR="00D81EED">
        <w:t>.</w:t>
      </w:r>
    </w:p>
    <w:p w14:paraId="0F932F06" w14:textId="342B7AE2" w:rsidR="00B4641E" w:rsidRDefault="00B4641E" w:rsidP="00B14943">
      <w:pPr>
        <w:pStyle w:val="31"/>
      </w:pPr>
      <w:r>
        <w:rPr>
          <w:rFonts w:hint="eastAsia"/>
        </w:rPr>
        <w:lastRenderedPageBreak/>
        <w:t>3</w:t>
      </w:r>
      <w:r>
        <w:t>.</w:t>
      </w:r>
      <w:r w:rsidR="00B14943">
        <w:t>2.</w:t>
      </w:r>
      <w:r>
        <w:t xml:space="preserve">1 </w:t>
      </w:r>
      <w:r w:rsidR="002E3A62">
        <w:t xml:space="preserve">Continuous </w:t>
      </w:r>
      <w:r>
        <w:t xml:space="preserve">MBS </w:t>
      </w:r>
      <w:r w:rsidR="002E3A62">
        <w:t>r</w:t>
      </w:r>
      <w:r>
        <w:t>eception in target cell</w:t>
      </w:r>
    </w:p>
    <w:p w14:paraId="165B0F0C" w14:textId="37449486" w:rsidR="00B4641E" w:rsidRDefault="00AF1F11" w:rsidP="00935522">
      <w:r>
        <w:rPr>
          <w:rFonts w:hint="eastAsia"/>
        </w:rPr>
        <w:t>A</w:t>
      </w:r>
      <w:r>
        <w:t>fter selecting the target cell, UE needs to execute the following steps for continuously receiving an MBS session</w:t>
      </w:r>
      <w:r w:rsidR="00AB3F4A">
        <w:t xml:space="preserve"> in the target cell</w:t>
      </w:r>
      <w:r>
        <w:t>:</w:t>
      </w:r>
    </w:p>
    <w:p w14:paraId="7DB31BC4" w14:textId="2BB045B0" w:rsidR="002D1FB9" w:rsidRDefault="002D1FB9" w:rsidP="00935522">
      <w:r>
        <w:rPr>
          <w:rFonts w:hint="eastAsia"/>
        </w:rPr>
        <w:t>S</w:t>
      </w:r>
      <w:r>
        <w:t>tep 0: time/frequency synchronization in the target cell</w:t>
      </w:r>
      <w:r w:rsidR="005304B3">
        <w:t xml:space="preserve"> </w:t>
      </w:r>
      <w:r w:rsidR="00B75424">
        <w:t>(</w:t>
      </w:r>
      <w:r w:rsidR="00EE7D69">
        <w:t xml:space="preserve">may be </w:t>
      </w:r>
      <w:r w:rsidR="00D702B2">
        <w:t xml:space="preserve">acquired </w:t>
      </w:r>
      <w:r w:rsidR="00EE7D69">
        <w:t xml:space="preserve">during the </w:t>
      </w:r>
      <w:r w:rsidR="00C61442">
        <w:t xml:space="preserve">latest </w:t>
      </w:r>
      <w:r w:rsidR="00EE7D69">
        <w:t xml:space="preserve">intra-frequency measurement) </w:t>
      </w:r>
      <w:r w:rsidR="00B75424">
        <w:t xml:space="preserve"> </w:t>
      </w:r>
    </w:p>
    <w:p w14:paraId="7DF221D1" w14:textId="2B478F6B" w:rsidR="00AF1F11" w:rsidRDefault="00AF1F11" w:rsidP="00935522">
      <w:r>
        <w:t xml:space="preserve">Step 1: </w:t>
      </w:r>
      <w:r w:rsidR="00855B66">
        <w:t>Receive PBCH</w:t>
      </w:r>
    </w:p>
    <w:p w14:paraId="7355BF01" w14:textId="2365E25E" w:rsidR="00855B66" w:rsidRDefault="00855B66" w:rsidP="00935522">
      <w:r>
        <w:t>Step 2: Receive SIB1</w:t>
      </w:r>
    </w:p>
    <w:p w14:paraId="16A9F8E8" w14:textId="4CCFF4C5" w:rsidR="00855B66" w:rsidRDefault="00855B66" w:rsidP="00935522">
      <w:r>
        <w:t>Step 3: Receive the MCCH specific SIB based on the SI scheduling information on SIB1</w:t>
      </w:r>
    </w:p>
    <w:p w14:paraId="60EE05BA" w14:textId="785B62B0" w:rsidR="00855B66" w:rsidRDefault="00855B66" w:rsidP="00935522">
      <w:r>
        <w:t xml:space="preserve">Step 4: </w:t>
      </w:r>
      <w:r w:rsidR="00723517">
        <w:t>Receive MCCH based on the MCCH configuration information on the MCCH specific SIB</w:t>
      </w:r>
    </w:p>
    <w:p w14:paraId="64E5F6D7" w14:textId="25BC9286" w:rsidR="00723517" w:rsidRDefault="00723517" w:rsidP="00935522">
      <w:r>
        <w:t xml:space="preserve">Step 5: Receive </w:t>
      </w:r>
      <w:r w:rsidR="00C61442">
        <w:t xml:space="preserve">the </w:t>
      </w:r>
      <w:r>
        <w:t>MBS session based on the configuration information of the MBS session on MCCH</w:t>
      </w:r>
    </w:p>
    <w:p w14:paraId="00408BE7" w14:textId="688B7B8D" w:rsidR="000079F7" w:rsidRDefault="00196DB4" w:rsidP="00AB3F4A">
      <w:r>
        <w:t>D</w:t>
      </w:r>
      <w:r w:rsidR="000079F7">
        <w:t xml:space="preserve">uring the steps </w:t>
      </w:r>
      <w:r w:rsidR="005304B3">
        <w:t>0</w:t>
      </w:r>
      <w:r w:rsidR="000079F7">
        <w:t xml:space="preserve"> through 4, UE can receive </w:t>
      </w:r>
      <w:r w:rsidR="00FC4BC1">
        <w:t xml:space="preserve">an </w:t>
      </w:r>
      <w:r w:rsidR="000079F7">
        <w:t>MBS sessi</w:t>
      </w:r>
      <w:r w:rsidR="00DA6A8E">
        <w:t>o</w:t>
      </w:r>
      <w:r w:rsidR="000079F7">
        <w:t xml:space="preserve">n in the source cell. </w:t>
      </w:r>
      <w:r>
        <w:t xml:space="preserve">From </w:t>
      </w:r>
      <w:r w:rsidR="000079F7">
        <w:t xml:space="preserve">step </w:t>
      </w:r>
      <w:r>
        <w:t>5 on</w:t>
      </w:r>
      <w:r w:rsidR="000079F7">
        <w:t xml:space="preserve">, UE can receive </w:t>
      </w:r>
      <w:r w:rsidR="00FC4BC1">
        <w:t xml:space="preserve">the </w:t>
      </w:r>
      <w:r w:rsidR="000079F7">
        <w:t>MBS session in both the source cell and the target cell</w:t>
      </w:r>
      <w:r w:rsidR="00BC2B18">
        <w:t xml:space="preserve"> for a period</w:t>
      </w:r>
      <w:r w:rsidR="000079F7">
        <w:t>.</w:t>
      </w:r>
      <w:r w:rsidR="00BC2B18">
        <w:t xml:space="preserve"> Later UE can stop receiving </w:t>
      </w:r>
      <w:r w:rsidR="00FC4BC1">
        <w:t xml:space="preserve">the </w:t>
      </w:r>
      <w:r w:rsidR="00BC2B18">
        <w:t>MBS session in the source cell.</w:t>
      </w:r>
      <w:r w:rsidR="005A7CD2">
        <w:t xml:space="preserve"> If the time the steps 0-4 consume can be shorten or some steps can be cancelled, the time during which UE only receives </w:t>
      </w:r>
      <w:r w:rsidR="00FC4BC1">
        <w:t xml:space="preserve">the </w:t>
      </w:r>
      <w:r w:rsidR="005A7CD2">
        <w:t xml:space="preserve">MBS session in the source cell can be shortened and then UE can receive </w:t>
      </w:r>
      <w:r w:rsidR="00FC4BC1">
        <w:t xml:space="preserve">the MBS session </w:t>
      </w:r>
      <w:r w:rsidR="005A7CD2">
        <w:t>with better performance.</w:t>
      </w:r>
    </w:p>
    <w:p w14:paraId="25CF954B" w14:textId="7AF564BA" w:rsidR="00AB3F4A" w:rsidRDefault="000079F7" w:rsidP="00935522">
      <w:r>
        <w:t>But i</w:t>
      </w:r>
      <w:r w:rsidR="00723517">
        <w:t xml:space="preserve">f UE </w:t>
      </w:r>
      <w:r w:rsidR="00196DB4">
        <w:t xml:space="preserve">has no capability to </w:t>
      </w:r>
      <w:r w:rsidR="00723517">
        <w:t xml:space="preserve">receive an MBS session in the source cell </w:t>
      </w:r>
      <w:r w:rsidR="00196DB4">
        <w:t xml:space="preserve">during the </w:t>
      </w:r>
      <w:r>
        <w:t>steps</w:t>
      </w:r>
      <w:r w:rsidR="00723517">
        <w:t xml:space="preserve"> </w:t>
      </w:r>
      <w:r w:rsidR="005304B3">
        <w:t>0</w:t>
      </w:r>
      <w:r w:rsidR="00723517">
        <w:t xml:space="preserve"> t</w:t>
      </w:r>
      <w:r>
        <w:t xml:space="preserve">hrough </w:t>
      </w:r>
      <w:r w:rsidR="00723517">
        <w:t>4</w:t>
      </w:r>
      <w:r w:rsidR="00196DB4">
        <w:t xml:space="preserve">, </w:t>
      </w:r>
      <w:r w:rsidR="00723517">
        <w:t xml:space="preserve">the </w:t>
      </w:r>
      <w:r w:rsidR="00FC4BC1">
        <w:t>s</w:t>
      </w:r>
      <w:r w:rsidR="00196DB4">
        <w:t xml:space="preserve">ervice </w:t>
      </w:r>
      <w:r w:rsidR="00723517">
        <w:t xml:space="preserve">interruption </w:t>
      </w:r>
      <w:r w:rsidR="00196DB4">
        <w:t xml:space="preserve">may occur. The service interruption time is the total time the steps 0-4 </w:t>
      </w:r>
      <w:r w:rsidR="00FC4BC1">
        <w:t>consume</w:t>
      </w:r>
      <w:r w:rsidR="00196DB4">
        <w:t>.</w:t>
      </w:r>
    </w:p>
    <w:p w14:paraId="6C7CAAD5" w14:textId="62A12CB7" w:rsidR="00E5045F" w:rsidRDefault="00E5045F" w:rsidP="00935522">
      <w:r>
        <w:t>Based on the discussion above, the following proposal is suggested.</w:t>
      </w:r>
    </w:p>
    <w:p w14:paraId="5C3D4444" w14:textId="0545AB6E" w:rsidR="00E5045F" w:rsidRPr="00410B4D" w:rsidRDefault="00E5045F" w:rsidP="00BF5391">
      <w:pPr>
        <w:ind w:left="1138" w:hangingChars="567" w:hanging="1138"/>
        <w:rPr>
          <w:b/>
        </w:rPr>
      </w:pPr>
      <w:bookmarkStart w:id="8" w:name="OLE_LINK9"/>
      <w:r w:rsidRPr="00410B4D">
        <w:rPr>
          <w:b/>
        </w:rPr>
        <w:t xml:space="preserve">Proposal </w:t>
      </w:r>
      <w:r w:rsidR="008E7480">
        <w:rPr>
          <w:b/>
        </w:rPr>
        <w:t>4</w:t>
      </w:r>
      <w:r w:rsidRPr="00410B4D">
        <w:rPr>
          <w:b/>
        </w:rPr>
        <w:t xml:space="preserve">: If UE has the capability to receive an MBS session in the source cell </w:t>
      </w:r>
      <w:r w:rsidR="00196DB4">
        <w:rPr>
          <w:b/>
        </w:rPr>
        <w:t xml:space="preserve">during the steps 0-4, </w:t>
      </w:r>
      <w:r w:rsidRPr="00410B4D">
        <w:rPr>
          <w:b/>
        </w:rPr>
        <w:t xml:space="preserve">UE can </w:t>
      </w:r>
      <w:r w:rsidR="00196DB4">
        <w:rPr>
          <w:b/>
        </w:rPr>
        <w:t xml:space="preserve">continue </w:t>
      </w:r>
      <w:r w:rsidRPr="00410B4D">
        <w:rPr>
          <w:b/>
        </w:rPr>
        <w:t>receiv</w:t>
      </w:r>
      <w:r w:rsidR="00196DB4">
        <w:rPr>
          <w:b/>
        </w:rPr>
        <w:t xml:space="preserve">ing </w:t>
      </w:r>
      <w:r w:rsidR="00915681">
        <w:rPr>
          <w:b/>
        </w:rPr>
        <w:t xml:space="preserve">the </w:t>
      </w:r>
      <w:r w:rsidRPr="00410B4D">
        <w:rPr>
          <w:b/>
        </w:rPr>
        <w:t xml:space="preserve">MBS session </w:t>
      </w:r>
      <w:r w:rsidR="00DF3819">
        <w:rPr>
          <w:b/>
        </w:rPr>
        <w:t xml:space="preserve">in </w:t>
      </w:r>
      <w:r w:rsidR="00196DB4">
        <w:rPr>
          <w:b/>
        </w:rPr>
        <w:t xml:space="preserve">the source cell to </w:t>
      </w:r>
      <w:r w:rsidR="00DF3819">
        <w:rPr>
          <w:b/>
        </w:rPr>
        <w:t xml:space="preserve">avoid the </w:t>
      </w:r>
      <w:r w:rsidR="00196DB4">
        <w:rPr>
          <w:b/>
        </w:rPr>
        <w:t xml:space="preserve">service </w:t>
      </w:r>
      <w:r w:rsidR="00DF3819">
        <w:rPr>
          <w:b/>
        </w:rPr>
        <w:t>interruption.</w:t>
      </w:r>
      <w:bookmarkEnd w:id="8"/>
    </w:p>
    <w:p w14:paraId="10583C59" w14:textId="2871902C" w:rsidR="00B4641E" w:rsidRDefault="00FC4BC1" w:rsidP="00935522">
      <w:r>
        <w:t xml:space="preserve">In order to receive an MBS session with better performance or solve the service interruption question, </w:t>
      </w:r>
      <w:r w:rsidR="00410B4D">
        <w:t xml:space="preserve">the solution to simplify </w:t>
      </w:r>
      <w:r>
        <w:t xml:space="preserve">the </w:t>
      </w:r>
      <w:r w:rsidR="00410B4D">
        <w:t xml:space="preserve">service continuity </w:t>
      </w:r>
      <w:r w:rsidR="00623E84">
        <w:t xml:space="preserve">for </w:t>
      </w:r>
      <w:r w:rsidR="00E76B41">
        <w:t xml:space="preserve">broadcast mode </w:t>
      </w:r>
      <w:r w:rsidR="00410B4D">
        <w:t>is discussed in the following subsection.</w:t>
      </w:r>
    </w:p>
    <w:p w14:paraId="0D70848C" w14:textId="3FAC1D23" w:rsidR="00B4641E" w:rsidRDefault="00B4641E" w:rsidP="00EB2DA7">
      <w:pPr>
        <w:pStyle w:val="31"/>
      </w:pPr>
      <w:r>
        <w:rPr>
          <w:rFonts w:hint="eastAsia"/>
        </w:rPr>
        <w:t>3</w:t>
      </w:r>
      <w:r>
        <w:t>.2</w:t>
      </w:r>
      <w:r w:rsidR="00EB2DA7">
        <w:t>.2</w:t>
      </w:r>
      <w:r>
        <w:t xml:space="preserve"> Solution to simplify service continuity </w:t>
      </w:r>
      <w:r w:rsidR="00623E84">
        <w:t xml:space="preserve">for </w:t>
      </w:r>
      <w:r w:rsidR="0062056D">
        <w:t>broadcast mode</w:t>
      </w:r>
    </w:p>
    <w:p w14:paraId="0AE5C063" w14:textId="1A9CB94E" w:rsidR="00623E84" w:rsidRDefault="00663D2A" w:rsidP="00935522">
      <w:r>
        <w:rPr>
          <w:rFonts w:hint="eastAsia"/>
        </w:rPr>
        <w:t>F</w:t>
      </w:r>
      <w:r>
        <w:t xml:space="preserve">or </w:t>
      </w:r>
      <w:r w:rsidR="00E76B41">
        <w:t xml:space="preserve">a </w:t>
      </w:r>
      <w:r w:rsidR="0075262C">
        <w:t>p</w:t>
      </w:r>
      <w:r>
        <w:t xml:space="preserve">redefined area covered by </w:t>
      </w:r>
      <w:r w:rsidR="00E76B41">
        <w:t xml:space="preserve">an </w:t>
      </w:r>
      <w:r w:rsidR="002A044A">
        <w:t xml:space="preserve">intra-frequency network, the MBS related network planning will be made before MBS </w:t>
      </w:r>
      <w:r w:rsidR="00FE7A5B">
        <w:t>session</w:t>
      </w:r>
      <w:r w:rsidR="009D3198">
        <w:t>s</w:t>
      </w:r>
      <w:r w:rsidR="00FE7A5B">
        <w:t xml:space="preserve"> </w:t>
      </w:r>
      <w:r w:rsidR="00E76B41">
        <w:t xml:space="preserve">with broadcast mode are </w:t>
      </w:r>
      <w:r w:rsidR="002A044A">
        <w:t>prov</w:t>
      </w:r>
      <w:r w:rsidR="002C2F05">
        <w:t xml:space="preserve">ided in the predefined area. </w:t>
      </w:r>
      <w:r w:rsidR="00554782">
        <w:t xml:space="preserve">Based on the MBS related network planning, the solution to simplify the service continuity for </w:t>
      </w:r>
      <w:r w:rsidR="00E76B41">
        <w:t xml:space="preserve">broadcast mode </w:t>
      </w:r>
      <w:r w:rsidR="008D4B78">
        <w:t xml:space="preserve">is </w:t>
      </w:r>
      <w:r w:rsidR="00623E84">
        <w:t>suggested.</w:t>
      </w:r>
    </w:p>
    <w:p w14:paraId="510118FA" w14:textId="6D52DBA3" w:rsidR="009D3198" w:rsidRDefault="002C2F05" w:rsidP="00935522">
      <w:r>
        <w:t xml:space="preserve">Through the MBS related network planning, the </w:t>
      </w:r>
      <w:r w:rsidR="004D0688">
        <w:t xml:space="preserve">same </w:t>
      </w:r>
      <w:r w:rsidR="00A0161D">
        <w:t xml:space="preserve">radio resource for </w:t>
      </w:r>
      <w:r w:rsidR="007E1BD0">
        <w:t xml:space="preserve">transmitting </w:t>
      </w:r>
      <w:r w:rsidR="00A0161D">
        <w:t>t</w:t>
      </w:r>
      <w:r>
        <w:t>he MBS session</w:t>
      </w:r>
      <w:r w:rsidR="009D3198">
        <w:t>s</w:t>
      </w:r>
      <w:r>
        <w:t xml:space="preserve"> </w:t>
      </w:r>
      <w:r w:rsidR="00E76B41">
        <w:t xml:space="preserve">with broadcast mode </w:t>
      </w:r>
      <w:r>
        <w:t>will be booked in each cell</w:t>
      </w:r>
      <w:r w:rsidR="00663D2A">
        <w:t xml:space="preserve"> within the predefined area</w:t>
      </w:r>
      <w:r>
        <w:t>.</w:t>
      </w:r>
    </w:p>
    <w:p w14:paraId="6F89A3EE" w14:textId="064DE235" w:rsidR="000335DD" w:rsidRDefault="00B80EF4" w:rsidP="00B80EF4">
      <w:r>
        <w:t xml:space="preserve">Use </w:t>
      </w:r>
      <w:r w:rsidR="00E76B41">
        <w:t xml:space="preserve">the Common Frequency Resource for MTCH (CFR-MTCH) to </w:t>
      </w:r>
      <w:r>
        <w:t xml:space="preserve">indicate the booked </w:t>
      </w:r>
      <w:r w:rsidR="00663D2A">
        <w:t xml:space="preserve">frequency </w:t>
      </w:r>
      <w:r>
        <w:t>resource</w:t>
      </w:r>
      <w:r w:rsidR="00A0161D">
        <w:t xml:space="preserve"> </w:t>
      </w:r>
      <w:r w:rsidR="009D3198">
        <w:t>in each cell within the predefined area</w:t>
      </w:r>
      <w:r>
        <w:t xml:space="preserve">. </w:t>
      </w:r>
      <w:r w:rsidR="000335DD">
        <w:t xml:space="preserve">The bandwidth of </w:t>
      </w:r>
      <w:r w:rsidR="00E76B41">
        <w:t>CFR-MTCH</w:t>
      </w:r>
      <w:r w:rsidR="000335DD">
        <w:t xml:space="preserve"> is determined </w:t>
      </w:r>
      <w:r w:rsidR="000335DD" w:rsidRPr="009E1B2C">
        <w:t xml:space="preserve">according to the bandwidth requirement </w:t>
      </w:r>
      <w:r w:rsidR="000335DD">
        <w:t xml:space="preserve">for </w:t>
      </w:r>
      <w:r w:rsidR="000335DD" w:rsidRPr="009E1B2C">
        <w:t xml:space="preserve">the MBS sessions </w:t>
      </w:r>
      <w:r w:rsidR="00E76B41">
        <w:t>with broadcast mode</w:t>
      </w:r>
      <w:r w:rsidR="000335DD" w:rsidRPr="009E1B2C">
        <w:t>.</w:t>
      </w:r>
      <w:r w:rsidR="000335DD">
        <w:t xml:space="preserve"> </w:t>
      </w:r>
      <w:r w:rsidR="00E76B41">
        <w:t>CFR-MTCH</w:t>
      </w:r>
      <w:r w:rsidR="000335DD">
        <w:t xml:space="preserve"> has the following features:</w:t>
      </w:r>
    </w:p>
    <w:p w14:paraId="7689D643" w14:textId="0F07CBE2" w:rsidR="000335DD" w:rsidRDefault="000335DD" w:rsidP="000335DD">
      <w:pPr>
        <w:pStyle w:val="af1"/>
        <w:numPr>
          <w:ilvl w:val="0"/>
          <w:numId w:val="36"/>
        </w:numPr>
        <w:ind w:leftChars="0"/>
      </w:pPr>
      <w:r>
        <w:t>C</w:t>
      </w:r>
      <w:r w:rsidR="009B48F9">
        <w:t xml:space="preserve">ontain the initial </w:t>
      </w:r>
      <w:r w:rsidR="00E76B41">
        <w:t xml:space="preserve">DL </w:t>
      </w:r>
      <w:r w:rsidR="009B48F9">
        <w:t xml:space="preserve">BWP or </w:t>
      </w:r>
      <w:r w:rsidR="007D2FA7">
        <w:t xml:space="preserve">equal to </w:t>
      </w:r>
      <w:r w:rsidR="009B48F9">
        <w:t xml:space="preserve">the initial </w:t>
      </w:r>
      <w:r w:rsidR="00E76B41">
        <w:t xml:space="preserve">DL </w:t>
      </w:r>
      <w:r w:rsidR="009B48F9">
        <w:t>BWP</w:t>
      </w:r>
      <w:r w:rsidR="007260C0">
        <w:t>/CORESET 0</w:t>
      </w:r>
    </w:p>
    <w:p w14:paraId="764A1C8F" w14:textId="44F84A9B" w:rsidR="000335DD" w:rsidRDefault="00E76B41" w:rsidP="000F5950">
      <w:pPr>
        <w:pStyle w:val="af1"/>
        <w:numPr>
          <w:ilvl w:val="0"/>
          <w:numId w:val="36"/>
        </w:numPr>
        <w:ind w:leftChars="0"/>
      </w:pPr>
      <w:r>
        <w:t xml:space="preserve">CFR-MTCH </w:t>
      </w:r>
      <w:r w:rsidR="00EB0165">
        <w:t xml:space="preserve">has the same numerology </w:t>
      </w:r>
      <w:r w:rsidR="000335DD">
        <w:t xml:space="preserve">(CP and SCS) </w:t>
      </w:r>
      <w:r w:rsidR="00EB0165">
        <w:t xml:space="preserve">as the initial </w:t>
      </w:r>
      <w:r>
        <w:t xml:space="preserve">DL </w:t>
      </w:r>
      <w:r w:rsidR="00EB0165">
        <w:t>BWP</w:t>
      </w:r>
      <w:r w:rsidR="007260C0">
        <w:t>/CORESET 0</w:t>
      </w:r>
    </w:p>
    <w:p w14:paraId="1BFE824F" w14:textId="1CDC6FC6" w:rsidR="001B12BC" w:rsidRDefault="008A79EB" w:rsidP="000335DD">
      <w:r>
        <w:t>CFR-MTCH</w:t>
      </w:r>
      <w:r w:rsidR="000335DD">
        <w:t xml:space="preserve"> </w:t>
      </w:r>
      <w:r w:rsidR="000335DD">
        <w:rPr>
          <w:rFonts w:hint="eastAsia"/>
        </w:rPr>
        <w:t>h</w:t>
      </w:r>
      <w:r w:rsidR="000335DD">
        <w:t>as the following configuration information:</w:t>
      </w:r>
    </w:p>
    <w:p w14:paraId="28182A80" w14:textId="5F8B2511" w:rsidR="00663D2A" w:rsidRDefault="008A79EB" w:rsidP="00A469F3">
      <w:pPr>
        <w:pStyle w:val="af1"/>
        <w:numPr>
          <w:ilvl w:val="0"/>
          <w:numId w:val="14"/>
        </w:numPr>
        <w:ind w:leftChars="0"/>
      </w:pPr>
      <w:r>
        <w:t>Starting point and bandwidth</w:t>
      </w:r>
    </w:p>
    <w:p w14:paraId="413E42C0" w14:textId="12B39E6A" w:rsidR="001B12BC" w:rsidRDefault="007E1BD0" w:rsidP="00A469F3">
      <w:pPr>
        <w:pStyle w:val="af1"/>
        <w:numPr>
          <w:ilvl w:val="0"/>
          <w:numId w:val="14"/>
        </w:numPr>
        <w:ind w:leftChars="0"/>
      </w:pPr>
      <w:bookmarkStart w:id="9" w:name="OLE_LINK4"/>
      <w:r>
        <w:t xml:space="preserve">A cell list if </w:t>
      </w:r>
      <w:r w:rsidR="008A79EB">
        <w:t xml:space="preserve">CFR-MTCH </w:t>
      </w:r>
      <w:r>
        <w:t>is area specific</w:t>
      </w:r>
      <w:bookmarkEnd w:id="9"/>
      <w:r>
        <w:t xml:space="preserve">: the predefined area consists of the cells indicated </w:t>
      </w:r>
      <w:r w:rsidR="008A79EB">
        <w:t>by t</w:t>
      </w:r>
      <w:r>
        <w:t>he cell list.</w:t>
      </w:r>
    </w:p>
    <w:p w14:paraId="2CEDBE66" w14:textId="70FD7DFB" w:rsidR="003D3774" w:rsidRDefault="00715984" w:rsidP="00B80EF4">
      <w:r>
        <w:rPr>
          <w:rFonts w:hint="eastAsia"/>
        </w:rPr>
        <w:lastRenderedPageBreak/>
        <w:t>W</w:t>
      </w:r>
      <w:r>
        <w:t xml:space="preserve">hen </w:t>
      </w:r>
      <w:r w:rsidR="008A79EB">
        <w:t>CFR-MTCH</w:t>
      </w:r>
      <w:r>
        <w:t xml:space="preserve"> is area specific, UE can use the configuration information of </w:t>
      </w:r>
      <w:r w:rsidR="008A79EB">
        <w:t>CFR-MTCH</w:t>
      </w:r>
      <w:r>
        <w:t xml:space="preserve"> obtained from the </w:t>
      </w:r>
      <w:r w:rsidR="0075262C">
        <w:t xml:space="preserve">source </w:t>
      </w:r>
      <w:r>
        <w:t xml:space="preserve">cell </w:t>
      </w:r>
      <w:r w:rsidR="003D3774">
        <w:t xml:space="preserve">as the configuration information of </w:t>
      </w:r>
      <w:r w:rsidR="008A79EB">
        <w:t xml:space="preserve">CFR-MTCH </w:t>
      </w:r>
      <w:r w:rsidR="003D3774">
        <w:t>in the target cell.</w:t>
      </w:r>
    </w:p>
    <w:p w14:paraId="3C81C481" w14:textId="7C367F09" w:rsidR="00FD37E3" w:rsidRDefault="00FD37E3" w:rsidP="008869DE">
      <w:r>
        <w:t>Similar as CFR-MTCH, a CFR for MCCH denoted by CFR-MCCH can be configured. CFR-MCCH is applied in each cell within the predefined area. CFR-MCCH has the following features:</w:t>
      </w:r>
    </w:p>
    <w:p w14:paraId="31702F4D" w14:textId="3D6D0749" w:rsidR="00FD37E3" w:rsidRDefault="00FD37E3" w:rsidP="00FD37E3">
      <w:pPr>
        <w:pStyle w:val="af1"/>
        <w:numPr>
          <w:ilvl w:val="0"/>
          <w:numId w:val="45"/>
        </w:numPr>
        <w:ind w:leftChars="0"/>
      </w:pPr>
      <w:r>
        <w:t>Contain the initial DL BWP or equal to the initial DL BWP</w:t>
      </w:r>
      <w:r w:rsidR="007260C0">
        <w:t>/CORESET 0</w:t>
      </w:r>
    </w:p>
    <w:p w14:paraId="37D35CBD" w14:textId="22DBCA02" w:rsidR="00FD37E3" w:rsidRDefault="00FD37E3" w:rsidP="00FD37E3">
      <w:pPr>
        <w:pStyle w:val="af1"/>
        <w:numPr>
          <w:ilvl w:val="0"/>
          <w:numId w:val="45"/>
        </w:numPr>
        <w:ind w:leftChars="0"/>
      </w:pPr>
      <w:r>
        <w:t>CFR-MCCH has the same numerology (CP and SCS) as the initial DL BWP</w:t>
      </w:r>
      <w:r w:rsidR="007260C0">
        <w:t>/CORESET 0</w:t>
      </w:r>
    </w:p>
    <w:p w14:paraId="4299883D" w14:textId="151ABF9B" w:rsidR="00FD37E3" w:rsidRDefault="00FD37E3" w:rsidP="00FD37E3">
      <w:r>
        <w:t xml:space="preserve">CFR-MCCH </w:t>
      </w:r>
      <w:r>
        <w:rPr>
          <w:rFonts w:hint="eastAsia"/>
        </w:rPr>
        <w:t>h</w:t>
      </w:r>
      <w:r>
        <w:t>as the following configuration information:</w:t>
      </w:r>
    </w:p>
    <w:p w14:paraId="170C743D" w14:textId="77777777" w:rsidR="00FD37E3" w:rsidRDefault="00FD37E3" w:rsidP="00FD37E3">
      <w:pPr>
        <w:pStyle w:val="af1"/>
        <w:numPr>
          <w:ilvl w:val="0"/>
          <w:numId w:val="46"/>
        </w:numPr>
        <w:ind w:leftChars="0"/>
      </w:pPr>
      <w:r>
        <w:t>Starting point and bandwidth</w:t>
      </w:r>
    </w:p>
    <w:p w14:paraId="119029DF" w14:textId="508470A4" w:rsidR="00FD37E3" w:rsidRDefault="00FD37E3" w:rsidP="00FD37E3">
      <w:pPr>
        <w:pStyle w:val="af1"/>
        <w:numPr>
          <w:ilvl w:val="0"/>
          <w:numId w:val="46"/>
        </w:numPr>
        <w:ind w:leftChars="0"/>
      </w:pPr>
      <w:r>
        <w:t>A cell list if CFR-MCCH is area specific: the predefined area consists of the cells indicated by the cell list.</w:t>
      </w:r>
    </w:p>
    <w:p w14:paraId="335163EB" w14:textId="537B119A" w:rsidR="00FD37E3" w:rsidRDefault="0047725F" w:rsidP="008869DE">
      <w:r>
        <w:rPr>
          <w:rFonts w:hint="eastAsia"/>
        </w:rPr>
        <w:t>I</w:t>
      </w:r>
      <w:r>
        <w:t>t’s better to make CFR-MCCH within CFR-MTCH. It’s better to make CFR-MCCH is just the initial DL BWP where each cell in the predefined area has the same initial DL BWP.</w:t>
      </w:r>
    </w:p>
    <w:p w14:paraId="3C242CBE" w14:textId="65449963" w:rsidR="00AA7C06" w:rsidRDefault="008869DE" w:rsidP="005E7D93">
      <w:r>
        <w:t xml:space="preserve">Based on the </w:t>
      </w:r>
      <w:r w:rsidR="00E43E4A">
        <w:t xml:space="preserve">area specific </w:t>
      </w:r>
      <w:r w:rsidR="008A79EB">
        <w:t>CFR-M</w:t>
      </w:r>
      <w:r w:rsidR="0047725F">
        <w:t>C</w:t>
      </w:r>
      <w:r w:rsidR="008A79EB">
        <w:t>CH</w:t>
      </w:r>
      <w:r w:rsidR="00E43E4A">
        <w:t xml:space="preserve">, </w:t>
      </w:r>
      <w:r w:rsidR="0047725F">
        <w:t xml:space="preserve">the MCCH configuration information can be area specific, which means </w:t>
      </w:r>
      <w:r>
        <w:t xml:space="preserve">UE </w:t>
      </w:r>
      <w:r w:rsidR="00274F5D">
        <w:t xml:space="preserve">has no need to execute step 3 and </w:t>
      </w:r>
      <w:r>
        <w:t xml:space="preserve">can receive MCCH in the target cell using the MCCH configuration information </w:t>
      </w:r>
      <w:r w:rsidR="007260C0">
        <w:t xml:space="preserve">acquired </w:t>
      </w:r>
      <w:r w:rsidR="0047725F">
        <w:t xml:space="preserve">in </w:t>
      </w:r>
      <w:r>
        <w:t xml:space="preserve">the source cell. </w:t>
      </w:r>
      <w:r w:rsidR="0047725F">
        <w:t xml:space="preserve">If the MCCH configuration information is area specific, the MCCH </w:t>
      </w:r>
      <w:r w:rsidR="002C0CB8">
        <w:t xml:space="preserve">specific SIB </w:t>
      </w:r>
      <w:r w:rsidR="0047725F">
        <w:t>denoted by SIB x is area specific. Therefore the area specific SIB x c</w:t>
      </w:r>
      <w:r w:rsidR="002C0CB8">
        <w:t xml:space="preserve">an </w:t>
      </w:r>
      <w:r w:rsidR="00AD424E">
        <w:t xml:space="preserve">reduce the </w:t>
      </w:r>
      <w:r w:rsidR="000808A6">
        <w:t xml:space="preserve">service </w:t>
      </w:r>
      <w:r w:rsidR="00AD424E">
        <w:t>interruption time</w:t>
      </w:r>
      <w:r w:rsidR="00274F5D">
        <w:t>.</w:t>
      </w:r>
    </w:p>
    <w:p w14:paraId="7A4687FE" w14:textId="63B6EE73" w:rsidR="009B0463" w:rsidRDefault="003D3774" w:rsidP="009C44C8">
      <w:r>
        <w:t xml:space="preserve">Based on the area specific </w:t>
      </w:r>
      <w:r w:rsidR="008A79EB">
        <w:t>CFR-MTCH</w:t>
      </w:r>
      <w:r>
        <w:t>, the PTM bearer of an MBS session can be configured as area specific</w:t>
      </w:r>
      <w:r w:rsidR="00A469F3">
        <w:t xml:space="preserve">, which means </w:t>
      </w:r>
      <w:r w:rsidR="008E0140">
        <w:t xml:space="preserve">if both the source cell and the target cell provide </w:t>
      </w:r>
      <w:r w:rsidR="00F63FA8">
        <w:t xml:space="preserve">an </w:t>
      </w:r>
      <w:r w:rsidR="008E0140">
        <w:t xml:space="preserve">MBS session, </w:t>
      </w:r>
      <w:r w:rsidR="000808A6">
        <w:t xml:space="preserve">UE </w:t>
      </w:r>
      <w:r w:rsidR="00274F5D">
        <w:t>has no need to execute steps 3-</w:t>
      </w:r>
      <w:r w:rsidR="007260C0">
        <w:t>4</w:t>
      </w:r>
      <w:r w:rsidR="00274F5D">
        <w:t xml:space="preserve"> and can </w:t>
      </w:r>
      <w:r w:rsidR="008E0140">
        <w:t xml:space="preserve">use the configuration information of </w:t>
      </w:r>
      <w:r w:rsidR="00A469F3">
        <w:t xml:space="preserve">the PTM bearer </w:t>
      </w:r>
      <w:r w:rsidR="002D1FB9">
        <w:t xml:space="preserve">of the MBS session </w:t>
      </w:r>
      <w:r w:rsidR="000808A6">
        <w:t xml:space="preserve">acquired </w:t>
      </w:r>
      <w:r w:rsidR="008E0140">
        <w:t>in the source cell to receive the MBS session in the target cell</w:t>
      </w:r>
      <w:r w:rsidR="000808A6">
        <w:t xml:space="preserve"> </w:t>
      </w:r>
      <w:r w:rsidR="00274F5D">
        <w:t xml:space="preserve">in parallel with </w:t>
      </w:r>
      <w:r w:rsidR="00941A72">
        <w:t xml:space="preserve">step 1. </w:t>
      </w:r>
      <w:r w:rsidR="009B0463">
        <w:t>In detail, the area specific PTM bearer has the following features.</w:t>
      </w:r>
    </w:p>
    <w:p w14:paraId="6991A2E7" w14:textId="4D04E8CC" w:rsidR="00E43E4A" w:rsidRDefault="00E43E4A" w:rsidP="009B0463">
      <w:pPr>
        <w:pStyle w:val="af1"/>
        <w:numPr>
          <w:ilvl w:val="0"/>
          <w:numId w:val="19"/>
        </w:numPr>
        <w:ind w:leftChars="0"/>
      </w:pPr>
      <w:r>
        <w:rPr>
          <w:rFonts w:eastAsiaTheme="minorEastAsia"/>
          <w:lang w:eastAsia="zh-CN"/>
        </w:rPr>
        <w:t>carry the same MBS session in each cell</w:t>
      </w:r>
    </w:p>
    <w:p w14:paraId="3CB2A015" w14:textId="77777777" w:rsidR="007260C0" w:rsidRDefault="007260C0" w:rsidP="007260C0">
      <w:pPr>
        <w:pStyle w:val="af1"/>
        <w:numPr>
          <w:ilvl w:val="0"/>
          <w:numId w:val="19"/>
        </w:numPr>
        <w:ind w:leftChars="0"/>
      </w:pPr>
      <w:r>
        <w:t>use the same G-RNTI/G-CS-RNTI in each cell</w:t>
      </w:r>
    </w:p>
    <w:p w14:paraId="67A465C5" w14:textId="47211E86" w:rsidR="009B0463" w:rsidRDefault="009B0463" w:rsidP="009B0463">
      <w:pPr>
        <w:pStyle w:val="af1"/>
        <w:numPr>
          <w:ilvl w:val="0"/>
          <w:numId w:val="19"/>
        </w:numPr>
        <w:ind w:leftChars="0"/>
      </w:pPr>
      <w:r>
        <w:t xml:space="preserve">use the same </w:t>
      </w:r>
      <w:r w:rsidR="008A79EB">
        <w:t>CFR-MTCH</w:t>
      </w:r>
      <w:r w:rsidR="006171B7">
        <w:t xml:space="preserve"> </w:t>
      </w:r>
      <w:r>
        <w:t>in each cell</w:t>
      </w:r>
    </w:p>
    <w:p w14:paraId="6C207E0B" w14:textId="078DDA1A" w:rsidR="009B0463" w:rsidRPr="009B0463" w:rsidRDefault="009B0463" w:rsidP="009B0463">
      <w:pPr>
        <w:pStyle w:val="af1"/>
        <w:numPr>
          <w:ilvl w:val="0"/>
          <w:numId w:val="19"/>
        </w:numPr>
        <w:ind w:leftChars="0"/>
      </w:pPr>
      <w:r>
        <w:rPr>
          <w:rFonts w:eastAsiaTheme="minorEastAsia" w:hint="eastAsia"/>
          <w:lang w:eastAsia="zh-CN"/>
        </w:rPr>
        <w:t>u</w:t>
      </w:r>
      <w:r>
        <w:rPr>
          <w:rFonts w:eastAsiaTheme="minorEastAsia"/>
          <w:lang w:eastAsia="zh-CN"/>
        </w:rPr>
        <w:t>se the same CORESETs</w:t>
      </w:r>
      <w:r w:rsidR="008A79EB">
        <w:rPr>
          <w:rFonts w:eastAsiaTheme="minorEastAsia" w:hint="eastAsia"/>
          <w:lang w:eastAsia="zh-CN"/>
        </w:rPr>
        <w:t>/</w:t>
      </w:r>
      <w:r w:rsidR="008A79EB">
        <w:rPr>
          <w:rFonts w:eastAsiaTheme="minorEastAsia"/>
          <w:lang w:eastAsia="zh-CN"/>
        </w:rPr>
        <w:t>CSSs</w:t>
      </w:r>
      <w:r>
        <w:rPr>
          <w:rFonts w:eastAsiaTheme="minorEastAsia"/>
          <w:lang w:eastAsia="zh-CN"/>
        </w:rPr>
        <w:t xml:space="preserve"> </w:t>
      </w:r>
      <w:r w:rsidR="00E43E4A">
        <w:rPr>
          <w:rFonts w:eastAsiaTheme="minorEastAsia"/>
          <w:lang w:eastAsia="zh-CN"/>
        </w:rPr>
        <w:t>in each cell</w:t>
      </w:r>
    </w:p>
    <w:p w14:paraId="5BF7A9CB" w14:textId="3DCAD444" w:rsidR="00A2723F" w:rsidRDefault="00A2723F" w:rsidP="009B0463">
      <w:pPr>
        <w:pStyle w:val="af1"/>
        <w:numPr>
          <w:ilvl w:val="0"/>
          <w:numId w:val="19"/>
        </w:numPr>
        <w:ind w:leftChars="0"/>
      </w:pPr>
      <w:r>
        <w:t xml:space="preserve">use the same </w:t>
      </w:r>
      <w:r w:rsidR="008A79EB">
        <w:t>GC-</w:t>
      </w:r>
      <w:r>
        <w:t>PDCCH</w:t>
      </w:r>
      <w:r w:rsidR="007260C0">
        <w:t>/GC-PDSCH</w:t>
      </w:r>
      <w:r>
        <w:t xml:space="preserve"> parameters in each cell</w:t>
      </w:r>
    </w:p>
    <w:p w14:paraId="34F77C64" w14:textId="4E94F965" w:rsidR="00DA6A8E" w:rsidRDefault="00DA6A8E" w:rsidP="009B0463">
      <w:pPr>
        <w:pStyle w:val="af1"/>
        <w:numPr>
          <w:ilvl w:val="0"/>
          <w:numId w:val="19"/>
        </w:numPr>
        <w:ind w:leftChars="0"/>
      </w:pPr>
      <w:r>
        <w:t xml:space="preserve">use the same </w:t>
      </w:r>
      <w:r w:rsidR="007260C0">
        <w:t xml:space="preserve">PDCP/RLC configuration </w:t>
      </w:r>
      <w:r>
        <w:t>in each cell</w:t>
      </w:r>
    </w:p>
    <w:p w14:paraId="6E7BE97A" w14:textId="47173EC5" w:rsidR="00A2723F" w:rsidRDefault="00A2723F" w:rsidP="009B0463">
      <w:pPr>
        <w:pStyle w:val="af1"/>
        <w:numPr>
          <w:ilvl w:val="0"/>
          <w:numId w:val="19"/>
        </w:numPr>
        <w:ind w:leftChars="0"/>
      </w:pPr>
      <w:r>
        <w:t xml:space="preserve">The radio resource for the PTM bearer is scheduled independently in each cell, which means that the DRX mode </w:t>
      </w:r>
      <w:r w:rsidR="001E71D3">
        <w:t xml:space="preserve">of </w:t>
      </w:r>
      <w:r>
        <w:t xml:space="preserve">the PTM bearer can be configured independently in each cell. Even if the same DRX mode </w:t>
      </w:r>
      <w:r w:rsidR="00E43E4A">
        <w:t xml:space="preserve">is applied for </w:t>
      </w:r>
      <w:r>
        <w:t>the PTM bearer in each cell, the scheduling of the PTM bearer can be independently in each cell.</w:t>
      </w:r>
    </w:p>
    <w:p w14:paraId="37DD84B7" w14:textId="7BA4101F" w:rsidR="00FF5955" w:rsidRDefault="00941A72" w:rsidP="00B80EF4">
      <w:r>
        <w:t xml:space="preserve">Based on the above analysis, </w:t>
      </w:r>
      <w:r w:rsidR="002D1FB9">
        <w:t xml:space="preserve">after </w:t>
      </w:r>
      <w:r w:rsidR="003F668D">
        <w:t>step 0</w:t>
      </w:r>
      <w:r w:rsidR="002D1FB9">
        <w:t xml:space="preserve"> in the target cell, UE can use </w:t>
      </w:r>
      <w:r w:rsidR="00D83BEB">
        <w:t xml:space="preserve">the area specific PTM bearer </w:t>
      </w:r>
      <w:r w:rsidR="002D1FB9">
        <w:t>to continuously receive the MBS session</w:t>
      </w:r>
      <w:r w:rsidR="003F668D">
        <w:t xml:space="preserve"> in the target cell</w:t>
      </w:r>
      <w:r>
        <w:t xml:space="preserve"> in parallel with step 1</w:t>
      </w:r>
      <w:r w:rsidR="002D1FB9">
        <w:t xml:space="preserve">, which can </w:t>
      </w:r>
      <w:r w:rsidR="007260C0">
        <w:t xml:space="preserve">improve the reception performance or </w:t>
      </w:r>
      <w:r w:rsidR="002D1FB9">
        <w:t xml:space="preserve">reduce the </w:t>
      </w:r>
      <w:r w:rsidR="00F63FA8">
        <w:t>se</w:t>
      </w:r>
      <w:r>
        <w:t xml:space="preserve">rvice </w:t>
      </w:r>
      <w:r w:rsidR="00D83BEB">
        <w:t xml:space="preserve">interruption </w:t>
      </w:r>
      <w:r w:rsidR="002D1FB9">
        <w:t>time</w:t>
      </w:r>
      <w:r w:rsidR="00F63FA8">
        <w:t xml:space="preserve"> </w:t>
      </w:r>
      <w:r w:rsidR="00A05151">
        <w:t>to the maximum degree</w:t>
      </w:r>
      <w:r w:rsidR="002D1FB9">
        <w:t>.</w:t>
      </w:r>
    </w:p>
    <w:p w14:paraId="5A8304B1" w14:textId="4EEE8AF4" w:rsidR="00255590" w:rsidRDefault="0024642B" w:rsidP="009C446A">
      <w:bookmarkStart w:id="10" w:name="OLE_LINK5"/>
      <w:r>
        <w:t>The area specific SIB x is supported as other area specific SIBs</w:t>
      </w:r>
      <w:r w:rsidR="00AF51E3">
        <w:t xml:space="preserve">, where the area is the predefined area. </w:t>
      </w:r>
      <w:r w:rsidR="00255590">
        <w:t xml:space="preserve">For the area specific PTM bearer to be </w:t>
      </w:r>
      <w:r w:rsidR="006524F6">
        <w:t xml:space="preserve">validated </w:t>
      </w:r>
      <w:r w:rsidR="00255590">
        <w:t xml:space="preserve">in each cell in the predefined area, </w:t>
      </w:r>
      <w:r w:rsidR="00AF51E3">
        <w:t xml:space="preserve">an indicator should be added into the configuration information </w:t>
      </w:r>
      <w:r w:rsidR="00D6793D">
        <w:t xml:space="preserve">of the PTM bearer </w:t>
      </w:r>
      <w:r w:rsidR="00AF51E3">
        <w:t>to show whether or not the PTM bearer is area specific. But if not each cell in the predefined area broadcast</w:t>
      </w:r>
      <w:r w:rsidR="00D6793D">
        <w:t>s</w:t>
      </w:r>
      <w:r w:rsidR="00AF51E3">
        <w:t xml:space="preserve"> </w:t>
      </w:r>
      <w:r w:rsidR="00D6793D">
        <w:t xml:space="preserve">the </w:t>
      </w:r>
      <w:r w:rsidR="00AF51E3">
        <w:t>MBS session</w:t>
      </w:r>
      <w:r w:rsidR="00D6793D">
        <w:t xml:space="preserve"> associated with the area specific PTM bearer, a</w:t>
      </w:r>
      <w:r w:rsidR="009C446A">
        <w:t xml:space="preserve"> cell list needs to be added in</w:t>
      </w:r>
      <w:r w:rsidR="00402DD1">
        <w:t>to</w:t>
      </w:r>
      <w:r w:rsidR="009C446A">
        <w:t xml:space="preserve"> the configuration information</w:t>
      </w:r>
      <w:r w:rsidR="00D6793D">
        <w:t xml:space="preserve"> of the PTM bearer to indicate the cells broadcasting the MBS session. </w:t>
      </w:r>
      <w:bookmarkEnd w:id="10"/>
      <w:r w:rsidR="006524F6">
        <w:t xml:space="preserve">As a typical configuration, the predefined area can consist of the cells of the same </w:t>
      </w:r>
      <w:proofErr w:type="spellStart"/>
      <w:r w:rsidR="006524F6">
        <w:t>gNB</w:t>
      </w:r>
      <w:proofErr w:type="spellEnd"/>
      <w:r w:rsidR="006524F6">
        <w:t>-CU</w:t>
      </w:r>
      <w:r w:rsidR="00D6793D">
        <w:t>/</w:t>
      </w:r>
      <w:proofErr w:type="spellStart"/>
      <w:r w:rsidR="00D6793D">
        <w:t>gNB</w:t>
      </w:r>
      <w:proofErr w:type="spellEnd"/>
      <w:r w:rsidR="00D6793D">
        <w:t>-DU</w:t>
      </w:r>
      <w:r w:rsidR="006524F6">
        <w:t>.</w:t>
      </w:r>
    </w:p>
    <w:p w14:paraId="1F30331B" w14:textId="76CE3CFC" w:rsidR="007C1685" w:rsidRDefault="00B928CF" w:rsidP="00935522">
      <w:r>
        <w:lastRenderedPageBreak/>
        <w:t xml:space="preserve">Based on the discussion above, </w:t>
      </w:r>
      <w:r w:rsidR="009445BC">
        <w:t>the following proposals are suggested.</w:t>
      </w:r>
    </w:p>
    <w:p w14:paraId="42FC3BE1" w14:textId="69B72181" w:rsidR="00554B17" w:rsidRDefault="00554B17" w:rsidP="00554B17">
      <w:pPr>
        <w:ind w:left="1138" w:hangingChars="567" w:hanging="1138"/>
        <w:rPr>
          <w:b/>
        </w:rPr>
      </w:pPr>
      <w:bookmarkStart w:id="11" w:name="OLE_LINK10"/>
      <w:bookmarkStart w:id="12" w:name="OLE_LINK58"/>
      <w:bookmarkStart w:id="13" w:name="OLE_LINK59"/>
      <w:bookmarkStart w:id="14" w:name="OLE_LINK79"/>
      <w:r>
        <w:rPr>
          <w:b/>
        </w:rPr>
        <w:t xml:space="preserve">Proposal </w:t>
      </w:r>
      <w:r w:rsidR="0024642B">
        <w:rPr>
          <w:b/>
        </w:rPr>
        <w:t>5</w:t>
      </w:r>
      <w:r>
        <w:rPr>
          <w:b/>
        </w:rPr>
        <w:t xml:space="preserve">: The PTM bearer of an MBS session can be area specific, which means UE can use the configuration information </w:t>
      </w:r>
      <w:r w:rsidR="00920044">
        <w:rPr>
          <w:b/>
        </w:rPr>
        <w:t xml:space="preserve">of the PTM bearer </w:t>
      </w:r>
      <w:r w:rsidR="0024642B">
        <w:rPr>
          <w:b/>
        </w:rPr>
        <w:t xml:space="preserve">acquired </w:t>
      </w:r>
      <w:r>
        <w:rPr>
          <w:b/>
        </w:rPr>
        <w:t>in the source cell to continuously receive the MBS session in the target cell</w:t>
      </w:r>
      <w:r w:rsidR="00027508">
        <w:rPr>
          <w:b/>
        </w:rPr>
        <w:t xml:space="preserve"> if the</w:t>
      </w:r>
      <w:r w:rsidR="00AA3D51">
        <w:rPr>
          <w:b/>
        </w:rPr>
        <w:t>se</w:t>
      </w:r>
      <w:r w:rsidR="00027508">
        <w:rPr>
          <w:b/>
        </w:rPr>
        <w:t xml:space="preserve"> two cells belong to the same area</w:t>
      </w:r>
      <w:r>
        <w:rPr>
          <w:b/>
        </w:rPr>
        <w:t>.</w:t>
      </w:r>
    </w:p>
    <w:p w14:paraId="7D88F6B0" w14:textId="56B1645B" w:rsidR="00B64AC4" w:rsidRPr="002C6F1F" w:rsidRDefault="006524F6" w:rsidP="00554B17">
      <w:pPr>
        <w:ind w:left="1138" w:hangingChars="567" w:hanging="1138"/>
        <w:rPr>
          <w:b/>
        </w:rPr>
      </w:pPr>
      <w:r w:rsidRPr="006524F6">
        <w:rPr>
          <w:b/>
        </w:rPr>
        <w:t xml:space="preserve">Proposal </w:t>
      </w:r>
      <w:r w:rsidR="0024642B">
        <w:rPr>
          <w:b/>
        </w:rPr>
        <w:t xml:space="preserve">6: </w:t>
      </w:r>
      <w:r w:rsidRPr="006524F6">
        <w:rPr>
          <w:b/>
        </w:rPr>
        <w:t>For the area specific</w:t>
      </w:r>
      <w:bookmarkStart w:id="15" w:name="OLE_LINK15"/>
      <w:r w:rsidRPr="006524F6">
        <w:rPr>
          <w:b/>
        </w:rPr>
        <w:t xml:space="preserve"> PTM bearer </w:t>
      </w:r>
      <w:bookmarkEnd w:id="15"/>
      <w:r w:rsidRPr="006524F6">
        <w:rPr>
          <w:b/>
        </w:rPr>
        <w:t xml:space="preserve">to be validated in </w:t>
      </w:r>
      <w:r w:rsidR="001F3ED0">
        <w:rPr>
          <w:b/>
        </w:rPr>
        <w:t xml:space="preserve">the associated </w:t>
      </w:r>
      <w:r w:rsidRPr="006524F6">
        <w:rPr>
          <w:b/>
        </w:rPr>
        <w:t xml:space="preserve">area, </w:t>
      </w:r>
      <w:r w:rsidR="00920044">
        <w:rPr>
          <w:b/>
        </w:rPr>
        <w:t xml:space="preserve">an indicator </w:t>
      </w:r>
      <w:r w:rsidR="001F3ED0">
        <w:rPr>
          <w:b/>
        </w:rPr>
        <w:t xml:space="preserve">to show whether or not the PTM bearer is area specific </w:t>
      </w:r>
      <w:r w:rsidR="00920044">
        <w:rPr>
          <w:b/>
        </w:rPr>
        <w:t xml:space="preserve">or </w:t>
      </w:r>
      <w:r w:rsidR="0035763A">
        <w:rPr>
          <w:b/>
        </w:rPr>
        <w:t xml:space="preserve">a cell list </w:t>
      </w:r>
      <w:r w:rsidR="001F3ED0">
        <w:rPr>
          <w:b/>
        </w:rPr>
        <w:t>to indicate the associated area n</w:t>
      </w:r>
      <w:r w:rsidR="0035763A">
        <w:rPr>
          <w:b/>
        </w:rPr>
        <w:t>eeds to be added in</w:t>
      </w:r>
      <w:r w:rsidR="001F3ED0">
        <w:rPr>
          <w:b/>
        </w:rPr>
        <w:t>to</w:t>
      </w:r>
      <w:r w:rsidR="0035763A">
        <w:rPr>
          <w:b/>
        </w:rPr>
        <w:t xml:space="preserve"> the configuration information of the </w:t>
      </w:r>
      <w:r w:rsidR="0035763A" w:rsidRPr="006524F6">
        <w:rPr>
          <w:b/>
        </w:rPr>
        <w:t>PTM bearer</w:t>
      </w:r>
      <w:r w:rsidR="0035763A">
        <w:rPr>
          <w:b/>
        </w:rPr>
        <w:t>.</w:t>
      </w:r>
    </w:p>
    <w:bookmarkEnd w:id="11"/>
    <w:p w14:paraId="58ED2CFE" w14:textId="24F9D1C6" w:rsidR="00D67A74" w:rsidRDefault="00577E51" w:rsidP="00577E51">
      <w:r>
        <w:t xml:space="preserve">In the </w:t>
      </w:r>
      <w:proofErr w:type="spellStart"/>
      <w:r>
        <w:t>gNB</w:t>
      </w:r>
      <w:proofErr w:type="spellEnd"/>
      <w:r>
        <w:t xml:space="preserve"> side, one </w:t>
      </w:r>
      <w:r w:rsidR="00575C6E">
        <w:t>CFR-MTCH</w:t>
      </w:r>
      <w:r>
        <w:t xml:space="preserve"> is </w:t>
      </w:r>
      <w:r w:rsidR="006C106E">
        <w:t>enough</w:t>
      </w:r>
      <w:r>
        <w:t xml:space="preserve">. But in the UE side, the bandwidth for receiving an MBS session should be as small as possible to reduce the power consumption of the UE as much as possible. Therefore, if the entire bandwidth of </w:t>
      </w:r>
      <w:r w:rsidR="00575C6E">
        <w:t>CFR-MTCH</w:t>
      </w:r>
      <w:r>
        <w:t xml:space="preserve"> is </w:t>
      </w:r>
      <w:r w:rsidR="001C25F7">
        <w:t xml:space="preserve">far </w:t>
      </w:r>
      <w:r>
        <w:t>greater</w:t>
      </w:r>
      <w:r w:rsidR="005B074E">
        <w:t xml:space="preserve"> than the initial </w:t>
      </w:r>
      <w:r w:rsidR="00575C6E">
        <w:t xml:space="preserve">DL </w:t>
      </w:r>
      <w:r w:rsidR="005B074E">
        <w:t>BWP</w:t>
      </w:r>
      <w:r>
        <w:t xml:space="preserve">, </w:t>
      </w:r>
      <w:r w:rsidR="00575C6E">
        <w:t>CFR-MTCH</w:t>
      </w:r>
      <w:r>
        <w:t xml:space="preserve"> can be divided into several sub-BWPs as shown in Figure 1. </w:t>
      </w:r>
      <w:r w:rsidR="00BE4E21">
        <w:t xml:space="preserve">In Figure 1, five sub-BWPs are defined: BWP 1~BWP5. </w:t>
      </w:r>
      <w:r>
        <w:t xml:space="preserve">Each sub-BWP </w:t>
      </w:r>
      <w:r w:rsidR="00D67A74">
        <w:t>has the following features:</w:t>
      </w:r>
    </w:p>
    <w:p w14:paraId="6A25C121" w14:textId="53377546" w:rsidR="00D67A74" w:rsidRDefault="00D67A74" w:rsidP="00D67A74">
      <w:pPr>
        <w:pStyle w:val="af1"/>
        <w:numPr>
          <w:ilvl w:val="0"/>
          <w:numId w:val="37"/>
        </w:numPr>
        <w:ind w:leftChars="0"/>
      </w:pPr>
      <w:r>
        <w:t>C</w:t>
      </w:r>
      <w:r w:rsidR="00577E51">
        <w:t xml:space="preserve">ontain the initial </w:t>
      </w:r>
      <w:r w:rsidR="00575C6E">
        <w:t xml:space="preserve">DL </w:t>
      </w:r>
      <w:r w:rsidR="00577E51">
        <w:t>BWP</w:t>
      </w:r>
    </w:p>
    <w:p w14:paraId="203D07B5" w14:textId="58BAD155" w:rsidR="00D67A74" w:rsidRDefault="00D67A74" w:rsidP="00D67A74">
      <w:pPr>
        <w:pStyle w:val="af1"/>
        <w:numPr>
          <w:ilvl w:val="0"/>
          <w:numId w:val="37"/>
        </w:numPr>
        <w:ind w:leftChars="0"/>
      </w:pPr>
      <w:r>
        <w:t xml:space="preserve">Contain </w:t>
      </w:r>
      <w:bookmarkStart w:id="16" w:name="OLE_LINK16"/>
      <w:r>
        <w:t>t</w:t>
      </w:r>
      <w:r w:rsidR="00577E51">
        <w:t>he CORESETs</w:t>
      </w:r>
      <w:r w:rsidR="00575C6E">
        <w:t>/CSSs for MCCH and MTCH</w:t>
      </w:r>
      <w:bookmarkEnd w:id="16"/>
    </w:p>
    <w:p w14:paraId="45040550" w14:textId="77777777" w:rsidR="001D086F" w:rsidRDefault="00D67A74" w:rsidP="00D67A74">
      <w:pPr>
        <w:pStyle w:val="af1"/>
        <w:numPr>
          <w:ilvl w:val="0"/>
          <w:numId w:val="37"/>
        </w:numPr>
        <w:ind w:leftChars="0"/>
      </w:pPr>
      <w:r>
        <w:t>Contain MCCH</w:t>
      </w:r>
    </w:p>
    <w:p w14:paraId="02C7A741" w14:textId="77777777" w:rsidR="001D086F" w:rsidRDefault="001D086F" w:rsidP="00D67A74">
      <w:pPr>
        <w:pStyle w:val="af1"/>
        <w:numPr>
          <w:ilvl w:val="0"/>
          <w:numId w:val="37"/>
        </w:numPr>
        <w:ind w:leftChars="0"/>
      </w:pPr>
      <w:r>
        <w:t>I</w:t>
      </w:r>
      <w:r w:rsidR="00D67A74">
        <w:t>f sub-BWPs are configured, it’s better to make</w:t>
      </w:r>
      <w:r>
        <w:t>:</w:t>
      </w:r>
    </w:p>
    <w:p w14:paraId="323D21CB" w14:textId="20A5FBAC" w:rsidR="001D086F" w:rsidRDefault="00575C6E" w:rsidP="001D086F">
      <w:pPr>
        <w:pStyle w:val="af1"/>
        <w:numPr>
          <w:ilvl w:val="1"/>
          <w:numId w:val="37"/>
        </w:numPr>
        <w:ind w:leftChars="0"/>
      </w:pPr>
      <w:r>
        <w:t xml:space="preserve">CORESETs/CSSs for MCCH and MTCH </w:t>
      </w:r>
      <w:r w:rsidR="001D086F">
        <w:t xml:space="preserve">in the initial </w:t>
      </w:r>
      <w:r>
        <w:t xml:space="preserve">DL </w:t>
      </w:r>
      <w:r w:rsidR="001D086F">
        <w:t>BWP</w:t>
      </w:r>
    </w:p>
    <w:p w14:paraId="5D7CCC4C" w14:textId="671EE327" w:rsidR="00D67A74" w:rsidRDefault="00D67A74" w:rsidP="000F5950">
      <w:pPr>
        <w:pStyle w:val="af1"/>
        <w:numPr>
          <w:ilvl w:val="1"/>
          <w:numId w:val="37"/>
        </w:numPr>
        <w:ind w:leftChars="0"/>
      </w:pPr>
      <w:r>
        <w:t xml:space="preserve">MCCH in the initial </w:t>
      </w:r>
      <w:r w:rsidR="00575C6E">
        <w:t xml:space="preserve">DL </w:t>
      </w:r>
      <w:r>
        <w:t>BWP</w:t>
      </w:r>
    </w:p>
    <w:p w14:paraId="2D3B33ED" w14:textId="78D8A705" w:rsidR="00577E51" w:rsidRDefault="00577E51" w:rsidP="00905676">
      <w:r>
        <w:t xml:space="preserve">If the frequency resource for transmitting an MBS session is always within a sub-BWP, </w:t>
      </w:r>
      <w:proofErr w:type="spellStart"/>
      <w:r>
        <w:t>gNB</w:t>
      </w:r>
      <w:proofErr w:type="spellEnd"/>
      <w:r>
        <w:t xml:space="preserve"> can use MCCH to indicate to UE the BWP for the MBS session is th</w:t>
      </w:r>
      <w:r w:rsidR="00B7359C">
        <w:t>e</w:t>
      </w:r>
      <w:r>
        <w:t xml:space="preserve"> sub-BWP instea</w:t>
      </w:r>
      <w:r>
        <w:rPr>
          <w:rFonts w:hint="eastAsia"/>
        </w:rPr>
        <w:t>d</w:t>
      </w:r>
      <w:r>
        <w:t xml:space="preserve"> of </w:t>
      </w:r>
      <w:r w:rsidR="002C26C4">
        <w:t>CFR-MTCH</w:t>
      </w:r>
      <w:r>
        <w:t xml:space="preserve">. </w:t>
      </w:r>
      <w:r w:rsidR="00B64AC4">
        <w:t xml:space="preserve">For example, the MBS sessions of voice type are scheduled using the SPS resource within </w:t>
      </w:r>
      <w:r w:rsidR="00B7359C">
        <w:t>BWP 1</w:t>
      </w:r>
      <w:r w:rsidR="001055A4">
        <w:t xml:space="preserve"> in Figure 1</w:t>
      </w:r>
      <w:r w:rsidR="00B64AC4">
        <w:t xml:space="preserve">. Under such case, the BWP for each MBS session of voice type is </w:t>
      </w:r>
      <w:r w:rsidR="00B7359C">
        <w:t xml:space="preserve">BWP 1 instead of </w:t>
      </w:r>
      <w:r w:rsidR="002C26C4">
        <w:t>CFR-MTCH</w:t>
      </w:r>
      <w:r w:rsidR="00B64AC4">
        <w:t xml:space="preserve">. </w:t>
      </w:r>
      <w:r>
        <w:t xml:space="preserve">If UE needs to receive </w:t>
      </w:r>
      <w:r w:rsidR="00905676">
        <w:t xml:space="preserve">different MBS sessions on different sub-BWPs, </w:t>
      </w:r>
      <w:r>
        <w:t xml:space="preserve">UE should work on the combined bandwidth </w:t>
      </w:r>
      <w:r w:rsidR="002C26C4">
        <w:t xml:space="preserve">consisting of </w:t>
      </w:r>
      <w:r w:rsidR="00905676">
        <w:t xml:space="preserve">these </w:t>
      </w:r>
      <w:r>
        <w:t>sub-BWPs.</w:t>
      </w:r>
    </w:p>
    <w:p w14:paraId="3249C706" w14:textId="77777777" w:rsidR="00577E51" w:rsidRPr="00905676" w:rsidRDefault="00577E51" w:rsidP="00554B17">
      <w:pPr>
        <w:ind w:left="1138" w:hangingChars="567" w:hanging="1138"/>
        <w:rPr>
          <w:b/>
        </w:rPr>
      </w:pPr>
    </w:p>
    <w:bookmarkEnd w:id="12"/>
    <w:bookmarkEnd w:id="13"/>
    <w:bookmarkEnd w:id="14"/>
    <w:p w14:paraId="763AF589" w14:textId="668D38A9" w:rsidR="008A40F3" w:rsidRDefault="008A40F3" w:rsidP="008A40F3">
      <w:pPr>
        <w:jc w:val="center"/>
        <w:rPr>
          <w:sz w:val="28"/>
          <w:szCs w:val="28"/>
        </w:rPr>
      </w:pPr>
    </w:p>
    <w:p w14:paraId="301A45C8" w14:textId="124AC187" w:rsidR="008A40F3" w:rsidRDefault="008A40F3" w:rsidP="008A40F3">
      <w:pPr>
        <w:jc w:val="center"/>
      </w:pPr>
      <w:r>
        <w:rPr>
          <w:noProof/>
          <w:lang w:val="en-US"/>
        </w:rPr>
        <w:lastRenderedPageBreak/>
        <w:drawing>
          <wp:inline distT="0" distB="0" distL="0" distR="0" wp14:anchorId="58EF066C" wp14:editId="64D647C8">
            <wp:extent cx="4046562" cy="4362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46562" cy="4362680"/>
                    </a:xfrm>
                    <a:prstGeom prst="rect">
                      <a:avLst/>
                    </a:prstGeom>
                    <a:noFill/>
                    <a:ln>
                      <a:noFill/>
                    </a:ln>
                  </pic:spPr>
                </pic:pic>
              </a:graphicData>
            </a:graphic>
          </wp:inline>
        </w:drawing>
      </w:r>
    </w:p>
    <w:p w14:paraId="0B8CA8BD" w14:textId="3A5343E5" w:rsidR="008A40F3" w:rsidRDefault="008A40F3" w:rsidP="008A40F3">
      <w:pPr>
        <w:jc w:val="center"/>
      </w:pPr>
      <w:r>
        <w:rPr>
          <w:rFonts w:hint="eastAsia"/>
        </w:rPr>
        <w:t>F</w:t>
      </w:r>
      <w:r>
        <w:t>igure 1: Sub-BWPs for D2</w:t>
      </w:r>
      <w:r w:rsidR="003C718D">
        <w:t>-FR</w:t>
      </w:r>
    </w:p>
    <w:p w14:paraId="2EE73946" w14:textId="0A32B6FC" w:rsidR="007032C4" w:rsidRDefault="007032C4" w:rsidP="009E1B2C"/>
    <w:p w14:paraId="09DF218C" w14:textId="48C8C896" w:rsidR="00BE4E21" w:rsidRPr="00D64645" w:rsidRDefault="00BE4E21" w:rsidP="009E1B2C">
      <w:r>
        <w:rPr>
          <w:rFonts w:hint="eastAsia"/>
        </w:rPr>
        <w:t>B</w:t>
      </w:r>
      <w:r>
        <w:t>ased on the above d</w:t>
      </w:r>
      <w:r w:rsidR="006C32C9">
        <w:t xml:space="preserve">iscussion, the following proposals are </w:t>
      </w:r>
      <w:r>
        <w:t>suggested.</w:t>
      </w:r>
    </w:p>
    <w:p w14:paraId="56848D5E" w14:textId="6CBDD75A" w:rsidR="001D3B5A" w:rsidRDefault="002121DE" w:rsidP="00A4730C">
      <w:pPr>
        <w:ind w:left="1134" w:hangingChars="567" w:hanging="1134"/>
        <w:rPr>
          <w:rFonts w:eastAsiaTheme="minorEastAsia"/>
          <w:b/>
        </w:rPr>
      </w:pPr>
      <w:bookmarkStart w:id="17" w:name="OLE_LINK60"/>
      <w:bookmarkStart w:id="18" w:name="OLE_LINK61"/>
      <w:bookmarkStart w:id="19" w:name="OLE_LINK80"/>
      <w:bookmarkStart w:id="20" w:name="OLE_LINK81"/>
      <w:bookmarkStart w:id="21" w:name="OLE_LINK18"/>
      <w:r>
        <w:rPr>
          <w:rFonts w:eastAsiaTheme="minorEastAsia"/>
          <w:b/>
        </w:rPr>
        <w:t xml:space="preserve">Proposal </w:t>
      </w:r>
      <w:r w:rsidR="00636A18">
        <w:rPr>
          <w:rFonts w:eastAsiaTheme="minorEastAsia"/>
          <w:b/>
        </w:rPr>
        <w:t>7</w:t>
      </w:r>
      <w:r>
        <w:rPr>
          <w:rFonts w:eastAsiaTheme="minorEastAsia"/>
          <w:b/>
        </w:rPr>
        <w:t xml:space="preserve">: </w:t>
      </w:r>
      <w:r w:rsidR="005115B5">
        <w:rPr>
          <w:rFonts w:eastAsiaTheme="minorEastAsia"/>
          <w:b/>
        </w:rPr>
        <w:t xml:space="preserve">If the bandwidth of </w:t>
      </w:r>
      <w:r w:rsidR="0064671F">
        <w:rPr>
          <w:rFonts w:eastAsiaTheme="minorEastAsia"/>
          <w:b/>
        </w:rPr>
        <w:t>CFR-MTCH</w:t>
      </w:r>
      <w:r w:rsidR="005115B5">
        <w:rPr>
          <w:rFonts w:eastAsiaTheme="minorEastAsia"/>
          <w:b/>
        </w:rPr>
        <w:t xml:space="preserve"> is </w:t>
      </w:r>
      <w:r w:rsidR="003F1503">
        <w:rPr>
          <w:rFonts w:eastAsiaTheme="minorEastAsia"/>
          <w:b/>
        </w:rPr>
        <w:t xml:space="preserve">far </w:t>
      </w:r>
      <w:r w:rsidR="005115B5">
        <w:rPr>
          <w:rFonts w:eastAsiaTheme="minorEastAsia"/>
          <w:b/>
        </w:rPr>
        <w:t xml:space="preserve">greater than the initial </w:t>
      </w:r>
      <w:r w:rsidR="0064671F">
        <w:rPr>
          <w:rFonts w:eastAsiaTheme="minorEastAsia"/>
          <w:b/>
        </w:rPr>
        <w:t xml:space="preserve">DL </w:t>
      </w:r>
      <w:r w:rsidR="005115B5">
        <w:rPr>
          <w:rFonts w:eastAsiaTheme="minorEastAsia"/>
          <w:b/>
        </w:rPr>
        <w:t xml:space="preserve">BWP, </w:t>
      </w:r>
      <w:r w:rsidR="00BB276A">
        <w:rPr>
          <w:rFonts w:eastAsiaTheme="minorEastAsia"/>
          <w:b/>
        </w:rPr>
        <w:t xml:space="preserve">the CFR per MBS session is indicated on MCCH. </w:t>
      </w:r>
    </w:p>
    <w:bookmarkEnd w:id="17"/>
    <w:bookmarkEnd w:id="18"/>
    <w:bookmarkEnd w:id="19"/>
    <w:bookmarkEnd w:id="20"/>
    <w:bookmarkEnd w:id="21"/>
    <w:p w14:paraId="7FFC19AA" w14:textId="77777777" w:rsidR="003615DD" w:rsidRPr="007F3753" w:rsidRDefault="003615DD" w:rsidP="00C012A3"/>
    <w:p w14:paraId="6A455B2F" w14:textId="77777777" w:rsidR="00C20C06" w:rsidRPr="00A66B07" w:rsidRDefault="00501D61" w:rsidP="00AA7BB6">
      <w:pPr>
        <w:pStyle w:val="1"/>
        <w:numPr>
          <w:ilvl w:val="0"/>
          <w:numId w:val="7"/>
        </w:numPr>
      </w:pPr>
      <w:r w:rsidRPr="00A66B07">
        <w:t>Conclusion</w:t>
      </w:r>
    </w:p>
    <w:p w14:paraId="01C812F0" w14:textId="6D0C2EA9" w:rsidR="002F1B15" w:rsidRDefault="002F4066" w:rsidP="00290F62">
      <w:pPr>
        <w:rPr>
          <w:lang w:eastAsia="ja-JP"/>
        </w:rPr>
      </w:pPr>
      <w:r w:rsidRPr="00A66B07">
        <w:rPr>
          <w:lang w:eastAsia="ja-JP"/>
        </w:rPr>
        <w:t>Based on the discussion</w:t>
      </w:r>
      <w:r w:rsidR="00E067DA">
        <w:rPr>
          <w:lang w:eastAsia="ja-JP"/>
        </w:rPr>
        <w:t xml:space="preserve"> in the above section</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5415BC">
        <w:rPr>
          <w:lang w:eastAsia="ja-JP"/>
        </w:rPr>
        <w:t>a</w:t>
      </w:r>
      <w:r w:rsidR="0074466F">
        <w:rPr>
          <w:lang w:eastAsia="ja-JP"/>
        </w:rPr>
        <w:t xml:space="preserve">re </w:t>
      </w:r>
      <w:r w:rsidR="00A4730C">
        <w:rPr>
          <w:lang w:eastAsia="ja-JP"/>
        </w:rPr>
        <w:t>suggested.</w:t>
      </w:r>
    </w:p>
    <w:p w14:paraId="3AF0400D" w14:textId="77777777" w:rsidR="003A51CC" w:rsidRDefault="003A51CC" w:rsidP="003A51CC">
      <w:pPr>
        <w:rPr>
          <w:b/>
          <w:lang w:val="en-US"/>
        </w:rPr>
      </w:pPr>
      <w:r>
        <w:rPr>
          <w:b/>
        </w:rPr>
        <w:t>Proposal 1: The MII procedure uses a new RRC m</w:t>
      </w:r>
      <w:proofErr w:type="spellStart"/>
      <w:r w:rsidRPr="007B43FA">
        <w:rPr>
          <w:b/>
          <w:lang w:val="en-US"/>
        </w:rPr>
        <w:t>ess</w:t>
      </w:r>
      <w:r>
        <w:rPr>
          <w:b/>
          <w:lang w:val="en-US"/>
        </w:rPr>
        <w:t>age</w:t>
      </w:r>
      <w:proofErr w:type="spellEnd"/>
      <w:r>
        <w:rPr>
          <w:b/>
          <w:lang w:val="en-US"/>
        </w:rPr>
        <w:t>.</w:t>
      </w:r>
    </w:p>
    <w:p w14:paraId="2B653C4E" w14:textId="77777777" w:rsidR="003A51CC" w:rsidRPr="006D330D" w:rsidRDefault="003A51CC" w:rsidP="003A51CC">
      <w:pPr>
        <w:ind w:left="1138" w:hangingChars="567" w:hanging="1138"/>
        <w:rPr>
          <w:b/>
        </w:rPr>
      </w:pPr>
      <w:r w:rsidRPr="006D330D">
        <w:rPr>
          <w:b/>
        </w:rPr>
        <w:t xml:space="preserve">Proposal </w:t>
      </w:r>
      <w:r>
        <w:rPr>
          <w:b/>
        </w:rPr>
        <w:t>2</w:t>
      </w:r>
      <w:r w:rsidRPr="006D330D">
        <w:rPr>
          <w:b/>
        </w:rPr>
        <w:t>: If UE can’t find a target cell providing each MBS session received by UE, UE enters into RRC_CONNECTED in the source cell if UE is not in RRC_CONNECTED. Then UE sends the measurement report with the MBS session list included, where the MBS session list consists of TMGIs of all MBS sessions received by UE.</w:t>
      </w:r>
    </w:p>
    <w:p w14:paraId="65C75859" w14:textId="77777777" w:rsidR="003A51CC" w:rsidRPr="006D330D" w:rsidRDefault="003A51CC" w:rsidP="003A51CC">
      <w:pPr>
        <w:ind w:left="1138" w:hangingChars="567" w:hanging="1138"/>
        <w:rPr>
          <w:b/>
        </w:rPr>
      </w:pPr>
      <w:r w:rsidRPr="006D330D">
        <w:rPr>
          <w:b/>
        </w:rPr>
        <w:t xml:space="preserve">Proposal </w:t>
      </w:r>
      <w:r>
        <w:rPr>
          <w:b/>
        </w:rPr>
        <w:t>3</w:t>
      </w:r>
      <w:r w:rsidRPr="006D330D">
        <w:rPr>
          <w:b/>
        </w:rPr>
        <w:t>: The MBS related information is provided in Handover Request, Handover Acknowledge and Handover Command to make UE continue receiving the MBS sessions in the target cell.</w:t>
      </w:r>
    </w:p>
    <w:p w14:paraId="14836E0A" w14:textId="77777777" w:rsidR="003A51CC" w:rsidRPr="00410B4D" w:rsidRDefault="003A51CC" w:rsidP="003A51CC">
      <w:pPr>
        <w:ind w:left="1138" w:hangingChars="567" w:hanging="1138"/>
        <w:rPr>
          <w:b/>
        </w:rPr>
      </w:pPr>
      <w:r w:rsidRPr="00410B4D">
        <w:rPr>
          <w:b/>
        </w:rPr>
        <w:lastRenderedPageBreak/>
        <w:t xml:space="preserve">Proposal </w:t>
      </w:r>
      <w:r>
        <w:rPr>
          <w:b/>
        </w:rPr>
        <w:t>4</w:t>
      </w:r>
      <w:r w:rsidRPr="00410B4D">
        <w:rPr>
          <w:b/>
        </w:rPr>
        <w:t xml:space="preserve">: If UE has the capability to receive an MBS session in the source cell </w:t>
      </w:r>
      <w:r>
        <w:rPr>
          <w:b/>
        </w:rPr>
        <w:t xml:space="preserve">during the steps 0-4, </w:t>
      </w:r>
      <w:r w:rsidRPr="00410B4D">
        <w:rPr>
          <w:b/>
        </w:rPr>
        <w:t xml:space="preserve">UE can </w:t>
      </w:r>
      <w:r>
        <w:rPr>
          <w:b/>
        </w:rPr>
        <w:t xml:space="preserve">continue </w:t>
      </w:r>
      <w:r w:rsidRPr="00410B4D">
        <w:rPr>
          <w:b/>
        </w:rPr>
        <w:t>receiv</w:t>
      </w:r>
      <w:r>
        <w:rPr>
          <w:b/>
        </w:rPr>
        <w:t xml:space="preserve">ing the </w:t>
      </w:r>
      <w:r w:rsidRPr="00410B4D">
        <w:rPr>
          <w:b/>
        </w:rPr>
        <w:t xml:space="preserve">MBS session </w:t>
      </w:r>
      <w:r>
        <w:rPr>
          <w:b/>
        </w:rPr>
        <w:t>in the source cell to avoid the service interruption.</w:t>
      </w:r>
    </w:p>
    <w:p w14:paraId="2D5B5CF4" w14:textId="77777777" w:rsidR="003A51CC" w:rsidRDefault="003A51CC" w:rsidP="003A51CC">
      <w:pPr>
        <w:ind w:left="1138" w:hangingChars="567" w:hanging="1138"/>
        <w:rPr>
          <w:b/>
        </w:rPr>
      </w:pPr>
      <w:r>
        <w:rPr>
          <w:b/>
        </w:rPr>
        <w:t>Proposal 5: The PTM bearer of an MBS session can be area specific, which means UE can use the configuration information of the PTM bearer acquired in the source cell to continuously receive the MBS session in the target cell if these two cells belong to the same area.</w:t>
      </w:r>
    </w:p>
    <w:p w14:paraId="2509C71F" w14:textId="77777777" w:rsidR="003A51CC" w:rsidRPr="002C6F1F" w:rsidRDefault="003A51CC" w:rsidP="003A51CC">
      <w:pPr>
        <w:ind w:left="1138" w:hangingChars="567" w:hanging="1138"/>
        <w:rPr>
          <w:b/>
        </w:rPr>
      </w:pPr>
      <w:r w:rsidRPr="006524F6">
        <w:rPr>
          <w:b/>
        </w:rPr>
        <w:t xml:space="preserve">Proposal </w:t>
      </w:r>
      <w:r>
        <w:rPr>
          <w:b/>
        </w:rPr>
        <w:t xml:space="preserve">6: </w:t>
      </w:r>
      <w:r w:rsidRPr="006524F6">
        <w:rPr>
          <w:b/>
        </w:rPr>
        <w:t xml:space="preserve">For the area specific PTM bearer to be validated in </w:t>
      </w:r>
      <w:r>
        <w:rPr>
          <w:b/>
        </w:rPr>
        <w:t xml:space="preserve">the associated </w:t>
      </w:r>
      <w:r w:rsidRPr="006524F6">
        <w:rPr>
          <w:b/>
        </w:rPr>
        <w:t xml:space="preserve">area, </w:t>
      </w:r>
      <w:r>
        <w:rPr>
          <w:b/>
        </w:rPr>
        <w:t xml:space="preserve">an indicator to show whether or not the PTM bearer is area specific or a cell list to indicate the associated area needs to be added into the configuration information of the </w:t>
      </w:r>
      <w:r w:rsidRPr="006524F6">
        <w:rPr>
          <w:b/>
        </w:rPr>
        <w:t>PTM bearer</w:t>
      </w:r>
      <w:r>
        <w:rPr>
          <w:b/>
        </w:rPr>
        <w:t>.</w:t>
      </w:r>
    </w:p>
    <w:p w14:paraId="4C48F6DD" w14:textId="77777777" w:rsidR="003A51CC" w:rsidRDefault="003A51CC" w:rsidP="003A51CC">
      <w:pPr>
        <w:ind w:left="1134" w:hangingChars="567" w:hanging="1134"/>
        <w:rPr>
          <w:rFonts w:eastAsiaTheme="minorEastAsia"/>
          <w:b/>
        </w:rPr>
      </w:pPr>
      <w:r>
        <w:rPr>
          <w:rFonts w:eastAsiaTheme="minorEastAsia"/>
          <w:b/>
        </w:rPr>
        <w:t xml:space="preserve">Proposal 7: If the bandwidth of CFR-MTCH is far greater than the initial DL BWP, the CFR per MBS session is indicated on MCCH. </w:t>
      </w:r>
    </w:p>
    <w:p w14:paraId="46C5B4D8" w14:textId="4B602DC7" w:rsidR="00ED4C46" w:rsidRPr="003A51CC" w:rsidRDefault="00ED4C46" w:rsidP="00C012A3">
      <w:pPr>
        <w:ind w:left="1134" w:hangingChars="567" w:hanging="1134"/>
        <w:rPr>
          <w:rFonts w:eastAsiaTheme="minorEastAsia"/>
          <w:b/>
        </w:rPr>
      </w:pPr>
    </w:p>
    <w:p w14:paraId="0A92F3D6" w14:textId="77777777" w:rsidR="00251CA7" w:rsidRPr="00F206F2" w:rsidRDefault="00251CA7" w:rsidP="00251CA7">
      <w:pPr>
        <w:jc w:val="center"/>
      </w:pPr>
    </w:p>
    <w:p w14:paraId="2AA0DD2E" w14:textId="1909F29F" w:rsidR="000240AF" w:rsidRPr="00A66B07" w:rsidRDefault="00876B54" w:rsidP="00220301">
      <w:pPr>
        <w:pStyle w:val="1"/>
      </w:pPr>
      <w:r>
        <w:t>5</w:t>
      </w:r>
      <w:r w:rsidR="00C7434C">
        <w:t xml:space="preserve"> </w:t>
      </w:r>
      <w:r w:rsidR="0059182F" w:rsidRPr="00A66B07">
        <w:t>Re</w:t>
      </w:r>
      <w:r w:rsidR="001315B9" w:rsidRPr="00A66B07">
        <w:t>ference</w:t>
      </w:r>
      <w:r w:rsidR="00363EDB">
        <w:t>s</w:t>
      </w:r>
      <w:r w:rsidR="000240AF" w:rsidRPr="00A66B07">
        <w:t xml:space="preserve"> </w:t>
      </w:r>
    </w:p>
    <w:p w14:paraId="418B7A30" w14:textId="5CC4BF3D" w:rsidR="00A66B07" w:rsidRPr="00EA0D5C" w:rsidRDefault="00AC43DA" w:rsidP="00AA7BB6">
      <w:pPr>
        <w:pStyle w:val="af1"/>
        <w:numPr>
          <w:ilvl w:val="0"/>
          <w:numId w:val="6"/>
        </w:numPr>
        <w:ind w:leftChars="0"/>
        <w:rPr>
          <w:rFonts w:eastAsia="宋体" w:cs="Arial"/>
          <w:szCs w:val="20"/>
          <w:lang w:eastAsia="zh-CN"/>
        </w:rPr>
      </w:pPr>
      <w:r w:rsidRPr="00EA0D5C">
        <w:rPr>
          <w:rFonts w:eastAsia="宋体" w:cs="Arial"/>
          <w:szCs w:val="20"/>
          <w:lang w:eastAsia="zh-CN"/>
        </w:rPr>
        <w:t xml:space="preserve">RP-201038, Revised Work Item on NR Multicast and Broadcast Services, RAN Meeting #88-e. </w:t>
      </w:r>
    </w:p>
    <w:p w14:paraId="0A9D5B5F" w14:textId="1D5873FE" w:rsidR="00C123D7" w:rsidRPr="00EA0D5C" w:rsidRDefault="00C123D7" w:rsidP="00AA7BB6">
      <w:pPr>
        <w:pStyle w:val="af1"/>
        <w:numPr>
          <w:ilvl w:val="0"/>
          <w:numId w:val="6"/>
        </w:numPr>
        <w:ind w:leftChars="0"/>
        <w:rPr>
          <w:rFonts w:eastAsia="宋体" w:cs="Arial"/>
          <w:szCs w:val="20"/>
          <w:lang w:eastAsia="zh-CN"/>
        </w:rPr>
      </w:pPr>
      <w:r w:rsidRPr="00EA0D5C">
        <w:rPr>
          <w:rFonts w:eastAsia="Times New Roman" w:cs="Arial"/>
          <w:bCs/>
          <w:szCs w:val="20"/>
          <w:lang w:eastAsia="en-US"/>
        </w:rPr>
        <w:t>R2-2008929</w:t>
      </w:r>
      <w:r w:rsidR="00860C80" w:rsidRPr="00EA0D5C">
        <w:rPr>
          <w:rFonts w:eastAsia="Times New Roman" w:cs="Arial"/>
          <w:bCs/>
          <w:szCs w:val="20"/>
          <w:lang w:eastAsia="en-US"/>
        </w:rPr>
        <w:t xml:space="preserve">, </w:t>
      </w:r>
      <w:r w:rsidRPr="00EA0D5C">
        <w:rPr>
          <w:rFonts w:eastAsia="Times New Roman" w:cs="Arial"/>
          <w:bCs/>
          <w:szCs w:val="20"/>
          <w:lang w:eastAsia="en-US"/>
        </w:rPr>
        <w:t>D</w:t>
      </w:r>
      <w:r w:rsidRPr="00EA0D5C">
        <w:rPr>
          <w:rFonts w:eastAsiaTheme="minorEastAsia" w:cs="Arial"/>
          <w:bCs/>
          <w:szCs w:val="20"/>
        </w:rPr>
        <w:t>iscussion on the protocol stack for NR MBS, RAN2 Meeting #112-e</w:t>
      </w:r>
      <w:r w:rsidR="00F7710C">
        <w:rPr>
          <w:rFonts w:eastAsiaTheme="minorEastAsia" w:cs="Arial"/>
          <w:bCs/>
          <w:szCs w:val="20"/>
        </w:rPr>
        <w:t>, Chengdu TD Tech, TD Tech</w:t>
      </w:r>
    </w:p>
    <w:p w14:paraId="547D564B" w14:textId="23B1860A" w:rsidR="00747E06" w:rsidRPr="00C90F3F" w:rsidRDefault="00747E06" w:rsidP="00AA7BB6">
      <w:pPr>
        <w:pStyle w:val="af1"/>
        <w:numPr>
          <w:ilvl w:val="0"/>
          <w:numId w:val="6"/>
        </w:numPr>
        <w:ind w:leftChars="0"/>
        <w:rPr>
          <w:rFonts w:eastAsia="宋体" w:cs="Arial"/>
          <w:szCs w:val="20"/>
          <w:lang w:eastAsia="zh-CN"/>
        </w:rPr>
      </w:pPr>
      <w:r w:rsidRPr="00F7710C">
        <w:rPr>
          <w:rFonts w:eastAsia="宋体" w:cs="Arial"/>
          <w:szCs w:val="20"/>
          <w:lang w:eastAsia="zh-CN"/>
        </w:rPr>
        <w:t>R</w:t>
      </w:r>
      <w:r w:rsidR="00C90F3F" w:rsidRPr="00F7710C">
        <w:rPr>
          <w:rFonts w:eastAsia="宋体" w:cs="Arial"/>
          <w:szCs w:val="20"/>
          <w:lang w:eastAsia="zh-CN"/>
        </w:rPr>
        <w:t>1</w:t>
      </w:r>
      <w:r w:rsidRPr="00F7710C">
        <w:rPr>
          <w:rFonts w:eastAsia="宋体" w:cs="Arial"/>
          <w:szCs w:val="20"/>
          <w:lang w:eastAsia="zh-CN"/>
        </w:rPr>
        <w:t>-200</w:t>
      </w:r>
      <w:r w:rsidR="00860C80" w:rsidRPr="00F7710C">
        <w:rPr>
          <w:rFonts w:eastAsia="宋体" w:cs="Arial"/>
          <w:szCs w:val="20"/>
          <w:lang w:eastAsia="zh-CN"/>
        </w:rPr>
        <w:t xml:space="preserve">7639, </w:t>
      </w:r>
      <w:r w:rsidRPr="00F7710C">
        <w:rPr>
          <w:rFonts w:eastAsia="宋体" w:cs="Arial"/>
          <w:szCs w:val="20"/>
          <w:lang w:eastAsia="zh-CN"/>
        </w:rPr>
        <w:t>Basic functions for MBS for RRC_IDLE/RRC_INACTIVE UEs</w:t>
      </w:r>
      <w:r w:rsidR="00860C80" w:rsidRPr="00F7710C">
        <w:rPr>
          <w:rFonts w:eastAsia="宋体" w:cs="Arial"/>
          <w:szCs w:val="20"/>
          <w:lang w:eastAsia="zh-CN"/>
        </w:rPr>
        <w:t>, RAN1 Meeting#103-e</w:t>
      </w:r>
      <w:r w:rsidR="00F7710C">
        <w:rPr>
          <w:rFonts w:eastAsia="宋体" w:cs="Arial"/>
          <w:szCs w:val="20"/>
          <w:lang w:eastAsia="zh-CN"/>
        </w:rPr>
        <w:t>, Chengdu TD Tech, TD Tech</w:t>
      </w:r>
    </w:p>
    <w:p w14:paraId="118EFB82" w14:textId="6F83FCDB" w:rsidR="00C90F3F" w:rsidRPr="00EA0D5C" w:rsidRDefault="00C90F3F" w:rsidP="00AA7BB6">
      <w:pPr>
        <w:pStyle w:val="af1"/>
        <w:numPr>
          <w:ilvl w:val="0"/>
          <w:numId w:val="6"/>
        </w:numPr>
        <w:ind w:leftChars="0"/>
        <w:rPr>
          <w:rFonts w:eastAsia="宋体" w:cs="Arial"/>
          <w:szCs w:val="20"/>
          <w:lang w:eastAsia="zh-CN"/>
        </w:rPr>
      </w:pPr>
      <w:r w:rsidRPr="00F7710C">
        <w:rPr>
          <w:rFonts w:eastAsia="宋体" w:cs="Arial"/>
          <w:szCs w:val="20"/>
          <w:lang w:eastAsia="zh-CN"/>
        </w:rPr>
        <w:t>R2-2108034, Service continuity for delivery mode 2, RAN2#115-e, Chengdu TD Tech, TD Tech</w:t>
      </w:r>
    </w:p>
    <w:sectPr w:rsidR="00C90F3F" w:rsidRPr="00EA0D5C">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F0304" w14:textId="77777777" w:rsidR="00627FFC" w:rsidRDefault="00627FFC">
      <w:r>
        <w:separator/>
      </w:r>
    </w:p>
    <w:p w14:paraId="4F236414" w14:textId="77777777" w:rsidR="00627FFC" w:rsidRDefault="00627FFC"/>
  </w:endnote>
  <w:endnote w:type="continuationSeparator" w:id="0">
    <w:p w14:paraId="2A838C86" w14:textId="77777777" w:rsidR="00627FFC" w:rsidRDefault="00627FFC">
      <w:r>
        <w:continuationSeparator/>
      </w:r>
    </w:p>
    <w:p w14:paraId="13B2BFA8" w14:textId="77777777" w:rsidR="00627FFC" w:rsidRDefault="00627F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AF51E3" w:rsidRDefault="00AF51E3">
    <w:pPr>
      <w:pStyle w:val="a4"/>
      <w:jc w:val="right"/>
    </w:pPr>
    <w:r>
      <w:fldChar w:fldCharType="begin"/>
    </w:r>
    <w:r>
      <w:instrText xml:space="preserve"> PAGE   \* MERGEFORMAT </w:instrText>
    </w:r>
    <w:r>
      <w:fldChar w:fldCharType="separate"/>
    </w:r>
    <w:r w:rsidR="00131547">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82F60" w14:textId="77777777" w:rsidR="00627FFC" w:rsidRDefault="00627FFC">
      <w:r>
        <w:separator/>
      </w:r>
    </w:p>
    <w:p w14:paraId="62DE41A0" w14:textId="77777777" w:rsidR="00627FFC" w:rsidRDefault="00627FFC"/>
  </w:footnote>
  <w:footnote w:type="continuationSeparator" w:id="0">
    <w:p w14:paraId="280E7B1D" w14:textId="77777777" w:rsidR="00627FFC" w:rsidRDefault="00627FFC">
      <w:r>
        <w:continuationSeparator/>
      </w:r>
    </w:p>
    <w:p w14:paraId="4E95DC0E" w14:textId="77777777" w:rsidR="00627FFC" w:rsidRDefault="00627F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AF51E3" w:rsidRDefault="00AF51E3"/>
  <w:p w14:paraId="756100E0" w14:textId="77777777" w:rsidR="00AF51E3" w:rsidRDefault="00AF51E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21424"/>
    <w:multiLevelType w:val="hybridMultilevel"/>
    <w:tmpl w:val="668C62B8"/>
    <w:lvl w:ilvl="0" w:tplc="ABB0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362B2D"/>
    <w:multiLevelType w:val="hybridMultilevel"/>
    <w:tmpl w:val="5D0CFC7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253FA2"/>
    <w:multiLevelType w:val="hybridMultilevel"/>
    <w:tmpl w:val="2B0E172E"/>
    <w:lvl w:ilvl="0" w:tplc="3D4CF4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217DBD"/>
    <w:multiLevelType w:val="hybridMultilevel"/>
    <w:tmpl w:val="2ED2A1D4"/>
    <w:lvl w:ilvl="0" w:tplc="608EA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6C2AFF"/>
    <w:multiLevelType w:val="hybridMultilevel"/>
    <w:tmpl w:val="EAF688F2"/>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5F0297"/>
    <w:multiLevelType w:val="hybridMultilevel"/>
    <w:tmpl w:val="338614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B24726"/>
    <w:multiLevelType w:val="hybridMultilevel"/>
    <w:tmpl w:val="80048EB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17F704A4"/>
    <w:multiLevelType w:val="hybridMultilevel"/>
    <w:tmpl w:val="09CE81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672E63"/>
    <w:multiLevelType w:val="hybridMultilevel"/>
    <w:tmpl w:val="6B4E1BFC"/>
    <w:lvl w:ilvl="0" w:tplc="9D2886E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nsid w:val="26C6456B"/>
    <w:multiLevelType w:val="hybridMultilevel"/>
    <w:tmpl w:val="C550047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283123E7"/>
    <w:multiLevelType w:val="multilevel"/>
    <w:tmpl w:val="7B2CD562"/>
    <w:numStyleLink w:val="ListNumbers"/>
  </w:abstractNum>
  <w:abstractNum w:abstractNumId="13">
    <w:nsid w:val="2E996874"/>
    <w:multiLevelType w:val="hybridMultilevel"/>
    <w:tmpl w:val="E4F2CD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FA6D63"/>
    <w:multiLevelType w:val="hybridMultilevel"/>
    <w:tmpl w:val="7E889E0E"/>
    <w:lvl w:ilvl="0" w:tplc="1CECD1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5C53F1"/>
    <w:multiLevelType w:val="hybridMultilevel"/>
    <w:tmpl w:val="B7C0AE30"/>
    <w:lvl w:ilvl="0" w:tplc="407A1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26B48D0"/>
    <w:multiLevelType w:val="hybridMultilevel"/>
    <w:tmpl w:val="2ED2A1D4"/>
    <w:lvl w:ilvl="0" w:tplc="608EA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6CF495B"/>
    <w:multiLevelType w:val="hybridMultilevel"/>
    <w:tmpl w:val="4C027BEA"/>
    <w:lvl w:ilvl="0" w:tplc="18D02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9841355"/>
    <w:multiLevelType w:val="hybridMultilevel"/>
    <w:tmpl w:val="A5EE4E5C"/>
    <w:lvl w:ilvl="0" w:tplc="33489B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B3577E3"/>
    <w:multiLevelType w:val="hybridMultilevel"/>
    <w:tmpl w:val="DF161360"/>
    <w:lvl w:ilvl="0" w:tplc="17AC9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651F7A"/>
    <w:multiLevelType w:val="hybridMultilevel"/>
    <w:tmpl w:val="16D402C6"/>
    <w:lvl w:ilvl="0" w:tplc="603E9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3">
    <w:nsid w:val="53193599"/>
    <w:multiLevelType w:val="hybridMultilevel"/>
    <w:tmpl w:val="F12E0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55043F2A"/>
    <w:multiLevelType w:val="hybridMultilevel"/>
    <w:tmpl w:val="1FD80C60"/>
    <w:lvl w:ilvl="0" w:tplc="9D288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6401CEF"/>
    <w:multiLevelType w:val="multilevel"/>
    <w:tmpl w:val="56401CE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D596587"/>
    <w:multiLevelType w:val="multilevel"/>
    <w:tmpl w:val="5D59658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D874AC1"/>
    <w:multiLevelType w:val="hybridMultilevel"/>
    <w:tmpl w:val="10F283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E4D068A"/>
    <w:multiLevelType w:val="hybridMultilevel"/>
    <w:tmpl w:val="7FF8B1B6"/>
    <w:lvl w:ilvl="0" w:tplc="407A1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0376C21"/>
    <w:multiLevelType w:val="hybridMultilevel"/>
    <w:tmpl w:val="7D28F3E0"/>
    <w:lvl w:ilvl="0" w:tplc="5AC0E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13865A2"/>
    <w:multiLevelType w:val="hybridMultilevel"/>
    <w:tmpl w:val="9C7A7FA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nsid w:val="61B94886"/>
    <w:multiLevelType w:val="hybridMultilevel"/>
    <w:tmpl w:val="F39C6A7A"/>
    <w:lvl w:ilvl="0" w:tplc="0409000B">
      <w:start w:val="1"/>
      <w:numFmt w:val="bullet"/>
      <w:lvlText w:val=""/>
      <w:lvlJc w:val="left"/>
      <w:pPr>
        <w:ind w:left="519" w:hanging="420"/>
      </w:pPr>
      <w:rPr>
        <w:rFonts w:ascii="Wingdings" w:hAnsi="Wingdings"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33">
    <w:nsid w:val="6842071F"/>
    <w:multiLevelType w:val="hybridMultilevel"/>
    <w:tmpl w:val="668C62B8"/>
    <w:lvl w:ilvl="0" w:tplc="ABB0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E24ED8"/>
    <w:multiLevelType w:val="hybridMultilevel"/>
    <w:tmpl w:val="C6043274"/>
    <w:lvl w:ilvl="0" w:tplc="B2447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9F06F7F"/>
    <w:multiLevelType w:val="hybridMultilevel"/>
    <w:tmpl w:val="5952FB7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2806F28"/>
    <w:multiLevelType w:val="hybridMultilevel"/>
    <w:tmpl w:val="E38C2FEA"/>
    <w:lvl w:ilvl="0" w:tplc="872C1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E375529"/>
    <w:multiLevelType w:val="hybridMultilevel"/>
    <w:tmpl w:val="BACEFF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24"/>
  </w:num>
  <w:num w:numId="3">
    <w:abstractNumId w:val="10"/>
  </w:num>
  <w:num w:numId="4">
    <w:abstractNumId w:val="12"/>
  </w:num>
  <w:num w:numId="5">
    <w:abstractNumId w:val="36"/>
  </w:num>
  <w:num w:numId="6">
    <w:abstractNumId w:val="2"/>
  </w:num>
  <w:num w:numId="7">
    <w:abstractNumId w:val="38"/>
  </w:num>
  <w:num w:numId="8">
    <w:abstractNumId w:val="14"/>
  </w:num>
  <w:num w:numId="9">
    <w:abstractNumId w:val="20"/>
  </w:num>
  <w:num w:numId="10">
    <w:abstractNumId w:val="36"/>
  </w:num>
  <w:num w:numId="11">
    <w:abstractNumId w:val="22"/>
  </w:num>
  <w:num w:numId="12">
    <w:abstractNumId w:val="34"/>
  </w:num>
  <w:num w:numId="13">
    <w:abstractNumId w:val="8"/>
  </w:num>
  <w:num w:numId="14">
    <w:abstractNumId w:val="33"/>
  </w:num>
  <w:num w:numId="15">
    <w:abstractNumId w:val="37"/>
  </w:num>
  <w:num w:numId="16">
    <w:abstractNumId w:val="18"/>
  </w:num>
  <w:num w:numId="17">
    <w:abstractNumId w:val="9"/>
  </w:num>
  <w:num w:numId="18">
    <w:abstractNumId w:val="25"/>
  </w:num>
  <w:num w:numId="19">
    <w:abstractNumId w:val="17"/>
  </w:num>
  <w:num w:numId="20">
    <w:abstractNumId w:val="27"/>
  </w:num>
  <w:num w:numId="21">
    <w:abstractNumId w:val="27"/>
  </w:num>
  <w:num w:numId="22">
    <w:abstractNumId w:val="26"/>
  </w:num>
  <w:num w:numId="23">
    <w:abstractNumId w:val="28"/>
  </w:num>
  <w:num w:numId="24">
    <w:abstractNumId w:val="30"/>
  </w:num>
  <w:num w:numId="25">
    <w:abstractNumId w:val="3"/>
  </w:num>
  <w:num w:numId="26">
    <w:abstractNumId w:val="19"/>
  </w:num>
  <w:num w:numId="27">
    <w:abstractNumId w:val="29"/>
  </w:num>
  <w:num w:numId="28">
    <w:abstractNumId w:val="35"/>
  </w:num>
  <w:num w:numId="29">
    <w:abstractNumId w:val="7"/>
  </w:num>
  <w:num w:numId="30">
    <w:abstractNumId w:val="15"/>
  </w:num>
  <w:num w:numId="31">
    <w:abstractNumId w:val="23"/>
  </w:num>
  <w:num w:numId="32">
    <w:abstractNumId w:val="5"/>
  </w:num>
  <w:num w:numId="33">
    <w:abstractNumId w:val="40"/>
  </w:num>
  <w:num w:numId="34">
    <w:abstractNumId w:val="21"/>
  </w:num>
  <w:num w:numId="35">
    <w:abstractNumId w:val="32"/>
  </w:num>
  <w:num w:numId="36">
    <w:abstractNumId w:val="16"/>
  </w:num>
  <w:num w:numId="37">
    <w:abstractNumId w:val="1"/>
  </w:num>
  <w:num w:numId="38">
    <w:abstractNumId w:val="5"/>
  </w:num>
  <w:num w:numId="39">
    <w:abstractNumId w:val="40"/>
  </w:num>
  <w:num w:numId="40">
    <w:abstractNumId w:val="6"/>
  </w:num>
  <w:num w:numId="41">
    <w:abstractNumId w:val="13"/>
  </w:num>
  <w:num w:numId="42">
    <w:abstractNumId w:val="11"/>
  </w:num>
  <w:num w:numId="43">
    <w:abstractNumId w:val="36"/>
  </w:num>
  <w:num w:numId="44">
    <w:abstractNumId w:val="31"/>
  </w:num>
  <w:num w:numId="45">
    <w:abstractNumId w:val="4"/>
  </w:num>
  <w:num w:numId="4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556"/>
    <w:rsid w:val="00000FA0"/>
    <w:rsid w:val="0000147E"/>
    <w:rsid w:val="00001678"/>
    <w:rsid w:val="00001921"/>
    <w:rsid w:val="000024D1"/>
    <w:rsid w:val="0000285D"/>
    <w:rsid w:val="00002E7A"/>
    <w:rsid w:val="00003A81"/>
    <w:rsid w:val="00005659"/>
    <w:rsid w:val="000062EE"/>
    <w:rsid w:val="00006775"/>
    <w:rsid w:val="00006972"/>
    <w:rsid w:val="000079F7"/>
    <w:rsid w:val="00010892"/>
    <w:rsid w:val="00011393"/>
    <w:rsid w:val="00011D6B"/>
    <w:rsid w:val="00011F25"/>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27508"/>
    <w:rsid w:val="00031410"/>
    <w:rsid w:val="0003211B"/>
    <w:rsid w:val="00033468"/>
    <w:rsid w:val="000335DD"/>
    <w:rsid w:val="00033F8E"/>
    <w:rsid w:val="0003547F"/>
    <w:rsid w:val="000356F7"/>
    <w:rsid w:val="000357B9"/>
    <w:rsid w:val="00036108"/>
    <w:rsid w:val="00037080"/>
    <w:rsid w:val="00037DEE"/>
    <w:rsid w:val="00040F4B"/>
    <w:rsid w:val="00041424"/>
    <w:rsid w:val="0004147B"/>
    <w:rsid w:val="000420DE"/>
    <w:rsid w:val="000421A3"/>
    <w:rsid w:val="000422A0"/>
    <w:rsid w:val="0004347F"/>
    <w:rsid w:val="0004481B"/>
    <w:rsid w:val="00044C06"/>
    <w:rsid w:val="0004617C"/>
    <w:rsid w:val="00046F2D"/>
    <w:rsid w:val="000476C9"/>
    <w:rsid w:val="000516BE"/>
    <w:rsid w:val="00051932"/>
    <w:rsid w:val="00051A89"/>
    <w:rsid w:val="00052BBB"/>
    <w:rsid w:val="000537B7"/>
    <w:rsid w:val="00054CEF"/>
    <w:rsid w:val="00055F97"/>
    <w:rsid w:val="00056599"/>
    <w:rsid w:val="00056C34"/>
    <w:rsid w:val="00056EB0"/>
    <w:rsid w:val="00056FA4"/>
    <w:rsid w:val="00057080"/>
    <w:rsid w:val="00057838"/>
    <w:rsid w:val="00057D63"/>
    <w:rsid w:val="000605B3"/>
    <w:rsid w:val="000606B5"/>
    <w:rsid w:val="0006161B"/>
    <w:rsid w:val="00062286"/>
    <w:rsid w:val="00062CD8"/>
    <w:rsid w:val="00063429"/>
    <w:rsid w:val="00063734"/>
    <w:rsid w:val="0006405C"/>
    <w:rsid w:val="00065527"/>
    <w:rsid w:val="000657E8"/>
    <w:rsid w:val="000659FC"/>
    <w:rsid w:val="00066EBC"/>
    <w:rsid w:val="00067819"/>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8A6"/>
    <w:rsid w:val="00080956"/>
    <w:rsid w:val="00080A20"/>
    <w:rsid w:val="00082E57"/>
    <w:rsid w:val="00083A87"/>
    <w:rsid w:val="00086555"/>
    <w:rsid w:val="00086940"/>
    <w:rsid w:val="00086AB3"/>
    <w:rsid w:val="00086C64"/>
    <w:rsid w:val="00087781"/>
    <w:rsid w:val="00090158"/>
    <w:rsid w:val="0009062A"/>
    <w:rsid w:val="000911B4"/>
    <w:rsid w:val="0009147C"/>
    <w:rsid w:val="00091EFF"/>
    <w:rsid w:val="0009226D"/>
    <w:rsid w:val="0009230F"/>
    <w:rsid w:val="00093C6F"/>
    <w:rsid w:val="00093E61"/>
    <w:rsid w:val="00094CF3"/>
    <w:rsid w:val="00094E39"/>
    <w:rsid w:val="000950B2"/>
    <w:rsid w:val="000957BB"/>
    <w:rsid w:val="00095D64"/>
    <w:rsid w:val="00096269"/>
    <w:rsid w:val="00096C93"/>
    <w:rsid w:val="000977D9"/>
    <w:rsid w:val="00097893"/>
    <w:rsid w:val="000A0586"/>
    <w:rsid w:val="000A0BE5"/>
    <w:rsid w:val="000A19C0"/>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07"/>
    <w:rsid w:val="000B2C24"/>
    <w:rsid w:val="000B2C38"/>
    <w:rsid w:val="000B44A0"/>
    <w:rsid w:val="000B55A2"/>
    <w:rsid w:val="000B560C"/>
    <w:rsid w:val="000B587A"/>
    <w:rsid w:val="000B5F31"/>
    <w:rsid w:val="000B720E"/>
    <w:rsid w:val="000B7438"/>
    <w:rsid w:val="000C1636"/>
    <w:rsid w:val="000C19FB"/>
    <w:rsid w:val="000C2ABD"/>
    <w:rsid w:val="000C45D2"/>
    <w:rsid w:val="000C50B2"/>
    <w:rsid w:val="000C6060"/>
    <w:rsid w:val="000C6836"/>
    <w:rsid w:val="000C6D75"/>
    <w:rsid w:val="000C71EE"/>
    <w:rsid w:val="000C75AA"/>
    <w:rsid w:val="000C7761"/>
    <w:rsid w:val="000C7D57"/>
    <w:rsid w:val="000D0005"/>
    <w:rsid w:val="000D0293"/>
    <w:rsid w:val="000D2514"/>
    <w:rsid w:val="000D2EE3"/>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12F"/>
    <w:rsid w:val="000E22A7"/>
    <w:rsid w:val="000E25A1"/>
    <w:rsid w:val="000E2958"/>
    <w:rsid w:val="000E2FA0"/>
    <w:rsid w:val="000E37C3"/>
    <w:rsid w:val="000E397B"/>
    <w:rsid w:val="000E4605"/>
    <w:rsid w:val="000E47D1"/>
    <w:rsid w:val="000E5ECA"/>
    <w:rsid w:val="000E7D5F"/>
    <w:rsid w:val="000F01A3"/>
    <w:rsid w:val="000F064E"/>
    <w:rsid w:val="000F2182"/>
    <w:rsid w:val="000F218C"/>
    <w:rsid w:val="000F21B2"/>
    <w:rsid w:val="000F24A4"/>
    <w:rsid w:val="000F305D"/>
    <w:rsid w:val="000F39D2"/>
    <w:rsid w:val="000F4CA0"/>
    <w:rsid w:val="000F557E"/>
    <w:rsid w:val="000F5950"/>
    <w:rsid w:val="000F69C6"/>
    <w:rsid w:val="00100882"/>
    <w:rsid w:val="00100D2A"/>
    <w:rsid w:val="00101378"/>
    <w:rsid w:val="001019BC"/>
    <w:rsid w:val="001022BF"/>
    <w:rsid w:val="00102898"/>
    <w:rsid w:val="00102A27"/>
    <w:rsid w:val="00102BBD"/>
    <w:rsid w:val="00102DF6"/>
    <w:rsid w:val="00102FAE"/>
    <w:rsid w:val="00103127"/>
    <w:rsid w:val="00103145"/>
    <w:rsid w:val="00103159"/>
    <w:rsid w:val="00103639"/>
    <w:rsid w:val="001036AA"/>
    <w:rsid w:val="00103882"/>
    <w:rsid w:val="00104124"/>
    <w:rsid w:val="00104574"/>
    <w:rsid w:val="00104787"/>
    <w:rsid w:val="00104FEF"/>
    <w:rsid w:val="001052F0"/>
    <w:rsid w:val="001055A4"/>
    <w:rsid w:val="00105813"/>
    <w:rsid w:val="00106618"/>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A48"/>
    <w:rsid w:val="00120CC9"/>
    <w:rsid w:val="00121ADD"/>
    <w:rsid w:val="00121AF3"/>
    <w:rsid w:val="00122384"/>
    <w:rsid w:val="00122491"/>
    <w:rsid w:val="00123290"/>
    <w:rsid w:val="001247D3"/>
    <w:rsid w:val="00124A9A"/>
    <w:rsid w:val="00124ED7"/>
    <w:rsid w:val="00125613"/>
    <w:rsid w:val="00125E9F"/>
    <w:rsid w:val="001262F2"/>
    <w:rsid w:val="0012637C"/>
    <w:rsid w:val="001303D5"/>
    <w:rsid w:val="00131547"/>
    <w:rsid w:val="001315B9"/>
    <w:rsid w:val="00132C80"/>
    <w:rsid w:val="00132F59"/>
    <w:rsid w:val="00133DC3"/>
    <w:rsid w:val="001343F7"/>
    <w:rsid w:val="00134FDE"/>
    <w:rsid w:val="00135032"/>
    <w:rsid w:val="00135175"/>
    <w:rsid w:val="00135C21"/>
    <w:rsid w:val="00135D1F"/>
    <w:rsid w:val="0013657F"/>
    <w:rsid w:val="0013715F"/>
    <w:rsid w:val="00137A78"/>
    <w:rsid w:val="00140606"/>
    <w:rsid w:val="00140AFF"/>
    <w:rsid w:val="001419E5"/>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57450"/>
    <w:rsid w:val="00160BAF"/>
    <w:rsid w:val="00161E0C"/>
    <w:rsid w:val="00162432"/>
    <w:rsid w:val="001627AF"/>
    <w:rsid w:val="00163F68"/>
    <w:rsid w:val="00164078"/>
    <w:rsid w:val="00165C3F"/>
    <w:rsid w:val="001665E0"/>
    <w:rsid w:val="001665F2"/>
    <w:rsid w:val="001674A8"/>
    <w:rsid w:val="00167524"/>
    <w:rsid w:val="001679A3"/>
    <w:rsid w:val="00170A65"/>
    <w:rsid w:val="00171382"/>
    <w:rsid w:val="00171876"/>
    <w:rsid w:val="0017205C"/>
    <w:rsid w:val="00173E7B"/>
    <w:rsid w:val="001763C9"/>
    <w:rsid w:val="00176E7B"/>
    <w:rsid w:val="001771D8"/>
    <w:rsid w:val="00177527"/>
    <w:rsid w:val="00177FA8"/>
    <w:rsid w:val="0018120D"/>
    <w:rsid w:val="00183D6D"/>
    <w:rsid w:val="001841AA"/>
    <w:rsid w:val="0018656A"/>
    <w:rsid w:val="001865B8"/>
    <w:rsid w:val="00186A4A"/>
    <w:rsid w:val="00186C20"/>
    <w:rsid w:val="00187B63"/>
    <w:rsid w:val="00187C49"/>
    <w:rsid w:val="00190D9A"/>
    <w:rsid w:val="001913E8"/>
    <w:rsid w:val="001928E6"/>
    <w:rsid w:val="001932F3"/>
    <w:rsid w:val="00193662"/>
    <w:rsid w:val="00193677"/>
    <w:rsid w:val="00194A36"/>
    <w:rsid w:val="00194BA7"/>
    <w:rsid w:val="00195014"/>
    <w:rsid w:val="00195189"/>
    <w:rsid w:val="00195336"/>
    <w:rsid w:val="00195BAC"/>
    <w:rsid w:val="001961ED"/>
    <w:rsid w:val="001969E5"/>
    <w:rsid w:val="00196DB4"/>
    <w:rsid w:val="00197278"/>
    <w:rsid w:val="00197525"/>
    <w:rsid w:val="00197FB4"/>
    <w:rsid w:val="001A0A50"/>
    <w:rsid w:val="001A0FA0"/>
    <w:rsid w:val="001A16AE"/>
    <w:rsid w:val="001A185C"/>
    <w:rsid w:val="001A19FC"/>
    <w:rsid w:val="001A1A7C"/>
    <w:rsid w:val="001A27B4"/>
    <w:rsid w:val="001A28B1"/>
    <w:rsid w:val="001A45BD"/>
    <w:rsid w:val="001A4BB9"/>
    <w:rsid w:val="001A54F1"/>
    <w:rsid w:val="001A5B15"/>
    <w:rsid w:val="001A6579"/>
    <w:rsid w:val="001A7919"/>
    <w:rsid w:val="001B0363"/>
    <w:rsid w:val="001B06AB"/>
    <w:rsid w:val="001B12BC"/>
    <w:rsid w:val="001B1813"/>
    <w:rsid w:val="001B2034"/>
    <w:rsid w:val="001B27AF"/>
    <w:rsid w:val="001B281F"/>
    <w:rsid w:val="001B2C8C"/>
    <w:rsid w:val="001B2EB2"/>
    <w:rsid w:val="001B4124"/>
    <w:rsid w:val="001B5421"/>
    <w:rsid w:val="001B5833"/>
    <w:rsid w:val="001C0343"/>
    <w:rsid w:val="001C1215"/>
    <w:rsid w:val="001C1FBB"/>
    <w:rsid w:val="001C25F7"/>
    <w:rsid w:val="001C28D1"/>
    <w:rsid w:val="001C33E1"/>
    <w:rsid w:val="001C37C6"/>
    <w:rsid w:val="001C4590"/>
    <w:rsid w:val="001C4942"/>
    <w:rsid w:val="001C50C9"/>
    <w:rsid w:val="001C51AE"/>
    <w:rsid w:val="001C5668"/>
    <w:rsid w:val="001C6AEB"/>
    <w:rsid w:val="001C6DDB"/>
    <w:rsid w:val="001D00B3"/>
    <w:rsid w:val="001D086F"/>
    <w:rsid w:val="001D0EDD"/>
    <w:rsid w:val="001D1C93"/>
    <w:rsid w:val="001D1E21"/>
    <w:rsid w:val="001D30CB"/>
    <w:rsid w:val="001D3381"/>
    <w:rsid w:val="001D3B5A"/>
    <w:rsid w:val="001D56D0"/>
    <w:rsid w:val="001D766C"/>
    <w:rsid w:val="001D7794"/>
    <w:rsid w:val="001D7FB7"/>
    <w:rsid w:val="001E17B4"/>
    <w:rsid w:val="001E2326"/>
    <w:rsid w:val="001E3400"/>
    <w:rsid w:val="001E35D0"/>
    <w:rsid w:val="001E3A75"/>
    <w:rsid w:val="001E4493"/>
    <w:rsid w:val="001E48B7"/>
    <w:rsid w:val="001E49FE"/>
    <w:rsid w:val="001E60C9"/>
    <w:rsid w:val="001E71D3"/>
    <w:rsid w:val="001E7C43"/>
    <w:rsid w:val="001F069B"/>
    <w:rsid w:val="001F0B93"/>
    <w:rsid w:val="001F1177"/>
    <w:rsid w:val="001F1505"/>
    <w:rsid w:val="001F1A5F"/>
    <w:rsid w:val="001F2E53"/>
    <w:rsid w:val="001F34E8"/>
    <w:rsid w:val="001F3ED0"/>
    <w:rsid w:val="001F4E70"/>
    <w:rsid w:val="001F4ECA"/>
    <w:rsid w:val="001F546F"/>
    <w:rsid w:val="001F58BE"/>
    <w:rsid w:val="001F58F5"/>
    <w:rsid w:val="001F7B28"/>
    <w:rsid w:val="00200930"/>
    <w:rsid w:val="00201D09"/>
    <w:rsid w:val="0020204B"/>
    <w:rsid w:val="00202071"/>
    <w:rsid w:val="00207E3C"/>
    <w:rsid w:val="0021077C"/>
    <w:rsid w:val="00210E82"/>
    <w:rsid w:val="00211405"/>
    <w:rsid w:val="00211DCB"/>
    <w:rsid w:val="002120D7"/>
    <w:rsid w:val="002121DE"/>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3E2B"/>
    <w:rsid w:val="0022449A"/>
    <w:rsid w:val="00225281"/>
    <w:rsid w:val="00225BD6"/>
    <w:rsid w:val="00225C78"/>
    <w:rsid w:val="00226AC8"/>
    <w:rsid w:val="002274FD"/>
    <w:rsid w:val="00227A33"/>
    <w:rsid w:val="0023065A"/>
    <w:rsid w:val="00231F8B"/>
    <w:rsid w:val="002332E4"/>
    <w:rsid w:val="00233CB1"/>
    <w:rsid w:val="00234520"/>
    <w:rsid w:val="00234BB1"/>
    <w:rsid w:val="00235170"/>
    <w:rsid w:val="0023537E"/>
    <w:rsid w:val="00235598"/>
    <w:rsid w:val="00235FB6"/>
    <w:rsid w:val="00236BF8"/>
    <w:rsid w:val="002370D8"/>
    <w:rsid w:val="0023774A"/>
    <w:rsid w:val="002401FE"/>
    <w:rsid w:val="0024035C"/>
    <w:rsid w:val="002403F6"/>
    <w:rsid w:val="00242D18"/>
    <w:rsid w:val="0024364F"/>
    <w:rsid w:val="00244A24"/>
    <w:rsid w:val="00245CE3"/>
    <w:rsid w:val="00245CE7"/>
    <w:rsid w:val="00245F56"/>
    <w:rsid w:val="0024642B"/>
    <w:rsid w:val="00246E03"/>
    <w:rsid w:val="00250069"/>
    <w:rsid w:val="00250190"/>
    <w:rsid w:val="0025041B"/>
    <w:rsid w:val="00250B57"/>
    <w:rsid w:val="0025109C"/>
    <w:rsid w:val="0025149A"/>
    <w:rsid w:val="00251CA7"/>
    <w:rsid w:val="00252497"/>
    <w:rsid w:val="002524A8"/>
    <w:rsid w:val="00252518"/>
    <w:rsid w:val="00253997"/>
    <w:rsid w:val="00253ACC"/>
    <w:rsid w:val="002541D7"/>
    <w:rsid w:val="00255590"/>
    <w:rsid w:val="00255B28"/>
    <w:rsid w:val="00255F9C"/>
    <w:rsid w:val="00257A57"/>
    <w:rsid w:val="00260DB7"/>
    <w:rsid w:val="0026166D"/>
    <w:rsid w:val="0026176E"/>
    <w:rsid w:val="00261D65"/>
    <w:rsid w:val="00262CB4"/>
    <w:rsid w:val="0026405A"/>
    <w:rsid w:val="002664AD"/>
    <w:rsid w:val="002668E6"/>
    <w:rsid w:val="002672DB"/>
    <w:rsid w:val="002675DC"/>
    <w:rsid w:val="00267AD3"/>
    <w:rsid w:val="00270F07"/>
    <w:rsid w:val="0027150F"/>
    <w:rsid w:val="00272129"/>
    <w:rsid w:val="00273C6F"/>
    <w:rsid w:val="00273E39"/>
    <w:rsid w:val="00274028"/>
    <w:rsid w:val="00274F5D"/>
    <w:rsid w:val="00275A55"/>
    <w:rsid w:val="002769B8"/>
    <w:rsid w:val="00277332"/>
    <w:rsid w:val="00277E34"/>
    <w:rsid w:val="0028006E"/>
    <w:rsid w:val="00280440"/>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2C77"/>
    <w:rsid w:val="00293697"/>
    <w:rsid w:val="00294083"/>
    <w:rsid w:val="002949A1"/>
    <w:rsid w:val="002954BF"/>
    <w:rsid w:val="002961BD"/>
    <w:rsid w:val="00297BA3"/>
    <w:rsid w:val="00297F77"/>
    <w:rsid w:val="002A044A"/>
    <w:rsid w:val="002A0A0E"/>
    <w:rsid w:val="002A1C8E"/>
    <w:rsid w:val="002A1E71"/>
    <w:rsid w:val="002A2619"/>
    <w:rsid w:val="002A3505"/>
    <w:rsid w:val="002A3732"/>
    <w:rsid w:val="002A3C67"/>
    <w:rsid w:val="002A3E61"/>
    <w:rsid w:val="002A4E2F"/>
    <w:rsid w:val="002A4FE3"/>
    <w:rsid w:val="002A69CD"/>
    <w:rsid w:val="002A76ED"/>
    <w:rsid w:val="002A7BDE"/>
    <w:rsid w:val="002A7FA0"/>
    <w:rsid w:val="002B102A"/>
    <w:rsid w:val="002B3F36"/>
    <w:rsid w:val="002B407E"/>
    <w:rsid w:val="002B665B"/>
    <w:rsid w:val="002B6781"/>
    <w:rsid w:val="002B6829"/>
    <w:rsid w:val="002B6D4C"/>
    <w:rsid w:val="002B702B"/>
    <w:rsid w:val="002B71B1"/>
    <w:rsid w:val="002C0269"/>
    <w:rsid w:val="002C09C9"/>
    <w:rsid w:val="002C0CB8"/>
    <w:rsid w:val="002C1ABD"/>
    <w:rsid w:val="002C1F29"/>
    <w:rsid w:val="002C26C4"/>
    <w:rsid w:val="002C2F05"/>
    <w:rsid w:val="002C34FC"/>
    <w:rsid w:val="002C49E3"/>
    <w:rsid w:val="002C4B4A"/>
    <w:rsid w:val="002C4CC5"/>
    <w:rsid w:val="002C5094"/>
    <w:rsid w:val="002C555C"/>
    <w:rsid w:val="002C570F"/>
    <w:rsid w:val="002C6233"/>
    <w:rsid w:val="002C6C60"/>
    <w:rsid w:val="002C6C9B"/>
    <w:rsid w:val="002C6F1F"/>
    <w:rsid w:val="002D00E4"/>
    <w:rsid w:val="002D0318"/>
    <w:rsid w:val="002D0462"/>
    <w:rsid w:val="002D069D"/>
    <w:rsid w:val="002D1DBA"/>
    <w:rsid w:val="002D1FB9"/>
    <w:rsid w:val="002D1FDC"/>
    <w:rsid w:val="002D2C4B"/>
    <w:rsid w:val="002D45CE"/>
    <w:rsid w:val="002D4766"/>
    <w:rsid w:val="002D4D18"/>
    <w:rsid w:val="002D51B5"/>
    <w:rsid w:val="002D52BF"/>
    <w:rsid w:val="002D56AB"/>
    <w:rsid w:val="002D6F60"/>
    <w:rsid w:val="002D784A"/>
    <w:rsid w:val="002D7E38"/>
    <w:rsid w:val="002E02CB"/>
    <w:rsid w:val="002E15F8"/>
    <w:rsid w:val="002E2623"/>
    <w:rsid w:val="002E3213"/>
    <w:rsid w:val="002E34B0"/>
    <w:rsid w:val="002E3A62"/>
    <w:rsid w:val="002E4030"/>
    <w:rsid w:val="002E4D15"/>
    <w:rsid w:val="002E5CAC"/>
    <w:rsid w:val="002E6611"/>
    <w:rsid w:val="002E690C"/>
    <w:rsid w:val="002E7DBE"/>
    <w:rsid w:val="002F0111"/>
    <w:rsid w:val="002F08B7"/>
    <w:rsid w:val="002F0A48"/>
    <w:rsid w:val="002F135A"/>
    <w:rsid w:val="002F1B15"/>
    <w:rsid w:val="002F4066"/>
    <w:rsid w:val="002F49B0"/>
    <w:rsid w:val="002F4C01"/>
    <w:rsid w:val="002F4E34"/>
    <w:rsid w:val="002F55FC"/>
    <w:rsid w:val="002F5B3E"/>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F91"/>
    <w:rsid w:val="00315971"/>
    <w:rsid w:val="00315B02"/>
    <w:rsid w:val="00316202"/>
    <w:rsid w:val="003203E1"/>
    <w:rsid w:val="0032192C"/>
    <w:rsid w:val="00322315"/>
    <w:rsid w:val="00325113"/>
    <w:rsid w:val="0032605A"/>
    <w:rsid w:val="0032671C"/>
    <w:rsid w:val="00326FB0"/>
    <w:rsid w:val="00330341"/>
    <w:rsid w:val="0033156E"/>
    <w:rsid w:val="00331D17"/>
    <w:rsid w:val="00331E7F"/>
    <w:rsid w:val="00332559"/>
    <w:rsid w:val="0033314E"/>
    <w:rsid w:val="003353DE"/>
    <w:rsid w:val="0033667D"/>
    <w:rsid w:val="00337141"/>
    <w:rsid w:val="00337E8B"/>
    <w:rsid w:val="00341812"/>
    <w:rsid w:val="00341E68"/>
    <w:rsid w:val="0034218A"/>
    <w:rsid w:val="003426E4"/>
    <w:rsid w:val="00342F89"/>
    <w:rsid w:val="00343045"/>
    <w:rsid w:val="0034304F"/>
    <w:rsid w:val="003436D1"/>
    <w:rsid w:val="00343C42"/>
    <w:rsid w:val="003445E3"/>
    <w:rsid w:val="00346029"/>
    <w:rsid w:val="00346DCD"/>
    <w:rsid w:val="00350631"/>
    <w:rsid w:val="00350A5F"/>
    <w:rsid w:val="00350F57"/>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DB5"/>
    <w:rsid w:val="00356F8A"/>
    <w:rsid w:val="003573FC"/>
    <w:rsid w:val="0035743A"/>
    <w:rsid w:val="0035763A"/>
    <w:rsid w:val="00357A4B"/>
    <w:rsid w:val="00357CD1"/>
    <w:rsid w:val="0036039C"/>
    <w:rsid w:val="0036055B"/>
    <w:rsid w:val="003615DD"/>
    <w:rsid w:val="003621A4"/>
    <w:rsid w:val="00362629"/>
    <w:rsid w:val="00362ABC"/>
    <w:rsid w:val="00362AF3"/>
    <w:rsid w:val="00362BF9"/>
    <w:rsid w:val="00363A9D"/>
    <w:rsid w:val="00363EDB"/>
    <w:rsid w:val="00364059"/>
    <w:rsid w:val="003644C1"/>
    <w:rsid w:val="003644CF"/>
    <w:rsid w:val="003647A0"/>
    <w:rsid w:val="00364AA3"/>
    <w:rsid w:val="00365F9E"/>
    <w:rsid w:val="003669C8"/>
    <w:rsid w:val="00366A41"/>
    <w:rsid w:val="003672B9"/>
    <w:rsid w:val="00371977"/>
    <w:rsid w:val="00371B8F"/>
    <w:rsid w:val="00371FD4"/>
    <w:rsid w:val="00371FD7"/>
    <w:rsid w:val="0037220B"/>
    <w:rsid w:val="00372449"/>
    <w:rsid w:val="003729D8"/>
    <w:rsid w:val="00372AEC"/>
    <w:rsid w:val="00373086"/>
    <w:rsid w:val="00373147"/>
    <w:rsid w:val="003743D5"/>
    <w:rsid w:val="00374D72"/>
    <w:rsid w:val="0037566B"/>
    <w:rsid w:val="00376253"/>
    <w:rsid w:val="00377092"/>
    <w:rsid w:val="003770B7"/>
    <w:rsid w:val="00377FE2"/>
    <w:rsid w:val="003802A4"/>
    <w:rsid w:val="003802C3"/>
    <w:rsid w:val="0038101D"/>
    <w:rsid w:val="0038124E"/>
    <w:rsid w:val="003812BA"/>
    <w:rsid w:val="00382FD3"/>
    <w:rsid w:val="00382FE0"/>
    <w:rsid w:val="00383376"/>
    <w:rsid w:val="00383A3D"/>
    <w:rsid w:val="00383F56"/>
    <w:rsid w:val="00384062"/>
    <w:rsid w:val="00384311"/>
    <w:rsid w:val="00384F93"/>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51CC"/>
    <w:rsid w:val="003A5FB4"/>
    <w:rsid w:val="003A673B"/>
    <w:rsid w:val="003A6D6F"/>
    <w:rsid w:val="003A737D"/>
    <w:rsid w:val="003A7889"/>
    <w:rsid w:val="003A7BB0"/>
    <w:rsid w:val="003B0943"/>
    <w:rsid w:val="003B0DE6"/>
    <w:rsid w:val="003B0E10"/>
    <w:rsid w:val="003B1B16"/>
    <w:rsid w:val="003B2C12"/>
    <w:rsid w:val="003B2F0C"/>
    <w:rsid w:val="003B409D"/>
    <w:rsid w:val="003B44A5"/>
    <w:rsid w:val="003B4A65"/>
    <w:rsid w:val="003B658A"/>
    <w:rsid w:val="003B6A3B"/>
    <w:rsid w:val="003B6CCF"/>
    <w:rsid w:val="003B7A52"/>
    <w:rsid w:val="003B7A73"/>
    <w:rsid w:val="003B7C4F"/>
    <w:rsid w:val="003B7CD0"/>
    <w:rsid w:val="003B7D3C"/>
    <w:rsid w:val="003C0C15"/>
    <w:rsid w:val="003C0DBC"/>
    <w:rsid w:val="003C13BB"/>
    <w:rsid w:val="003C1DCC"/>
    <w:rsid w:val="003C2116"/>
    <w:rsid w:val="003C233C"/>
    <w:rsid w:val="003C2A60"/>
    <w:rsid w:val="003C4E23"/>
    <w:rsid w:val="003C55C2"/>
    <w:rsid w:val="003C57DE"/>
    <w:rsid w:val="003C6675"/>
    <w:rsid w:val="003C718D"/>
    <w:rsid w:val="003C79C7"/>
    <w:rsid w:val="003D03B0"/>
    <w:rsid w:val="003D0D52"/>
    <w:rsid w:val="003D1EAD"/>
    <w:rsid w:val="003D210D"/>
    <w:rsid w:val="003D2D48"/>
    <w:rsid w:val="003D3373"/>
    <w:rsid w:val="003D3503"/>
    <w:rsid w:val="003D3774"/>
    <w:rsid w:val="003D3921"/>
    <w:rsid w:val="003D3DDE"/>
    <w:rsid w:val="003D46B6"/>
    <w:rsid w:val="003D4B50"/>
    <w:rsid w:val="003D4D48"/>
    <w:rsid w:val="003D608C"/>
    <w:rsid w:val="003D7D44"/>
    <w:rsid w:val="003E217F"/>
    <w:rsid w:val="003E299D"/>
    <w:rsid w:val="003E2BF5"/>
    <w:rsid w:val="003E31A4"/>
    <w:rsid w:val="003E3D2D"/>
    <w:rsid w:val="003E4F96"/>
    <w:rsid w:val="003E52BD"/>
    <w:rsid w:val="003E5E11"/>
    <w:rsid w:val="003E6A12"/>
    <w:rsid w:val="003E734D"/>
    <w:rsid w:val="003E79F7"/>
    <w:rsid w:val="003E7DBD"/>
    <w:rsid w:val="003F0765"/>
    <w:rsid w:val="003F0785"/>
    <w:rsid w:val="003F1503"/>
    <w:rsid w:val="003F154E"/>
    <w:rsid w:val="003F1ACB"/>
    <w:rsid w:val="003F2D36"/>
    <w:rsid w:val="003F2FCD"/>
    <w:rsid w:val="003F30F0"/>
    <w:rsid w:val="003F39A4"/>
    <w:rsid w:val="003F4127"/>
    <w:rsid w:val="003F4B27"/>
    <w:rsid w:val="003F50A0"/>
    <w:rsid w:val="003F59B8"/>
    <w:rsid w:val="003F6626"/>
    <w:rsid w:val="003F668D"/>
    <w:rsid w:val="003F6D2F"/>
    <w:rsid w:val="003F6DFC"/>
    <w:rsid w:val="003F785F"/>
    <w:rsid w:val="003F7ECC"/>
    <w:rsid w:val="00400157"/>
    <w:rsid w:val="00400D83"/>
    <w:rsid w:val="004029B5"/>
    <w:rsid w:val="00402DD1"/>
    <w:rsid w:val="00403446"/>
    <w:rsid w:val="00403D08"/>
    <w:rsid w:val="00403FA1"/>
    <w:rsid w:val="00404BBC"/>
    <w:rsid w:val="00405909"/>
    <w:rsid w:val="00405A20"/>
    <w:rsid w:val="00406853"/>
    <w:rsid w:val="0040768E"/>
    <w:rsid w:val="00410AD1"/>
    <w:rsid w:val="00410B4D"/>
    <w:rsid w:val="00411013"/>
    <w:rsid w:val="004114A2"/>
    <w:rsid w:val="00411DD9"/>
    <w:rsid w:val="0041355A"/>
    <w:rsid w:val="00414452"/>
    <w:rsid w:val="00415AD8"/>
    <w:rsid w:val="00415BE2"/>
    <w:rsid w:val="00415E67"/>
    <w:rsid w:val="00416074"/>
    <w:rsid w:val="00416F58"/>
    <w:rsid w:val="00417711"/>
    <w:rsid w:val="00420B2F"/>
    <w:rsid w:val="00421C6E"/>
    <w:rsid w:val="00422A7B"/>
    <w:rsid w:val="00422D84"/>
    <w:rsid w:val="0042336B"/>
    <w:rsid w:val="00423B01"/>
    <w:rsid w:val="00424C42"/>
    <w:rsid w:val="00425589"/>
    <w:rsid w:val="00426602"/>
    <w:rsid w:val="00426A19"/>
    <w:rsid w:val="00426ADE"/>
    <w:rsid w:val="00427839"/>
    <w:rsid w:val="0043266A"/>
    <w:rsid w:val="00433681"/>
    <w:rsid w:val="00433B46"/>
    <w:rsid w:val="004342AD"/>
    <w:rsid w:val="00435B77"/>
    <w:rsid w:val="00435F29"/>
    <w:rsid w:val="00440710"/>
    <w:rsid w:val="004421A8"/>
    <w:rsid w:val="00442F80"/>
    <w:rsid w:val="00444277"/>
    <w:rsid w:val="004445B0"/>
    <w:rsid w:val="0044485E"/>
    <w:rsid w:val="00444A89"/>
    <w:rsid w:val="00445819"/>
    <w:rsid w:val="00445AE2"/>
    <w:rsid w:val="00446512"/>
    <w:rsid w:val="00447D98"/>
    <w:rsid w:val="004500E7"/>
    <w:rsid w:val="00451554"/>
    <w:rsid w:val="0045198D"/>
    <w:rsid w:val="00451EA1"/>
    <w:rsid w:val="00452B1C"/>
    <w:rsid w:val="00452E43"/>
    <w:rsid w:val="00455E16"/>
    <w:rsid w:val="00456588"/>
    <w:rsid w:val="00456919"/>
    <w:rsid w:val="00456BDF"/>
    <w:rsid w:val="00461C94"/>
    <w:rsid w:val="00461DAF"/>
    <w:rsid w:val="004621E3"/>
    <w:rsid w:val="0046341C"/>
    <w:rsid w:val="004648C6"/>
    <w:rsid w:val="00466D41"/>
    <w:rsid w:val="0046711E"/>
    <w:rsid w:val="004712BE"/>
    <w:rsid w:val="004726C0"/>
    <w:rsid w:val="004729B5"/>
    <w:rsid w:val="0047318B"/>
    <w:rsid w:val="00473374"/>
    <w:rsid w:val="00473AE1"/>
    <w:rsid w:val="004744BA"/>
    <w:rsid w:val="0047487B"/>
    <w:rsid w:val="004762DB"/>
    <w:rsid w:val="0047661C"/>
    <w:rsid w:val="004771B3"/>
    <w:rsid w:val="0047725F"/>
    <w:rsid w:val="00477805"/>
    <w:rsid w:val="00477B8D"/>
    <w:rsid w:val="004802A9"/>
    <w:rsid w:val="00481177"/>
    <w:rsid w:val="00481586"/>
    <w:rsid w:val="00482476"/>
    <w:rsid w:val="00483B91"/>
    <w:rsid w:val="0048449E"/>
    <w:rsid w:val="00484E6F"/>
    <w:rsid w:val="00485020"/>
    <w:rsid w:val="004853D3"/>
    <w:rsid w:val="004861B6"/>
    <w:rsid w:val="004870FE"/>
    <w:rsid w:val="00487D97"/>
    <w:rsid w:val="00491009"/>
    <w:rsid w:val="004916ED"/>
    <w:rsid w:val="004939B0"/>
    <w:rsid w:val="00495379"/>
    <w:rsid w:val="00495C3D"/>
    <w:rsid w:val="00496682"/>
    <w:rsid w:val="00496A38"/>
    <w:rsid w:val="004974FC"/>
    <w:rsid w:val="004A0D04"/>
    <w:rsid w:val="004A0D8D"/>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18"/>
    <w:rsid w:val="004B268B"/>
    <w:rsid w:val="004B3102"/>
    <w:rsid w:val="004B33DA"/>
    <w:rsid w:val="004B36B4"/>
    <w:rsid w:val="004B3D91"/>
    <w:rsid w:val="004B4F8F"/>
    <w:rsid w:val="004B5F20"/>
    <w:rsid w:val="004B6BEC"/>
    <w:rsid w:val="004B6DDB"/>
    <w:rsid w:val="004B7971"/>
    <w:rsid w:val="004C0083"/>
    <w:rsid w:val="004C17A2"/>
    <w:rsid w:val="004C1FE5"/>
    <w:rsid w:val="004C2448"/>
    <w:rsid w:val="004C2D20"/>
    <w:rsid w:val="004C32A2"/>
    <w:rsid w:val="004C5024"/>
    <w:rsid w:val="004C50FB"/>
    <w:rsid w:val="004C5244"/>
    <w:rsid w:val="004C52B3"/>
    <w:rsid w:val="004C53BF"/>
    <w:rsid w:val="004C58C5"/>
    <w:rsid w:val="004C5D3F"/>
    <w:rsid w:val="004C6170"/>
    <w:rsid w:val="004C683A"/>
    <w:rsid w:val="004C6CB7"/>
    <w:rsid w:val="004D0688"/>
    <w:rsid w:val="004D0DF2"/>
    <w:rsid w:val="004D2535"/>
    <w:rsid w:val="004D492A"/>
    <w:rsid w:val="004D5202"/>
    <w:rsid w:val="004D54A0"/>
    <w:rsid w:val="004D54B3"/>
    <w:rsid w:val="004D5BE8"/>
    <w:rsid w:val="004D5DC6"/>
    <w:rsid w:val="004D6618"/>
    <w:rsid w:val="004D7277"/>
    <w:rsid w:val="004D7673"/>
    <w:rsid w:val="004D7C7D"/>
    <w:rsid w:val="004E073C"/>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75"/>
    <w:rsid w:val="004F0DB4"/>
    <w:rsid w:val="004F13C7"/>
    <w:rsid w:val="004F163B"/>
    <w:rsid w:val="004F2720"/>
    <w:rsid w:val="004F2854"/>
    <w:rsid w:val="004F2927"/>
    <w:rsid w:val="004F3029"/>
    <w:rsid w:val="004F30DA"/>
    <w:rsid w:val="004F3F83"/>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08D8"/>
    <w:rsid w:val="00501824"/>
    <w:rsid w:val="00501D61"/>
    <w:rsid w:val="00501EC7"/>
    <w:rsid w:val="005028C2"/>
    <w:rsid w:val="005038B7"/>
    <w:rsid w:val="005042D0"/>
    <w:rsid w:val="00504E45"/>
    <w:rsid w:val="00504F0F"/>
    <w:rsid w:val="00505264"/>
    <w:rsid w:val="005052ED"/>
    <w:rsid w:val="0050667C"/>
    <w:rsid w:val="0051120A"/>
    <w:rsid w:val="0051128C"/>
    <w:rsid w:val="005115B5"/>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0F0"/>
    <w:rsid w:val="005304B3"/>
    <w:rsid w:val="0053091E"/>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BFF"/>
    <w:rsid w:val="00543DB1"/>
    <w:rsid w:val="0054493E"/>
    <w:rsid w:val="005452D8"/>
    <w:rsid w:val="00545609"/>
    <w:rsid w:val="00545CF5"/>
    <w:rsid w:val="00545D9A"/>
    <w:rsid w:val="00545F5A"/>
    <w:rsid w:val="00546D53"/>
    <w:rsid w:val="005477B9"/>
    <w:rsid w:val="005500CB"/>
    <w:rsid w:val="00550A27"/>
    <w:rsid w:val="005518F1"/>
    <w:rsid w:val="00554782"/>
    <w:rsid w:val="00554B17"/>
    <w:rsid w:val="00554BBE"/>
    <w:rsid w:val="00554D54"/>
    <w:rsid w:val="0055536B"/>
    <w:rsid w:val="005565CB"/>
    <w:rsid w:val="00557BE1"/>
    <w:rsid w:val="00557D40"/>
    <w:rsid w:val="005604D7"/>
    <w:rsid w:val="00560FC2"/>
    <w:rsid w:val="00561EA0"/>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5C6E"/>
    <w:rsid w:val="0057636F"/>
    <w:rsid w:val="005766D2"/>
    <w:rsid w:val="005778F3"/>
    <w:rsid w:val="00577BAD"/>
    <w:rsid w:val="00577E51"/>
    <w:rsid w:val="00577ECB"/>
    <w:rsid w:val="005807B1"/>
    <w:rsid w:val="005810B3"/>
    <w:rsid w:val="00581792"/>
    <w:rsid w:val="00582706"/>
    <w:rsid w:val="00582A7A"/>
    <w:rsid w:val="00582B18"/>
    <w:rsid w:val="00582E48"/>
    <w:rsid w:val="005834B3"/>
    <w:rsid w:val="005844F4"/>
    <w:rsid w:val="0058475E"/>
    <w:rsid w:val="0058734D"/>
    <w:rsid w:val="005876CD"/>
    <w:rsid w:val="00587B5D"/>
    <w:rsid w:val="0059048A"/>
    <w:rsid w:val="005907C8"/>
    <w:rsid w:val="00590929"/>
    <w:rsid w:val="00590EDE"/>
    <w:rsid w:val="0059182F"/>
    <w:rsid w:val="00591E8F"/>
    <w:rsid w:val="005921B7"/>
    <w:rsid w:val="00592E3F"/>
    <w:rsid w:val="00593071"/>
    <w:rsid w:val="00593A09"/>
    <w:rsid w:val="00594004"/>
    <w:rsid w:val="00594629"/>
    <w:rsid w:val="00595FA5"/>
    <w:rsid w:val="005965D1"/>
    <w:rsid w:val="00596C0F"/>
    <w:rsid w:val="00597414"/>
    <w:rsid w:val="00597F04"/>
    <w:rsid w:val="00597F11"/>
    <w:rsid w:val="00597F83"/>
    <w:rsid w:val="005A082B"/>
    <w:rsid w:val="005A2934"/>
    <w:rsid w:val="005A3CFE"/>
    <w:rsid w:val="005A45EE"/>
    <w:rsid w:val="005A49AD"/>
    <w:rsid w:val="005A4CE4"/>
    <w:rsid w:val="005A4DA6"/>
    <w:rsid w:val="005A5552"/>
    <w:rsid w:val="005A6662"/>
    <w:rsid w:val="005A6EB2"/>
    <w:rsid w:val="005A7CD2"/>
    <w:rsid w:val="005B074E"/>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5065"/>
    <w:rsid w:val="005D6A06"/>
    <w:rsid w:val="005D6AF9"/>
    <w:rsid w:val="005D7340"/>
    <w:rsid w:val="005E02E5"/>
    <w:rsid w:val="005E08C9"/>
    <w:rsid w:val="005E0C9E"/>
    <w:rsid w:val="005E0D71"/>
    <w:rsid w:val="005E1486"/>
    <w:rsid w:val="005E1A0B"/>
    <w:rsid w:val="005E20DD"/>
    <w:rsid w:val="005E2363"/>
    <w:rsid w:val="005E2ADC"/>
    <w:rsid w:val="005E3525"/>
    <w:rsid w:val="005E35AD"/>
    <w:rsid w:val="005E45F4"/>
    <w:rsid w:val="005E48D5"/>
    <w:rsid w:val="005E4FD3"/>
    <w:rsid w:val="005E54E8"/>
    <w:rsid w:val="005E5639"/>
    <w:rsid w:val="005E6A02"/>
    <w:rsid w:val="005E6B54"/>
    <w:rsid w:val="005E7D93"/>
    <w:rsid w:val="005F068B"/>
    <w:rsid w:val="005F074E"/>
    <w:rsid w:val="005F0C44"/>
    <w:rsid w:val="005F110A"/>
    <w:rsid w:val="005F1899"/>
    <w:rsid w:val="005F1ADC"/>
    <w:rsid w:val="005F2854"/>
    <w:rsid w:val="005F3163"/>
    <w:rsid w:val="005F32F3"/>
    <w:rsid w:val="005F34BF"/>
    <w:rsid w:val="005F57F5"/>
    <w:rsid w:val="005F69A1"/>
    <w:rsid w:val="005F6F30"/>
    <w:rsid w:val="005F7B6D"/>
    <w:rsid w:val="00600B92"/>
    <w:rsid w:val="006021D9"/>
    <w:rsid w:val="00602BA5"/>
    <w:rsid w:val="00603543"/>
    <w:rsid w:val="00603AEA"/>
    <w:rsid w:val="006048CC"/>
    <w:rsid w:val="006050A5"/>
    <w:rsid w:val="006059AA"/>
    <w:rsid w:val="00605D63"/>
    <w:rsid w:val="0060607E"/>
    <w:rsid w:val="0060684D"/>
    <w:rsid w:val="0060749A"/>
    <w:rsid w:val="00607F42"/>
    <w:rsid w:val="006103D7"/>
    <w:rsid w:val="006104CB"/>
    <w:rsid w:val="006111D7"/>
    <w:rsid w:val="00611883"/>
    <w:rsid w:val="00612150"/>
    <w:rsid w:val="00612183"/>
    <w:rsid w:val="0061274C"/>
    <w:rsid w:val="00612928"/>
    <w:rsid w:val="006148F0"/>
    <w:rsid w:val="00614BC8"/>
    <w:rsid w:val="006160C1"/>
    <w:rsid w:val="00616C7A"/>
    <w:rsid w:val="006171B7"/>
    <w:rsid w:val="00617E3D"/>
    <w:rsid w:val="0062056D"/>
    <w:rsid w:val="006213DD"/>
    <w:rsid w:val="0062183E"/>
    <w:rsid w:val="00622C09"/>
    <w:rsid w:val="00623025"/>
    <w:rsid w:val="00623A4E"/>
    <w:rsid w:val="00623AE1"/>
    <w:rsid w:val="00623E84"/>
    <w:rsid w:val="00625FDF"/>
    <w:rsid w:val="00626096"/>
    <w:rsid w:val="00627A07"/>
    <w:rsid w:val="00627FFC"/>
    <w:rsid w:val="00630236"/>
    <w:rsid w:val="006303B9"/>
    <w:rsid w:val="006303D8"/>
    <w:rsid w:val="00631432"/>
    <w:rsid w:val="0063219A"/>
    <w:rsid w:val="00632708"/>
    <w:rsid w:val="00632977"/>
    <w:rsid w:val="00633139"/>
    <w:rsid w:val="00633DFE"/>
    <w:rsid w:val="006348E3"/>
    <w:rsid w:val="00634B58"/>
    <w:rsid w:val="006356B5"/>
    <w:rsid w:val="00636A18"/>
    <w:rsid w:val="00636B47"/>
    <w:rsid w:val="00637299"/>
    <w:rsid w:val="00637F96"/>
    <w:rsid w:val="00641859"/>
    <w:rsid w:val="006425AF"/>
    <w:rsid w:val="00643296"/>
    <w:rsid w:val="00643D76"/>
    <w:rsid w:val="00643E80"/>
    <w:rsid w:val="00644996"/>
    <w:rsid w:val="00644C4A"/>
    <w:rsid w:val="00644EF7"/>
    <w:rsid w:val="006461BA"/>
    <w:rsid w:val="00646259"/>
    <w:rsid w:val="006462A0"/>
    <w:rsid w:val="0064671F"/>
    <w:rsid w:val="00650302"/>
    <w:rsid w:val="0065030E"/>
    <w:rsid w:val="0065072A"/>
    <w:rsid w:val="00650B6F"/>
    <w:rsid w:val="006518D3"/>
    <w:rsid w:val="006524F6"/>
    <w:rsid w:val="00653FF4"/>
    <w:rsid w:val="0065481E"/>
    <w:rsid w:val="00655058"/>
    <w:rsid w:val="00656C75"/>
    <w:rsid w:val="00657B56"/>
    <w:rsid w:val="00657BE2"/>
    <w:rsid w:val="00660928"/>
    <w:rsid w:val="00661E50"/>
    <w:rsid w:val="00661FC8"/>
    <w:rsid w:val="00662993"/>
    <w:rsid w:val="006635ED"/>
    <w:rsid w:val="0066382B"/>
    <w:rsid w:val="00663B5D"/>
    <w:rsid w:val="00663D2A"/>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5A"/>
    <w:rsid w:val="00682F9A"/>
    <w:rsid w:val="006832A4"/>
    <w:rsid w:val="006857F5"/>
    <w:rsid w:val="00685D76"/>
    <w:rsid w:val="0068728B"/>
    <w:rsid w:val="006875C7"/>
    <w:rsid w:val="006876A5"/>
    <w:rsid w:val="00687FF9"/>
    <w:rsid w:val="006905DE"/>
    <w:rsid w:val="00690F43"/>
    <w:rsid w:val="00692557"/>
    <w:rsid w:val="00692AB9"/>
    <w:rsid w:val="00692F45"/>
    <w:rsid w:val="00694016"/>
    <w:rsid w:val="0069471D"/>
    <w:rsid w:val="00695480"/>
    <w:rsid w:val="006959A2"/>
    <w:rsid w:val="006960B9"/>
    <w:rsid w:val="00697BC2"/>
    <w:rsid w:val="006A06AC"/>
    <w:rsid w:val="006A16F1"/>
    <w:rsid w:val="006A1956"/>
    <w:rsid w:val="006A2AEF"/>
    <w:rsid w:val="006A3AAF"/>
    <w:rsid w:val="006A4856"/>
    <w:rsid w:val="006A4C41"/>
    <w:rsid w:val="006A5B35"/>
    <w:rsid w:val="006A62B9"/>
    <w:rsid w:val="006A6332"/>
    <w:rsid w:val="006A6709"/>
    <w:rsid w:val="006A6E0F"/>
    <w:rsid w:val="006A7D2D"/>
    <w:rsid w:val="006B0182"/>
    <w:rsid w:val="006B0E03"/>
    <w:rsid w:val="006B10A4"/>
    <w:rsid w:val="006B1168"/>
    <w:rsid w:val="006B1F6F"/>
    <w:rsid w:val="006B350B"/>
    <w:rsid w:val="006B3AE8"/>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06E"/>
    <w:rsid w:val="006C191C"/>
    <w:rsid w:val="006C1E37"/>
    <w:rsid w:val="006C2718"/>
    <w:rsid w:val="006C32C9"/>
    <w:rsid w:val="006C3CF0"/>
    <w:rsid w:val="006C50C0"/>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CCD"/>
    <w:rsid w:val="006E3D4B"/>
    <w:rsid w:val="006E52C5"/>
    <w:rsid w:val="006E52F3"/>
    <w:rsid w:val="006E5353"/>
    <w:rsid w:val="006E5655"/>
    <w:rsid w:val="006E67D0"/>
    <w:rsid w:val="006E69E1"/>
    <w:rsid w:val="006E6DE4"/>
    <w:rsid w:val="006E785A"/>
    <w:rsid w:val="006F07A5"/>
    <w:rsid w:val="006F0F7A"/>
    <w:rsid w:val="006F107E"/>
    <w:rsid w:val="006F12E6"/>
    <w:rsid w:val="006F3372"/>
    <w:rsid w:val="006F4945"/>
    <w:rsid w:val="006F58A3"/>
    <w:rsid w:val="006F5B25"/>
    <w:rsid w:val="006F6113"/>
    <w:rsid w:val="006F6315"/>
    <w:rsid w:val="006F6F1A"/>
    <w:rsid w:val="007006F9"/>
    <w:rsid w:val="00700789"/>
    <w:rsid w:val="00700BD0"/>
    <w:rsid w:val="00702DE1"/>
    <w:rsid w:val="007032C4"/>
    <w:rsid w:val="0070338C"/>
    <w:rsid w:val="00704141"/>
    <w:rsid w:val="00704356"/>
    <w:rsid w:val="00706544"/>
    <w:rsid w:val="007065B1"/>
    <w:rsid w:val="0070685C"/>
    <w:rsid w:val="00707090"/>
    <w:rsid w:val="00707692"/>
    <w:rsid w:val="00707D66"/>
    <w:rsid w:val="00710245"/>
    <w:rsid w:val="0071136F"/>
    <w:rsid w:val="0071143C"/>
    <w:rsid w:val="00711643"/>
    <w:rsid w:val="00711F03"/>
    <w:rsid w:val="007132EE"/>
    <w:rsid w:val="00713A51"/>
    <w:rsid w:val="007147EF"/>
    <w:rsid w:val="00715282"/>
    <w:rsid w:val="00715984"/>
    <w:rsid w:val="00716AF5"/>
    <w:rsid w:val="00716D28"/>
    <w:rsid w:val="0071710C"/>
    <w:rsid w:val="0071723B"/>
    <w:rsid w:val="0072118D"/>
    <w:rsid w:val="00722E96"/>
    <w:rsid w:val="00723517"/>
    <w:rsid w:val="00725C2C"/>
    <w:rsid w:val="007260C0"/>
    <w:rsid w:val="00726C50"/>
    <w:rsid w:val="00727ACF"/>
    <w:rsid w:val="00730AAA"/>
    <w:rsid w:val="00731BC3"/>
    <w:rsid w:val="0073272E"/>
    <w:rsid w:val="00732EF0"/>
    <w:rsid w:val="00733627"/>
    <w:rsid w:val="00733715"/>
    <w:rsid w:val="007341B1"/>
    <w:rsid w:val="00734E92"/>
    <w:rsid w:val="007360E3"/>
    <w:rsid w:val="00736E15"/>
    <w:rsid w:val="00737965"/>
    <w:rsid w:val="0074004B"/>
    <w:rsid w:val="0074036F"/>
    <w:rsid w:val="007427ED"/>
    <w:rsid w:val="007433E8"/>
    <w:rsid w:val="007434BA"/>
    <w:rsid w:val="00743561"/>
    <w:rsid w:val="00743861"/>
    <w:rsid w:val="00743CB9"/>
    <w:rsid w:val="0074466F"/>
    <w:rsid w:val="007462F1"/>
    <w:rsid w:val="00746BB9"/>
    <w:rsid w:val="00747880"/>
    <w:rsid w:val="00747A82"/>
    <w:rsid w:val="00747E06"/>
    <w:rsid w:val="0075262C"/>
    <w:rsid w:val="00753459"/>
    <w:rsid w:val="00753877"/>
    <w:rsid w:val="00754146"/>
    <w:rsid w:val="00755373"/>
    <w:rsid w:val="00755A2C"/>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5201"/>
    <w:rsid w:val="0077600F"/>
    <w:rsid w:val="0077714C"/>
    <w:rsid w:val="00777212"/>
    <w:rsid w:val="007774CA"/>
    <w:rsid w:val="00777659"/>
    <w:rsid w:val="007776B3"/>
    <w:rsid w:val="00777B3A"/>
    <w:rsid w:val="00777D1F"/>
    <w:rsid w:val="00777E06"/>
    <w:rsid w:val="00777F63"/>
    <w:rsid w:val="0078064E"/>
    <w:rsid w:val="00780E95"/>
    <w:rsid w:val="007818C3"/>
    <w:rsid w:val="00782FD3"/>
    <w:rsid w:val="00783784"/>
    <w:rsid w:val="007850E8"/>
    <w:rsid w:val="00785496"/>
    <w:rsid w:val="00786A1A"/>
    <w:rsid w:val="00786ECC"/>
    <w:rsid w:val="00790210"/>
    <w:rsid w:val="007903F7"/>
    <w:rsid w:val="00790B4D"/>
    <w:rsid w:val="007917D2"/>
    <w:rsid w:val="00791D43"/>
    <w:rsid w:val="00792041"/>
    <w:rsid w:val="007933CD"/>
    <w:rsid w:val="007935A4"/>
    <w:rsid w:val="007936ED"/>
    <w:rsid w:val="00794631"/>
    <w:rsid w:val="0079496E"/>
    <w:rsid w:val="007951A6"/>
    <w:rsid w:val="0079529B"/>
    <w:rsid w:val="0079598C"/>
    <w:rsid w:val="00796E8F"/>
    <w:rsid w:val="007A01E8"/>
    <w:rsid w:val="007A26DB"/>
    <w:rsid w:val="007A33CA"/>
    <w:rsid w:val="007A3DEA"/>
    <w:rsid w:val="007A48B8"/>
    <w:rsid w:val="007A5FAC"/>
    <w:rsid w:val="007A61E8"/>
    <w:rsid w:val="007A75CE"/>
    <w:rsid w:val="007B05CA"/>
    <w:rsid w:val="007B0B8C"/>
    <w:rsid w:val="007B0C4B"/>
    <w:rsid w:val="007B1951"/>
    <w:rsid w:val="007B1C7D"/>
    <w:rsid w:val="007B2AB5"/>
    <w:rsid w:val="007B3ABC"/>
    <w:rsid w:val="007B3E22"/>
    <w:rsid w:val="007B43FA"/>
    <w:rsid w:val="007B4960"/>
    <w:rsid w:val="007B5E20"/>
    <w:rsid w:val="007B6995"/>
    <w:rsid w:val="007B7B7C"/>
    <w:rsid w:val="007B7C97"/>
    <w:rsid w:val="007C022E"/>
    <w:rsid w:val="007C0FDB"/>
    <w:rsid w:val="007C1685"/>
    <w:rsid w:val="007C2B02"/>
    <w:rsid w:val="007C30F1"/>
    <w:rsid w:val="007C319C"/>
    <w:rsid w:val="007C332E"/>
    <w:rsid w:val="007C41B0"/>
    <w:rsid w:val="007C4858"/>
    <w:rsid w:val="007C53AB"/>
    <w:rsid w:val="007C63AA"/>
    <w:rsid w:val="007C667D"/>
    <w:rsid w:val="007C6F5B"/>
    <w:rsid w:val="007C74DA"/>
    <w:rsid w:val="007D0699"/>
    <w:rsid w:val="007D0B66"/>
    <w:rsid w:val="007D2451"/>
    <w:rsid w:val="007D273E"/>
    <w:rsid w:val="007D29FE"/>
    <w:rsid w:val="007D2FA7"/>
    <w:rsid w:val="007D356D"/>
    <w:rsid w:val="007D37A8"/>
    <w:rsid w:val="007D37D4"/>
    <w:rsid w:val="007D3A4B"/>
    <w:rsid w:val="007D3DF4"/>
    <w:rsid w:val="007D4026"/>
    <w:rsid w:val="007D4426"/>
    <w:rsid w:val="007D58B0"/>
    <w:rsid w:val="007D671B"/>
    <w:rsid w:val="007D6F7B"/>
    <w:rsid w:val="007D774C"/>
    <w:rsid w:val="007D7FB6"/>
    <w:rsid w:val="007E0444"/>
    <w:rsid w:val="007E0AEE"/>
    <w:rsid w:val="007E16E6"/>
    <w:rsid w:val="007E1BD0"/>
    <w:rsid w:val="007E25FA"/>
    <w:rsid w:val="007E2643"/>
    <w:rsid w:val="007E3661"/>
    <w:rsid w:val="007E3B06"/>
    <w:rsid w:val="007E4AF8"/>
    <w:rsid w:val="007E5884"/>
    <w:rsid w:val="007E5AD0"/>
    <w:rsid w:val="007E6B0A"/>
    <w:rsid w:val="007E6C65"/>
    <w:rsid w:val="007F076C"/>
    <w:rsid w:val="007F1167"/>
    <w:rsid w:val="007F173F"/>
    <w:rsid w:val="007F2273"/>
    <w:rsid w:val="007F2C8B"/>
    <w:rsid w:val="007F2CF0"/>
    <w:rsid w:val="007F2CF7"/>
    <w:rsid w:val="007F2EAF"/>
    <w:rsid w:val="007F3753"/>
    <w:rsid w:val="007F3A78"/>
    <w:rsid w:val="007F4497"/>
    <w:rsid w:val="007F4820"/>
    <w:rsid w:val="007F4B61"/>
    <w:rsid w:val="007F4E20"/>
    <w:rsid w:val="007F574F"/>
    <w:rsid w:val="007F6DD9"/>
    <w:rsid w:val="007F6E06"/>
    <w:rsid w:val="008001BF"/>
    <w:rsid w:val="00800910"/>
    <w:rsid w:val="00800B04"/>
    <w:rsid w:val="00800F98"/>
    <w:rsid w:val="0080121C"/>
    <w:rsid w:val="008018EB"/>
    <w:rsid w:val="00802143"/>
    <w:rsid w:val="008028E6"/>
    <w:rsid w:val="00802D04"/>
    <w:rsid w:val="00802F7D"/>
    <w:rsid w:val="00804865"/>
    <w:rsid w:val="00804B7D"/>
    <w:rsid w:val="008054DD"/>
    <w:rsid w:val="0080559C"/>
    <w:rsid w:val="00806345"/>
    <w:rsid w:val="008066F5"/>
    <w:rsid w:val="0080703C"/>
    <w:rsid w:val="00807C2C"/>
    <w:rsid w:val="00807C66"/>
    <w:rsid w:val="008100E2"/>
    <w:rsid w:val="00810332"/>
    <w:rsid w:val="008108E1"/>
    <w:rsid w:val="00810B5E"/>
    <w:rsid w:val="00811338"/>
    <w:rsid w:val="00811B29"/>
    <w:rsid w:val="00811E36"/>
    <w:rsid w:val="00812BAD"/>
    <w:rsid w:val="0081363E"/>
    <w:rsid w:val="00813A4B"/>
    <w:rsid w:val="00813CFF"/>
    <w:rsid w:val="00814F06"/>
    <w:rsid w:val="00814F31"/>
    <w:rsid w:val="008162FB"/>
    <w:rsid w:val="0081635A"/>
    <w:rsid w:val="00816D69"/>
    <w:rsid w:val="0081795E"/>
    <w:rsid w:val="0082124B"/>
    <w:rsid w:val="00821808"/>
    <w:rsid w:val="00822853"/>
    <w:rsid w:val="00822BD5"/>
    <w:rsid w:val="00825E03"/>
    <w:rsid w:val="00827E82"/>
    <w:rsid w:val="0083026E"/>
    <w:rsid w:val="00831800"/>
    <w:rsid w:val="0083213F"/>
    <w:rsid w:val="0083244B"/>
    <w:rsid w:val="008326F9"/>
    <w:rsid w:val="00832CAF"/>
    <w:rsid w:val="00832D1F"/>
    <w:rsid w:val="00833605"/>
    <w:rsid w:val="00833B95"/>
    <w:rsid w:val="0083425D"/>
    <w:rsid w:val="008349C7"/>
    <w:rsid w:val="00834EC9"/>
    <w:rsid w:val="00834FDF"/>
    <w:rsid w:val="008356D5"/>
    <w:rsid w:val="0083576B"/>
    <w:rsid w:val="00835B53"/>
    <w:rsid w:val="00835BC1"/>
    <w:rsid w:val="00835CD5"/>
    <w:rsid w:val="008375C6"/>
    <w:rsid w:val="0083763C"/>
    <w:rsid w:val="008378DE"/>
    <w:rsid w:val="00841017"/>
    <w:rsid w:val="00841820"/>
    <w:rsid w:val="00841D66"/>
    <w:rsid w:val="00841FE4"/>
    <w:rsid w:val="00842249"/>
    <w:rsid w:val="00843379"/>
    <w:rsid w:val="008437C1"/>
    <w:rsid w:val="00844223"/>
    <w:rsid w:val="008444CD"/>
    <w:rsid w:val="00844EA4"/>
    <w:rsid w:val="00844FCC"/>
    <w:rsid w:val="00845192"/>
    <w:rsid w:val="008454F1"/>
    <w:rsid w:val="00846573"/>
    <w:rsid w:val="008478D6"/>
    <w:rsid w:val="008501DB"/>
    <w:rsid w:val="00850798"/>
    <w:rsid w:val="008516E2"/>
    <w:rsid w:val="00852B89"/>
    <w:rsid w:val="00853958"/>
    <w:rsid w:val="008552FB"/>
    <w:rsid w:val="00855A32"/>
    <w:rsid w:val="00855B66"/>
    <w:rsid w:val="008577AD"/>
    <w:rsid w:val="00860C80"/>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06A3"/>
    <w:rsid w:val="0087116B"/>
    <w:rsid w:val="0087202E"/>
    <w:rsid w:val="008726D4"/>
    <w:rsid w:val="00872803"/>
    <w:rsid w:val="00872CC3"/>
    <w:rsid w:val="008735AD"/>
    <w:rsid w:val="00874301"/>
    <w:rsid w:val="00874369"/>
    <w:rsid w:val="0087578E"/>
    <w:rsid w:val="00876B54"/>
    <w:rsid w:val="00876E14"/>
    <w:rsid w:val="00876E28"/>
    <w:rsid w:val="00877585"/>
    <w:rsid w:val="00877AF8"/>
    <w:rsid w:val="00880586"/>
    <w:rsid w:val="008815BD"/>
    <w:rsid w:val="0088161B"/>
    <w:rsid w:val="00881C2F"/>
    <w:rsid w:val="00881C81"/>
    <w:rsid w:val="00882280"/>
    <w:rsid w:val="00882E30"/>
    <w:rsid w:val="00883E69"/>
    <w:rsid w:val="008847A5"/>
    <w:rsid w:val="008858F4"/>
    <w:rsid w:val="00886423"/>
    <w:rsid w:val="008868A4"/>
    <w:rsid w:val="008869DE"/>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063"/>
    <w:rsid w:val="00896237"/>
    <w:rsid w:val="00896807"/>
    <w:rsid w:val="00897648"/>
    <w:rsid w:val="00897FFB"/>
    <w:rsid w:val="008A048E"/>
    <w:rsid w:val="008A1C55"/>
    <w:rsid w:val="008A20CC"/>
    <w:rsid w:val="008A215A"/>
    <w:rsid w:val="008A27BC"/>
    <w:rsid w:val="008A33DF"/>
    <w:rsid w:val="008A3F20"/>
    <w:rsid w:val="008A40F3"/>
    <w:rsid w:val="008A4D38"/>
    <w:rsid w:val="008A5121"/>
    <w:rsid w:val="008A548D"/>
    <w:rsid w:val="008A593D"/>
    <w:rsid w:val="008A5B3D"/>
    <w:rsid w:val="008A67B2"/>
    <w:rsid w:val="008A71E5"/>
    <w:rsid w:val="008A72B6"/>
    <w:rsid w:val="008A79EB"/>
    <w:rsid w:val="008B05F2"/>
    <w:rsid w:val="008B1CA5"/>
    <w:rsid w:val="008B1D9C"/>
    <w:rsid w:val="008B30DF"/>
    <w:rsid w:val="008B32EE"/>
    <w:rsid w:val="008B55CB"/>
    <w:rsid w:val="008B5FEA"/>
    <w:rsid w:val="008B6EF4"/>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2BC3"/>
    <w:rsid w:val="008D35F1"/>
    <w:rsid w:val="008D3AAC"/>
    <w:rsid w:val="008D4B78"/>
    <w:rsid w:val="008D59EC"/>
    <w:rsid w:val="008D734B"/>
    <w:rsid w:val="008D7C44"/>
    <w:rsid w:val="008D7F35"/>
    <w:rsid w:val="008E0140"/>
    <w:rsid w:val="008E044D"/>
    <w:rsid w:val="008E2C54"/>
    <w:rsid w:val="008E3795"/>
    <w:rsid w:val="008E50C9"/>
    <w:rsid w:val="008E5B8C"/>
    <w:rsid w:val="008E7480"/>
    <w:rsid w:val="008F01E0"/>
    <w:rsid w:val="008F0A14"/>
    <w:rsid w:val="008F266E"/>
    <w:rsid w:val="008F26B3"/>
    <w:rsid w:val="008F3227"/>
    <w:rsid w:val="008F3AD6"/>
    <w:rsid w:val="008F5971"/>
    <w:rsid w:val="008F6135"/>
    <w:rsid w:val="008F6544"/>
    <w:rsid w:val="008F6BE8"/>
    <w:rsid w:val="008F7169"/>
    <w:rsid w:val="008F79F1"/>
    <w:rsid w:val="009005FA"/>
    <w:rsid w:val="0090076C"/>
    <w:rsid w:val="00900A75"/>
    <w:rsid w:val="00900BFE"/>
    <w:rsid w:val="009017CC"/>
    <w:rsid w:val="00902814"/>
    <w:rsid w:val="009033B0"/>
    <w:rsid w:val="0090416D"/>
    <w:rsid w:val="00904BCB"/>
    <w:rsid w:val="00905676"/>
    <w:rsid w:val="009057C8"/>
    <w:rsid w:val="00906AAC"/>
    <w:rsid w:val="00907CCA"/>
    <w:rsid w:val="009100C2"/>
    <w:rsid w:val="0091020F"/>
    <w:rsid w:val="009105D6"/>
    <w:rsid w:val="00910C8E"/>
    <w:rsid w:val="00910D88"/>
    <w:rsid w:val="009123FA"/>
    <w:rsid w:val="00913018"/>
    <w:rsid w:val="0091484C"/>
    <w:rsid w:val="00914D0D"/>
    <w:rsid w:val="00915681"/>
    <w:rsid w:val="00915890"/>
    <w:rsid w:val="0091634E"/>
    <w:rsid w:val="0091700D"/>
    <w:rsid w:val="00920044"/>
    <w:rsid w:val="00920049"/>
    <w:rsid w:val="00920CF6"/>
    <w:rsid w:val="00921F6B"/>
    <w:rsid w:val="00921FDF"/>
    <w:rsid w:val="00923690"/>
    <w:rsid w:val="00924023"/>
    <w:rsid w:val="00924084"/>
    <w:rsid w:val="00924963"/>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30C5"/>
    <w:rsid w:val="0093354A"/>
    <w:rsid w:val="009339C0"/>
    <w:rsid w:val="00933D35"/>
    <w:rsid w:val="0093430A"/>
    <w:rsid w:val="00935522"/>
    <w:rsid w:val="00936C37"/>
    <w:rsid w:val="00937374"/>
    <w:rsid w:val="00937560"/>
    <w:rsid w:val="009409D3"/>
    <w:rsid w:val="00940AB8"/>
    <w:rsid w:val="00940B63"/>
    <w:rsid w:val="00940F00"/>
    <w:rsid w:val="0094174B"/>
    <w:rsid w:val="00941A72"/>
    <w:rsid w:val="0094237A"/>
    <w:rsid w:val="009433B0"/>
    <w:rsid w:val="00943F5A"/>
    <w:rsid w:val="009445BC"/>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3EA5"/>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66B73"/>
    <w:rsid w:val="009703C9"/>
    <w:rsid w:val="00970724"/>
    <w:rsid w:val="0097087D"/>
    <w:rsid w:val="0097091F"/>
    <w:rsid w:val="00970C5C"/>
    <w:rsid w:val="00970E16"/>
    <w:rsid w:val="009713F0"/>
    <w:rsid w:val="00971E77"/>
    <w:rsid w:val="00971EBB"/>
    <w:rsid w:val="00971F6E"/>
    <w:rsid w:val="00972887"/>
    <w:rsid w:val="00973082"/>
    <w:rsid w:val="00973C7C"/>
    <w:rsid w:val="00973D76"/>
    <w:rsid w:val="00974CA2"/>
    <w:rsid w:val="0097562F"/>
    <w:rsid w:val="00975B80"/>
    <w:rsid w:val="0097617D"/>
    <w:rsid w:val="0097673F"/>
    <w:rsid w:val="009767BC"/>
    <w:rsid w:val="00976BFC"/>
    <w:rsid w:val="009776F0"/>
    <w:rsid w:val="00977CBD"/>
    <w:rsid w:val="00981A0A"/>
    <w:rsid w:val="00981B4E"/>
    <w:rsid w:val="00982235"/>
    <w:rsid w:val="00982C72"/>
    <w:rsid w:val="00982CC0"/>
    <w:rsid w:val="00982F56"/>
    <w:rsid w:val="009835AE"/>
    <w:rsid w:val="009839DA"/>
    <w:rsid w:val="00986164"/>
    <w:rsid w:val="0098738A"/>
    <w:rsid w:val="00990D18"/>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57C8"/>
    <w:rsid w:val="009A6465"/>
    <w:rsid w:val="009A6D11"/>
    <w:rsid w:val="009A6D3D"/>
    <w:rsid w:val="009B02C8"/>
    <w:rsid w:val="009B0463"/>
    <w:rsid w:val="009B1E4B"/>
    <w:rsid w:val="009B24AB"/>
    <w:rsid w:val="009B2EFB"/>
    <w:rsid w:val="009B36D4"/>
    <w:rsid w:val="009B3AB2"/>
    <w:rsid w:val="009B4534"/>
    <w:rsid w:val="009B48F9"/>
    <w:rsid w:val="009B5AA9"/>
    <w:rsid w:val="009B5AC0"/>
    <w:rsid w:val="009B5C5D"/>
    <w:rsid w:val="009B71E6"/>
    <w:rsid w:val="009B7985"/>
    <w:rsid w:val="009C03E4"/>
    <w:rsid w:val="009C1B9A"/>
    <w:rsid w:val="009C1DFE"/>
    <w:rsid w:val="009C27C9"/>
    <w:rsid w:val="009C2A35"/>
    <w:rsid w:val="009C4014"/>
    <w:rsid w:val="009C4079"/>
    <w:rsid w:val="009C446A"/>
    <w:rsid w:val="009C44C8"/>
    <w:rsid w:val="009C4BEF"/>
    <w:rsid w:val="009C5434"/>
    <w:rsid w:val="009C5566"/>
    <w:rsid w:val="009C5661"/>
    <w:rsid w:val="009C6B34"/>
    <w:rsid w:val="009C78AC"/>
    <w:rsid w:val="009D1183"/>
    <w:rsid w:val="009D2A80"/>
    <w:rsid w:val="009D2E5C"/>
    <w:rsid w:val="009D3198"/>
    <w:rsid w:val="009D3D4F"/>
    <w:rsid w:val="009D426A"/>
    <w:rsid w:val="009D5025"/>
    <w:rsid w:val="009D59FE"/>
    <w:rsid w:val="009D5AD3"/>
    <w:rsid w:val="009D5B26"/>
    <w:rsid w:val="009D5BA8"/>
    <w:rsid w:val="009D60DC"/>
    <w:rsid w:val="009D6AAF"/>
    <w:rsid w:val="009D70CC"/>
    <w:rsid w:val="009D7825"/>
    <w:rsid w:val="009D7F94"/>
    <w:rsid w:val="009E0031"/>
    <w:rsid w:val="009E164E"/>
    <w:rsid w:val="009E1B2C"/>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AED"/>
    <w:rsid w:val="00A00462"/>
    <w:rsid w:val="00A00A5F"/>
    <w:rsid w:val="00A00EAE"/>
    <w:rsid w:val="00A013F7"/>
    <w:rsid w:val="00A0161D"/>
    <w:rsid w:val="00A01931"/>
    <w:rsid w:val="00A01D0B"/>
    <w:rsid w:val="00A01FAC"/>
    <w:rsid w:val="00A03C4D"/>
    <w:rsid w:val="00A047E6"/>
    <w:rsid w:val="00A0498E"/>
    <w:rsid w:val="00A05151"/>
    <w:rsid w:val="00A053DC"/>
    <w:rsid w:val="00A055AC"/>
    <w:rsid w:val="00A05BF0"/>
    <w:rsid w:val="00A072D4"/>
    <w:rsid w:val="00A07662"/>
    <w:rsid w:val="00A07DF0"/>
    <w:rsid w:val="00A10536"/>
    <w:rsid w:val="00A1097E"/>
    <w:rsid w:val="00A11915"/>
    <w:rsid w:val="00A12B25"/>
    <w:rsid w:val="00A12DBD"/>
    <w:rsid w:val="00A14546"/>
    <w:rsid w:val="00A14BC7"/>
    <w:rsid w:val="00A1513F"/>
    <w:rsid w:val="00A157A5"/>
    <w:rsid w:val="00A15F95"/>
    <w:rsid w:val="00A168FB"/>
    <w:rsid w:val="00A16ADF"/>
    <w:rsid w:val="00A16BA7"/>
    <w:rsid w:val="00A16EF2"/>
    <w:rsid w:val="00A20047"/>
    <w:rsid w:val="00A20084"/>
    <w:rsid w:val="00A202B1"/>
    <w:rsid w:val="00A2064A"/>
    <w:rsid w:val="00A20D97"/>
    <w:rsid w:val="00A20DA1"/>
    <w:rsid w:val="00A215A9"/>
    <w:rsid w:val="00A23C09"/>
    <w:rsid w:val="00A23DB5"/>
    <w:rsid w:val="00A25071"/>
    <w:rsid w:val="00A25C97"/>
    <w:rsid w:val="00A25D57"/>
    <w:rsid w:val="00A25DD2"/>
    <w:rsid w:val="00A26613"/>
    <w:rsid w:val="00A26ABB"/>
    <w:rsid w:val="00A2723F"/>
    <w:rsid w:val="00A305FC"/>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4AC"/>
    <w:rsid w:val="00A45979"/>
    <w:rsid w:val="00A45B01"/>
    <w:rsid w:val="00A45EAE"/>
    <w:rsid w:val="00A4614D"/>
    <w:rsid w:val="00A4627B"/>
    <w:rsid w:val="00A466D9"/>
    <w:rsid w:val="00A46809"/>
    <w:rsid w:val="00A469F3"/>
    <w:rsid w:val="00A46B31"/>
    <w:rsid w:val="00A472FA"/>
    <w:rsid w:val="00A4730C"/>
    <w:rsid w:val="00A50C5F"/>
    <w:rsid w:val="00A50CB3"/>
    <w:rsid w:val="00A51348"/>
    <w:rsid w:val="00A522F3"/>
    <w:rsid w:val="00A52349"/>
    <w:rsid w:val="00A52BC2"/>
    <w:rsid w:val="00A54433"/>
    <w:rsid w:val="00A544CE"/>
    <w:rsid w:val="00A54F75"/>
    <w:rsid w:val="00A555CB"/>
    <w:rsid w:val="00A561C5"/>
    <w:rsid w:val="00A5658F"/>
    <w:rsid w:val="00A57DD8"/>
    <w:rsid w:val="00A61720"/>
    <w:rsid w:val="00A61C33"/>
    <w:rsid w:val="00A61F63"/>
    <w:rsid w:val="00A6205F"/>
    <w:rsid w:val="00A6236A"/>
    <w:rsid w:val="00A62B55"/>
    <w:rsid w:val="00A62F71"/>
    <w:rsid w:val="00A631FA"/>
    <w:rsid w:val="00A63F6E"/>
    <w:rsid w:val="00A64815"/>
    <w:rsid w:val="00A64E56"/>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536"/>
    <w:rsid w:val="00A91E64"/>
    <w:rsid w:val="00A92CDD"/>
    <w:rsid w:val="00A93887"/>
    <w:rsid w:val="00A93C34"/>
    <w:rsid w:val="00A93E82"/>
    <w:rsid w:val="00A9402B"/>
    <w:rsid w:val="00A94154"/>
    <w:rsid w:val="00A94940"/>
    <w:rsid w:val="00A95373"/>
    <w:rsid w:val="00A95C5B"/>
    <w:rsid w:val="00A95F54"/>
    <w:rsid w:val="00A976A6"/>
    <w:rsid w:val="00AA00F6"/>
    <w:rsid w:val="00AA1894"/>
    <w:rsid w:val="00AA1D9E"/>
    <w:rsid w:val="00AA2928"/>
    <w:rsid w:val="00AA2D99"/>
    <w:rsid w:val="00AA3246"/>
    <w:rsid w:val="00AA38AC"/>
    <w:rsid w:val="00AA3BD4"/>
    <w:rsid w:val="00AA3D51"/>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5D8"/>
    <w:rsid w:val="00AB3378"/>
    <w:rsid w:val="00AB3F4A"/>
    <w:rsid w:val="00AB51F5"/>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1E52"/>
    <w:rsid w:val="00AD2DEE"/>
    <w:rsid w:val="00AD35F6"/>
    <w:rsid w:val="00AD3A79"/>
    <w:rsid w:val="00AD3FA1"/>
    <w:rsid w:val="00AD424E"/>
    <w:rsid w:val="00AD4C59"/>
    <w:rsid w:val="00AD4D6A"/>
    <w:rsid w:val="00AD4DA9"/>
    <w:rsid w:val="00AD552C"/>
    <w:rsid w:val="00AD6F48"/>
    <w:rsid w:val="00AE0C21"/>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1F11"/>
    <w:rsid w:val="00AF23C2"/>
    <w:rsid w:val="00AF24DA"/>
    <w:rsid w:val="00AF295D"/>
    <w:rsid w:val="00AF2F80"/>
    <w:rsid w:val="00AF31B6"/>
    <w:rsid w:val="00AF4F0E"/>
    <w:rsid w:val="00AF51E3"/>
    <w:rsid w:val="00AF528D"/>
    <w:rsid w:val="00AF623A"/>
    <w:rsid w:val="00AF6ED6"/>
    <w:rsid w:val="00AF6FE9"/>
    <w:rsid w:val="00AF756B"/>
    <w:rsid w:val="00AF7939"/>
    <w:rsid w:val="00B00335"/>
    <w:rsid w:val="00B0069E"/>
    <w:rsid w:val="00B00DFE"/>
    <w:rsid w:val="00B0103D"/>
    <w:rsid w:val="00B01186"/>
    <w:rsid w:val="00B0181A"/>
    <w:rsid w:val="00B019D5"/>
    <w:rsid w:val="00B05907"/>
    <w:rsid w:val="00B06D8C"/>
    <w:rsid w:val="00B07A17"/>
    <w:rsid w:val="00B107A3"/>
    <w:rsid w:val="00B1255D"/>
    <w:rsid w:val="00B13CFB"/>
    <w:rsid w:val="00B1403E"/>
    <w:rsid w:val="00B14610"/>
    <w:rsid w:val="00B1488F"/>
    <w:rsid w:val="00B14943"/>
    <w:rsid w:val="00B15A6E"/>
    <w:rsid w:val="00B16414"/>
    <w:rsid w:val="00B16F8A"/>
    <w:rsid w:val="00B17646"/>
    <w:rsid w:val="00B20C7E"/>
    <w:rsid w:val="00B2284B"/>
    <w:rsid w:val="00B23C8A"/>
    <w:rsid w:val="00B24D30"/>
    <w:rsid w:val="00B2593E"/>
    <w:rsid w:val="00B25A8E"/>
    <w:rsid w:val="00B26ED4"/>
    <w:rsid w:val="00B301D9"/>
    <w:rsid w:val="00B30CBC"/>
    <w:rsid w:val="00B31B8B"/>
    <w:rsid w:val="00B326E8"/>
    <w:rsid w:val="00B32A49"/>
    <w:rsid w:val="00B32E73"/>
    <w:rsid w:val="00B34214"/>
    <w:rsid w:val="00B354E1"/>
    <w:rsid w:val="00B36517"/>
    <w:rsid w:val="00B36C18"/>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41E"/>
    <w:rsid w:val="00B46AFA"/>
    <w:rsid w:val="00B46C9B"/>
    <w:rsid w:val="00B471FB"/>
    <w:rsid w:val="00B4770B"/>
    <w:rsid w:val="00B5022F"/>
    <w:rsid w:val="00B5031E"/>
    <w:rsid w:val="00B5136F"/>
    <w:rsid w:val="00B5176A"/>
    <w:rsid w:val="00B52252"/>
    <w:rsid w:val="00B5287F"/>
    <w:rsid w:val="00B52DA3"/>
    <w:rsid w:val="00B544A5"/>
    <w:rsid w:val="00B60089"/>
    <w:rsid w:val="00B60A29"/>
    <w:rsid w:val="00B60CF7"/>
    <w:rsid w:val="00B6177E"/>
    <w:rsid w:val="00B6200D"/>
    <w:rsid w:val="00B629FC"/>
    <w:rsid w:val="00B62DE1"/>
    <w:rsid w:val="00B62E3E"/>
    <w:rsid w:val="00B62E87"/>
    <w:rsid w:val="00B6341B"/>
    <w:rsid w:val="00B64AC4"/>
    <w:rsid w:val="00B65A02"/>
    <w:rsid w:val="00B65B90"/>
    <w:rsid w:val="00B65F7A"/>
    <w:rsid w:val="00B6659C"/>
    <w:rsid w:val="00B6667F"/>
    <w:rsid w:val="00B66A22"/>
    <w:rsid w:val="00B677C7"/>
    <w:rsid w:val="00B7172C"/>
    <w:rsid w:val="00B719B8"/>
    <w:rsid w:val="00B731A6"/>
    <w:rsid w:val="00B7359C"/>
    <w:rsid w:val="00B737D9"/>
    <w:rsid w:val="00B75424"/>
    <w:rsid w:val="00B75DE1"/>
    <w:rsid w:val="00B76579"/>
    <w:rsid w:val="00B77773"/>
    <w:rsid w:val="00B80CBD"/>
    <w:rsid w:val="00B80EF4"/>
    <w:rsid w:val="00B81526"/>
    <w:rsid w:val="00B82A40"/>
    <w:rsid w:val="00B8309F"/>
    <w:rsid w:val="00B8311D"/>
    <w:rsid w:val="00B847E3"/>
    <w:rsid w:val="00B84934"/>
    <w:rsid w:val="00B84F42"/>
    <w:rsid w:val="00B850E9"/>
    <w:rsid w:val="00B871B3"/>
    <w:rsid w:val="00B9032E"/>
    <w:rsid w:val="00B9044F"/>
    <w:rsid w:val="00B9076A"/>
    <w:rsid w:val="00B91043"/>
    <w:rsid w:val="00B9199E"/>
    <w:rsid w:val="00B91E5A"/>
    <w:rsid w:val="00B927DB"/>
    <w:rsid w:val="00B92827"/>
    <w:rsid w:val="00B928CF"/>
    <w:rsid w:val="00B93C49"/>
    <w:rsid w:val="00B94332"/>
    <w:rsid w:val="00B9495F"/>
    <w:rsid w:val="00B94E04"/>
    <w:rsid w:val="00B950AA"/>
    <w:rsid w:val="00B9559B"/>
    <w:rsid w:val="00B96216"/>
    <w:rsid w:val="00B96B89"/>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4F26"/>
    <w:rsid w:val="00BA538E"/>
    <w:rsid w:val="00BA5873"/>
    <w:rsid w:val="00BA62E9"/>
    <w:rsid w:val="00BA631F"/>
    <w:rsid w:val="00BA7A3F"/>
    <w:rsid w:val="00BB1807"/>
    <w:rsid w:val="00BB1FC8"/>
    <w:rsid w:val="00BB276A"/>
    <w:rsid w:val="00BB2B08"/>
    <w:rsid w:val="00BB4EE7"/>
    <w:rsid w:val="00BB5192"/>
    <w:rsid w:val="00BB5A00"/>
    <w:rsid w:val="00BB724A"/>
    <w:rsid w:val="00BB75D3"/>
    <w:rsid w:val="00BC0A30"/>
    <w:rsid w:val="00BC2A25"/>
    <w:rsid w:val="00BC2B18"/>
    <w:rsid w:val="00BC2F89"/>
    <w:rsid w:val="00BC30DD"/>
    <w:rsid w:val="00BC3299"/>
    <w:rsid w:val="00BC3FC2"/>
    <w:rsid w:val="00BC4580"/>
    <w:rsid w:val="00BC590B"/>
    <w:rsid w:val="00BC5A7B"/>
    <w:rsid w:val="00BC5CBD"/>
    <w:rsid w:val="00BD07D5"/>
    <w:rsid w:val="00BD325A"/>
    <w:rsid w:val="00BD43AE"/>
    <w:rsid w:val="00BD48F4"/>
    <w:rsid w:val="00BD545E"/>
    <w:rsid w:val="00BD5535"/>
    <w:rsid w:val="00BD5855"/>
    <w:rsid w:val="00BD5D41"/>
    <w:rsid w:val="00BD654A"/>
    <w:rsid w:val="00BD7553"/>
    <w:rsid w:val="00BD7EA7"/>
    <w:rsid w:val="00BD7F9C"/>
    <w:rsid w:val="00BE0D4B"/>
    <w:rsid w:val="00BE1A9B"/>
    <w:rsid w:val="00BE1DEC"/>
    <w:rsid w:val="00BE20D2"/>
    <w:rsid w:val="00BE2ADA"/>
    <w:rsid w:val="00BE2BA4"/>
    <w:rsid w:val="00BE38CD"/>
    <w:rsid w:val="00BE3C1E"/>
    <w:rsid w:val="00BE45F4"/>
    <w:rsid w:val="00BE4E21"/>
    <w:rsid w:val="00BE5367"/>
    <w:rsid w:val="00BE5837"/>
    <w:rsid w:val="00BE5B80"/>
    <w:rsid w:val="00BE6A4F"/>
    <w:rsid w:val="00BF09F5"/>
    <w:rsid w:val="00BF1AFA"/>
    <w:rsid w:val="00BF3796"/>
    <w:rsid w:val="00BF3D81"/>
    <w:rsid w:val="00BF3E2C"/>
    <w:rsid w:val="00BF428F"/>
    <w:rsid w:val="00BF4674"/>
    <w:rsid w:val="00BF4BEB"/>
    <w:rsid w:val="00BF5391"/>
    <w:rsid w:val="00BF58B3"/>
    <w:rsid w:val="00BF618F"/>
    <w:rsid w:val="00BF65E0"/>
    <w:rsid w:val="00BF6961"/>
    <w:rsid w:val="00BF741D"/>
    <w:rsid w:val="00BF78E8"/>
    <w:rsid w:val="00C00CF9"/>
    <w:rsid w:val="00C00D1E"/>
    <w:rsid w:val="00C012A3"/>
    <w:rsid w:val="00C015B2"/>
    <w:rsid w:val="00C02EE3"/>
    <w:rsid w:val="00C04272"/>
    <w:rsid w:val="00C046E5"/>
    <w:rsid w:val="00C0491D"/>
    <w:rsid w:val="00C04DAF"/>
    <w:rsid w:val="00C04E5D"/>
    <w:rsid w:val="00C05B12"/>
    <w:rsid w:val="00C07481"/>
    <w:rsid w:val="00C123D7"/>
    <w:rsid w:val="00C12426"/>
    <w:rsid w:val="00C12648"/>
    <w:rsid w:val="00C128C3"/>
    <w:rsid w:val="00C12A23"/>
    <w:rsid w:val="00C12BDD"/>
    <w:rsid w:val="00C13413"/>
    <w:rsid w:val="00C1384B"/>
    <w:rsid w:val="00C13933"/>
    <w:rsid w:val="00C14370"/>
    <w:rsid w:val="00C1455D"/>
    <w:rsid w:val="00C147F1"/>
    <w:rsid w:val="00C16B3B"/>
    <w:rsid w:val="00C16DE3"/>
    <w:rsid w:val="00C20A16"/>
    <w:rsid w:val="00C20B59"/>
    <w:rsid w:val="00C20C06"/>
    <w:rsid w:val="00C21D39"/>
    <w:rsid w:val="00C25206"/>
    <w:rsid w:val="00C255B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6691"/>
    <w:rsid w:val="00C369D2"/>
    <w:rsid w:val="00C36B9E"/>
    <w:rsid w:val="00C36F07"/>
    <w:rsid w:val="00C371C6"/>
    <w:rsid w:val="00C37A81"/>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5A5"/>
    <w:rsid w:val="00C517DF"/>
    <w:rsid w:val="00C519E7"/>
    <w:rsid w:val="00C51B69"/>
    <w:rsid w:val="00C51D40"/>
    <w:rsid w:val="00C52771"/>
    <w:rsid w:val="00C52F48"/>
    <w:rsid w:val="00C53AC2"/>
    <w:rsid w:val="00C53D12"/>
    <w:rsid w:val="00C543DA"/>
    <w:rsid w:val="00C549BB"/>
    <w:rsid w:val="00C56E07"/>
    <w:rsid w:val="00C575B1"/>
    <w:rsid w:val="00C603A4"/>
    <w:rsid w:val="00C60717"/>
    <w:rsid w:val="00C6093B"/>
    <w:rsid w:val="00C610E6"/>
    <w:rsid w:val="00C61442"/>
    <w:rsid w:val="00C62577"/>
    <w:rsid w:val="00C63772"/>
    <w:rsid w:val="00C63B41"/>
    <w:rsid w:val="00C64184"/>
    <w:rsid w:val="00C642AC"/>
    <w:rsid w:val="00C667F4"/>
    <w:rsid w:val="00C66B09"/>
    <w:rsid w:val="00C6731C"/>
    <w:rsid w:val="00C67654"/>
    <w:rsid w:val="00C70367"/>
    <w:rsid w:val="00C70420"/>
    <w:rsid w:val="00C70489"/>
    <w:rsid w:val="00C70732"/>
    <w:rsid w:val="00C708BF"/>
    <w:rsid w:val="00C71BEC"/>
    <w:rsid w:val="00C722C1"/>
    <w:rsid w:val="00C74164"/>
    <w:rsid w:val="00C7434C"/>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0F3F"/>
    <w:rsid w:val="00C9299B"/>
    <w:rsid w:val="00C93ECD"/>
    <w:rsid w:val="00C944F5"/>
    <w:rsid w:val="00C946F3"/>
    <w:rsid w:val="00C948DA"/>
    <w:rsid w:val="00C956EA"/>
    <w:rsid w:val="00C95AD2"/>
    <w:rsid w:val="00C96376"/>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50D"/>
    <w:rsid w:val="00CB5753"/>
    <w:rsid w:val="00CB5E6B"/>
    <w:rsid w:val="00CB63EC"/>
    <w:rsid w:val="00CB659D"/>
    <w:rsid w:val="00CB7A3C"/>
    <w:rsid w:val="00CC0B7A"/>
    <w:rsid w:val="00CC0E03"/>
    <w:rsid w:val="00CC1F2C"/>
    <w:rsid w:val="00CC283E"/>
    <w:rsid w:val="00CC2DFC"/>
    <w:rsid w:val="00CC38FA"/>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2CBF"/>
    <w:rsid w:val="00CE36D1"/>
    <w:rsid w:val="00CE39B1"/>
    <w:rsid w:val="00CE3A47"/>
    <w:rsid w:val="00CE3D40"/>
    <w:rsid w:val="00CE54B2"/>
    <w:rsid w:val="00CE5E85"/>
    <w:rsid w:val="00CE6935"/>
    <w:rsid w:val="00CE6E59"/>
    <w:rsid w:val="00CE7BBB"/>
    <w:rsid w:val="00CF0445"/>
    <w:rsid w:val="00CF103F"/>
    <w:rsid w:val="00CF2199"/>
    <w:rsid w:val="00CF2C8A"/>
    <w:rsid w:val="00CF501A"/>
    <w:rsid w:val="00CF5A14"/>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5D1"/>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57F6"/>
    <w:rsid w:val="00D26555"/>
    <w:rsid w:val="00D27B0C"/>
    <w:rsid w:val="00D27D36"/>
    <w:rsid w:val="00D27DBE"/>
    <w:rsid w:val="00D307D0"/>
    <w:rsid w:val="00D30816"/>
    <w:rsid w:val="00D30E85"/>
    <w:rsid w:val="00D311F5"/>
    <w:rsid w:val="00D329BB"/>
    <w:rsid w:val="00D331B9"/>
    <w:rsid w:val="00D33F7C"/>
    <w:rsid w:val="00D34A62"/>
    <w:rsid w:val="00D35248"/>
    <w:rsid w:val="00D352D8"/>
    <w:rsid w:val="00D35E54"/>
    <w:rsid w:val="00D3650D"/>
    <w:rsid w:val="00D366FB"/>
    <w:rsid w:val="00D36E4D"/>
    <w:rsid w:val="00D37033"/>
    <w:rsid w:val="00D3766C"/>
    <w:rsid w:val="00D40001"/>
    <w:rsid w:val="00D40CC2"/>
    <w:rsid w:val="00D40EA3"/>
    <w:rsid w:val="00D43D94"/>
    <w:rsid w:val="00D441FB"/>
    <w:rsid w:val="00D444B5"/>
    <w:rsid w:val="00D44550"/>
    <w:rsid w:val="00D44D5D"/>
    <w:rsid w:val="00D45603"/>
    <w:rsid w:val="00D45953"/>
    <w:rsid w:val="00D45D3A"/>
    <w:rsid w:val="00D46CE3"/>
    <w:rsid w:val="00D47344"/>
    <w:rsid w:val="00D47A8E"/>
    <w:rsid w:val="00D502AB"/>
    <w:rsid w:val="00D516BB"/>
    <w:rsid w:val="00D52FF3"/>
    <w:rsid w:val="00D533C1"/>
    <w:rsid w:val="00D53E25"/>
    <w:rsid w:val="00D54D60"/>
    <w:rsid w:val="00D5554D"/>
    <w:rsid w:val="00D557CC"/>
    <w:rsid w:val="00D567E0"/>
    <w:rsid w:val="00D5777D"/>
    <w:rsid w:val="00D578FE"/>
    <w:rsid w:val="00D60096"/>
    <w:rsid w:val="00D609CE"/>
    <w:rsid w:val="00D62085"/>
    <w:rsid w:val="00D631C8"/>
    <w:rsid w:val="00D64645"/>
    <w:rsid w:val="00D64C0A"/>
    <w:rsid w:val="00D66A41"/>
    <w:rsid w:val="00D66B6D"/>
    <w:rsid w:val="00D6793D"/>
    <w:rsid w:val="00D67A74"/>
    <w:rsid w:val="00D67B28"/>
    <w:rsid w:val="00D702B2"/>
    <w:rsid w:val="00D70B61"/>
    <w:rsid w:val="00D713D3"/>
    <w:rsid w:val="00D714DF"/>
    <w:rsid w:val="00D71670"/>
    <w:rsid w:val="00D717D3"/>
    <w:rsid w:val="00D7204B"/>
    <w:rsid w:val="00D73100"/>
    <w:rsid w:val="00D73BAB"/>
    <w:rsid w:val="00D74268"/>
    <w:rsid w:val="00D74526"/>
    <w:rsid w:val="00D74C8D"/>
    <w:rsid w:val="00D75AAF"/>
    <w:rsid w:val="00D767C9"/>
    <w:rsid w:val="00D76F0E"/>
    <w:rsid w:val="00D77956"/>
    <w:rsid w:val="00D77CC5"/>
    <w:rsid w:val="00D80779"/>
    <w:rsid w:val="00D80CC2"/>
    <w:rsid w:val="00D81C92"/>
    <w:rsid w:val="00D81E1E"/>
    <w:rsid w:val="00D81EED"/>
    <w:rsid w:val="00D820E2"/>
    <w:rsid w:val="00D82329"/>
    <w:rsid w:val="00D82D7C"/>
    <w:rsid w:val="00D83BEB"/>
    <w:rsid w:val="00D85780"/>
    <w:rsid w:val="00D86440"/>
    <w:rsid w:val="00D86774"/>
    <w:rsid w:val="00D86CF8"/>
    <w:rsid w:val="00D87984"/>
    <w:rsid w:val="00D90BBC"/>
    <w:rsid w:val="00D910F7"/>
    <w:rsid w:val="00D928FB"/>
    <w:rsid w:val="00D92B77"/>
    <w:rsid w:val="00D931DD"/>
    <w:rsid w:val="00D93AD6"/>
    <w:rsid w:val="00D93D23"/>
    <w:rsid w:val="00D941CF"/>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3B1"/>
    <w:rsid w:val="00DA18BD"/>
    <w:rsid w:val="00DA1B3F"/>
    <w:rsid w:val="00DA1F18"/>
    <w:rsid w:val="00DA359B"/>
    <w:rsid w:val="00DA3F1F"/>
    <w:rsid w:val="00DA4667"/>
    <w:rsid w:val="00DA4809"/>
    <w:rsid w:val="00DA48D9"/>
    <w:rsid w:val="00DA5C72"/>
    <w:rsid w:val="00DA61A6"/>
    <w:rsid w:val="00DA688B"/>
    <w:rsid w:val="00DA68F9"/>
    <w:rsid w:val="00DA6A8E"/>
    <w:rsid w:val="00DB0C32"/>
    <w:rsid w:val="00DB2B2D"/>
    <w:rsid w:val="00DB37F0"/>
    <w:rsid w:val="00DB418D"/>
    <w:rsid w:val="00DB4843"/>
    <w:rsid w:val="00DB64B1"/>
    <w:rsid w:val="00DB6657"/>
    <w:rsid w:val="00DB750E"/>
    <w:rsid w:val="00DB77E0"/>
    <w:rsid w:val="00DC064F"/>
    <w:rsid w:val="00DC21A1"/>
    <w:rsid w:val="00DC24E3"/>
    <w:rsid w:val="00DC29B4"/>
    <w:rsid w:val="00DC343F"/>
    <w:rsid w:val="00DC47D2"/>
    <w:rsid w:val="00DC4ADC"/>
    <w:rsid w:val="00DC4C32"/>
    <w:rsid w:val="00DC6189"/>
    <w:rsid w:val="00DC62F1"/>
    <w:rsid w:val="00DD0457"/>
    <w:rsid w:val="00DD05EF"/>
    <w:rsid w:val="00DD1FBF"/>
    <w:rsid w:val="00DD23AC"/>
    <w:rsid w:val="00DD3416"/>
    <w:rsid w:val="00DD37B3"/>
    <w:rsid w:val="00DD459E"/>
    <w:rsid w:val="00DD4F99"/>
    <w:rsid w:val="00DD528A"/>
    <w:rsid w:val="00DD5B70"/>
    <w:rsid w:val="00DD6549"/>
    <w:rsid w:val="00DD6E1D"/>
    <w:rsid w:val="00DD7338"/>
    <w:rsid w:val="00DD7F99"/>
    <w:rsid w:val="00DE0601"/>
    <w:rsid w:val="00DE0C72"/>
    <w:rsid w:val="00DE0F2F"/>
    <w:rsid w:val="00DE0F50"/>
    <w:rsid w:val="00DE17EF"/>
    <w:rsid w:val="00DE1D96"/>
    <w:rsid w:val="00DE22A8"/>
    <w:rsid w:val="00DE2450"/>
    <w:rsid w:val="00DE2692"/>
    <w:rsid w:val="00DE2D07"/>
    <w:rsid w:val="00DE3083"/>
    <w:rsid w:val="00DE3F8F"/>
    <w:rsid w:val="00DE47DB"/>
    <w:rsid w:val="00DE498D"/>
    <w:rsid w:val="00DE4BD4"/>
    <w:rsid w:val="00DE597F"/>
    <w:rsid w:val="00DE5D6B"/>
    <w:rsid w:val="00DE6E6D"/>
    <w:rsid w:val="00DE75DA"/>
    <w:rsid w:val="00DE7AAC"/>
    <w:rsid w:val="00DE7FB4"/>
    <w:rsid w:val="00DF0441"/>
    <w:rsid w:val="00DF06F3"/>
    <w:rsid w:val="00DF0C86"/>
    <w:rsid w:val="00DF30FF"/>
    <w:rsid w:val="00DF3819"/>
    <w:rsid w:val="00DF3A42"/>
    <w:rsid w:val="00DF448E"/>
    <w:rsid w:val="00DF6722"/>
    <w:rsid w:val="00DF6887"/>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0C96"/>
    <w:rsid w:val="00E116C4"/>
    <w:rsid w:val="00E11F84"/>
    <w:rsid w:val="00E13732"/>
    <w:rsid w:val="00E13A4A"/>
    <w:rsid w:val="00E14BDF"/>
    <w:rsid w:val="00E15299"/>
    <w:rsid w:val="00E15F34"/>
    <w:rsid w:val="00E16629"/>
    <w:rsid w:val="00E16E24"/>
    <w:rsid w:val="00E2055C"/>
    <w:rsid w:val="00E2173C"/>
    <w:rsid w:val="00E227B2"/>
    <w:rsid w:val="00E22F58"/>
    <w:rsid w:val="00E231AB"/>
    <w:rsid w:val="00E2436D"/>
    <w:rsid w:val="00E246CA"/>
    <w:rsid w:val="00E2497C"/>
    <w:rsid w:val="00E30B2C"/>
    <w:rsid w:val="00E315E4"/>
    <w:rsid w:val="00E317A7"/>
    <w:rsid w:val="00E3239B"/>
    <w:rsid w:val="00E3297C"/>
    <w:rsid w:val="00E32C77"/>
    <w:rsid w:val="00E335B0"/>
    <w:rsid w:val="00E33BC4"/>
    <w:rsid w:val="00E33ED8"/>
    <w:rsid w:val="00E34D2E"/>
    <w:rsid w:val="00E34E20"/>
    <w:rsid w:val="00E355DE"/>
    <w:rsid w:val="00E368A1"/>
    <w:rsid w:val="00E40045"/>
    <w:rsid w:val="00E41D1D"/>
    <w:rsid w:val="00E41E88"/>
    <w:rsid w:val="00E41F88"/>
    <w:rsid w:val="00E42352"/>
    <w:rsid w:val="00E4249A"/>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236E"/>
    <w:rsid w:val="00E53B10"/>
    <w:rsid w:val="00E53E83"/>
    <w:rsid w:val="00E5421B"/>
    <w:rsid w:val="00E55ECC"/>
    <w:rsid w:val="00E569C8"/>
    <w:rsid w:val="00E56ABF"/>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B82"/>
    <w:rsid w:val="00E70CC1"/>
    <w:rsid w:val="00E70F36"/>
    <w:rsid w:val="00E71CB1"/>
    <w:rsid w:val="00E72391"/>
    <w:rsid w:val="00E728D2"/>
    <w:rsid w:val="00E72A28"/>
    <w:rsid w:val="00E72D4A"/>
    <w:rsid w:val="00E73646"/>
    <w:rsid w:val="00E736D8"/>
    <w:rsid w:val="00E7492B"/>
    <w:rsid w:val="00E74A02"/>
    <w:rsid w:val="00E75CC8"/>
    <w:rsid w:val="00E75EF2"/>
    <w:rsid w:val="00E75F68"/>
    <w:rsid w:val="00E76780"/>
    <w:rsid w:val="00E76930"/>
    <w:rsid w:val="00E76B41"/>
    <w:rsid w:val="00E76C26"/>
    <w:rsid w:val="00E81A77"/>
    <w:rsid w:val="00E82CC7"/>
    <w:rsid w:val="00E82EC5"/>
    <w:rsid w:val="00E82F93"/>
    <w:rsid w:val="00E8318D"/>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C49"/>
    <w:rsid w:val="00E93D2E"/>
    <w:rsid w:val="00E947E9"/>
    <w:rsid w:val="00E94BCA"/>
    <w:rsid w:val="00E96985"/>
    <w:rsid w:val="00E971EE"/>
    <w:rsid w:val="00E979F9"/>
    <w:rsid w:val="00EA0305"/>
    <w:rsid w:val="00EA087E"/>
    <w:rsid w:val="00EA0D5C"/>
    <w:rsid w:val="00EA0E65"/>
    <w:rsid w:val="00EA0E70"/>
    <w:rsid w:val="00EA1348"/>
    <w:rsid w:val="00EA1F15"/>
    <w:rsid w:val="00EA2B30"/>
    <w:rsid w:val="00EA3298"/>
    <w:rsid w:val="00EA385F"/>
    <w:rsid w:val="00EA3CA9"/>
    <w:rsid w:val="00EA52BD"/>
    <w:rsid w:val="00EA64A1"/>
    <w:rsid w:val="00EA789F"/>
    <w:rsid w:val="00EB0165"/>
    <w:rsid w:val="00EB115E"/>
    <w:rsid w:val="00EB1540"/>
    <w:rsid w:val="00EB1905"/>
    <w:rsid w:val="00EB19DE"/>
    <w:rsid w:val="00EB1C7F"/>
    <w:rsid w:val="00EB1E30"/>
    <w:rsid w:val="00EB21F0"/>
    <w:rsid w:val="00EB29C7"/>
    <w:rsid w:val="00EB2DA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02C"/>
    <w:rsid w:val="00EC4A8B"/>
    <w:rsid w:val="00EC5036"/>
    <w:rsid w:val="00EC52BD"/>
    <w:rsid w:val="00EC6294"/>
    <w:rsid w:val="00EC6CFE"/>
    <w:rsid w:val="00EC7201"/>
    <w:rsid w:val="00EC7B20"/>
    <w:rsid w:val="00ED0745"/>
    <w:rsid w:val="00ED08BF"/>
    <w:rsid w:val="00ED25AE"/>
    <w:rsid w:val="00ED3696"/>
    <w:rsid w:val="00ED3AE4"/>
    <w:rsid w:val="00ED41D8"/>
    <w:rsid w:val="00ED4C46"/>
    <w:rsid w:val="00ED54EB"/>
    <w:rsid w:val="00ED54F6"/>
    <w:rsid w:val="00ED5553"/>
    <w:rsid w:val="00ED6D0F"/>
    <w:rsid w:val="00ED76D3"/>
    <w:rsid w:val="00ED78A4"/>
    <w:rsid w:val="00EE0D0B"/>
    <w:rsid w:val="00EE1214"/>
    <w:rsid w:val="00EE1BDB"/>
    <w:rsid w:val="00EE259C"/>
    <w:rsid w:val="00EE303D"/>
    <w:rsid w:val="00EE31DA"/>
    <w:rsid w:val="00EE32E7"/>
    <w:rsid w:val="00EE5A1E"/>
    <w:rsid w:val="00EE65AF"/>
    <w:rsid w:val="00EE65B7"/>
    <w:rsid w:val="00EE6F08"/>
    <w:rsid w:val="00EE7672"/>
    <w:rsid w:val="00EE788A"/>
    <w:rsid w:val="00EE7D69"/>
    <w:rsid w:val="00EF0719"/>
    <w:rsid w:val="00EF143F"/>
    <w:rsid w:val="00EF166C"/>
    <w:rsid w:val="00EF3020"/>
    <w:rsid w:val="00EF32E9"/>
    <w:rsid w:val="00EF35FC"/>
    <w:rsid w:val="00EF3BCD"/>
    <w:rsid w:val="00EF53B5"/>
    <w:rsid w:val="00EF59D8"/>
    <w:rsid w:val="00EF6611"/>
    <w:rsid w:val="00F006DC"/>
    <w:rsid w:val="00F02554"/>
    <w:rsid w:val="00F0339C"/>
    <w:rsid w:val="00F03D63"/>
    <w:rsid w:val="00F05A10"/>
    <w:rsid w:val="00F060FF"/>
    <w:rsid w:val="00F066FF"/>
    <w:rsid w:val="00F07AD3"/>
    <w:rsid w:val="00F107FE"/>
    <w:rsid w:val="00F10826"/>
    <w:rsid w:val="00F11A3C"/>
    <w:rsid w:val="00F11BF1"/>
    <w:rsid w:val="00F11C24"/>
    <w:rsid w:val="00F12221"/>
    <w:rsid w:val="00F12462"/>
    <w:rsid w:val="00F124DD"/>
    <w:rsid w:val="00F1322C"/>
    <w:rsid w:val="00F142A4"/>
    <w:rsid w:val="00F14367"/>
    <w:rsid w:val="00F1457B"/>
    <w:rsid w:val="00F154BB"/>
    <w:rsid w:val="00F164DE"/>
    <w:rsid w:val="00F16A28"/>
    <w:rsid w:val="00F1794B"/>
    <w:rsid w:val="00F17FB5"/>
    <w:rsid w:val="00F2046D"/>
    <w:rsid w:val="00F206F2"/>
    <w:rsid w:val="00F20A13"/>
    <w:rsid w:val="00F20FF6"/>
    <w:rsid w:val="00F21AD7"/>
    <w:rsid w:val="00F22538"/>
    <w:rsid w:val="00F22B8A"/>
    <w:rsid w:val="00F23706"/>
    <w:rsid w:val="00F25313"/>
    <w:rsid w:val="00F2536B"/>
    <w:rsid w:val="00F2618E"/>
    <w:rsid w:val="00F303A0"/>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AB4"/>
    <w:rsid w:val="00F37FA3"/>
    <w:rsid w:val="00F405E5"/>
    <w:rsid w:val="00F40BF6"/>
    <w:rsid w:val="00F41406"/>
    <w:rsid w:val="00F41A92"/>
    <w:rsid w:val="00F42352"/>
    <w:rsid w:val="00F42ED5"/>
    <w:rsid w:val="00F4300D"/>
    <w:rsid w:val="00F43149"/>
    <w:rsid w:val="00F452A9"/>
    <w:rsid w:val="00F45676"/>
    <w:rsid w:val="00F4616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0D43"/>
    <w:rsid w:val="00F611A1"/>
    <w:rsid w:val="00F61E53"/>
    <w:rsid w:val="00F62C9C"/>
    <w:rsid w:val="00F63F11"/>
    <w:rsid w:val="00F63FA8"/>
    <w:rsid w:val="00F64C9D"/>
    <w:rsid w:val="00F65C7E"/>
    <w:rsid w:val="00F65DF3"/>
    <w:rsid w:val="00F67EFA"/>
    <w:rsid w:val="00F70828"/>
    <w:rsid w:val="00F70ADC"/>
    <w:rsid w:val="00F72336"/>
    <w:rsid w:val="00F727F0"/>
    <w:rsid w:val="00F734A8"/>
    <w:rsid w:val="00F739A4"/>
    <w:rsid w:val="00F739FD"/>
    <w:rsid w:val="00F74566"/>
    <w:rsid w:val="00F74673"/>
    <w:rsid w:val="00F75159"/>
    <w:rsid w:val="00F76291"/>
    <w:rsid w:val="00F7668B"/>
    <w:rsid w:val="00F7675A"/>
    <w:rsid w:val="00F76927"/>
    <w:rsid w:val="00F7710C"/>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840"/>
    <w:rsid w:val="00FA0C9E"/>
    <w:rsid w:val="00FA1749"/>
    <w:rsid w:val="00FA200F"/>
    <w:rsid w:val="00FA337F"/>
    <w:rsid w:val="00FA42E7"/>
    <w:rsid w:val="00FA5710"/>
    <w:rsid w:val="00FA63E7"/>
    <w:rsid w:val="00FA6983"/>
    <w:rsid w:val="00FA6ADD"/>
    <w:rsid w:val="00FA6B80"/>
    <w:rsid w:val="00FB04D3"/>
    <w:rsid w:val="00FB10F4"/>
    <w:rsid w:val="00FB158E"/>
    <w:rsid w:val="00FB2497"/>
    <w:rsid w:val="00FB3979"/>
    <w:rsid w:val="00FB4595"/>
    <w:rsid w:val="00FB5810"/>
    <w:rsid w:val="00FB5E39"/>
    <w:rsid w:val="00FB685B"/>
    <w:rsid w:val="00FB69C8"/>
    <w:rsid w:val="00FB6EC2"/>
    <w:rsid w:val="00FB7850"/>
    <w:rsid w:val="00FC05AC"/>
    <w:rsid w:val="00FC174A"/>
    <w:rsid w:val="00FC20B6"/>
    <w:rsid w:val="00FC27A9"/>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E59"/>
    <w:rsid w:val="00FD3259"/>
    <w:rsid w:val="00FD37E3"/>
    <w:rsid w:val="00FD5430"/>
    <w:rsid w:val="00FD5983"/>
    <w:rsid w:val="00FD6026"/>
    <w:rsid w:val="00FD65F8"/>
    <w:rsid w:val="00FD78ED"/>
    <w:rsid w:val="00FE0D20"/>
    <w:rsid w:val="00FE1FEA"/>
    <w:rsid w:val="00FE27D4"/>
    <w:rsid w:val="00FE2DE0"/>
    <w:rsid w:val="00FE34C3"/>
    <w:rsid w:val="00FE4020"/>
    <w:rsid w:val="00FE432F"/>
    <w:rsid w:val="00FE5354"/>
    <w:rsid w:val="00FE6934"/>
    <w:rsid w:val="00FE697A"/>
    <w:rsid w:val="00FE79D4"/>
    <w:rsid w:val="00FE7A5B"/>
    <w:rsid w:val="00FE7B6C"/>
    <w:rsid w:val="00FF0A38"/>
    <w:rsid w:val="00FF113A"/>
    <w:rsid w:val="00FF32C2"/>
    <w:rsid w:val="00FF35DB"/>
    <w:rsid w:val="00FF3B72"/>
    <w:rsid w:val="00FF42B6"/>
    <w:rsid w:val="00FF4A83"/>
    <w:rsid w:val="00FF50E6"/>
    <w:rsid w:val="00FF545C"/>
    <w:rsid w:val="00FF595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11"/>
      </w:numPr>
      <w:overflowPunct/>
      <w:autoSpaceDE/>
      <w:autoSpaceDN/>
      <w:adjustRightInd/>
      <w:spacing w:before="40" w:after="160" w:line="259" w:lineRule="auto"/>
      <w:jc w:val="left"/>
      <w:textAlignment w:val="auto"/>
    </w:pPr>
    <w:rPr>
      <w:rFonts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60DEE-8FEF-4728-A67B-48EFB4662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7</Pages>
  <Words>2241</Words>
  <Characters>12776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29</cp:revision>
  <cp:lastPrinted>2019-02-06T17:41:00Z</cp:lastPrinted>
  <dcterms:created xsi:type="dcterms:W3CDTF">2022-01-06T09:31:00Z</dcterms:created>
  <dcterms:modified xsi:type="dcterms:W3CDTF">2022-01-10T03:32:00Z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(3)FsqRoE00WnaFkM01ibz45JYD7//aeqdcEPj+IIO4OyqGf6ArQI7+V/rIGpRuGisfCCC0Hygx
n3SUwpRPrSae3CdOWHpxahJ+dFWeKaKY1N9gUdSaMUvmLZCP4MW/fWb6eKeVS8/YOpOqGUu9
2E0zetqtqRObXPBB5PFwuZRQ3pawh8oU9yv3DCqSAp/85FzKuFXq5Y00aqgwWdnVQ8EVXtg7
t/9fPiT3/BYC6VL5QG</vt:lpwstr>
  </property>
  <property fmtid="{D5CDD505-2E9C-101B-9397-08002B2CF9AE}" pid="4" name="_2015_ms_pID_7253431">
    <vt:lpwstr>SwpPrkr7PzNh+jAfVcKvu3WdYQHTq22wMv/ayZsSs1VMaGxQOT4dl9
PgUC/ruYfLDQtag/+3nQkR3HWF6SHK621pdiNmEWwxz4Q3k7GEn0kaWgIxOu7+/qFQ1lZEKb
ycA6LtfLJvCAHecVQzoVsinxPh86EQEYVUzfGHxuD+y5I3IfiXm6fz5eq2VebDdRbogSfJGy
93oqDz2feKycmzzRMzPlCH0wo9JfiN917iTE</vt:lpwstr>
  </property>
  <property fmtid="{D5CDD505-2E9C-101B-9397-08002B2CF9AE}" pid="5" name="_2015_ms_pID_7253432">
    <vt:lpwstr>1YipKiGLL88pYKJds9btVhk=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