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4DCD3493" w:rsidR="000A2F08" w:rsidRPr="00E04DF1" w:rsidRDefault="000B3B23"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WG2</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Pr>
          <w:rFonts w:eastAsiaTheme="minorEastAsia" w:cs="Arial"/>
          <w:noProof w:val="0"/>
          <w:sz w:val="28"/>
          <w:szCs w:val="28"/>
          <w:lang w:val="en-US" w:eastAsia="zh-CN"/>
        </w:rPr>
        <w:t>1</w:t>
      </w:r>
      <w:r w:rsidR="007C6932">
        <w:rPr>
          <w:rFonts w:eastAsiaTheme="minorEastAsia" w:cs="Arial"/>
          <w:noProof w:val="0"/>
          <w:sz w:val="28"/>
          <w:szCs w:val="28"/>
          <w:lang w:val="en-US" w:eastAsia="zh-CN"/>
        </w:rPr>
        <w:t>6</w:t>
      </w:r>
      <w:r w:rsidR="007C6932">
        <w:rPr>
          <w:rFonts w:eastAsiaTheme="minorEastAsia" w:cs="Arial" w:hint="eastAsia"/>
          <w:noProof w:val="0"/>
          <w:sz w:val="28"/>
          <w:szCs w:val="28"/>
          <w:lang w:val="en-US" w:eastAsia="zh-CN"/>
        </w:rPr>
        <w:t>bis</w:t>
      </w:r>
      <w:r w:rsidR="00DE635A">
        <w:rPr>
          <w:rFonts w:eastAsiaTheme="minorEastAsia" w:cs="Arial"/>
          <w:noProof w:val="0"/>
          <w:sz w:val="28"/>
          <w:szCs w:val="28"/>
          <w:lang w:val="en-US" w:eastAsia="zh-CN"/>
        </w:rPr>
        <w:t>-e</w:t>
      </w:r>
      <w:r w:rsidR="000A2F08">
        <w:rPr>
          <w:rFonts w:eastAsia="MS Gothic" w:cs="Arial"/>
          <w:noProof w:val="0"/>
          <w:sz w:val="28"/>
          <w:szCs w:val="28"/>
          <w:lang w:val="en-US"/>
        </w:rPr>
        <w:tab/>
      </w:r>
      <w:r>
        <w:rPr>
          <w:rFonts w:eastAsia="MS Gothic" w:cs="Arial"/>
          <w:iCs/>
          <w:noProof w:val="0"/>
          <w:sz w:val="28"/>
          <w:szCs w:val="28"/>
          <w:lang w:val="en-US"/>
        </w:rPr>
        <w:t>R2</w:t>
      </w:r>
      <w:r w:rsidR="00D95373" w:rsidRPr="00D95373">
        <w:rPr>
          <w:rFonts w:eastAsia="MS Gothic" w:cs="Arial"/>
          <w:iCs/>
          <w:noProof w:val="0"/>
          <w:sz w:val="28"/>
          <w:szCs w:val="28"/>
          <w:lang w:val="en-US"/>
        </w:rPr>
        <w:t>-</w:t>
      </w:r>
      <w:r w:rsidR="006E64BD">
        <w:rPr>
          <w:rFonts w:eastAsia="MS Gothic" w:cs="Arial"/>
          <w:iCs/>
          <w:noProof w:val="0"/>
          <w:sz w:val="28"/>
          <w:szCs w:val="28"/>
          <w:lang w:val="en-US"/>
        </w:rPr>
        <w:t>2</w:t>
      </w:r>
      <w:r w:rsidR="007C6932">
        <w:rPr>
          <w:rFonts w:eastAsia="MS Gothic" w:cs="Arial"/>
          <w:iCs/>
          <w:noProof w:val="0"/>
          <w:sz w:val="28"/>
          <w:szCs w:val="28"/>
          <w:lang w:val="en-US"/>
        </w:rPr>
        <w:t>200545</w:t>
      </w:r>
    </w:p>
    <w:p w14:paraId="2D475E7F" w14:textId="12BB6BD4" w:rsidR="000A2F08" w:rsidRPr="00CE6066" w:rsidRDefault="00DE635A"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7C6932">
        <w:rPr>
          <w:rFonts w:eastAsiaTheme="minorEastAsia" w:cs="Arial"/>
          <w:noProof w:val="0"/>
          <w:sz w:val="28"/>
          <w:szCs w:val="28"/>
          <w:lang w:eastAsia="zh-CN"/>
        </w:rPr>
        <w:t>January</w:t>
      </w:r>
      <w:r w:rsidR="000A2F08" w:rsidRPr="00CE6066">
        <w:rPr>
          <w:rFonts w:eastAsia="MS Gothic" w:cs="Arial"/>
          <w:noProof w:val="0"/>
          <w:sz w:val="28"/>
          <w:szCs w:val="28"/>
        </w:rPr>
        <w:t xml:space="preserve"> </w:t>
      </w:r>
      <w:r w:rsidR="007C6932">
        <w:rPr>
          <w:rFonts w:eastAsiaTheme="minorEastAsia" w:cs="Arial"/>
          <w:noProof w:val="0"/>
          <w:sz w:val="28"/>
          <w:szCs w:val="28"/>
          <w:lang w:eastAsia="zh-CN"/>
        </w:rPr>
        <w:t>17</w:t>
      </w:r>
      <w:r w:rsidR="006E64BD">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6E64BD">
        <w:rPr>
          <w:rFonts w:eastAsia="MS Gothic" w:cs="Arial"/>
          <w:noProof w:val="0"/>
          <w:sz w:val="28"/>
          <w:szCs w:val="28"/>
        </w:rPr>
        <w:t>2</w:t>
      </w:r>
      <w:r w:rsidR="007C6932">
        <w:rPr>
          <w:rFonts w:eastAsia="MS Gothic" w:cs="Arial"/>
          <w:noProof w:val="0"/>
          <w:sz w:val="28"/>
          <w:szCs w:val="28"/>
        </w:rPr>
        <w:t>5</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7C6932">
        <w:rPr>
          <w:rFonts w:eastAsiaTheme="minorEastAsia" w:cs="Arial"/>
          <w:noProof w:val="0"/>
          <w:sz w:val="28"/>
          <w:szCs w:val="28"/>
          <w:lang w:eastAsia="zh-CN"/>
        </w:rPr>
        <w:t>2</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993C74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7C6932">
        <w:rPr>
          <w:rFonts w:ascii="Arial" w:eastAsiaTheme="minorEastAsia" w:hAnsi="Arial" w:cs="Arial"/>
          <w:b/>
          <w:sz w:val="28"/>
          <w:szCs w:val="28"/>
          <w:lang w:val="en-US" w:eastAsia="zh-CN"/>
        </w:rPr>
        <w:t>Discussion on resource (re-)selection in SL DRX</w:t>
      </w:r>
    </w:p>
    <w:p w14:paraId="49DC0276" w14:textId="63B8F48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7C6932">
        <w:rPr>
          <w:rFonts w:ascii="Arial" w:eastAsiaTheme="minorEastAsia" w:hAnsi="Arial" w:cs="Arial"/>
          <w:b/>
          <w:sz w:val="28"/>
          <w:szCs w:val="28"/>
          <w:lang w:val="pt-BR" w:eastAsia="zh-CN"/>
        </w:rPr>
        <w:t>8.15</w:t>
      </w:r>
      <w:r w:rsidR="00B8354B">
        <w:rPr>
          <w:rFonts w:ascii="Arial" w:eastAsiaTheme="minorEastAsia" w:hAnsi="Arial" w:cs="Arial"/>
          <w:b/>
          <w:sz w:val="28"/>
          <w:szCs w:val="28"/>
          <w:lang w:val="pt-BR" w:eastAsia="zh-CN"/>
        </w:rPr>
        <w:t>.</w:t>
      </w:r>
      <w:r w:rsidR="007C6932">
        <w:rPr>
          <w:rFonts w:ascii="Arial" w:eastAsiaTheme="minorEastAsia" w:hAnsi="Arial" w:cs="Arial"/>
          <w:b/>
          <w:sz w:val="28"/>
          <w:szCs w:val="28"/>
          <w:lang w:val="pt-BR" w:eastAsia="zh-CN"/>
        </w:rPr>
        <w:t>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54B76A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7C6932">
        <w:rPr>
          <w:rFonts w:eastAsiaTheme="minorEastAsia"/>
          <w:lang w:eastAsia="zh-CN"/>
        </w:rPr>
        <w:t>several remaining issues on resource (re-)selection in SL DRX</w:t>
      </w:r>
      <w:r w:rsidR="003B7FF0" w:rsidRPr="00956D79">
        <w:rPr>
          <w:rFonts w:eastAsiaTheme="minorEastAsia" w:hint="eastAsia"/>
          <w:lang w:eastAsia="zh-CN"/>
        </w:rPr>
        <w:t>.</w:t>
      </w:r>
    </w:p>
    <w:p w14:paraId="2F558D9D" w14:textId="48A3D756" w:rsidR="00B10ACC" w:rsidRDefault="00D25E64" w:rsidP="00EB3292">
      <w:pPr>
        <w:pStyle w:val="10"/>
        <w:spacing w:after="180"/>
      </w:pPr>
      <w:r w:rsidRPr="00956D79">
        <w:t>Discussion</w:t>
      </w:r>
    </w:p>
    <w:p w14:paraId="2725DE8E" w14:textId="57FD2055" w:rsidR="007C6932" w:rsidRPr="007C6932" w:rsidRDefault="00D641B8" w:rsidP="007C6932">
      <w:pPr>
        <w:pStyle w:val="20"/>
      </w:pPr>
      <w:r>
        <w:t>Resource re-selection for pre-emption in SL DRX</w:t>
      </w:r>
    </w:p>
    <w:p w14:paraId="43C82DCC" w14:textId="5C3784EF" w:rsidR="00D641B8" w:rsidRDefault="00D641B8" w:rsidP="005F7B49">
      <w:pPr>
        <w:spacing w:before="240" w:after="240" w:afterAutospacing="0"/>
        <w:rPr>
          <w:rFonts w:eastAsia="宋体"/>
          <w:lang w:eastAsia="zh-CN"/>
        </w:rPr>
      </w:pPr>
      <w:r>
        <w:rPr>
          <w:rFonts w:eastAsia="宋体"/>
          <w:lang w:eastAsia="zh-CN"/>
        </w:rPr>
        <w:t>In RAN2#116e, the WA on RTT timer indication in SCI was confirmed as follows,</w:t>
      </w:r>
    </w:p>
    <w:tbl>
      <w:tblPr>
        <w:tblStyle w:val="ac"/>
        <w:tblW w:w="0" w:type="auto"/>
        <w:tblLook w:val="04A0" w:firstRow="1" w:lastRow="0" w:firstColumn="1" w:lastColumn="0" w:noHBand="0" w:noVBand="1"/>
      </w:tblPr>
      <w:tblGrid>
        <w:gridCol w:w="10180"/>
      </w:tblGrid>
      <w:tr w:rsidR="00D641B8" w14:paraId="0EA0A52A" w14:textId="77777777" w:rsidTr="00CB7A84">
        <w:tc>
          <w:tcPr>
            <w:tcW w:w="10180" w:type="dxa"/>
          </w:tcPr>
          <w:p w14:paraId="77306915" w14:textId="77777777" w:rsidR="00D641B8" w:rsidRPr="00D641B8" w:rsidRDefault="00D641B8" w:rsidP="00D641B8">
            <w:pPr>
              <w:overflowPunct w:val="0"/>
              <w:autoSpaceDE w:val="0"/>
              <w:autoSpaceDN w:val="0"/>
              <w:adjustRightInd w:val="0"/>
              <w:snapToGrid/>
              <w:spacing w:after="180" w:afterAutospacing="0"/>
              <w:jc w:val="left"/>
              <w:textAlignment w:val="baseline"/>
              <w:rPr>
                <w:rFonts w:ascii="Arial" w:eastAsia="Times New Roman" w:hAnsi="Arial" w:cs="Arial"/>
                <w:sz w:val="20"/>
                <w:lang w:eastAsia="ko-KR"/>
              </w:rPr>
            </w:pPr>
            <w:r w:rsidRPr="00D641B8">
              <w:rPr>
                <w:rFonts w:ascii="Arial" w:eastAsia="Times New Roman" w:hAnsi="Arial" w:cs="Arial"/>
                <w:sz w:val="20"/>
                <w:lang w:eastAsia="ko-KR"/>
              </w:rPr>
              <w:t xml:space="preserve">Agreements on HARQ RTT: </w:t>
            </w:r>
          </w:p>
          <w:p w14:paraId="7D35A8FB" w14:textId="1EE1C5E6" w:rsidR="00D641B8" w:rsidRPr="004037B3" w:rsidRDefault="00D641B8" w:rsidP="00CB7A84">
            <w:pPr>
              <w:overflowPunct w:val="0"/>
              <w:autoSpaceDE w:val="0"/>
              <w:autoSpaceDN w:val="0"/>
              <w:adjustRightInd w:val="0"/>
              <w:snapToGrid/>
              <w:spacing w:after="180" w:afterAutospacing="0"/>
              <w:jc w:val="left"/>
              <w:textAlignment w:val="baseline"/>
              <w:rPr>
                <w:rFonts w:eastAsia="Times New Roman"/>
                <w:sz w:val="20"/>
                <w:lang w:eastAsia="ko-KR"/>
              </w:rPr>
            </w:pPr>
            <w:r w:rsidRPr="00D641B8">
              <w:rPr>
                <w:rFonts w:ascii="Arial" w:eastAsia="Times New Roman" w:hAnsi="Arial" w:cs="Arial"/>
                <w:sz w:val="20"/>
                <w:lang w:eastAsia="ko-KR"/>
              </w:rPr>
              <w:t>1: RAN2 confirms the working assumption: “SL HARQ RTT timer can be derived from the retransmission resource timing when the SCI indicates a retransmission resource”</w:t>
            </w:r>
          </w:p>
        </w:tc>
      </w:tr>
    </w:tbl>
    <w:p w14:paraId="702F4892" w14:textId="1D7F8535" w:rsidR="005E343C" w:rsidRDefault="00824460" w:rsidP="005F7B49">
      <w:pPr>
        <w:spacing w:before="240" w:after="240" w:afterAutospacing="0"/>
        <w:rPr>
          <w:rFonts w:eastAsia="宋体"/>
          <w:lang w:eastAsia="zh-CN"/>
        </w:rPr>
      </w:pPr>
      <w:r>
        <w:rPr>
          <w:rFonts w:eastAsia="宋体"/>
          <w:lang w:eastAsia="zh-CN"/>
        </w:rPr>
        <w:t xml:space="preserve">It was noted that before SL HARQ RTT timer expires, the UE has a chance to not to monitor the SCI at the moment, since the active time of SL DRX does not include the duration of RTT timer running. </w:t>
      </w:r>
      <w:r w:rsidR="00D641B8">
        <w:rPr>
          <w:rFonts w:eastAsia="宋体"/>
          <w:lang w:eastAsia="zh-CN"/>
        </w:rPr>
        <w:t>In Rel-16 NR V2X, when PHY reports a resource is pre-empted, MAC layer would randomly selects a resource to replace the pre-empted resource</w:t>
      </w:r>
      <w:r w:rsidR="00E579DC">
        <w:rPr>
          <w:rFonts w:eastAsia="宋体"/>
          <w:lang w:eastAsia="zh-CN"/>
        </w:rPr>
        <w:t>.</w:t>
      </w:r>
      <w:r>
        <w:rPr>
          <w:rFonts w:eastAsia="宋体"/>
          <w:lang w:eastAsia="zh-CN"/>
        </w:rPr>
        <w:t xml:space="preserve"> It is also noted that the pre-empted resource is already indicated in a prior SCI</w:t>
      </w:r>
      <w:r w:rsidR="00CB7A84">
        <w:rPr>
          <w:rFonts w:eastAsia="宋体"/>
          <w:lang w:eastAsia="zh-CN"/>
        </w:rPr>
        <w:t>, as follows</w:t>
      </w:r>
      <w:r>
        <w:rPr>
          <w:rFonts w:eastAsia="宋体"/>
          <w:lang w:eastAsia="zh-CN"/>
        </w:rPr>
        <w:t xml:space="preserve">. </w:t>
      </w:r>
    </w:p>
    <w:tbl>
      <w:tblPr>
        <w:tblStyle w:val="ac"/>
        <w:tblW w:w="0" w:type="auto"/>
        <w:tblLook w:val="04A0" w:firstRow="1" w:lastRow="0" w:firstColumn="1" w:lastColumn="0" w:noHBand="0" w:noVBand="1"/>
      </w:tblPr>
      <w:tblGrid>
        <w:gridCol w:w="10180"/>
      </w:tblGrid>
      <w:tr w:rsidR="00CB7A84" w14:paraId="0F6045BD" w14:textId="77777777" w:rsidTr="00CB7A84">
        <w:tc>
          <w:tcPr>
            <w:tcW w:w="10180" w:type="dxa"/>
          </w:tcPr>
          <w:p w14:paraId="1624A1E7" w14:textId="77777777" w:rsidR="00CB7A84" w:rsidRPr="00CB7A84" w:rsidRDefault="00CB7A84" w:rsidP="00CB7A84">
            <w:pPr>
              <w:keepNext/>
              <w:keepLines/>
              <w:numPr>
                <w:ilvl w:val="0"/>
                <w:numId w:val="36"/>
              </w:numPr>
              <w:overflowPunct w:val="0"/>
              <w:autoSpaceDE w:val="0"/>
              <w:autoSpaceDN w:val="0"/>
              <w:adjustRightInd w:val="0"/>
              <w:snapToGrid/>
              <w:spacing w:before="120" w:after="180" w:afterAutospacing="0"/>
              <w:ind w:left="1418" w:hanging="1418"/>
              <w:jc w:val="left"/>
              <w:textAlignment w:val="baseline"/>
              <w:outlineLvl w:val="3"/>
              <w:rPr>
                <w:rFonts w:ascii="Arial" w:eastAsia="Times New Roman" w:hAnsi="Arial"/>
              </w:rPr>
            </w:pPr>
            <w:bookmarkStart w:id="3" w:name="_Toc83661102"/>
            <w:r w:rsidRPr="00CB7A84">
              <w:rPr>
                <w:rFonts w:ascii="Arial" w:eastAsia="Times New Roman" w:hAnsi="Arial"/>
              </w:rPr>
              <w:t>5.22.1.2a</w:t>
            </w:r>
            <w:r w:rsidRPr="00CB7A84">
              <w:rPr>
                <w:rFonts w:ascii="Arial" w:eastAsia="Times New Roman" w:hAnsi="Arial"/>
              </w:rPr>
              <w:tab/>
              <w:t>Re-evaluation and Pre-emption</w:t>
            </w:r>
            <w:bookmarkEnd w:id="3"/>
          </w:p>
          <w:p w14:paraId="363D8377" w14:textId="7ED7CF16" w:rsidR="00CB7A84" w:rsidRDefault="00CB7A84" w:rsidP="00CB7A84">
            <w:pPr>
              <w:overflowPunct w:val="0"/>
              <w:autoSpaceDE w:val="0"/>
              <w:autoSpaceDN w:val="0"/>
              <w:adjustRightInd w:val="0"/>
              <w:snapToGrid/>
              <w:spacing w:after="180" w:afterAutospacing="0"/>
              <w:jc w:val="left"/>
              <w:textAlignment w:val="baseline"/>
              <w:rPr>
                <w:rFonts w:eastAsia="Malgun Gothic"/>
                <w:sz w:val="20"/>
                <w:lang w:eastAsia="ko-KR"/>
              </w:rPr>
            </w:pPr>
            <w:r>
              <w:rPr>
                <w:rFonts w:eastAsia="Malgun Gothic"/>
                <w:sz w:val="20"/>
                <w:lang w:eastAsia="ko-KR"/>
              </w:rPr>
              <w:t>[…]</w:t>
            </w:r>
          </w:p>
          <w:p w14:paraId="7D3C5A47" w14:textId="2B2B4687" w:rsidR="00CB7A84" w:rsidRPr="00CB7A84" w:rsidRDefault="00CB7A84" w:rsidP="00CB7A84">
            <w:pPr>
              <w:overflowPunct w:val="0"/>
              <w:autoSpaceDE w:val="0"/>
              <w:autoSpaceDN w:val="0"/>
              <w:adjustRightInd w:val="0"/>
              <w:snapToGrid/>
              <w:spacing w:after="180" w:afterAutospacing="0"/>
              <w:jc w:val="left"/>
              <w:textAlignment w:val="baseline"/>
              <w:rPr>
                <w:rFonts w:eastAsia="Malgun Gothic"/>
                <w:sz w:val="20"/>
                <w:lang w:eastAsia="ko-KR"/>
              </w:rPr>
            </w:pPr>
            <w:r w:rsidRPr="00CB7A84">
              <w:rPr>
                <w:rFonts w:eastAsia="Malgun Gothic"/>
                <w:sz w:val="20"/>
                <w:lang w:eastAsia="ko-KR"/>
              </w:rPr>
              <w:t xml:space="preserve">A resource(s) of the selected sidelink grant </w:t>
            </w:r>
            <w:r w:rsidRPr="00CB7A84">
              <w:rPr>
                <w:rFonts w:eastAsia="Malgun Gothic"/>
                <w:sz w:val="20"/>
                <w:highlight w:val="yellow"/>
                <w:lang w:eastAsia="ko-KR"/>
              </w:rPr>
              <w:t xml:space="preserve">which has been indicated by a prior SCI </w:t>
            </w:r>
            <w:r w:rsidRPr="00CB7A84">
              <w:rPr>
                <w:rFonts w:eastAsia="Malgun Gothic"/>
                <w:sz w:val="20"/>
                <w:lang w:eastAsia="ko-KR"/>
              </w:rPr>
              <w:t xml:space="preserve">for a MAC PDU to transmit from multiplexing and assembly entity </w:t>
            </w:r>
            <w:r w:rsidRPr="00CB7A84">
              <w:rPr>
                <w:rFonts w:eastAsia="Malgun Gothic"/>
                <w:sz w:val="20"/>
                <w:highlight w:val="yellow"/>
                <w:lang w:eastAsia="ko-KR"/>
              </w:rPr>
              <w:t>could be checked for pre-emption</w:t>
            </w:r>
            <w:r w:rsidRPr="00CB7A84">
              <w:rPr>
                <w:rFonts w:eastAsia="Malgun Gothic"/>
                <w:sz w:val="20"/>
                <w:lang w:eastAsia="ko-KR"/>
              </w:rPr>
              <w:t xml:space="preserve"> by physical layer at </w:t>
            </w:r>
            <w:r w:rsidRPr="00CB7A84">
              <w:rPr>
                <w:rFonts w:eastAsia="Malgun Gothic"/>
                <w:i/>
                <w:sz w:val="20"/>
                <w:lang w:eastAsia="ko-KR"/>
              </w:rPr>
              <w:t>T</w:t>
            </w:r>
            <w:r w:rsidRPr="00CB7A84">
              <w:rPr>
                <w:rFonts w:eastAsia="Malgun Gothic"/>
                <w:i/>
                <w:sz w:val="20"/>
                <w:vertAlign w:val="subscript"/>
                <w:lang w:eastAsia="ko-KR"/>
              </w:rPr>
              <w:t>3</w:t>
            </w:r>
            <w:r w:rsidRPr="00CB7A84">
              <w:rPr>
                <w:rFonts w:eastAsia="Malgun Gothic"/>
                <w:sz w:val="20"/>
                <w:lang w:eastAsia="ko-KR"/>
              </w:rPr>
              <w:t xml:space="preserve"> before the slot where the resource(s) is located as specified in clause 8.1.4 of TS 38.214 [7].</w:t>
            </w:r>
          </w:p>
        </w:tc>
      </w:tr>
    </w:tbl>
    <w:p w14:paraId="0018C14C" w14:textId="3F2ED862" w:rsidR="00824460" w:rsidRDefault="00CB7A84" w:rsidP="005F7B49">
      <w:pPr>
        <w:spacing w:before="240" w:after="240" w:afterAutospacing="0"/>
        <w:rPr>
          <w:rFonts w:eastAsia="宋体"/>
          <w:lang w:eastAsia="zh-CN"/>
        </w:rPr>
      </w:pPr>
      <w:r>
        <w:rPr>
          <w:rFonts w:eastAsia="宋体"/>
          <w:lang w:eastAsia="zh-CN"/>
        </w:rPr>
        <w:t xml:space="preserve">With the above WA confirmed, it means the prior SCI indicates the SL HARQ RTT timer, i.e. via the pre-empted resource, to the receiver UE. The receiver UE may not be able to monitor SCI if the re-selected resource is before the pre-empted resource. Therefore, it is natural that the re-selected resource </w:t>
      </w:r>
      <w:r w:rsidR="006D3CBE">
        <w:rPr>
          <w:rFonts w:eastAsia="宋体"/>
          <w:lang w:eastAsia="zh-CN"/>
        </w:rPr>
        <w:t xml:space="preserve">shall </w:t>
      </w:r>
      <w:r>
        <w:rPr>
          <w:rFonts w:eastAsia="宋体"/>
          <w:lang w:eastAsia="zh-CN"/>
        </w:rPr>
        <w:t>not be earlier than the pre-empted resource.</w:t>
      </w:r>
    </w:p>
    <w:p w14:paraId="62FF0C15" w14:textId="397DC4DC" w:rsidR="00CB7A84" w:rsidRPr="00CB7A84" w:rsidRDefault="00CB7A84" w:rsidP="005F7B49">
      <w:pPr>
        <w:spacing w:before="240" w:after="240" w:afterAutospacing="0"/>
        <w:rPr>
          <w:rFonts w:eastAsia="宋体"/>
          <w:i/>
          <w:lang w:eastAsia="zh-CN"/>
        </w:rPr>
      </w:pPr>
      <w:r w:rsidRPr="00CB7A84">
        <w:rPr>
          <w:rFonts w:eastAsia="宋体"/>
          <w:b/>
          <w:i/>
          <w:lang w:eastAsia="zh-CN"/>
        </w:rPr>
        <w:lastRenderedPageBreak/>
        <w:t>Proposal 1:</w:t>
      </w:r>
      <w:r w:rsidRPr="00CB7A84">
        <w:rPr>
          <w:rFonts w:eastAsia="宋体"/>
          <w:i/>
          <w:lang w:eastAsia="zh-CN"/>
        </w:rPr>
        <w:t xml:space="preserve"> For </w:t>
      </w:r>
      <w:r w:rsidR="006D3CBE">
        <w:rPr>
          <w:rFonts w:eastAsia="宋体"/>
          <w:i/>
          <w:lang w:eastAsia="zh-CN"/>
        </w:rPr>
        <w:t xml:space="preserve">resource re-selection of the </w:t>
      </w:r>
      <w:r w:rsidRPr="00CB7A84">
        <w:rPr>
          <w:rFonts w:eastAsia="宋体"/>
          <w:i/>
          <w:lang w:eastAsia="zh-CN"/>
        </w:rPr>
        <w:t>pre-emption check in SL DRX, the re-selected resource is not earlier than the pre-empted resource in time domain.</w:t>
      </w:r>
    </w:p>
    <w:p w14:paraId="26B226FA" w14:textId="032FECB1" w:rsidR="00CB7A84" w:rsidRDefault="00CB7A84" w:rsidP="005F7B49">
      <w:pPr>
        <w:spacing w:before="240" w:after="240" w:afterAutospacing="0"/>
        <w:rPr>
          <w:rFonts w:eastAsia="宋体"/>
          <w:lang w:eastAsia="zh-CN"/>
        </w:rPr>
      </w:pPr>
      <w:r>
        <w:rPr>
          <w:rFonts w:eastAsia="宋体"/>
          <w:lang w:eastAsia="zh-CN"/>
        </w:rPr>
        <w:t>The receiver UE keeps monitoring SCI till the SL HARQ Retransmission timer expires</w:t>
      </w:r>
      <w:r w:rsidR="00F5565C">
        <w:rPr>
          <w:rFonts w:eastAsia="宋体"/>
          <w:lang w:eastAsia="zh-CN"/>
        </w:rPr>
        <w:t xml:space="preserve"> after the RTT timer expires</w:t>
      </w:r>
      <w:r>
        <w:rPr>
          <w:rFonts w:eastAsia="宋体"/>
          <w:lang w:eastAsia="zh-CN"/>
        </w:rPr>
        <w:t>. If the re-selected resource comes after the SL Retransmi</w:t>
      </w:r>
      <w:r w:rsidR="00F5565C">
        <w:rPr>
          <w:rFonts w:eastAsia="宋体"/>
          <w:lang w:eastAsia="zh-CN"/>
        </w:rPr>
        <w:t xml:space="preserve">ssion timer expires, the receiver UE could possibly miss to detect the SCI. Therefore, besides the re-selected resource comes after the pre-empted resource, the time gap between the re-selected resource and pre-empted resource is not larger than the SL HARQ Retransmission timer. </w:t>
      </w:r>
    </w:p>
    <w:p w14:paraId="7C1CDCE7" w14:textId="15D96CF5" w:rsidR="00F5565C" w:rsidRPr="00F5565C" w:rsidRDefault="00F5565C" w:rsidP="005F7B49">
      <w:pPr>
        <w:spacing w:before="240" w:after="240" w:afterAutospacing="0"/>
        <w:rPr>
          <w:rFonts w:eastAsia="宋体"/>
          <w:i/>
          <w:lang w:eastAsia="zh-CN"/>
        </w:rPr>
      </w:pPr>
      <w:r w:rsidRPr="00F5565C">
        <w:rPr>
          <w:rFonts w:eastAsia="宋体"/>
          <w:b/>
          <w:i/>
          <w:lang w:eastAsia="zh-CN"/>
        </w:rPr>
        <w:t xml:space="preserve">Proposal 2: </w:t>
      </w:r>
      <w:r w:rsidRPr="00F5565C">
        <w:rPr>
          <w:rFonts w:eastAsia="宋体"/>
          <w:i/>
          <w:lang w:eastAsia="zh-CN"/>
        </w:rPr>
        <w:t xml:space="preserve">For </w:t>
      </w:r>
      <w:r w:rsidR="006D3CBE">
        <w:rPr>
          <w:rFonts w:eastAsia="宋体"/>
          <w:i/>
          <w:lang w:eastAsia="zh-CN"/>
        </w:rPr>
        <w:t xml:space="preserve">resource re-selection of the </w:t>
      </w:r>
      <w:r w:rsidRPr="00F5565C">
        <w:rPr>
          <w:rFonts w:eastAsia="宋体"/>
          <w:i/>
          <w:lang w:eastAsia="zh-CN"/>
        </w:rPr>
        <w:t>pre-emption check in SL DRX, the time gap between the re-selected resource and the pre-empted resource is not larger than the duration of SL HARQ Retransmission timer.</w:t>
      </w:r>
    </w:p>
    <w:p w14:paraId="04D06803" w14:textId="76E66632" w:rsidR="00824460" w:rsidRDefault="00A96756" w:rsidP="00F5565C">
      <w:pPr>
        <w:pStyle w:val="20"/>
      </w:pPr>
      <w:r>
        <w:t>Resource (re-)selection check in SL DRX</w:t>
      </w:r>
    </w:p>
    <w:p w14:paraId="046B0261" w14:textId="1846E64F" w:rsidR="000500E5" w:rsidRDefault="006665D3" w:rsidP="006665D3">
      <w:pPr>
        <w:spacing w:before="240" w:after="240" w:afterAutospacing="0"/>
        <w:rPr>
          <w:rFonts w:eastAsia="宋体"/>
          <w:lang w:eastAsia="zh-CN"/>
        </w:rPr>
      </w:pPr>
      <w:r>
        <w:rPr>
          <w:rFonts w:eastAsia="宋体"/>
          <w:lang w:eastAsia="zh-CN"/>
        </w:rPr>
        <w:t xml:space="preserve">In Rel-16 NR V2X, when the MAC entity decides to create a selected sidelink grant, it runs the resource (re-)selection check procedures as specified in clause 5.22.1.2 of TS38.321. If the outcome of the resource (re-)selection check procedures is to trigger the TX resource (re-)selection, due to e.g. the resource pool is configured or re-configured, MAC entity would create a new selected sidelink grant for transmission. Otherwise, UE shall retain to use the already </w:t>
      </w:r>
      <w:r w:rsidR="000500E5">
        <w:rPr>
          <w:rFonts w:eastAsia="宋体"/>
          <w:lang w:eastAsia="zh-CN"/>
        </w:rPr>
        <w:t>selected sidelink grant.</w:t>
      </w:r>
    </w:p>
    <w:tbl>
      <w:tblPr>
        <w:tblStyle w:val="ac"/>
        <w:tblW w:w="0" w:type="auto"/>
        <w:tblLook w:val="04A0" w:firstRow="1" w:lastRow="0" w:firstColumn="1" w:lastColumn="0" w:noHBand="0" w:noVBand="1"/>
      </w:tblPr>
      <w:tblGrid>
        <w:gridCol w:w="10180"/>
      </w:tblGrid>
      <w:tr w:rsidR="000500E5" w14:paraId="78E4E3A1" w14:textId="77777777" w:rsidTr="007B3B5A">
        <w:tc>
          <w:tcPr>
            <w:tcW w:w="10180" w:type="dxa"/>
          </w:tcPr>
          <w:p w14:paraId="4DE1E034" w14:textId="77777777" w:rsidR="000500E5" w:rsidRPr="000500E5" w:rsidRDefault="000500E5" w:rsidP="000500E5">
            <w:pPr>
              <w:keepNext/>
              <w:keepLines/>
              <w:numPr>
                <w:ilvl w:val="0"/>
                <w:numId w:val="36"/>
              </w:numPr>
              <w:overflowPunct w:val="0"/>
              <w:autoSpaceDE w:val="0"/>
              <w:autoSpaceDN w:val="0"/>
              <w:adjustRightInd w:val="0"/>
              <w:snapToGrid/>
              <w:spacing w:before="120" w:after="180" w:afterAutospacing="0"/>
              <w:ind w:left="1418" w:hanging="1418"/>
              <w:jc w:val="left"/>
              <w:textAlignment w:val="baseline"/>
              <w:outlineLvl w:val="3"/>
              <w:rPr>
                <w:rFonts w:ascii="Arial" w:eastAsia="Times New Roman" w:hAnsi="Arial"/>
              </w:rPr>
            </w:pPr>
            <w:bookmarkStart w:id="4" w:name="_Toc46490379"/>
            <w:bookmarkStart w:id="5" w:name="_Toc52752074"/>
            <w:bookmarkStart w:id="6" w:name="_Toc52796536"/>
            <w:bookmarkStart w:id="7" w:name="_Toc83661101"/>
            <w:r w:rsidRPr="000500E5">
              <w:rPr>
                <w:rFonts w:ascii="Arial" w:eastAsia="Times New Roman" w:hAnsi="Arial"/>
              </w:rPr>
              <w:t>5.22.1.2</w:t>
            </w:r>
            <w:r w:rsidRPr="000500E5">
              <w:rPr>
                <w:rFonts w:ascii="Arial" w:eastAsia="Times New Roman" w:hAnsi="Arial"/>
              </w:rPr>
              <w:tab/>
              <w:t>TX resource (re-)selection check</w:t>
            </w:r>
            <w:bookmarkEnd w:id="4"/>
            <w:bookmarkEnd w:id="5"/>
            <w:bookmarkEnd w:id="6"/>
            <w:bookmarkEnd w:id="7"/>
          </w:p>
          <w:p w14:paraId="6D630DF2" w14:textId="77777777" w:rsidR="000500E5" w:rsidRPr="000500E5" w:rsidRDefault="000500E5" w:rsidP="000500E5">
            <w:pPr>
              <w:overflowPunct w:val="0"/>
              <w:autoSpaceDE w:val="0"/>
              <w:autoSpaceDN w:val="0"/>
              <w:adjustRightInd w:val="0"/>
              <w:snapToGrid/>
              <w:spacing w:after="180" w:afterAutospacing="0"/>
              <w:jc w:val="left"/>
              <w:textAlignment w:val="baseline"/>
              <w:rPr>
                <w:rFonts w:eastAsia="Times New Roman"/>
                <w:sz w:val="20"/>
              </w:rPr>
            </w:pPr>
            <w:r w:rsidRPr="000500E5">
              <w:rPr>
                <w:rFonts w:eastAsia="Times New Roman"/>
                <w:sz w:val="20"/>
              </w:rPr>
              <w:t>If the TX resource (re-)selection check procedure is triggered on the selected pool of resources for a Sidelink process according to clause 5.22.1.1, the MAC entity shall for the Sidelink process:</w:t>
            </w:r>
          </w:p>
          <w:p w14:paraId="0C1ADBB4" w14:textId="77777777" w:rsidR="000500E5" w:rsidRPr="000500E5" w:rsidRDefault="000500E5" w:rsidP="000500E5">
            <w:pPr>
              <w:overflowPunct w:val="0"/>
              <w:autoSpaceDE w:val="0"/>
              <w:autoSpaceDN w:val="0"/>
              <w:adjustRightInd w:val="0"/>
              <w:snapToGrid/>
              <w:spacing w:after="180" w:afterAutospacing="0"/>
              <w:ind w:left="568" w:hanging="284"/>
              <w:jc w:val="left"/>
              <w:textAlignment w:val="baseline"/>
              <w:rPr>
                <w:rFonts w:eastAsia="Times New Roman"/>
                <w:sz w:val="20"/>
              </w:rPr>
            </w:pPr>
            <w:r w:rsidRPr="000500E5">
              <w:rPr>
                <w:rFonts w:eastAsia="Times New Roman"/>
                <w:sz w:val="20"/>
              </w:rPr>
              <w:t>1&gt;</w:t>
            </w:r>
            <w:r w:rsidRPr="000500E5">
              <w:rPr>
                <w:rFonts w:eastAsia="Times New Roman"/>
                <w:sz w:val="20"/>
              </w:rPr>
              <w:tab/>
              <w:t xml:space="preserve">if </w:t>
            </w:r>
            <w:r w:rsidRPr="000500E5">
              <w:rPr>
                <w:rFonts w:eastAsia="Times New Roman"/>
                <w:i/>
                <w:sz w:val="20"/>
              </w:rPr>
              <w:t>SL_RESOURCE_RESELECTION_COUNTER</w:t>
            </w:r>
            <w:r w:rsidRPr="000500E5">
              <w:rPr>
                <w:rFonts w:eastAsia="Times New Roman"/>
                <w:sz w:val="20"/>
              </w:rPr>
              <w:t xml:space="preserve"> = 0 and when </w:t>
            </w:r>
            <w:r w:rsidRPr="000500E5">
              <w:rPr>
                <w:rFonts w:eastAsia="Times New Roman"/>
                <w:i/>
                <w:sz w:val="20"/>
              </w:rPr>
              <w:t>SL_RESOURCE_RESELECTION_COUNTER</w:t>
            </w:r>
            <w:r w:rsidRPr="000500E5">
              <w:rPr>
                <w:rFonts w:eastAsia="Times New Roman"/>
                <w:sz w:val="20"/>
              </w:rPr>
              <w:t xml:space="preserve"> was equal to 1 the MAC entity randomly selected, with equal probability, a value in the interval [0, 1] which is above the </w:t>
            </w:r>
            <w:r w:rsidRPr="000500E5">
              <w:rPr>
                <w:rFonts w:eastAsia="Times New Roman"/>
                <w:sz w:val="20"/>
                <w:lang w:eastAsia="en-US"/>
              </w:rPr>
              <w:t>probability configured by RRC</w:t>
            </w:r>
            <w:r w:rsidRPr="000500E5">
              <w:rPr>
                <w:rFonts w:eastAsia="Times New Roman"/>
                <w:sz w:val="20"/>
              </w:rPr>
              <w:t xml:space="preserve"> in </w:t>
            </w:r>
            <w:r w:rsidRPr="000500E5">
              <w:rPr>
                <w:rFonts w:eastAsia="Times New Roman"/>
                <w:i/>
                <w:sz w:val="20"/>
              </w:rPr>
              <w:t>sl-ProbResourceKeep</w:t>
            </w:r>
            <w:r w:rsidRPr="000500E5">
              <w:rPr>
                <w:rFonts w:eastAsia="Times New Roman"/>
                <w:sz w:val="20"/>
              </w:rPr>
              <w:t>; or</w:t>
            </w:r>
          </w:p>
          <w:p w14:paraId="7D6B3352" w14:textId="77777777" w:rsidR="000500E5" w:rsidRPr="000500E5" w:rsidRDefault="000500E5" w:rsidP="000500E5">
            <w:pPr>
              <w:overflowPunct w:val="0"/>
              <w:autoSpaceDE w:val="0"/>
              <w:autoSpaceDN w:val="0"/>
              <w:adjustRightInd w:val="0"/>
              <w:snapToGrid/>
              <w:spacing w:after="180" w:afterAutospacing="0"/>
              <w:ind w:left="568" w:hanging="284"/>
              <w:jc w:val="left"/>
              <w:textAlignment w:val="baseline"/>
              <w:rPr>
                <w:rFonts w:eastAsia="Times New Roman"/>
                <w:sz w:val="20"/>
              </w:rPr>
            </w:pPr>
            <w:r w:rsidRPr="000500E5">
              <w:rPr>
                <w:rFonts w:eastAsia="Times New Roman"/>
                <w:sz w:val="20"/>
              </w:rPr>
              <w:t>1&gt;</w:t>
            </w:r>
            <w:r w:rsidRPr="000500E5">
              <w:rPr>
                <w:rFonts w:eastAsia="Times New Roman"/>
                <w:sz w:val="20"/>
              </w:rPr>
              <w:tab/>
            </w:r>
            <w:r w:rsidRPr="000500E5">
              <w:rPr>
                <w:rFonts w:eastAsia="Times New Roman"/>
                <w:sz w:val="20"/>
                <w:highlight w:val="yellow"/>
              </w:rPr>
              <w:t>if the pool of resources is configured or reconfigured by RRC</w:t>
            </w:r>
            <w:r w:rsidRPr="000500E5">
              <w:rPr>
                <w:rFonts w:eastAsia="Times New Roman"/>
                <w:sz w:val="20"/>
              </w:rPr>
              <w:t>; or</w:t>
            </w:r>
          </w:p>
          <w:p w14:paraId="21CE6617" w14:textId="2BB1C812" w:rsidR="000500E5" w:rsidRPr="000500E5" w:rsidRDefault="000500E5" w:rsidP="000500E5">
            <w:pPr>
              <w:keepLines/>
              <w:overflowPunct w:val="0"/>
              <w:autoSpaceDE w:val="0"/>
              <w:autoSpaceDN w:val="0"/>
              <w:adjustRightInd w:val="0"/>
              <w:snapToGrid/>
              <w:spacing w:after="180" w:afterAutospacing="0"/>
              <w:ind w:left="1135" w:hanging="851"/>
              <w:jc w:val="left"/>
              <w:textAlignment w:val="baseline"/>
              <w:rPr>
                <w:rFonts w:eastAsia="Times New Roman"/>
                <w:sz w:val="20"/>
              </w:rPr>
            </w:pPr>
            <w:r>
              <w:rPr>
                <w:rFonts w:eastAsia="Times New Roman"/>
                <w:sz w:val="20"/>
              </w:rPr>
              <w:t>[…]</w:t>
            </w:r>
          </w:p>
          <w:p w14:paraId="062F51E2" w14:textId="77777777" w:rsidR="000500E5" w:rsidRPr="000500E5" w:rsidRDefault="000500E5" w:rsidP="000500E5">
            <w:pPr>
              <w:overflowPunct w:val="0"/>
              <w:autoSpaceDE w:val="0"/>
              <w:autoSpaceDN w:val="0"/>
              <w:adjustRightInd w:val="0"/>
              <w:snapToGrid/>
              <w:spacing w:after="180" w:afterAutospacing="0"/>
              <w:ind w:left="851" w:hanging="284"/>
              <w:jc w:val="left"/>
              <w:textAlignment w:val="baseline"/>
              <w:rPr>
                <w:rFonts w:eastAsia="Times New Roman"/>
                <w:sz w:val="20"/>
              </w:rPr>
            </w:pPr>
            <w:r w:rsidRPr="000500E5">
              <w:rPr>
                <w:rFonts w:eastAsia="Times New Roman"/>
                <w:sz w:val="20"/>
              </w:rPr>
              <w:t>2&gt;</w:t>
            </w:r>
            <w:r w:rsidRPr="000500E5">
              <w:rPr>
                <w:rFonts w:eastAsia="Times New Roman"/>
                <w:sz w:val="20"/>
              </w:rPr>
              <w:tab/>
              <w:t>clear the selected sidelink grant associated to the Sidelink process, if available;</w:t>
            </w:r>
          </w:p>
          <w:p w14:paraId="5FF9454F" w14:textId="1B5F5E45" w:rsidR="000500E5" w:rsidRPr="000500E5" w:rsidRDefault="000500E5" w:rsidP="000500E5">
            <w:pPr>
              <w:overflowPunct w:val="0"/>
              <w:autoSpaceDE w:val="0"/>
              <w:autoSpaceDN w:val="0"/>
              <w:adjustRightInd w:val="0"/>
              <w:snapToGrid/>
              <w:spacing w:after="180" w:afterAutospacing="0"/>
              <w:ind w:left="851" w:hanging="284"/>
              <w:jc w:val="left"/>
              <w:textAlignment w:val="baseline"/>
              <w:rPr>
                <w:rFonts w:eastAsia="Times New Roman"/>
                <w:sz w:val="20"/>
              </w:rPr>
            </w:pPr>
            <w:r w:rsidRPr="000500E5">
              <w:rPr>
                <w:rFonts w:eastAsia="Times New Roman"/>
                <w:sz w:val="20"/>
              </w:rPr>
              <w:t>2&gt;</w:t>
            </w:r>
            <w:r w:rsidRPr="000500E5" w:rsidDel="00321868">
              <w:rPr>
                <w:rFonts w:eastAsia="Times New Roman"/>
                <w:sz w:val="20"/>
              </w:rPr>
              <w:tab/>
            </w:r>
            <w:r w:rsidRPr="000500E5" w:rsidDel="00321868">
              <w:rPr>
                <w:rFonts w:eastAsia="Times New Roman"/>
                <w:sz w:val="20"/>
                <w:highlight w:val="yellow"/>
              </w:rPr>
              <w:t xml:space="preserve">trigger the TX </w:t>
            </w:r>
            <w:r w:rsidRPr="000500E5">
              <w:rPr>
                <w:rFonts w:eastAsia="Times New Roman"/>
                <w:sz w:val="20"/>
                <w:highlight w:val="yellow"/>
              </w:rPr>
              <w:t>resource</w:t>
            </w:r>
            <w:r w:rsidRPr="000500E5" w:rsidDel="00321868">
              <w:rPr>
                <w:rFonts w:eastAsia="Times New Roman"/>
                <w:sz w:val="20"/>
                <w:highlight w:val="yellow"/>
              </w:rPr>
              <w:t xml:space="preserve"> (re-)selection</w:t>
            </w:r>
            <w:r w:rsidRPr="000500E5">
              <w:rPr>
                <w:rFonts w:eastAsia="Times New Roman"/>
                <w:sz w:val="20"/>
              </w:rPr>
              <w:t>.</w:t>
            </w:r>
          </w:p>
        </w:tc>
      </w:tr>
    </w:tbl>
    <w:p w14:paraId="57F0A0C9" w14:textId="40F7C629" w:rsidR="006665D3" w:rsidRDefault="006665D3" w:rsidP="006665D3">
      <w:pPr>
        <w:spacing w:before="240" w:after="240" w:afterAutospacing="0"/>
        <w:rPr>
          <w:rFonts w:eastAsia="宋体"/>
          <w:lang w:eastAsia="zh-CN"/>
        </w:rPr>
      </w:pPr>
      <w:r>
        <w:rPr>
          <w:rFonts w:eastAsia="宋体"/>
          <w:lang w:eastAsia="zh-CN"/>
        </w:rPr>
        <w:t xml:space="preserve">In RAN2#116e, it was agreed that TX UE shall select resource for initial transmission only within the active time of RX UE. Thus, if the SL DRX is configured or re-configured, </w:t>
      </w:r>
      <w:r w:rsidR="000500E5">
        <w:rPr>
          <w:rFonts w:eastAsia="宋体"/>
          <w:lang w:eastAsia="zh-CN"/>
        </w:rPr>
        <w:t>the active time may change, leading to the case that the resource for initial transmission within an already selected sidelink grant does not meet the condition that it is only in the active time. Thus, upon SL DRX configured or re-configured, the result of the resource (re-)selection check should be to trigger the TX resource (re-)selection.</w:t>
      </w:r>
    </w:p>
    <w:tbl>
      <w:tblPr>
        <w:tblStyle w:val="ac"/>
        <w:tblW w:w="0" w:type="auto"/>
        <w:tblLook w:val="04A0" w:firstRow="1" w:lastRow="0" w:firstColumn="1" w:lastColumn="0" w:noHBand="0" w:noVBand="1"/>
      </w:tblPr>
      <w:tblGrid>
        <w:gridCol w:w="10180"/>
      </w:tblGrid>
      <w:tr w:rsidR="006665D3" w14:paraId="47333C5D" w14:textId="77777777" w:rsidTr="006665D3">
        <w:tc>
          <w:tcPr>
            <w:tcW w:w="10180" w:type="dxa"/>
          </w:tcPr>
          <w:p w14:paraId="795ED2E9" w14:textId="77777777" w:rsidR="006665D3" w:rsidRPr="006665D3" w:rsidRDefault="006665D3" w:rsidP="006665D3">
            <w:pPr>
              <w:overflowPunct w:val="0"/>
              <w:autoSpaceDE w:val="0"/>
              <w:autoSpaceDN w:val="0"/>
              <w:adjustRightInd w:val="0"/>
              <w:snapToGrid/>
              <w:spacing w:after="180" w:afterAutospacing="0"/>
              <w:jc w:val="left"/>
              <w:textAlignment w:val="baseline"/>
              <w:rPr>
                <w:rFonts w:ascii="Arial" w:eastAsia="Times New Roman" w:hAnsi="Arial" w:cs="Arial"/>
                <w:sz w:val="20"/>
                <w:lang w:eastAsia="ko-KR"/>
              </w:rPr>
            </w:pPr>
            <w:r w:rsidRPr="006665D3">
              <w:rPr>
                <w:rFonts w:ascii="Arial" w:eastAsia="Times New Roman" w:hAnsi="Arial" w:cs="Arial"/>
                <w:sz w:val="20"/>
                <w:lang w:eastAsia="ko-KR"/>
              </w:rPr>
              <w:lastRenderedPageBreak/>
              <w:t xml:space="preserve">Agreements on candidate resource selection and HARQ RTT: </w:t>
            </w:r>
          </w:p>
          <w:p w14:paraId="5F5E7ECC" w14:textId="0A708F59" w:rsidR="006665D3" w:rsidRPr="004037B3" w:rsidRDefault="006665D3" w:rsidP="006665D3">
            <w:pPr>
              <w:overflowPunct w:val="0"/>
              <w:autoSpaceDE w:val="0"/>
              <w:autoSpaceDN w:val="0"/>
              <w:adjustRightInd w:val="0"/>
              <w:snapToGrid/>
              <w:spacing w:after="180" w:afterAutospacing="0"/>
              <w:jc w:val="left"/>
              <w:textAlignment w:val="baseline"/>
              <w:rPr>
                <w:rFonts w:eastAsia="Times New Roman"/>
                <w:sz w:val="20"/>
                <w:lang w:eastAsia="ko-KR"/>
              </w:rPr>
            </w:pPr>
            <w:r>
              <w:rPr>
                <w:rFonts w:ascii="Arial" w:eastAsia="Times New Roman" w:hAnsi="Arial" w:cs="Arial"/>
                <w:sz w:val="20"/>
                <w:lang w:eastAsia="ko-KR"/>
              </w:rPr>
              <w:t xml:space="preserve">1: </w:t>
            </w:r>
            <w:r w:rsidRPr="006665D3">
              <w:rPr>
                <w:rFonts w:ascii="Arial" w:eastAsia="Times New Roman" w:hAnsi="Arial" w:cs="Arial"/>
                <w:sz w:val="20"/>
                <w:lang w:eastAsia="ko-KR"/>
              </w:rPr>
              <w:t xml:space="preserve">TX UE shall select </w:t>
            </w:r>
            <w:r w:rsidRPr="006665D3">
              <w:rPr>
                <w:rFonts w:ascii="Arial" w:eastAsia="Times New Roman" w:hAnsi="Arial" w:cs="Arial"/>
                <w:sz w:val="20"/>
                <w:highlight w:val="yellow"/>
                <w:lang w:eastAsia="ko-KR"/>
              </w:rPr>
              <w:t>initial transmission resource only in the RX UE’s active time</w:t>
            </w:r>
            <w:r w:rsidRPr="006665D3">
              <w:rPr>
                <w:rFonts w:ascii="Arial" w:eastAsia="Times New Roman" w:hAnsi="Arial" w:cs="Arial"/>
                <w:sz w:val="20"/>
                <w:lang w:eastAsia="ko-KR"/>
              </w:rPr>
              <w:t xml:space="preserve"> where SL DRX timers are running now or will be running in future (at least on-duration timer). Further details of active time can be considered later. FFS on spec impact.</w:t>
            </w:r>
          </w:p>
        </w:tc>
      </w:tr>
    </w:tbl>
    <w:p w14:paraId="0F7E896E" w14:textId="7F4F041B" w:rsidR="000500E5" w:rsidRPr="00C93AB5" w:rsidRDefault="000500E5" w:rsidP="00C93AB5">
      <w:pPr>
        <w:spacing w:before="240" w:after="240" w:afterAutospacing="0"/>
        <w:rPr>
          <w:rFonts w:eastAsia="宋体"/>
          <w:i/>
          <w:lang w:eastAsia="zh-CN"/>
        </w:rPr>
      </w:pPr>
      <w:r w:rsidRPr="000500E5">
        <w:rPr>
          <w:rFonts w:eastAsia="宋体"/>
          <w:b/>
          <w:i/>
          <w:lang w:eastAsia="zh-CN"/>
        </w:rPr>
        <w:t>Proposal 3:</w:t>
      </w:r>
      <w:r w:rsidRPr="000500E5">
        <w:rPr>
          <w:rFonts w:eastAsia="宋体"/>
          <w:i/>
          <w:lang w:eastAsia="zh-CN"/>
        </w:rPr>
        <w:t xml:space="preserve"> If SL DRX is configured or re-configured, e.g. leading to the change of active time, MAC entity shall trigger the TX resource (re-)selection.</w:t>
      </w:r>
    </w:p>
    <w:p w14:paraId="44BFC1D3" w14:textId="77777777" w:rsidR="0024685B" w:rsidRPr="00956D79" w:rsidRDefault="0024685B" w:rsidP="00614ACF">
      <w:pPr>
        <w:pStyle w:val="10"/>
        <w:spacing w:after="180"/>
        <w:rPr>
          <w:lang w:val="en-US"/>
        </w:rPr>
      </w:pPr>
      <w:r w:rsidRPr="00956D79">
        <w:rPr>
          <w:lang w:val="en-US"/>
        </w:rPr>
        <w:t>Conclusion</w:t>
      </w:r>
    </w:p>
    <w:p w14:paraId="0B7B8C21" w14:textId="0D08E42A"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C93AB5">
        <w:rPr>
          <w:rFonts w:eastAsiaTheme="minorEastAsia"/>
          <w:lang w:val="en-US" w:eastAsia="zh-CN"/>
        </w:rPr>
        <w:t>issues on resource (re-)selection in SL DRX</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C93AB5">
        <w:rPr>
          <w:rFonts w:eastAsiaTheme="minorEastAsia"/>
          <w:lang w:val="en-US" w:eastAsia="zh-CN"/>
        </w:rPr>
        <w:t xml:space="preserve">make the following </w:t>
      </w:r>
      <w:r w:rsidR="00446D03">
        <w:rPr>
          <w:rFonts w:eastAsiaTheme="minorEastAsia"/>
          <w:lang w:val="en-US" w:eastAsia="zh-CN"/>
        </w:rPr>
        <w:t>proposal</w:t>
      </w:r>
      <w:r w:rsidR="00C93AB5">
        <w:rPr>
          <w:rFonts w:eastAsiaTheme="minorEastAsia"/>
          <w:lang w:val="en-US" w:eastAsia="zh-CN"/>
        </w:rPr>
        <w:t>s</w:t>
      </w:r>
      <w:r w:rsidR="0057290B">
        <w:rPr>
          <w:rFonts w:eastAsiaTheme="minorEastAsia"/>
          <w:lang w:val="en-US" w:eastAsia="zh-CN"/>
        </w:rPr>
        <w:t>:</w:t>
      </w:r>
    </w:p>
    <w:p w14:paraId="2AB36C3D" w14:textId="5135AAAD" w:rsidR="00C93AB5" w:rsidRPr="00CB7A84" w:rsidRDefault="00C93AB5" w:rsidP="00C93AB5">
      <w:pPr>
        <w:spacing w:before="240" w:after="240" w:afterAutospacing="0"/>
        <w:rPr>
          <w:rFonts w:eastAsia="宋体"/>
          <w:i/>
          <w:lang w:eastAsia="zh-CN"/>
        </w:rPr>
      </w:pPr>
      <w:r w:rsidRPr="00CB7A84">
        <w:rPr>
          <w:rFonts w:eastAsia="宋体"/>
          <w:b/>
          <w:i/>
          <w:lang w:eastAsia="zh-CN"/>
        </w:rPr>
        <w:t>Proposal 1:</w:t>
      </w:r>
      <w:r w:rsidRPr="00CB7A84">
        <w:rPr>
          <w:rFonts w:eastAsia="宋体"/>
          <w:i/>
          <w:lang w:eastAsia="zh-CN"/>
        </w:rPr>
        <w:t xml:space="preserve"> For </w:t>
      </w:r>
      <w:r w:rsidR="006D3CBE">
        <w:rPr>
          <w:rFonts w:eastAsia="宋体"/>
          <w:i/>
          <w:lang w:eastAsia="zh-CN"/>
        </w:rPr>
        <w:t xml:space="preserve">resource re-selection of the </w:t>
      </w:r>
      <w:r w:rsidRPr="00CB7A84">
        <w:rPr>
          <w:rFonts w:eastAsia="宋体"/>
          <w:i/>
          <w:lang w:eastAsia="zh-CN"/>
        </w:rPr>
        <w:t>pre-emption check in SL DRX, the re-selected resource is not earlier than the pre-empted resource in time domain.</w:t>
      </w:r>
    </w:p>
    <w:p w14:paraId="44AAE295" w14:textId="12E1871E" w:rsidR="00C93AB5" w:rsidRPr="00F5565C" w:rsidRDefault="00C93AB5" w:rsidP="00C93AB5">
      <w:pPr>
        <w:spacing w:before="240" w:after="240" w:afterAutospacing="0"/>
        <w:rPr>
          <w:rFonts w:eastAsia="宋体"/>
          <w:i/>
          <w:lang w:eastAsia="zh-CN"/>
        </w:rPr>
      </w:pPr>
      <w:r w:rsidRPr="00F5565C">
        <w:rPr>
          <w:rFonts w:eastAsia="宋体"/>
          <w:b/>
          <w:i/>
          <w:lang w:eastAsia="zh-CN"/>
        </w:rPr>
        <w:t xml:space="preserve">Proposal 2: </w:t>
      </w:r>
      <w:r w:rsidRPr="00F5565C">
        <w:rPr>
          <w:rFonts w:eastAsia="宋体"/>
          <w:i/>
          <w:lang w:eastAsia="zh-CN"/>
        </w:rPr>
        <w:t xml:space="preserve">For </w:t>
      </w:r>
      <w:r w:rsidR="006D3CBE">
        <w:rPr>
          <w:rFonts w:eastAsia="宋体"/>
          <w:i/>
          <w:lang w:eastAsia="zh-CN"/>
        </w:rPr>
        <w:t xml:space="preserve">resource re-selection of the </w:t>
      </w:r>
      <w:r w:rsidRPr="00F5565C">
        <w:rPr>
          <w:rFonts w:eastAsia="宋体"/>
          <w:i/>
          <w:lang w:eastAsia="zh-CN"/>
        </w:rPr>
        <w:t>pre-</w:t>
      </w:r>
      <w:bookmarkStart w:id="8" w:name="_GoBack"/>
      <w:bookmarkEnd w:id="8"/>
      <w:r w:rsidRPr="00F5565C">
        <w:rPr>
          <w:rFonts w:eastAsia="宋体"/>
          <w:i/>
          <w:lang w:eastAsia="zh-CN"/>
        </w:rPr>
        <w:t>emption check in SL DRX, the time gap between the re-selected resource and the pre-empted resource is not larger than the duration of SL HARQ Retransmission timer.</w:t>
      </w:r>
    </w:p>
    <w:p w14:paraId="3D385508" w14:textId="59BC9782" w:rsidR="001D2BC9" w:rsidRPr="00C93AB5" w:rsidRDefault="00C93AB5" w:rsidP="00C93AB5">
      <w:pPr>
        <w:spacing w:before="240" w:after="240" w:afterAutospacing="0"/>
        <w:rPr>
          <w:rFonts w:eastAsia="宋体"/>
          <w:i/>
          <w:lang w:eastAsia="zh-CN"/>
        </w:rPr>
      </w:pPr>
      <w:r w:rsidRPr="000500E5">
        <w:rPr>
          <w:rFonts w:eastAsia="宋体"/>
          <w:b/>
          <w:i/>
          <w:lang w:eastAsia="zh-CN"/>
        </w:rPr>
        <w:t>Proposal 3:</w:t>
      </w:r>
      <w:r w:rsidRPr="000500E5">
        <w:rPr>
          <w:rFonts w:eastAsia="宋体"/>
          <w:i/>
          <w:lang w:eastAsia="zh-CN"/>
        </w:rPr>
        <w:t xml:space="preserve"> If SL DRX is configured or re-configured, e.g. leading to the change of active time, MAC entity shall trigger the TX resource (re-)selection.</w:t>
      </w:r>
    </w:p>
    <w:sectPr w:rsidR="001D2BC9"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11CA0" w14:textId="77777777" w:rsidR="00740F74" w:rsidRDefault="00740F74">
      <w:r>
        <w:separator/>
      </w:r>
    </w:p>
  </w:endnote>
  <w:endnote w:type="continuationSeparator" w:id="0">
    <w:p w14:paraId="2C9512C9" w14:textId="77777777" w:rsidR="00740F74" w:rsidRDefault="007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47D0EB0E" w:rsidR="006665D3" w:rsidRDefault="006665D3">
    <w:pPr>
      <w:pStyle w:val="aa"/>
      <w:jc w:val="center"/>
    </w:pPr>
    <w:r>
      <w:rPr>
        <w:b/>
      </w:rPr>
      <w:fldChar w:fldCharType="begin"/>
    </w:r>
    <w:r>
      <w:rPr>
        <w:b/>
      </w:rPr>
      <w:instrText>PAGE</w:instrText>
    </w:r>
    <w:r>
      <w:rPr>
        <w:b/>
      </w:rPr>
      <w:fldChar w:fldCharType="separate"/>
    </w:r>
    <w:r w:rsidR="001707B6">
      <w:rPr>
        <w:b/>
        <w:noProof/>
      </w:rPr>
      <w:t>3</w:t>
    </w:r>
    <w:r>
      <w:rPr>
        <w:b/>
      </w:rPr>
      <w:fldChar w:fldCharType="end"/>
    </w:r>
  </w:p>
  <w:p w14:paraId="3D641BD9" w14:textId="77777777" w:rsidR="006665D3" w:rsidRDefault="006665D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E5541" w14:textId="77777777" w:rsidR="00740F74" w:rsidRDefault="00740F74">
      <w:r>
        <w:separator/>
      </w:r>
    </w:p>
  </w:footnote>
  <w:footnote w:type="continuationSeparator" w:id="0">
    <w:p w14:paraId="581350A8" w14:textId="77777777" w:rsidR="00740F74" w:rsidRDefault="00740F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8"/>
  </w:num>
  <w:num w:numId="4">
    <w:abstractNumId w:val="27"/>
  </w:num>
  <w:num w:numId="5">
    <w:abstractNumId w:val="18"/>
  </w:num>
  <w:num w:numId="6">
    <w:abstractNumId w:val="19"/>
  </w:num>
  <w:num w:numId="7">
    <w:abstractNumId w:val="17"/>
  </w:num>
  <w:num w:numId="8">
    <w:abstractNumId w:val="4"/>
  </w:num>
  <w:num w:numId="9">
    <w:abstractNumId w:val="29"/>
  </w:num>
  <w:num w:numId="10">
    <w:abstractNumId w:val="15"/>
  </w:num>
  <w:num w:numId="11">
    <w:abstractNumId w:val="3"/>
  </w:num>
  <w:num w:numId="12">
    <w:abstractNumId w:val="2"/>
  </w:num>
  <w:num w:numId="13">
    <w:abstractNumId w:val="16"/>
  </w:num>
  <w:num w:numId="14">
    <w:abstractNumId w:val="31"/>
  </w:num>
  <w:num w:numId="15">
    <w:abstractNumId w:val="30"/>
  </w:num>
  <w:num w:numId="16">
    <w:abstractNumId w:val="2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0"/>
  </w:num>
  <w:num w:numId="22">
    <w:abstractNumId w:val="11"/>
  </w:num>
  <w:num w:numId="23">
    <w:abstractNumId w:val="22"/>
  </w:num>
  <w:num w:numId="24">
    <w:abstractNumId w:val="23"/>
  </w:num>
  <w:num w:numId="25">
    <w:abstractNumId w:val="7"/>
  </w:num>
  <w:num w:numId="26">
    <w:abstractNumId w:val="24"/>
  </w:num>
  <w:num w:numId="27">
    <w:abstractNumId w:val="12"/>
  </w:num>
  <w:num w:numId="28">
    <w:abstractNumId w:val="13"/>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2"/>
  </w:num>
  <w:num w:numId="31">
    <w:abstractNumId w:val="6"/>
  </w:num>
  <w:num w:numId="32">
    <w:abstractNumId w:val="9"/>
  </w:num>
  <w:num w:numId="33">
    <w:abstractNumId w:val="0"/>
  </w:num>
  <w:num w:numId="34">
    <w:abstractNumId w:val="26"/>
  </w:num>
  <w:num w:numId="35">
    <w:abstractNumId w:val="25"/>
  </w:num>
  <w:num w:numId="36">
    <w:abstractNumId w:val="10"/>
  </w:num>
  <w:num w:numId="3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9E6A4-8605-4F05-A08D-19E3AA9B5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3</Pages>
  <Words>819</Words>
  <Characters>4672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26</cp:revision>
  <cp:lastPrinted>2013-09-26T07:23:00Z</cp:lastPrinted>
  <dcterms:created xsi:type="dcterms:W3CDTF">2020-08-07T22:56:00Z</dcterms:created>
  <dcterms:modified xsi:type="dcterms:W3CDTF">2022-01-11T01:27:00Z</dcterms:modified>
</cp:coreProperties>
</file>