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768519" w14:textId="6A628EB6" w:rsidR="00700715" w:rsidRPr="00FC7BBB" w:rsidRDefault="00700715" w:rsidP="36492316">
      <w:pPr>
        <w:tabs>
          <w:tab w:val="right" w:pos="9360"/>
        </w:tabs>
        <w:spacing w:after="0"/>
        <w:rPr>
          <w:rFonts w:ascii="Arial" w:hAnsi="Arial" w:cs="Arial"/>
          <w:b/>
          <w:bCs/>
          <w:sz w:val="24"/>
          <w:lang w:eastAsia="zh-CN"/>
        </w:rPr>
      </w:pPr>
      <w:r w:rsidRPr="36492316">
        <w:rPr>
          <w:rFonts w:ascii="Arial" w:hAnsi="Arial" w:cs="Arial"/>
          <w:b/>
          <w:bCs/>
          <w:sz w:val="24"/>
          <w:lang w:val="en-US"/>
        </w:rPr>
        <w:t>3</w:t>
      </w:r>
      <w:r w:rsidR="00B87FD6" w:rsidRPr="36492316">
        <w:rPr>
          <w:rFonts w:ascii="Arial" w:hAnsi="Arial" w:cs="Arial"/>
          <w:b/>
          <w:bCs/>
          <w:sz w:val="24"/>
          <w:lang w:val="en-US"/>
        </w:rPr>
        <w:t>GPP TSG RAN WG2 Meeting #1</w:t>
      </w:r>
      <w:r w:rsidR="007A118A" w:rsidRPr="36492316">
        <w:rPr>
          <w:rFonts w:ascii="Arial" w:hAnsi="Arial" w:cs="Arial"/>
          <w:b/>
          <w:bCs/>
          <w:sz w:val="24"/>
          <w:lang w:val="en-US"/>
        </w:rPr>
        <w:t>1</w:t>
      </w:r>
      <w:r w:rsidR="00C67F11" w:rsidRPr="36492316">
        <w:rPr>
          <w:rFonts w:ascii="Arial" w:hAnsi="Arial" w:cs="Arial"/>
          <w:b/>
          <w:bCs/>
          <w:sz w:val="24"/>
          <w:lang w:val="en-US"/>
        </w:rPr>
        <w:t>6</w:t>
      </w:r>
      <w:r w:rsidR="00DF1F9D">
        <w:rPr>
          <w:rFonts w:ascii="Arial" w:hAnsi="Arial" w:cs="Arial"/>
          <w:b/>
          <w:bCs/>
          <w:sz w:val="24"/>
          <w:lang w:val="en-US"/>
        </w:rPr>
        <w:t>bis</w:t>
      </w:r>
      <w:r w:rsidR="00AD200B" w:rsidRPr="36492316">
        <w:rPr>
          <w:rFonts w:ascii="Arial" w:hAnsi="Arial" w:cs="Arial"/>
          <w:b/>
          <w:bCs/>
          <w:sz w:val="24"/>
          <w:lang w:val="en-US"/>
        </w:rPr>
        <w:t>-</w:t>
      </w:r>
      <w:r w:rsidR="00C97FC3" w:rsidRPr="36492316">
        <w:rPr>
          <w:rFonts w:ascii="Arial" w:hAnsi="Arial" w:cs="Arial"/>
          <w:b/>
          <w:bCs/>
          <w:sz w:val="24"/>
          <w:lang w:val="en-US"/>
        </w:rPr>
        <w:t>e</w:t>
      </w:r>
      <w:r w:rsidRPr="36492316">
        <w:rPr>
          <w:rFonts w:ascii="Arial" w:hAnsi="Arial" w:cs="Arial"/>
          <w:b/>
          <w:bCs/>
          <w:sz w:val="24"/>
        </w:rPr>
        <w:t xml:space="preserve">                                                        </w:t>
      </w:r>
      <w:r>
        <w:tab/>
      </w:r>
      <w:r w:rsidRPr="36492316">
        <w:rPr>
          <w:rFonts w:ascii="Arial" w:hAnsi="Arial" w:cs="Arial"/>
          <w:b/>
          <w:bCs/>
          <w:sz w:val="24"/>
        </w:rPr>
        <w:t xml:space="preserve">   </w:t>
      </w:r>
      <w:r w:rsidR="00371090" w:rsidRPr="36492316">
        <w:rPr>
          <w:rFonts w:ascii="Arial" w:hAnsi="Arial" w:cs="Arial"/>
          <w:b/>
          <w:bCs/>
          <w:sz w:val="24"/>
        </w:rPr>
        <w:t>R2-</w:t>
      </w:r>
      <w:r w:rsidR="00277D72" w:rsidRPr="4DB26A1C">
        <w:rPr>
          <w:rFonts w:ascii="Arial" w:hAnsi="Arial" w:cs="Arial"/>
          <w:b/>
          <w:bCs/>
          <w:sz w:val="24"/>
        </w:rPr>
        <w:t>2</w:t>
      </w:r>
      <w:r w:rsidR="02478FA4" w:rsidRPr="4DB26A1C">
        <w:rPr>
          <w:rFonts w:ascii="Arial" w:hAnsi="Arial" w:cs="Arial"/>
          <w:b/>
          <w:bCs/>
          <w:sz w:val="24"/>
        </w:rPr>
        <w:t>2</w:t>
      </w:r>
      <w:r w:rsidR="00C63FCD">
        <w:rPr>
          <w:rFonts w:ascii="Arial" w:hAnsi="Arial" w:cs="Arial"/>
          <w:b/>
          <w:bCs/>
          <w:sz w:val="24"/>
        </w:rPr>
        <w:t>004</w:t>
      </w:r>
      <w:r w:rsidR="003279A4">
        <w:rPr>
          <w:rFonts w:ascii="Arial" w:hAnsi="Arial" w:cs="Arial"/>
          <w:b/>
          <w:bCs/>
          <w:sz w:val="24"/>
        </w:rPr>
        <w:t>52</w:t>
      </w:r>
    </w:p>
    <w:p w14:paraId="71DCD6A9" w14:textId="2114CB01" w:rsidR="00700715" w:rsidRPr="00AD200B" w:rsidRDefault="00465A09" w:rsidP="16DA9373">
      <w:pPr>
        <w:spacing w:after="0"/>
        <w:rPr>
          <w:rFonts w:ascii="Arial" w:hAnsi="Arial" w:cs="Arial"/>
          <w:b/>
          <w:bCs/>
          <w:sz w:val="24"/>
          <w:lang w:val="en-US"/>
        </w:rPr>
      </w:pPr>
      <w:r w:rsidRPr="16DA9373">
        <w:rPr>
          <w:rFonts w:ascii="Arial" w:hAnsi="Arial" w:cs="Arial"/>
          <w:b/>
          <w:bCs/>
          <w:sz w:val="24"/>
          <w:lang w:val="en-US"/>
        </w:rPr>
        <w:t>E-Meeting</w:t>
      </w:r>
      <w:r w:rsidR="00371090" w:rsidRPr="16DA9373">
        <w:rPr>
          <w:rFonts w:ascii="Arial" w:hAnsi="Arial" w:cs="Arial"/>
          <w:b/>
          <w:bCs/>
          <w:sz w:val="24"/>
          <w:lang w:val="en-US"/>
        </w:rPr>
        <w:t xml:space="preserve">, </w:t>
      </w:r>
      <w:r w:rsidR="00AD200B" w:rsidRPr="16DA9373">
        <w:rPr>
          <w:rFonts w:ascii="Arial" w:hAnsi="Arial" w:cs="Arial"/>
          <w:b/>
          <w:bCs/>
          <w:sz w:val="24"/>
          <w:lang w:val="en-US"/>
        </w:rPr>
        <w:t>1</w:t>
      </w:r>
      <w:r w:rsidR="00DF1F9D">
        <w:rPr>
          <w:rFonts w:ascii="Arial" w:hAnsi="Arial" w:cs="Arial"/>
          <w:b/>
          <w:bCs/>
          <w:sz w:val="24"/>
          <w:lang w:val="en-US"/>
        </w:rPr>
        <w:t>7</w:t>
      </w:r>
      <w:r w:rsidR="00DF1F9D">
        <w:rPr>
          <w:rFonts w:ascii="Arial" w:hAnsi="Arial" w:cs="Arial"/>
          <w:b/>
          <w:bCs/>
          <w:sz w:val="24"/>
          <w:vertAlign w:val="superscript"/>
          <w:lang w:val="en-US"/>
        </w:rPr>
        <w:t>th</w:t>
      </w:r>
      <w:r w:rsidRPr="16DA9373">
        <w:rPr>
          <w:rFonts w:ascii="Arial" w:hAnsi="Arial" w:cs="Arial"/>
          <w:b/>
          <w:bCs/>
          <w:sz w:val="24"/>
          <w:lang w:val="en-US"/>
        </w:rPr>
        <w:t xml:space="preserve"> –</w:t>
      </w:r>
      <w:r w:rsidR="00034900" w:rsidRPr="16DA9373">
        <w:rPr>
          <w:rFonts w:ascii="Arial" w:hAnsi="Arial" w:cs="Arial"/>
          <w:b/>
          <w:bCs/>
          <w:sz w:val="24"/>
          <w:lang w:val="en-US"/>
        </w:rPr>
        <w:t xml:space="preserve"> </w:t>
      </w:r>
      <w:r w:rsidR="00C8060F" w:rsidRPr="16DA9373">
        <w:rPr>
          <w:rFonts w:ascii="Arial" w:hAnsi="Arial" w:cs="Arial"/>
          <w:b/>
          <w:bCs/>
          <w:sz w:val="24"/>
          <w:lang w:val="en-US"/>
        </w:rPr>
        <w:t>2</w:t>
      </w:r>
      <w:r w:rsidR="00DF1F9D">
        <w:rPr>
          <w:rFonts w:ascii="Arial" w:hAnsi="Arial" w:cs="Arial"/>
          <w:b/>
          <w:bCs/>
          <w:sz w:val="24"/>
          <w:lang w:val="en-US"/>
        </w:rPr>
        <w:t>5</w:t>
      </w:r>
      <w:r w:rsidR="00C97FC3" w:rsidRPr="16DA9373">
        <w:rPr>
          <w:rFonts w:ascii="Arial" w:hAnsi="Arial" w:cs="Arial"/>
          <w:b/>
          <w:bCs/>
          <w:sz w:val="24"/>
          <w:vertAlign w:val="superscript"/>
          <w:lang w:val="en-US"/>
        </w:rPr>
        <w:t>th</w:t>
      </w:r>
      <w:r w:rsidR="007A118A" w:rsidRPr="16DA9373">
        <w:rPr>
          <w:rFonts w:ascii="Arial" w:hAnsi="Arial" w:cs="Arial"/>
          <w:b/>
          <w:bCs/>
          <w:sz w:val="24"/>
          <w:lang w:val="en-US"/>
        </w:rPr>
        <w:t xml:space="preserve"> </w:t>
      </w:r>
      <w:r w:rsidR="00DF1F9D">
        <w:rPr>
          <w:rFonts w:ascii="Arial" w:hAnsi="Arial" w:cs="Arial"/>
          <w:b/>
          <w:bCs/>
          <w:sz w:val="24"/>
          <w:lang w:val="en-US"/>
        </w:rPr>
        <w:t>January</w:t>
      </w:r>
      <w:r w:rsidR="00371090" w:rsidRPr="16DA9373">
        <w:rPr>
          <w:rFonts w:ascii="Arial" w:hAnsi="Arial" w:cs="Arial"/>
          <w:b/>
          <w:bCs/>
          <w:sz w:val="24"/>
          <w:lang w:val="en-US"/>
        </w:rPr>
        <w:t>,</w:t>
      </w:r>
      <w:r w:rsidR="00700715" w:rsidRPr="16DA9373">
        <w:rPr>
          <w:rFonts w:ascii="Arial" w:hAnsi="Arial" w:cs="Arial"/>
          <w:b/>
          <w:bCs/>
          <w:sz w:val="24"/>
          <w:lang w:val="en-US"/>
        </w:rPr>
        <w:t xml:space="preserve"> 20</w:t>
      </w:r>
      <w:r w:rsidR="00955C19" w:rsidRPr="16DA9373">
        <w:rPr>
          <w:rFonts w:ascii="Arial" w:hAnsi="Arial" w:cs="Arial"/>
          <w:b/>
          <w:bCs/>
          <w:sz w:val="24"/>
          <w:lang w:val="en-US"/>
        </w:rPr>
        <w:t>2</w:t>
      </w:r>
      <w:r w:rsidR="007538A4">
        <w:rPr>
          <w:rFonts w:ascii="Arial" w:hAnsi="Arial" w:cs="Arial"/>
          <w:b/>
          <w:bCs/>
          <w:sz w:val="24"/>
          <w:lang w:val="en-US"/>
        </w:rPr>
        <w:t>2</w:t>
      </w:r>
    </w:p>
    <w:p w14:paraId="402415A5" w14:textId="77777777" w:rsidR="00700715" w:rsidRPr="00E047A5" w:rsidRDefault="00700715" w:rsidP="00700715">
      <w:pPr>
        <w:pStyle w:val="Header"/>
        <w:widowControl w:val="0"/>
        <w:tabs>
          <w:tab w:val="right" w:pos="8280"/>
          <w:tab w:val="right" w:pos="9781"/>
        </w:tabs>
        <w:spacing w:after="0"/>
        <w:ind w:right="-58"/>
        <w:rPr>
          <w:rFonts w:ascii="Arial" w:eastAsia="MS Mincho" w:hAnsi="Arial" w:cs="Arial"/>
          <w:b/>
          <w:bCs/>
          <w:sz w:val="24"/>
          <w:lang w:eastAsia="ja-JP"/>
        </w:rPr>
      </w:pPr>
    </w:p>
    <w:p w14:paraId="435F2558" w14:textId="1B6CC5DF" w:rsidR="00700715" w:rsidRDefault="00700715" w:rsidP="0F4A63DC">
      <w:pPr>
        <w:pStyle w:val="Header"/>
        <w:widowControl w:val="0"/>
        <w:tabs>
          <w:tab w:val="clear" w:pos="4536"/>
          <w:tab w:val="clear" w:pos="9072"/>
        </w:tabs>
        <w:spacing w:after="0"/>
        <w:ind w:right="-57"/>
        <w:rPr>
          <w:rFonts w:ascii="Arial" w:hAnsi="Arial" w:cs="Arial"/>
          <w:b/>
          <w:bCs/>
          <w:sz w:val="24"/>
          <w:lang w:val="en-US"/>
        </w:rPr>
      </w:pPr>
      <w:r w:rsidRPr="0F4A63DC">
        <w:rPr>
          <w:rFonts w:ascii="Arial" w:hAnsi="Arial" w:cs="Arial"/>
          <w:b/>
          <w:bCs/>
          <w:sz w:val="24"/>
          <w:lang w:val="en-US"/>
        </w:rPr>
        <w:t>Agenda Item:</w:t>
      </w:r>
      <w:r w:rsidRPr="0099619E">
        <w:rPr>
          <w:rFonts w:ascii="Arial" w:hAnsi="Arial" w:cs="Arial"/>
          <w:b/>
          <w:bCs/>
          <w:sz w:val="24"/>
          <w:lang w:val="en-US"/>
        </w:rPr>
        <w:tab/>
      </w:r>
      <w:r w:rsidR="00EF2274" w:rsidRPr="0F4A63DC">
        <w:rPr>
          <w:rFonts w:ascii="Arial" w:hAnsi="Arial" w:cs="Arial"/>
          <w:b/>
          <w:bCs/>
          <w:sz w:val="24"/>
          <w:lang w:val="en-US"/>
        </w:rPr>
        <w:t>8.</w:t>
      </w:r>
      <w:r w:rsidR="0090684C">
        <w:rPr>
          <w:rFonts w:ascii="Arial" w:hAnsi="Arial" w:cs="Arial"/>
          <w:b/>
          <w:bCs/>
          <w:sz w:val="24"/>
          <w:lang w:val="en-US"/>
        </w:rPr>
        <w:t>9</w:t>
      </w:r>
      <w:r w:rsidR="0000049C">
        <w:rPr>
          <w:rFonts w:ascii="Arial" w:hAnsi="Arial" w:cs="Arial"/>
          <w:b/>
          <w:bCs/>
          <w:sz w:val="24"/>
          <w:lang w:val="en-US"/>
        </w:rPr>
        <w:t>.</w:t>
      </w:r>
      <w:r w:rsidR="0090684C">
        <w:rPr>
          <w:rFonts w:ascii="Arial" w:hAnsi="Arial" w:cs="Arial"/>
          <w:b/>
          <w:bCs/>
          <w:sz w:val="24"/>
          <w:lang w:val="en-US"/>
        </w:rPr>
        <w:t>3</w:t>
      </w:r>
    </w:p>
    <w:p w14:paraId="342888F8" w14:textId="77777777" w:rsidR="00700715" w:rsidRPr="0099619E" w:rsidRDefault="00700715" w:rsidP="00700715">
      <w:pPr>
        <w:pStyle w:val="Header"/>
        <w:widowControl w:val="0"/>
        <w:tabs>
          <w:tab w:val="clear" w:pos="4536"/>
          <w:tab w:val="clear" w:pos="9072"/>
        </w:tabs>
        <w:spacing w:after="0"/>
        <w:ind w:left="2160" w:right="-57" w:hanging="2160"/>
        <w:rPr>
          <w:rFonts w:ascii="Arial" w:hAnsi="Arial" w:cs="Arial"/>
          <w:b/>
          <w:bCs/>
          <w:sz w:val="24"/>
          <w:lang w:val="en-US"/>
        </w:rPr>
      </w:pPr>
      <w:r>
        <w:rPr>
          <w:rFonts w:ascii="Arial" w:hAnsi="Arial" w:cs="Arial"/>
          <w:b/>
          <w:bCs/>
          <w:sz w:val="24"/>
          <w:lang w:val="en-US"/>
        </w:rPr>
        <w:t xml:space="preserve">Source: </w:t>
      </w:r>
      <w:r>
        <w:rPr>
          <w:rFonts w:ascii="Arial" w:hAnsi="Arial" w:cs="Arial"/>
          <w:b/>
          <w:bCs/>
          <w:sz w:val="24"/>
          <w:lang w:val="en-US"/>
        </w:rPr>
        <w:tab/>
      </w:r>
      <w:r w:rsidRPr="0099619E">
        <w:rPr>
          <w:rFonts w:ascii="Arial" w:hAnsi="Arial" w:cs="Arial"/>
          <w:b/>
          <w:bCs/>
          <w:sz w:val="24"/>
          <w:lang w:val="en-US"/>
        </w:rPr>
        <w:t>Intel Corporation</w:t>
      </w:r>
    </w:p>
    <w:p w14:paraId="121B706E" w14:textId="15EBF9B7" w:rsidR="00700715" w:rsidRPr="00700715" w:rsidRDefault="00700715" w:rsidP="0F4A63DC">
      <w:pPr>
        <w:pStyle w:val="Header"/>
        <w:widowControl w:val="0"/>
        <w:tabs>
          <w:tab w:val="clear" w:pos="4536"/>
          <w:tab w:val="clear" w:pos="9072"/>
        </w:tabs>
        <w:spacing w:after="0"/>
        <w:ind w:left="2160" w:right="-57" w:hanging="2160"/>
        <w:rPr>
          <w:rFonts w:ascii="Arial" w:hAnsi="Arial" w:cs="Arial"/>
          <w:b/>
          <w:bCs/>
          <w:sz w:val="24"/>
          <w:lang w:val="en-US"/>
        </w:rPr>
      </w:pPr>
      <w:r w:rsidRPr="0F4A63DC">
        <w:rPr>
          <w:rFonts w:ascii="Arial" w:hAnsi="Arial" w:cs="Arial"/>
          <w:b/>
          <w:bCs/>
          <w:sz w:val="24"/>
          <w:lang w:val="en-US"/>
        </w:rPr>
        <w:t>Title:</w:t>
      </w:r>
      <w:r>
        <w:tab/>
      </w:r>
      <w:r w:rsidR="00E524BC">
        <w:rPr>
          <w:rFonts w:ascii="Arial" w:hAnsi="Arial" w:cs="Arial"/>
          <w:b/>
          <w:bCs/>
          <w:sz w:val="24"/>
          <w:lang w:val="en-US"/>
        </w:rPr>
        <w:t>UE capability</w:t>
      </w:r>
      <w:r w:rsidR="00684B71">
        <w:rPr>
          <w:rFonts w:ascii="Arial" w:hAnsi="Arial" w:cs="Arial"/>
          <w:b/>
          <w:bCs/>
          <w:sz w:val="24"/>
          <w:lang w:val="en-US"/>
        </w:rPr>
        <w:t xml:space="preserve"> for Rel-17 UE power saving</w:t>
      </w:r>
    </w:p>
    <w:p w14:paraId="41B4F9BD" w14:textId="77777777" w:rsidR="00700715" w:rsidRPr="0099619E" w:rsidRDefault="00700715" w:rsidP="00700715">
      <w:pPr>
        <w:widowControl w:val="0"/>
        <w:pBdr>
          <w:bottom w:val="single" w:sz="12" w:space="1" w:color="auto"/>
        </w:pBdr>
        <w:autoSpaceDE w:val="0"/>
        <w:autoSpaceDN w:val="0"/>
        <w:spacing w:after="0" w:line="360" w:lineRule="auto"/>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Pr="00D61A36">
        <w:rPr>
          <w:rFonts w:ascii="Arial" w:hAnsi="Arial" w:cs="Arial"/>
          <w:b/>
          <w:snapToGrid w:val="0"/>
          <w:kern w:val="2"/>
          <w:sz w:val="24"/>
          <w:lang w:val="en-US" w:eastAsia="ko-KR"/>
        </w:rPr>
        <w:t>Discussion/Decision</w:t>
      </w:r>
    </w:p>
    <w:p w14:paraId="5708280C" w14:textId="25DA9015" w:rsidR="00623807" w:rsidRDefault="00E503C3" w:rsidP="00583CC0">
      <w:pPr>
        <w:pStyle w:val="Heading1"/>
      </w:pPr>
      <w:r>
        <w:t>Introduction</w:t>
      </w:r>
      <w:r w:rsidR="00DE31C2">
        <w:t xml:space="preserve"> </w:t>
      </w:r>
    </w:p>
    <w:p w14:paraId="1BD0B5DD" w14:textId="591CF8EF" w:rsidR="004973F9" w:rsidRPr="00C744F6" w:rsidRDefault="00796446" w:rsidP="004973F9">
      <w:r w:rsidRPr="00C744F6">
        <w:t>Based on the WI scope, the area</w:t>
      </w:r>
      <w:r w:rsidR="00D338FC" w:rsidRPr="00C744F6">
        <w:t>s</w:t>
      </w:r>
      <w:r w:rsidRPr="00C744F6">
        <w:t xml:space="preserve"> </w:t>
      </w:r>
      <w:r w:rsidR="00CA1BEC">
        <w:t xml:space="preserve">of interest </w:t>
      </w:r>
      <w:r w:rsidR="00566228">
        <w:t>to define</w:t>
      </w:r>
      <w:r w:rsidR="00CA1BEC" w:rsidRPr="00C744F6">
        <w:t xml:space="preserve"> </w:t>
      </w:r>
      <w:r w:rsidR="004D1954" w:rsidRPr="00C744F6">
        <w:t xml:space="preserve">UE capabilities </w:t>
      </w:r>
      <w:r w:rsidR="00CF73FD" w:rsidRPr="00C744F6">
        <w:t>can be classified into the following</w:t>
      </w:r>
      <w:r w:rsidR="00B50347" w:rsidRPr="00C744F6">
        <w:t>:</w:t>
      </w:r>
    </w:p>
    <w:p w14:paraId="053AA201" w14:textId="035753AE" w:rsidR="004973F9" w:rsidRPr="00C744F6" w:rsidRDefault="00B50347" w:rsidP="004973F9">
      <w:pPr>
        <w:pStyle w:val="ListParagraph"/>
        <w:numPr>
          <w:ilvl w:val="1"/>
          <w:numId w:val="19"/>
        </w:numPr>
      </w:pPr>
      <w:r w:rsidRPr="00C744F6">
        <w:t>Paging enhancement</w:t>
      </w:r>
    </w:p>
    <w:p w14:paraId="4831DD6D" w14:textId="7D8E8A41" w:rsidR="00B50347" w:rsidRPr="00C744F6" w:rsidRDefault="00B50347" w:rsidP="004973F9">
      <w:pPr>
        <w:pStyle w:val="ListParagraph"/>
        <w:numPr>
          <w:ilvl w:val="1"/>
          <w:numId w:val="19"/>
        </w:numPr>
      </w:pPr>
      <w:r w:rsidRPr="00C744F6">
        <w:t>Support of TRS/CSI-RS in idle</w:t>
      </w:r>
      <w:r w:rsidR="00A7461D" w:rsidRPr="00C744F6">
        <w:t>/inactive</w:t>
      </w:r>
      <w:r w:rsidRPr="00C744F6">
        <w:t xml:space="preserve"> mode</w:t>
      </w:r>
    </w:p>
    <w:p w14:paraId="4A084E7D" w14:textId="1A24C3C9" w:rsidR="00F1105A" w:rsidRPr="00C744F6" w:rsidRDefault="00F1105A" w:rsidP="004973F9">
      <w:pPr>
        <w:pStyle w:val="ListParagraph"/>
        <w:numPr>
          <w:ilvl w:val="1"/>
          <w:numId w:val="19"/>
        </w:numPr>
      </w:pPr>
      <w:r w:rsidRPr="00C744F6">
        <w:t xml:space="preserve">Extension(s) to Rel-16 DCI-based power saving adaptation </w:t>
      </w:r>
    </w:p>
    <w:p w14:paraId="09DA9D15" w14:textId="4059A47E" w:rsidR="00B50347" w:rsidRPr="00C744F6" w:rsidRDefault="0006042A" w:rsidP="004973F9">
      <w:pPr>
        <w:pStyle w:val="ListParagraph"/>
        <w:numPr>
          <w:ilvl w:val="1"/>
          <w:numId w:val="19"/>
        </w:numPr>
      </w:pPr>
      <w:r w:rsidRPr="00C744F6">
        <w:t>Support of RLM/BFR</w:t>
      </w:r>
      <w:r w:rsidR="00160787" w:rsidRPr="00C744F6">
        <w:t xml:space="preserve"> relaxation</w:t>
      </w:r>
    </w:p>
    <w:p w14:paraId="468C9FA1" w14:textId="0AE600B4" w:rsidR="002E5B47" w:rsidRPr="00C744F6" w:rsidRDefault="002E5B47" w:rsidP="00D24D75">
      <w:r w:rsidRPr="00C744F6">
        <w:t>Areas b) and c)</w:t>
      </w:r>
      <w:r w:rsidR="00AA7708" w:rsidRPr="00C744F6">
        <w:t xml:space="preserve"> </w:t>
      </w:r>
      <w:r w:rsidR="00566228">
        <w:t>were already</w:t>
      </w:r>
      <w:r w:rsidR="0098351D" w:rsidRPr="00C744F6">
        <w:t xml:space="preserve"> </w:t>
      </w:r>
      <w:r w:rsidR="00FA01A3" w:rsidRPr="00C744F6">
        <w:t xml:space="preserve">discussed in RAN1 </w:t>
      </w:r>
      <w:r w:rsidR="00566228">
        <w:t>and</w:t>
      </w:r>
      <w:r w:rsidR="00566228" w:rsidRPr="00C744F6">
        <w:t xml:space="preserve"> </w:t>
      </w:r>
      <w:r w:rsidR="00997BB4" w:rsidRPr="00C744F6">
        <w:t xml:space="preserve">Area d) </w:t>
      </w:r>
      <w:r w:rsidR="00276A05">
        <w:t>should</w:t>
      </w:r>
      <w:r w:rsidR="00997BB4" w:rsidRPr="00C744F6">
        <w:t xml:space="preserve"> </w:t>
      </w:r>
      <w:r w:rsidR="00DE2DAD" w:rsidRPr="00C744F6">
        <w:t>be</w:t>
      </w:r>
      <w:r w:rsidR="00997BB4" w:rsidRPr="00C744F6">
        <w:t xml:space="preserve"> </w:t>
      </w:r>
      <w:r w:rsidR="0098351D" w:rsidRPr="00C744F6">
        <w:t xml:space="preserve">first </w:t>
      </w:r>
      <w:r w:rsidR="00997BB4" w:rsidRPr="00C744F6">
        <w:t xml:space="preserve">discussed </w:t>
      </w:r>
      <w:r w:rsidR="00276A05">
        <w:t>by</w:t>
      </w:r>
      <w:r w:rsidR="00276A05" w:rsidRPr="00C744F6">
        <w:t xml:space="preserve"> </w:t>
      </w:r>
      <w:r w:rsidR="00997BB4" w:rsidRPr="00C744F6">
        <w:t xml:space="preserve">RAN4. </w:t>
      </w:r>
      <w:r w:rsidR="008C6BA1" w:rsidRPr="00C744F6">
        <w:t>We</w:t>
      </w:r>
      <w:r w:rsidR="00276A05">
        <w:t xml:space="preserve"> suggest for RAN2 to</w:t>
      </w:r>
      <w:r w:rsidR="008C6BA1" w:rsidRPr="00C744F6">
        <w:t xml:space="preserve"> wait for any LS</w:t>
      </w:r>
      <w:r w:rsidR="00276A05">
        <w:t>s on this</w:t>
      </w:r>
      <w:r w:rsidR="008C6BA1" w:rsidRPr="00C744F6">
        <w:t xml:space="preserve"> from RAN1 and </w:t>
      </w:r>
      <w:r w:rsidR="000C5643" w:rsidRPr="00C744F6">
        <w:t>RAN</w:t>
      </w:r>
      <w:r w:rsidR="008C6BA1" w:rsidRPr="00C744F6">
        <w:t>4 to start discussing the</w:t>
      </w:r>
      <w:r w:rsidR="006D5EA0">
        <w:t xml:space="preserve"> corresponding</w:t>
      </w:r>
      <w:r w:rsidR="008C6BA1" w:rsidRPr="00C744F6">
        <w:t xml:space="preserve"> UE capabilities related to th</w:t>
      </w:r>
      <w:r w:rsidR="004A2CEB" w:rsidRPr="00C744F6">
        <w:t>o</w:t>
      </w:r>
      <w:r w:rsidR="008C6BA1" w:rsidRPr="00C744F6">
        <w:t>s</w:t>
      </w:r>
      <w:r w:rsidR="004A2CEB" w:rsidRPr="00C744F6">
        <w:t>e</w:t>
      </w:r>
      <w:r w:rsidR="008C6BA1" w:rsidRPr="00C744F6">
        <w:t xml:space="preserve"> area</w:t>
      </w:r>
      <w:r w:rsidR="004A2CEB" w:rsidRPr="00C744F6">
        <w:t>s</w:t>
      </w:r>
      <w:r w:rsidR="00474B80" w:rsidRPr="00C744F6">
        <w:t xml:space="preserve"> and the implementation can be done</w:t>
      </w:r>
      <w:r w:rsidR="00F13F2D">
        <w:t xml:space="preserve"> directly</w:t>
      </w:r>
      <w:r w:rsidR="00474B80" w:rsidRPr="00C744F6">
        <w:t xml:space="preserve"> via </w:t>
      </w:r>
      <w:r w:rsidR="00993FD2" w:rsidRPr="00C744F6">
        <w:t>Mega CRs</w:t>
      </w:r>
      <w:r w:rsidR="004A2CEB" w:rsidRPr="00C744F6">
        <w:t>.</w:t>
      </w:r>
    </w:p>
    <w:p w14:paraId="6C5D39BC" w14:textId="34B5B961" w:rsidR="00D24D75" w:rsidRPr="00DF228E" w:rsidRDefault="00CF73FD" w:rsidP="00D24D75">
      <w:r w:rsidRPr="00C744F6">
        <w:t>In this contrib</w:t>
      </w:r>
      <w:r w:rsidR="00997BB4" w:rsidRPr="00C744F6">
        <w:t xml:space="preserve">ution, we focus on </w:t>
      </w:r>
      <w:r w:rsidR="00934B0A" w:rsidRPr="00C744F6">
        <w:t>Area a)</w:t>
      </w:r>
      <w:r w:rsidR="00C74508" w:rsidRPr="00C744F6">
        <w:t xml:space="preserve"> paging enhancement</w:t>
      </w:r>
      <w:r w:rsidR="008C6BA1" w:rsidRPr="00C744F6">
        <w:t xml:space="preserve"> where RAN2 had introduced subgrouping</w:t>
      </w:r>
      <w:r w:rsidR="00993FD2" w:rsidRPr="00C744F6">
        <w:t xml:space="preserve"> while RAN1 </w:t>
      </w:r>
      <w:r w:rsidR="00C744F6" w:rsidRPr="00C744F6">
        <w:t>introduced the PEI</w:t>
      </w:r>
      <w:r w:rsidR="00016E11" w:rsidRPr="00C744F6">
        <w:t>.</w:t>
      </w:r>
      <w:r w:rsidR="00016E11">
        <w:t xml:space="preserve"> </w:t>
      </w:r>
    </w:p>
    <w:p w14:paraId="6988593C" w14:textId="2D9830FD" w:rsidR="003F6588" w:rsidRDefault="00201426" w:rsidP="00583CC0">
      <w:pPr>
        <w:pStyle w:val="Heading1"/>
      </w:pPr>
      <w:r w:rsidRPr="00583CC0">
        <w:t>Discussion</w:t>
      </w:r>
    </w:p>
    <w:p w14:paraId="3383646F" w14:textId="201DC735" w:rsidR="00D13455" w:rsidRDefault="00D13455" w:rsidP="009D748A">
      <w:pPr>
        <w:pStyle w:val="paragraph"/>
        <w:spacing w:before="0" w:beforeAutospacing="0" w:after="0" w:afterAutospacing="0"/>
        <w:jc w:val="both"/>
        <w:textAlignment w:val="baseline"/>
        <w:rPr>
          <w:rStyle w:val="normaltextrun"/>
          <w:rFonts w:eastAsia="Malgun Gothic"/>
          <w:sz w:val="20"/>
          <w:szCs w:val="20"/>
        </w:rPr>
      </w:pPr>
      <w:r>
        <w:rPr>
          <w:rStyle w:val="normaltextrun"/>
          <w:rFonts w:eastAsia="Malgun Gothic"/>
          <w:sz w:val="20"/>
          <w:szCs w:val="20"/>
        </w:rPr>
        <w:t>In last RAN1 meeting, the following is endorsed for paging enhancement:</w:t>
      </w:r>
    </w:p>
    <w:p w14:paraId="12441C8D" w14:textId="77777777" w:rsidR="000060DD" w:rsidRPr="00FC1662" w:rsidRDefault="000060DD" w:rsidP="000060DD">
      <w:pPr>
        <w:spacing w:afterLines="50"/>
        <w:rPr>
          <w:b/>
          <w:bCs/>
          <w:szCs w:val="21"/>
          <w:lang w:val="en-US"/>
        </w:rPr>
      </w:pPr>
      <w:r w:rsidRPr="004C74D0">
        <w:rPr>
          <w:b/>
          <w:bCs/>
          <w:szCs w:val="21"/>
          <w:highlight w:val="green"/>
          <w:lang w:val="en-US"/>
        </w:rPr>
        <w:t>Agreement</w:t>
      </w:r>
    </w:p>
    <w:p w14:paraId="5A0803C5" w14:textId="77777777" w:rsidR="000060DD" w:rsidRPr="00E57343" w:rsidRDefault="000060DD" w:rsidP="000060DD">
      <w:pPr>
        <w:pStyle w:val="ListParagraph"/>
        <w:numPr>
          <w:ilvl w:val="0"/>
          <w:numId w:val="33"/>
        </w:numPr>
        <w:spacing w:afterLines="50" w:after="120" w:line="240" w:lineRule="auto"/>
        <w:contextualSpacing w:val="0"/>
        <w:rPr>
          <w:szCs w:val="21"/>
          <w:lang w:val="en-US"/>
        </w:rPr>
      </w:pPr>
      <w:r w:rsidRPr="00E57343">
        <w:rPr>
          <w:szCs w:val="21"/>
          <w:lang w:val="en-US"/>
        </w:rPr>
        <w:t>FG 29-1 is kept as “Paging enhancement” as follows</w:t>
      </w:r>
    </w:p>
    <w:tbl>
      <w:tblPr>
        <w:tblW w:w="50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476"/>
        <w:gridCol w:w="1259"/>
        <w:gridCol w:w="991"/>
        <w:gridCol w:w="222"/>
        <w:gridCol w:w="339"/>
        <w:gridCol w:w="222"/>
        <w:gridCol w:w="1259"/>
        <w:gridCol w:w="481"/>
        <w:gridCol w:w="339"/>
        <w:gridCol w:w="339"/>
        <w:gridCol w:w="339"/>
        <w:gridCol w:w="1288"/>
        <w:gridCol w:w="971"/>
      </w:tblGrid>
      <w:tr w:rsidR="004C2D19" w14:paraId="2B2C42E3" w14:textId="77777777" w:rsidTr="004C2D19">
        <w:trPr>
          <w:trHeight w:val="17"/>
        </w:trPr>
        <w:tc>
          <w:tcPr>
            <w:tcW w:w="869" w:type="pct"/>
            <w:tcBorders>
              <w:top w:val="single" w:sz="4" w:space="0" w:color="auto"/>
              <w:left w:val="single" w:sz="4" w:space="0" w:color="auto"/>
              <w:bottom w:val="single" w:sz="4" w:space="0" w:color="auto"/>
              <w:right w:val="single" w:sz="4" w:space="0" w:color="auto"/>
            </w:tcBorders>
            <w:shd w:val="clear" w:color="auto" w:fill="auto"/>
            <w:hideMark/>
          </w:tcPr>
          <w:p w14:paraId="00857F67" w14:textId="77777777" w:rsidR="000060DD" w:rsidRDefault="000060DD" w:rsidP="00D160A2">
            <w:pPr>
              <w:pStyle w:val="TAL"/>
              <w:rPr>
                <w:rFonts w:asciiTheme="majorHAnsi" w:hAnsiTheme="majorHAnsi" w:cstheme="majorHAnsi"/>
                <w:szCs w:val="18"/>
                <w:lang w:eastAsia="ja-JP"/>
              </w:rPr>
            </w:pPr>
            <w:r>
              <w:rPr>
                <w:rFonts w:asciiTheme="majorHAnsi" w:hAnsiTheme="majorHAnsi" w:cstheme="majorHAnsi"/>
                <w:szCs w:val="18"/>
                <w:lang w:eastAsia="ja-JP"/>
              </w:rPr>
              <w:t>29.</w:t>
            </w:r>
            <w:r>
              <w:t xml:space="preserve"> </w:t>
            </w:r>
            <w:proofErr w:type="spellStart"/>
            <w:r>
              <w:rPr>
                <w:rFonts w:asciiTheme="majorHAnsi" w:hAnsiTheme="majorHAnsi" w:cstheme="majorHAnsi"/>
                <w:szCs w:val="18"/>
                <w:lang w:eastAsia="ja-JP"/>
              </w:rPr>
              <w:t>NR_UE_pow_sav_enh</w:t>
            </w:r>
            <w:proofErr w:type="spellEnd"/>
          </w:p>
        </w:tc>
        <w:tc>
          <w:tcPr>
            <w:tcW w:w="232" w:type="pct"/>
            <w:tcBorders>
              <w:top w:val="single" w:sz="4" w:space="0" w:color="auto"/>
              <w:left w:val="single" w:sz="4" w:space="0" w:color="auto"/>
              <w:bottom w:val="single" w:sz="4" w:space="0" w:color="auto"/>
              <w:right w:val="single" w:sz="4" w:space="0" w:color="auto"/>
            </w:tcBorders>
            <w:shd w:val="clear" w:color="auto" w:fill="auto"/>
            <w:hideMark/>
          </w:tcPr>
          <w:p w14:paraId="1C7535F0" w14:textId="77777777" w:rsidR="000060DD" w:rsidRDefault="000060DD" w:rsidP="00D160A2">
            <w:pPr>
              <w:pStyle w:val="TAL"/>
              <w:rPr>
                <w:rFonts w:asciiTheme="majorHAnsi" w:hAnsiTheme="majorHAnsi" w:cstheme="majorHAnsi"/>
                <w:szCs w:val="18"/>
                <w:lang w:eastAsia="ja-JP"/>
              </w:rPr>
            </w:pPr>
            <w:r>
              <w:rPr>
                <w:rFonts w:asciiTheme="majorHAnsi" w:hAnsiTheme="majorHAnsi" w:cstheme="majorHAnsi"/>
                <w:szCs w:val="18"/>
                <w:lang w:eastAsia="ja-JP"/>
              </w:rPr>
              <w:t>29-1</w:t>
            </w:r>
          </w:p>
        </w:tc>
        <w:tc>
          <w:tcPr>
            <w:tcW w:w="605" w:type="pct"/>
            <w:tcBorders>
              <w:top w:val="single" w:sz="4" w:space="0" w:color="auto"/>
              <w:left w:val="single" w:sz="4" w:space="0" w:color="auto"/>
              <w:bottom w:val="single" w:sz="4" w:space="0" w:color="auto"/>
              <w:right w:val="single" w:sz="4" w:space="0" w:color="auto"/>
            </w:tcBorders>
            <w:shd w:val="clear" w:color="auto" w:fill="auto"/>
            <w:hideMark/>
          </w:tcPr>
          <w:p w14:paraId="57A2EF69" w14:textId="77777777" w:rsidR="000060DD" w:rsidRPr="00FE169D" w:rsidRDefault="000060DD" w:rsidP="00D160A2">
            <w:pPr>
              <w:pStyle w:val="TAL"/>
              <w:rPr>
                <w:rFonts w:asciiTheme="majorHAnsi" w:hAnsiTheme="majorHAnsi" w:cstheme="majorHAnsi"/>
                <w:szCs w:val="18"/>
                <w:lang w:eastAsia="ja-JP"/>
              </w:rPr>
            </w:pPr>
            <w:r>
              <w:rPr>
                <w:rFonts w:asciiTheme="majorHAnsi" w:eastAsia="SimSun" w:hAnsiTheme="majorHAnsi" w:cstheme="majorHAnsi"/>
                <w:szCs w:val="18"/>
                <w:lang w:eastAsia="zh-CN"/>
              </w:rPr>
              <w:t xml:space="preserve">Paging </w:t>
            </w:r>
            <w:r w:rsidRPr="00F92BB8">
              <w:rPr>
                <w:rFonts w:asciiTheme="majorHAnsi" w:eastAsia="SimSun" w:hAnsiTheme="majorHAnsi" w:cstheme="majorHAnsi"/>
                <w:szCs w:val="18"/>
                <w:lang w:eastAsia="zh-CN"/>
              </w:rPr>
              <w:t>enhancement</w:t>
            </w:r>
            <w:r w:rsidRPr="00F92BB8">
              <w:rPr>
                <w:rFonts w:asciiTheme="majorHAnsi" w:hAnsiTheme="majorHAnsi" w:cstheme="majorHAnsi" w:hint="eastAsia"/>
                <w:szCs w:val="18"/>
                <w:lang w:eastAsia="ja-JP"/>
              </w:rPr>
              <w:t xml:space="preserve"> </w:t>
            </w:r>
          </w:p>
        </w:tc>
        <w:tc>
          <w:tcPr>
            <w:tcW w:w="477" w:type="pct"/>
            <w:tcBorders>
              <w:top w:val="single" w:sz="4" w:space="0" w:color="auto"/>
              <w:left w:val="single" w:sz="4" w:space="0" w:color="auto"/>
              <w:bottom w:val="single" w:sz="4" w:space="0" w:color="auto"/>
              <w:right w:val="single" w:sz="4" w:space="0" w:color="auto"/>
            </w:tcBorders>
            <w:shd w:val="clear" w:color="auto" w:fill="FFFF00"/>
          </w:tcPr>
          <w:p w14:paraId="20C76F78" w14:textId="77777777" w:rsidR="000060DD" w:rsidRDefault="000060DD" w:rsidP="00D160A2">
            <w:pPr>
              <w:autoSpaceDE w:val="0"/>
              <w:autoSpaceDN w:val="0"/>
              <w:adjustRightInd w:val="0"/>
              <w:snapToGrid w:val="0"/>
              <w:spacing w:afterLines="50"/>
              <w:contextualSpacing/>
              <w:rPr>
                <w:rFonts w:asciiTheme="majorHAnsi" w:hAnsiTheme="majorHAnsi" w:cstheme="majorHAnsi"/>
                <w:sz w:val="18"/>
                <w:szCs w:val="18"/>
              </w:rPr>
            </w:pPr>
            <w:r>
              <w:rPr>
                <w:rFonts w:asciiTheme="majorHAnsi" w:hAnsiTheme="majorHAnsi" w:cstheme="majorHAnsi"/>
                <w:sz w:val="18"/>
                <w:szCs w:val="18"/>
              </w:rPr>
              <w:t>1. Support paging early indication</w:t>
            </w:r>
          </w:p>
          <w:p w14:paraId="1E0C01FF" w14:textId="77777777" w:rsidR="000060DD" w:rsidRDefault="000060DD" w:rsidP="00D160A2">
            <w:pPr>
              <w:autoSpaceDE w:val="0"/>
              <w:autoSpaceDN w:val="0"/>
              <w:adjustRightInd w:val="0"/>
              <w:snapToGrid w:val="0"/>
              <w:contextualSpacing/>
              <w:rPr>
                <w:rFonts w:asciiTheme="majorHAnsi" w:hAnsiTheme="majorHAnsi" w:cstheme="majorHAnsi"/>
                <w:sz w:val="18"/>
                <w:szCs w:val="18"/>
              </w:rPr>
            </w:pPr>
            <w:r>
              <w:rPr>
                <w:rFonts w:asciiTheme="majorHAnsi" w:hAnsiTheme="majorHAnsi" w:cstheme="majorHAnsi"/>
                <w:sz w:val="18"/>
                <w:szCs w:val="18"/>
              </w:rPr>
              <w:t>2. Support UE subgroup indication</w:t>
            </w:r>
          </w:p>
        </w:tc>
        <w:tc>
          <w:tcPr>
            <w:tcW w:w="112" w:type="pct"/>
            <w:tcBorders>
              <w:top w:val="single" w:sz="4" w:space="0" w:color="auto"/>
              <w:left w:val="single" w:sz="4" w:space="0" w:color="auto"/>
              <w:bottom w:val="single" w:sz="4" w:space="0" w:color="auto"/>
              <w:right w:val="single" w:sz="4" w:space="0" w:color="auto"/>
            </w:tcBorders>
            <w:shd w:val="clear" w:color="auto" w:fill="auto"/>
          </w:tcPr>
          <w:p w14:paraId="4DB55E57" w14:textId="77777777" w:rsidR="000060DD" w:rsidRDefault="000060DD" w:rsidP="00D160A2">
            <w:pPr>
              <w:pStyle w:val="TAL"/>
              <w:rPr>
                <w:rFonts w:asciiTheme="majorHAnsi" w:eastAsia="MS Mincho" w:hAnsiTheme="majorHAnsi" w:cstheme="majorHAnsi"/>
                <w:szCs w:val="18"/>
                <w:highlight w:val="yellow"/>
                <w:lang w:eastAsia="ja-JP"/>
              </w:rPr>
            </w:pPr>
          </w:p>
        </w:tc>
        <w:tc>
          <w:tcPr>
            <w:tcW w:w="167" w:type="pct"/>
            <w:tcBorders>
              <w:top w:val="single" w:sz="4" w:space="0" w:color="auto"/>
              <w:left w:val="single" w:sz="4" w:space="0" w:color="auto"/>
              <w:bottom w:val="single" w:sz="4" w:space="0" w:color="auto"/>
              <w:right w:val="single" w:sz="4" w:space="0" w:color="auto"/>
            </w:tcBorders>
            <w:shd w:val="clear" w:color="auto" w:fill="auto"/>
            <w:hideMark/>
          </w:tcPr>
          <w:p w14:paraId="41F10D1E" w14:textId="77777777" w:rsidR="000060DD" w:rsidRPr="00C513E1" w:rsidRDefault="000060DD" w:rsidP="00D160A2">
            <w:pPr>
              <w:pStyle w:val="TAL"/>
              <w:rPr>
                <w:rFonts w:asciiTheme="majorHAnsi" w:eastAsia="SimSun" w:hAnsiTheme="majorHAnsi" w:cstheme="majorHAnsi"/>
                <w:strike/>
                <w:szCs w:val="18"/>
                <w:lang w:eastAsia="zh-CN"/>
              </w:rPr>
            </w:pPr>
            <w:r w:rsidRPr="00C513E1">
              <w:rPr>
                <w:rFonts w:asciiTheme="majorHAnsi" w:eastAsia="SimSun" w:hAnsiTheme="majorHAnsi" w:cstheme="majorHAnsi"/>
                <w:strike/>
                <w:color w:val="FF0000"/>
                <w:szCs w:val="18"/>
                <w:lang w:eastAsia="zh-CN"/>
              </w:rPr>
              <w:t>N</w:t>
            </w:r>
          </w:p>
        </w:tc>
        <w:tc>
          <w:tcPr>
            <w:tcW w:w="112" w:type="pct"/>
            <w:tcBorders>
              <w:top w:val="single" w:sz="4" w:space="0" w:color="auto"/>
              <w:left w:val="single" w:sz="4" w:space="0" w:color="auto"/>
              <w:bottom w:val="single" w:sz="4" w:space="0" w:color="auto"/>
              <w:right w:val="single" w:sz="4" w:space="0" w:color="auto"/>
            </w:tcBorders>
            <w:shd w:val="clear" w:color="auto" w:fill="auto"/>
          </w:tcPr>
          <w:p w14:paraId="579105BF" w14:textId="77777777" w:rsidR="000060DD" w:rsidRDefault="000060DD" w:rsidP="00D160A2">
            <w:pPr>
              <w:pStyle w:val="TAL"/>
              <w:rPr>
                <w:rFonts w:asciiTheme="majorHAnsi" w:hAnsiTheme="majorHAnsi" w:cstheme="majorHAnsi"/>
                <w:szCs w:val="18"/>
                <w:lang w:eastAsia="ja-JP"/>
              </w:rPr>
            </w:pPr>
          </w:p>
        </w:tc>
        <w:tc>
          <w:tcPr>
            <w:tcW w:w="605" w:type="pct"/>
            <w:tcBorders>
              <w:top w:val="single" w:sz="4" w:space="0" w:color="auto"/>
              <w:left w:val="single" w:sz="4" w:space="0" w:color="auto"/>
              <w:bottom w:val="single" w:sz="4" w:space="0" w:color="auto"/>
              <w:right w:val="single" w:sz="4" w:space="0" w:color="auto"/>
            </w:tcBorders>
            <w:shd w:val="clear" w:color="auto" w:fill="auto"/>
            <w:hideMark/>
          </w:tcPr>
          <w:p w14:paraId="71966605" w14:textId="77777777" w:rsidR="000060DD" w:rsidRPr="00FC2E2A" w:rsidRDefault="000060DD" w:rsidP="00D160A2">
            <w:pPr>
              <w:pStyle w:val="TAL"/>
              <w:rPr>
                <w:rFonts w:asciiTheme="majorHAnsi" w:eastAsia="SimSun" w:hAnsiTheme="majorHAnsi" w:cstheme="majorHAnsi"/>
                <w:strike/>
                <w:color w:val="FF0000"/>
                <w:szCs w:val="18"/>
                <w:lang w:val="en-US" w:eastAsia="zh-CN"/>
              </w:rPr>
            </w:pPr>
            <w:r w:rsidRPr="00FC2E2A">
              <w:rPr>
                <w:rFonts w:asciiTheme="majorHAnsi" w:eastAsia="SimSun" w:hAnsiTheme="majorHAnsi" w:cstheme="majorHAnsi"/>
                <w:strike/>
                <w:color w:val="FF0000"/>
                <w:szCs w:val="18"/>
                <w:lang w:val="en-US" w:eastAsia="zh-CN"/>
              </w:rPr>
              <w:t>High idle/inactive mode UE power consumption if NR SA networks</w:t>
            </w:r>
          </w:p>
          <w:p w14:paraId="31D4D4C3" w14:textId="77777777" w:rsidR="000060DD" w:rsidRPr="00FC2E2A" w:rsidRDefault="000060DD" w:rsidP="00D160A2">
            <w:pPr>
              <w:pStyle w:val="TAL"/>
              <w:rPr>
                <w:rFonts w:asciiTheme="majorHAnsi" w:hAnsiTheme="majorHAnsi" w:cstheme="majorHAnsi"/>
                <w:szCs w:val="18"/>
                <w:lang w:val="en-US" w:eastAsia="ja-JP"/>
              </w:rPr>
            </w:pPr>
            <w:r w:rsidRPr="00F92BB8">
              <w:rPr>
                <w:rFonts w:asciiTheme="majorHAnsi" w:hAnsiTheme="majorHAnsi" w:cstheme="majorHAnsi"/>
                <w:color w:val="FF0000"/>
                <w:szCs w:val="18"/>
                <w:lang w:val="en-US" w:eastAsia="ja-JP"/>
              </w:rPr>
              <w:t>UE does not support paging enhancement</w:t>
            </w:r>
          </w:p>
        </w:tc>
        <w:tc>
          <w:tcPr>
            <w:tcW w:w="235" w:type="pct"/>
            <w:tcBorders>
              <w:top w:val="single" w:sz="4" w:space="0" w:color="auto"/>
              <w:left w:val="single" w:sz="4" w:space="0" w:color="auto"/>
              <w:bottom w:val="single" w:sz="4" w:space="0" w:color="auto"/>
              <w:right w:val="single" w:sz="4" w:space="0" w:color="auto"/>
            </w:tcBorders>
            <w:shd w:val="clear" w:color="auto" w:fill="FFFF00"/>
            <w:hideMark/>
          </w:tcPr>
          <w:p w14:paraId="4CF31BEC" w14:textId="77777777" w:rsidR="000060DD" w:rsidRDefault="000060DD" w:rsidP="00D160A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167" w:type="pct"/>
            <w:tcBorders>
              <w:top w:val="single" w:sz="4" w:space="0" w:color="auto"/>
              <w:left w:val="single" w:sz="4" w:space="0" w:color="auto"/>
              <w:bottom w:val="single" w:sz="4" w:space="0" w:color="auto"/>
              <w:right w:val="single" w:sz="4" w:space="0" w:color="auto"/>
            </w:tcBorders>
            <w:shd w:val="clear" w:color="auto" w:fill="FFFF00"/>
            <w:hideMark/>
          </w:tcPr>
          <w:p w14:paraId="258319D5" w14:textId="77777777" w:rsidR="000060DD" w:rsidRDefault="000060DD" w:rsidP="00D160A2">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167" w:type="pct"/>
            <w:tcBorders>
              <w:top w:val="single" w:sz="4" w:space="0" w:color="auto"/>
              <w:left w:val="single" w:sz="4" w:space="0" w:color="auto"/>
              <w:bottom w:val="single" w:sz="4" w:space="0" w:color="auto"/>
              <w:right w:val="single" w:sz="4" w:space="0" w:color="auto"/>
            </w:tcBorders>
            <w:shd w:val="clear" w:color="auto" w:fill="FFFF00"/>
            <w:hideMark/>
          </w:tcPr>
          <w:p w14:paraId="3182C5D7" w14:textId="77777777" w:rsidR="000060DD" w:rsidRDefault="000060DD" w:rsidP="00D160A2">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167" w:type="pct"/>
            <w:tcBorders>
              <w:top w:val="single" w:sz="4" w:space="0" w:color="auto"/>
              <w:left w:val="single" w:sz="4" w:space="0" w:color="auto"/>
              <w:bottom w:val="single" w:sz="4" w:space="0" w:color="auto"/>
              <w:right w:val="single" w:sz="4" w:space="0" w:color="auto"/>
            </w:tcBorders>
            <w:shd w:val="clear" w:color="auto" w:fill="FFFF00"/>
            <w:hideMark/>
          </w:tcPr>
          <w:p w14:paraId="00EC8B32" w14:textId="77777777" w:rsidR="000060DD" w:rsidRDefault="000060DD" w:rsidP="00D160A2">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618" w:type="pct"/>
            <w:tcBorders>
              <w:top w:val="single" w:sz="4" w:space="0" w:color="auto"/>
              <w:left w:val="single" w:sz="4" w:space="0" w:color="auto"/>
              <w:bottom w:val="single" w:sz="4" w:space="0" w:color="auto"/>
              <w:right w:val="single" w:sz="4" w:space="0" w:color="auto"/>
            </w:tcBorders>
            <w:shd w:val="clear" w:color="auto" w:fill="auto"/>
          </w:tcPr>
          <w:p w14:paraId="0DA4B896" w14:textId="1CC1AB18" w:rsidR="000060DD" w:rsidRDefault="000060DD" w:rsidP="00D160A2">
            <w:pPr>
              <w:pStyle w:val="TAL"/>
              <w:rPr>
                <w:rFonts w:asciiTheme="majorHAnsi" w:hAnsiTheme="majorHAnsi" w:cstheme="majorHAnsi"/>
                <w:szCs w:val="18"/>
              </w:rPr>
            </w:pPr>
            <w:r w:rsidRPr="00712C61">
              <w:rPr>
                <w:rFonts w:asciiTheme="majorHAnsi" w:hAnsiTheme="majorHAnsi" w:cstheme="majorHAnsi"/>
                <w:szCs w:val="18"/>
              </w:rPr>
              <w:t>For component 2, it is up to RAN2 whether/how to separate the capability for UE subgroup indication</w:t>
            </w:r>
          </w:p>
          <w:p w14:paraId="034A078C" w14:textId="77777777" w:rsidR="000060DD" w:rsidRDefault="000060DD" w:rsidP="00D160A2">
            <w:pPr>
              <w:pStyle w:val="TAL"/>
              <w:rPr>
                <w:rFonts w:asciiTheme="majorHAnsi" w:hAnsiTheme="majorHAnsi" w:cstheme="majorHAnsi"/>
                <w:szCs w:val="18"/>
                <w:lang w:eastAsia="ja-JP"/>
              </w:rPr>
            </w:pPr>
            <w:r w:rsidRPr="007175A2">
              <w:rPr>
                <w:rFonts w:asciiTheme="majorHAnsi" w:hAnsiTheme="majorHAnsi" w:cstheme="majorHAnsi"/>
                <w:color w:val="FF0000"/>
                <w:szCs w:val="18"/>
              </w:rPr>
              <w:t xml:space="preserve">Leave RAN2 to decide </w:t>
            </w:r>
            <w:r>
              <w:rPr>
                <w:rFonts w:asciiTheme="majorHAnsi" w:hAnsiTheme="majorHAnsi" w:cstheme="majorHAnsi"/>
                <w:color w:val="FF0000"/>
                <w:szCs w:val="18"/>
              </w:rPr>
              <w:t xml:space="preserve">whether </w:t>
            </w:r>
            <w:r w:rsidRPr="007175A2">
              <w:rPr>
                <w:rFonts w:asciiTheme="majorHAnsi" w:hAnsiTheme="majorHAnsi" w:cstheme="majorHAnsi"/>
                <w:color w:val="FF0000"/>
                <w:szCs w:val="18"/>
              </w:rPr>
              <w:t>‘optiona</w:t>
            </w:r>
            <w:r>
              <w:rPr>
                <w:rFonts w:asciiTheme="majorHAnsi" w:hAnsiTheme="majorHAnsi" w:cstheme="majorHAnsi"/>
                <w:color w:val="FF0000"/>
                <w:szCs w:val="18"/>
              </w:rPr>
              <w:t>l</w:t>
            </w:r>
            <w:r w:rsidRPr="007175A2">
              <w:rPr>
                <w:rFonts w:asciiTheme="majorHAnsi" w:hAnsiTheme="majorHAnsi" w:cstheme="majorHAnsi"/>
                <w:color w:val="FF0000"/>
                <w:szCs w:val="18"/>
              </w:rPr>
              <w:t xml:space="preserve"> with ca</w:t>
            </w:r>
            <w:r>
              <w:rPr>
                <w:rFonts w:asciiTheme="majorHAnsi" w:hAnsiTheme="majorHAnsi" w:cstheme="majorHAnsi"/>
                <w:color w:val="FF0000"/>
                <w:szCs w:val="18"/>
              </w:rPr>
              <w:t>pability</w:t>
            </w:r>
            <w:r w:rsidRPr="007175A2">
              <w:rPr>
                <w:rFonts w:asciiTheme="majorHAnsi" w:hAnsiTheme="majorHAnsi" w:cstheme="majorHAnsi"/>
                <w:color w:val="FF0000"/>
                <w:szCs w:val="18"/>
              </w:rPr>
              <w:t xml:space="preserve"> signalling’ or ‘optional without capability signalling’</w:t>
            </w:r>
            <w:r>
              <w:rPr>
                <w:rFonts w:asciiTheme="majorHAnsi" w:hAnsiTheme="majorHAnsi" w:cstheme="majorHAnsi"/>
                <w:szCs w:val="18"/>
                <w:lang w:eastAsia="ja-JP"/>
              </w:rPr>
              <w:t xml:space="preserve"> </w:t>
            </w:r>
          </w:p>
          <w:p w14:paraId="4A10358D" w14:textId="77777777" w:rsidR="000060DD" w:rsidRDefault="000060DD" w:rsidP="00D160A2">
            <w:pPr>
              <w:pStyle w:val="TAL"/>
              <w:rPr>
                <w:rFonts w:asciiTheme="majorHAnsi" w:hAnsiTheme="majorHAnsi" w:cstheme="majorHAnsi"/>
                <w:szCs w:val="18"/>
                <w:lang w:eastAsia="ja-JP"/>
              </w:rPr>
            </w:pPr>
            <w:r w:rsidRPr="007F25DA">
              <w:rPr>
                <w:rFonts w:asciiTheme="majorHAnsi" w:hAnsiTheme="majorHAnsi" w:cstheme="majorHAnsi"/>
                <w:color w:val="FF0000"/>
                <w:szCs w:val="18"/>
                <w:lang w:eastAsia="ja-JP"/>
              </w:rPr>
              <w:t xml:space="preserve">Leave RAN2 to decide whether Need for the </w:t>
            </w:r>
            <w:proofErr w:type="spellStart"/>
            <w:r w:rsidRPr="007F25DA">
              <w:rPr>
                <w:rFonts w:asciiTheme="majorHAnsi" w:hAnsiTheme="majorHAnsi" w:cstheme="majorHAnsi"/>
                <w:color w:val="FF0000"/>
                <w:szCs w:val="18"/>
                <w:lang w:eastAsia="ja-JP"/>
              </w:rPr>
              <w:t>gNB</w:t>
            </w:r>
            <w:proofErr w:type="spellEnd"/>
            <w:r w:rsidRPr="007F25DA">
              <w:rPr>
                <w:rFonts w:asciiTheme="majorHAnsi" w:hAnsiTheme="majorHAnsi" w:cstheme="majorHAnsi"/>
                <w:color w:val="FF0000"/>
                <w:szCs w:val="18"/>
                <w:lang w:eastAsia="ja-JP"/>
              </w:rPr>
              <w:t xml:space="preserve"> to know if the feature is supported is Yes or No</w:t>
            </w:r>
          </w:p>
        </w:tc>
        <w:tc>
          <w:tcPr>
            <w:tcW w:w="467" w:type="pct"/>
            <w:tcBorders>
              <w:top w:val="single" w:sz="4" w:space="0" w:color="auto"/>
              <w:left w:val="single" w:sz="4" w:space="0" w:color="auto"/>
              <w:bottom w:val="single" w:sz="4" w:space="0" w:color="auto"/>
              <w:right w:val="single" w:sz="4" w:space="0" w:color="auto"/>
            </w:tcBorders>
            <w:shd w:val="clear" w:color="auto" w:fill="auto"/>
            <w:hideMark/>
          </w:tcPr>
          <w:p w14:paraId="6AE34072" w14:textId="77777777" w:rsidR="000060DD" w:rsidRDefault="000060DD" w:rsidP="00D160A2">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t>
            </w:r>
            <w:r w:rsidRPr="00FE169D">
              <w:rPr>
                <w:rFonts w:asciiTheme="majorHAnsi" w:hAnsiTheme="majorHAnsi" w:cstheme="majorHAnsi"/>
                <w:strike/>
                <w:color w:val="FF0000"/>
                <w:szCs w:val="18"/>
                <w:lang w:eastAsia="ja-JP"/>
              </w:rPr>
              <w:t>without capability signalling</w:t>
            </w:r>
          </w:p>
        </w:tc>
      </w:tr>
    </w:tbl>
    <w:p w14:paraId="5C0EC07A" w14:textId="77777777" w:rsidR="000060DD" w:rsidRDefault="000060DD" w:rsidP="000060DD">
      <w:pPr>
        <w:spacing w:afterLines="50"/>
        <w:rPr>
          <w:sz w:val="22"/>
          <w:lang w:val="en-US"/>
        </w:rPr>
      </w:pPr>
      <w:r>
        <w:rPr>
          <w:rFonts w:eastAsia="MS PGothic" w:hint="eastAsia"/>
          <w:color w:val="000000" w:themeColor="text1"/>
          <w:lang w:val="en-US"/>
        </w:rPr>
        <w:t>N</w:t>
      </w:r>
      <w:r>
        <w:rPr>
          <w:rFonts w:eastAsia="MS PGothic"/>
          <w:color w:val="000000" w:themeColor="text1"/>
          <w:lang w:val="en-US"/>
        </w:rPr>
        <w:t>ote that any contents highlighted in yellow mean FFS and to be discussed further.</w:t>
      </w:r>
    </w:p>
    <w:p w14:paraId="63572DA1" w14:textId="2083167E" w:rsidR="00D13455" w:rsidRDefault="00D13455" w:rsidP="009D748A">
      <w:pPr>
        <w:pStyle w:val="paragraph"/>
        <w:spacing w:before="0" w:beforeAutospacing="0" w:after="0" w:afterAutospacing="0"/>
        <w:jc w:val="both"/>
        <w:textAlignment w:val="baseline"/>
        <w:rPr>
          <w:rStyle w:val="normaltextrun"/>
          <w:rFonts w:eastAsia="Malgun Gothic"/>
          <w:sz w:val="20"/>
          <w:szCs w:val="20"/>
          <w:lang w:val="en-US"/>
        </w:rPr>
      </w:pPr>
    </w:p>
    <w:p w14:paraId="6002B471" w14:textId="052AD5CA" w:rsidR="00D93ED8" w:rsidRDefault="00E165EE" w:rsidP="009D748A">
      <w:pPr>
        <w:pStyle w:val="paragraph"/>
        <w:spacing w:before="0" w:beforeAutospacing="0" w:after="0" w:afterAutospacing="0"/>
        <w:jc w:val="both"/>
        <w:textAlignment w:val="baseline"/>
        <w:rPr>
          <w:rStyle w:val="normaltextrun"/>
          <w:rFonts w:eastAsia="Malgun Gothic"/>
          <w:sz w:val="20"/>
          <w:szCs w:val="20"/>
          <w:lang w:val="en-US"/>
        </w:rPr>
      </w:pPr>
      <w:r>
        <w:rPr>
          <w:rStyle w:val="normaltextrun"/>
          <w:rFonts w:eastAsia="Malgun Gothic"/>
          <w:sz w:val="20"/>
          <w:szCs w:val="20"/>
          <w:lang w:val="en-US"/>
        </w:rPr>
        <w:t>The PEI and subgrouping capabilit</w:t>
      </w:r>
      <w:r w:rsidR="005D5C40">
        <w:rPr>
          <w:rStyle w:val="normaltextrun"/>
          <w:rFonts w:eastAsia="Malgun Gothic"/>
          <w:sz w:val="20"/>
          <w:szCs w:val="20"/>
          <w:lang w:val="en-US"/>
        </w:rPr>
        <w:t>ies</w:t>
      </w:r>
      <w:r>
        <w:rPr>
          <w:rStyle w:val="normaltextrun"/>
          <w:rFonts w:eastAsia="Malgun Gothic"/>
          <w:sz w:val="20"/>
          <w:szCs w:val="20"/>
          <w:lang w:val="en-US"/>
        </w:rPr>
        <w:t xml:space="preserve"> need to be </w:t>
      </w:r>
      <w:r w:rsidR="009C3164">
        <w:rPr>
          <w:rStyle w:val="normaltextrun"/>
          <w:rFonts w:eastAsia="Malgun Gothic"/>
          <w:sz w:val="20"/>
          <w:szCs w:val="20"/>
          <w:lang w:val="en-US"/>
        </w:rPr>
        <w:t xml:space="preserve">both </w:t>
      </w:r>
      <w:r>
        <w:rPr>
          <w:rStyle w:val="normaltextrun"/>
          <w:rFonts w:eastAsia="Malgun Gothic"/>
          <w:sz w:val="20"/>
          <w:szCs w:val="20"/>
          <w:lang w:val="en-US"/>
        </w:rPr>
        <w:t xml:space="preserve">known by the </w:t>
      </w:r>
      <w:proofErr w:type="spellStart"/>
      <w:r w:rsidR="007F7F40">
        <w:rPr>
          <w:rStyle w:val="normaltextrun"/>
          <w:rFonts w:eastAsia="Malgun Gothic"/>
          <w:sz w:val="20"/>
          <w:szCs w:val="20"/>
          <w:lang w:val="en-US"/>
        </w:rPr>
        <w:t>gNB</w:t>
      </w:r>
      <w:proofErr w:type="spellEnd"/>
      <w:r w:rsidR="005D5C40">
        <w:rPr>
          <w:rStyle w:val="normaltextrun"/>
          <w:rFonts w:eastAsia="Malgun Gothic"/>
          <w:sz w:val="20"/>
          <w:szCs w:val="20"/>
          <w:lang w:val="en-US"/>
        </w:rPr>
        <w:t xml:space="preserve"> </w:t>
      </w:r>
      <w:r w:rsidR="00F731F2">
        <w:rPr>
          <w:rStyle w:val="normaltextrun"/>
          <w:rFonts w:eastAsia="Malgun Gothic"/>
          <w:sz w:val="20"/>
          <w:szCs w:val="20"/>
          <w:lang w:val="en-US"/>
        </w:rPr>
        <w:t xml:space="preserve">so that the </w:t>
      </w:r>
      <w:proofErr w:type="spellStart"/>
      <w:r w:rsidR="007F7F40">
        <w:rPr>
          <w:rStyle w:val="normaltextrun"/>
          <w:rFonts w:eastAsia="Malgun Gothic"/>
          <w:sz w:val="20"/>
          <w:szCs w:val="20"/>
          <w:lang w:val="en-US"/>
        </w:rPr>
        <w:t>gNB</w:t>
      </w:r>
      <w:proofErr w:type="spellEnd"/>
      <w:r w:rsidR="00F731F2">
        <w:rPr>
          <w:rStyle w:val="normaltextrun"/>
          <w:rFonts w:eastAsia="Malgun Gothic"/>
          <w:sz w:val="20"/>
          <w:szCs w:val="20"/>
          <w:lang w:val="en-US"/>
        </w:rPr>
        <w:t xml:space="preserve"> know whether to</w:t>
      </w:r>
      <w:r w:rsidR="00017E89">
        <w:rPr>
          <w:rStyle w:val="normaltextrun"/>
          <w:rFonts w:eastAsia="Malgun Gothic"/>
          <w:sz w:val="20"/>
          <w:szCs w:val="20"/>
          <w:lang w:val="en-US"/>
        </w:rPr>
        <w:t xml:space="preserve"> page the UE using</w:t>
      </w:r>
      <w:r w:rsidR="00F731F2">
        <w:rPr>
          <w:rStyle w:val="normaltextrun"/>
          <w:rFonts w:eastAsia="Malgun Gothic"/>
          <w:sz w:val="20"/>
          <w:szCs w:val="20"/>
          <w:lang w:val="en-US"/>
        </w:rPr>
        <w:t xml:space="preserve"> PEI and subgrouping</w:t>
      </w:r>
      <w:r w:rsidR="007F7F40">
        <w:rPr>
          <w:rStyle w:val="normaltextrun"/>
          <w:rFonts w:eastAsia="Malgun Gothic"/>
          <w:sz w:val="20"/>
          <w:szCs w:val="20"/>
          <w:lang w:val="en-US"/>
        </w:rPr>
        <w:t xml:space="preserve"> </w:t>
      </w:r>
      <w:r w:rsidR="00017E89">
        <w:rPr>
          <w:rStyle w:val="normaltextrun"/>
          <w:rFonts w:eastAsia="Malgun Gothic"/>
          <w:sz w:val="20"/>
          <w:szCs w:val="20"/>
          <w:lang w:val="en-US"/>
        </w:rPr>
        <w:t xml:space="preserve">if the </w:t>
      </w:r>
      <w:proofErr w:type="spellStart"/>
      <w:r w:rsidR="00017E89">
        <w:rPr>
          <w:rStyle w:val="normaltextrun"/>
          <w:rFonts w:eastAsia="Malgun Gothic"/>
          <w:sz w:val="20"/>
          <w:szCs w:val="20"/>
          <w:lang w:val="en-US"/>
        </w:rPr>
        <w:t>gNB</w:t>
      </w:r>
      <w:proofErr w:type="spellEnd"/>
      <w:r w:rsidR="00017E89">
        <w:rPr>
          <w:rStyle w:val="normaltextrun"/>
          <w:rFonts w:eastAsia="Malgun Gothic"/>
          <w:sz w:val="20"/>
          <w:szCs w:val="20"/>
          <w:lang w:val="en-US"/>
        </w:rPr>
        <w:t xml:space="preserve"> supports PEI and subgrouping</w:t>
      </w:r>
      <w:r w:rsidR="00910FE9">
        <w:rPr>
          <w:rStyle w:val="normaltextrun"/>
          <w:rFonts w:eastAsia="Malgun Gothic"/>
          <w:sz w:val="20"/>
          <w:szCs w:val="20"/>
          <w:lang w:val="en-US"/>
        </w:rPr>
        <w:t>. Hence</w:t>
      </w:r>
      <w:r w:rsidR="00463188">
        <w:rPr>
          <w:rStyle w:val="normaltextrun"/>
          <w:rFonts w:eastAsia="Malgun Gothic"/>
          <w:sz w:val="20"/>
          <w:szCs w:val="20"/>
          <w:lang w:val="en-US"/>
        </w:rPr>
        <w:t xml:space="preserve">, </w:t>
      </w:r>
      <w:proofErr w:type="spellStart"/>
      <w:r w:rsidR="00463188">
        <w:rPr>
          <w:rStyle w:val="normaltextrun"/>
          <w:rFonts w:eastAsia="Malgun Gothic"/>
          <w:sz w:val="20"/>
          <w:szCs w:val="20"/>
          <w:lang w:val="en-US"/>
        </w:rPr>
        <w:t>gNB</w:t>
      </w:r>
      <w:proofErr w:type="spellEnd"/>
      <w:r w:rsidR="00463188">
        <w:rPr>
          <w:rStyle w:val="normaltextrun"/>
          <w:rFonts w:eastAsia="Malgun Gothic"/>
          <w:sz w:val="20"/>
          <w:szCs w:val="20"/>
          <w:lang w:val="en-US"/>
        </w:rPr>
        <w:t xml:space="preserve"> need</w:t>
      </w:r>
      <w:r w:rsidR="00910FE9">
        <w:rPr>
          <w:rStyle w:val="normaltextrun"/>
          <w:rFonts w:eastAsia="Malgun Gothic"/>
          <w:sz w:val="20"/>
          <w:szCs w:val="20"/>
          <w:lang w:val="en-US"/>
        </w:rPr>
        <w:t xml:space="preserve"> </w:t>
      </w:r>
      <w:r w:rsidR="00C41ECC">
        <w:rPr>
          <w:rStyle w:val="normaltextrun"/>
          <w:rFonts w:eastAsia="Malgun Gothic"/>
          <w:sz w:val="20"/>
          <w:szCs w:val="20"/>
          <w:lang w:val="en-US"/>
        </w:rPr>
        <w:t xml:space="preserve">PEI and subgrouping capabilities have to be </w:t>
      </w:r>
      <w:r w:rsidR="00463188">
        <w:rPr>
          <w:rStyle w:val="normaltextrun"/>
          <w:rFonts w:eastAsia="Malgun Gothic"/>
          <w:sz w:val="20"/>
          <w:szCs w:val="20"/>
          <w:lang w:val="en-US"/>
        </w:rPr>
        <w:t xml:space="preserve">‘Optional with capability </w:t>
      </w:r>
      <w:proofErr w:type="spellStart"/>
      <w:r w:rsidR="00463188">
        <w:rPr>
          <w:rStyle w:val="normaltextrun"/>
          <w:rFonts w:eastAsia="Malgun Gothic"/>
          <w:sz w:val="20"/>
          <w:szCs w:val="20"/>
          <w:lang w:val="en-US"/>
        </w:rPr>
        <w:t>signalling</w:t>
      </w:r>
      <w:proofErr w:type="spellEnd"/>
      <w:r w:rsidR="00463188">
        <w:rPr>
          <w:rStyle w:val="normaltextrun"/>
          <w:rFonts w:eastAsia="Malgun Gothic"/>
          <w:sz w:val="20"/>
          <w:szCs w:val="20"/>
          <w:lang w:val="en-US"/>
        </w:rPr>
        <w:t xml:space="preserve">’ and </w:t>
      </w:r>
      <w:r w:rsidR="00A9000B">
        <w:rPr>
          <w:rStyle w:val="normaltextrun"/>
          <w:rFonts w:eastAsia="Malgun Gothic"/>
          <w:sz w:val="20"/>
          <w:szCs w:val="20"/>
          <w:lang w:val="en-US"/>
        </w:rPr>
        <w:t xml:space="preserve">whether ‘Need for the </w:t>
      </w:r>
      <w:proofErr w:type="spellStart"/>
      <w:r w:rsidR="00A9000B">
        <w:rPr>
          <w:rStyle w:val="normaltextrun"/>
          <w:rFonts w:eastAsia="Malgun Gothic"/>
          <w:sz w:val="20"/>
          <w:szCs w:val="20"/>
          <w:lang w:val="en-US"/>
        </w:rPr>
        <w:t>gNB</w:t>
      </w:r>
      <w:proofErr w:type="spellEnd"/>
      <w:r w:rsidR="00A9000B">
        <w:rPr>
          <w:rStyle w:val="normaltextrun"/>
          <w:rFonts w:eastAsia="Malgun Gothic"/>
          <w:sz w:val="20"/>
          <w:szCs w:val="20"/>
          <w:lang w:val="en-US"/>
        </w:rPr>
        <w:t xml:space="preserve"> to know if the feature is supported’ should be set to ‘Yes</w:t>
      </w:r>
      <w:r w:rsidR="00024A16">
        <w:rPr>
          <w:rStyle w:val="normaltextrun"/>
          <w:rFonts w:eastAsia="Malgun Gothic"/>
          <w:sz w:val="20"/>
          <w:szCs w:val="20"/>
          <w:lang w:val="en-US"/>
        </w:rPr>
        <w:t>’.</w:t>
      </w:r>
    </w:p>
    <w:p w14:paraId="3ACA4F8E" w14:textId="0CE19F91" w:rsidR="004E013E" w:rsidRDefault="004E013E" w:rsidP="009D748A">
      <w:pPr>
        <w:pStyle w:val="paragraph"/>
        <w:spacing w:before="0" w:beforeAutospacing="0" w:after="0" w:afterAutospacing="0"/>
        <w:jc w:val="both"/>
        <w:textAlignment w:val="baseline"/>
        <w:rPr>
          <w:rStyle w:val="normaltextrun"/>
          <w:rFonts w:eastAsia="Malgun Gothic"/>
          <w:sz w:val="20"/>
          <w:szCs w:val="20"/>
          <w:lang w:val="en-US"/>
        </w:rPr>
      </w:pPr>
    </w:p>
    <w:p w14:paraId="46B3368C" w14:textId="3107033F" w:rsidR="00B93FBA" w:rsidRDefault="00B93FBA" w:rsidP="009D748A">
      <w:pPr>
        <w:pStyle w:val="paragraph"/>
        <w:spacing w:before="0" w:beforeAutospacing="0" w:after="0" w:afterAutospacing="0"/>
        <w:jc w:val="both"/>
        <w:textAlignment w:val="baseline"/>
        <w:rPr>
          <w:rStyle w:val="normaltextrun"/>
          <w:rFonts w:eastAsia="Malgun Gothic"/>
          <w:sz w:val="20"/>
          <w:szCs w:val="20"/>
          <w:lang w:val="en-US"/>
        </w:rPr>
      </w:pPr>
      <w:r w:rsidRPr="00961901">
        <w:rPr>
          <w:rStyle w:val="normaltextrun"/>
          <w:rFonts w:eastAsia="Malgun Gothic"/>
          <w:b/>
          <w:bCs/>
          <w:sz w:val="20"/>
          <w:szCs w:val="20"/>
          <w:lang w:val="en-US"/>
        </w:rPr>
        <w:t xml:space="preserve">Observation#1: </w:t>
      </w:r>
      <w:r>
        <w:rPr>
          <w:rStyle w:val="normaltextrun"/>
          <w:rFonts w:eastAsia="Malgun Gothic"/>
          <w:sz w:val="20"/>
          <w:szCs w:val="20"/>
          <w:lang w:val="en-US"/>
        </w:rPr>
        <w:t xml:space="preserve">Like the subgrouping capability, the PEI capability needs to be known to the </w:t>
      </w:r>
      <w:proofErr w:type="spellStart"/>
      <w:r>
        <w:rPr>
          <w:rStyle w:val="normaltextrun"/>
          <w:rFonts w:eastAsia="Malgun Gothic"/>
          <w:sz w:val="20"/>
          <w:szCs w:val="20"/>
          <w:lang w:val="en-US"/>
        </w:rPr>
        <w:t>gNB</w:t>
      </w:r>
      <w:proofErr w:type="spellEnd"/>
      <w:r>
        <w:rPr>
          <w:rStyle w:val="normaltextrun"/>
          <w:rFonts w:eastAsia="Malgun Gothic"/>
          <w:sz w:val="20"/>
          <w:szCs w:val="20"/>
          <w:lang w:val="en-US"/>
        </w:rPr>
        <w:t xml:space="preserve"> so that </w:t>
      </w:r>
      <w:proofErr w:type="spellStart"/>
      <w:r>
        <w:rPr>
          <w:rStyle w:val="normaltextrun"/>
          <w:rFonts w:eastAsia="Malgun Gothic"/>
          <w:sz w:val="20"/>
          <w:szCs w:val="20"/>
          <w:lang w:val="en-US"/>
        </w:rPr>
        <w:t>gNB</w:t>
      </w:r>
      <w:proofErr w:type="spellEnd"/>
      <w:r>
        <w:rPr>
          <w:rStyle w:val="normaltextrun"/>
          <w:rFonts w:eastAsia="Malgun Gothic"/>
          <w:sz w:val="20"/>
          <w:szCs w:val="20"/>
          <w:lang w:val="en-US"/>
        </w:rPr>
        <w:t xml:space="preserve"> knows whether to page the UE using PEI</w:t>
      </w:r>
      <w:r w:rsidR="00670C90">
        <w:rPr>
          <w:rStyle w:val="normaltextrun"/>
          <w:rFonts w:eastAsia="Malgun Gothic"/>
          <w:sz w:val="20"/>
          <w:szCs w:val="20"/>
          <w:lang w:val="en-US"/>
        </w:rPr>
        <w:t>.</w:t>
      </w:r>
    </w:p>
    <w:p w14:paraId="751466AB" w14:textId="77777777" w:rsidR="00670C90" w:rsidRDefault="00670C90" w:rsidP="009D748A">
      <w:pPr>
        <w:pStyle w:val="paragraph"/>
        <w:spacing w:before="0" w:beforeAutospacing="0" w:after="0" w:afterAutospacing="0"/>
        <w:jc w:val="both"/>
        <w:textAlignment w:val="baseline"/>
        <w:rPr>
          <w:rStyle w:val="normaltextrun"/>
          <w:rFonts w:eastAsia="Malgun Gothic"/>
          <w:sz w:val="20"/>
          <w:szCs w:val="20"/>
          <w:lang w:val="en-US"/>
        </w:rPr>
      </w:pPr>
    </w:p>
    <w:p w14:paraId="04773F1C" w14:textId="105E1E8A" w:rsidR="00B5629F" w:rsidRDefault="00B5629F" w:rsidP="00B5629F">
      <w:pPr>
        <w:pStyle w:val="paragraph"/>
        <w:spacing w:before="0" w:beforeAutospacing="0" w:after="0" w:afterAutospacing="0"/>
        <w:jc w:val="both"/>
        <w:textAlignment w:val="baseline"/>
        <w:rPr>
          <w:rStyle w:val="normaltextrun"/>
          <w:rFonts w:eastAsia="Malgun Gothic"/>
          <w:sz w:val="20"/>
          <w:szCs w:val="20"/>
          <w:lang w:val="en-US"/>
        </w:rPr>
      </w:pPr>
      <w:r>
        <w:rPr>
          <w:rStyle w:val="normaltextrun"/>
          <w:rFonts w:eastAsia="Malgun Gothic"/>
          <w:sz w:val="20"/>
          <w:szCs w:val="20"/>
          <w:lang w:val="en-US"/>
        </w:rPr>
        <w:t xml:space="preserve">It is agreed by RAN1 that the network </w:t>
      </w:r>
      <w:r w:rsidR="00BD7EFB">
        <w:rPr>
          <w:rStyle w:val="normaltextrun"/>
          <w:rFonts w:eastAsia="Malgun Gothic"/>
          <w:sz w:val="20"/>
          <w:szCs w:val="20"/>
          <w:lang w:val="en-US"/>
        </w:rPr>
        <w:t>can</w:t>
      </w:r>
      <w:r>
        <w:rPr>
          <w:rStyle w:val="normaltextrun"/>
          <w:rFonts w:eastAsia="Malgun Gothic"/>
          <w:sz w:val="20"/>
          <w:szCs w:val="20"/>
          <w:lang w:val="en-US"/>
        </w:rPr>
        <w:t xml:space="preserve"> configure a cell with </w:t>
      </w:r>
      <w:r w:rsidR="00401AC4">
        <w:rPr>
          <w:rStyle w:val="normaltextrun"/>
          <w:rFonts w:eastAsia="Malgun Gothic"/>
          <w:sz w:val="20"/>
          <w:szCs w:val="20"/>
          <w:lang w:val="en-US"/>
        </w:rPr>
        <w:t xml:space="preserve">just a paging </w:t>
      </w:r>
      <w:r w:rsidR="00AC357A">
        <w:rPr>
          <w:rStyle w:val="normaltextrun"/>
          <w:rFonts w:eastAsia="Malgun Gothic"/>
          <w:sz w:val="20"/>
          <w:szCs w:val="20"/>
          <w:lang w:val="en-US"/>
        </w:rPr>
        <w:t>i</w:t>
      </w:r>
      <w:r w:rsidR="00401AC4">
        <w:rPr>
          <w:rStyle w:val="normaltextrun"/>
          <w:rFonts w:eastAsia="Malgun Gothic"/>
          <w:sz w:val="20"/>
          <w:szCs w:val="20"/>
          <w:lang w:val="en-US"/>
        </w:rPr>
        <w:t>ndication</w:t>
      </w:r>
      <w:r>
        <w:rPr>
          <w:rStyle w:val="normaltextrun"/>
          <w:rFonts w:eastAsia="Malgun Gothic"/>
          <w:sz w:val="20"/>
          <w:szCs w:val="20"/>
          <w:lang w:val="en-US"/>
        </w:rPr>
        <w:t xml:space="preserve"> or with more than 1 subgroups</w:t>
      </w:r>
      <w:r w:rsidR="00AA3FC5">
        <w:rPr>
          <w:rStyle w:val="normaltextrun"/>
          <w:rFonts w:eastAsia="Malgun Gothic"/>
          <w:sz w:val="20"/>
          <w:szCs w:val="20"/>
          <w:lang w:val="en-US"/>
        </w:rPr>
        <w:t xml:space="preserve"> and the</w:t>
      </w:r>
      <w:r w:rsidR="00D17FEA">
        <w:rPr>
          <w:rStyle w:val="normaltextrun"/>
          <w:rFonts w:eastAsia="Malgun Gothic"/>
          <w:sz w:val="20"/>
          <w:szCs w:val="20"/>
          <w:lang w:val="en-US"/>
        </w:rPr>
        <w:t xml:space="preserve"> UE </w:t>
      </w:r>
      <w:proofErr w:type="spellStart"/>
      <w:r w:rsidR="00D17FEA">
        <w:rPr>
          <w:rStyle w:val="normaltextrun"/>
          <w:rFonts w:eastAsia="Malgun Gothic"/>
          <w:sz w:val="20"/>
          <w:szCs w:val="20"/>
          <w:lang w:val="en-US"/>
        </w:rPr>
        <w:t>behaviour</w:t>
      </w:r>
      <w:proofErr w:type="spellEnd"/>
      <w:r w:rsidR="00D17FEA">
        <w:rPr>
          <w:rStyle w:val="normaltextrun"/>
          <w:rFonts w:eastAsia="Malgun Gothic"/>
          <w:sz w:val="20"/>
          <w:szCs w:val="20"/>
          <w:lang w:val="en-US"/>
        </w:rPr>
        <w:t xml:space="preserve"> on monitoring </w:t>
      </w:r>
      <w:r w:rsidR="008D5711">
        <w:rPr>
          <w:rStyle w:val="normaltextrun"/>
          <w:rFonts w:eastAsia="Malgun Gothic"/>
          <w:sz w:val="20"/>
          <w:szCs w:val="20"/>
          <w:lang w:val="en-US"/>
        </w:rPr>
        <w:t>its PO</w:t>
      </w:r>
      <w:r w:rsidR="00D17FEA">
        <w:rPr>
          <w:rStyle w:val="normaltextrun"/>
          <w:rFonts w:eastAsia="Malgun Gothic"/>
          <w:sz w:val="20"/>
          <w:szCs w:val="20"/>
          <w:lang w:val="en-US"/>
        </w:rPr>
        <w:t xml:space="preserve"> depends on the paging indication field of the PE</w:t>
      </w:r>
      <w:r w:rsidR="008D5711">
        <w:rPr>
          <w:rStyle w:val="normaltextrun"/>
          <w:rFonts w:eastAsia="Malgun Gothic"/>
          <w:sz w:val="20"/>
          <w:szCs w:val="20"/>
          <w:lang w:val="en-US"/>
        </w:rPr>
        <w:t>I DCI format</w:t>
      </w:r>
      <w:r w:rsidR="000A382E">
        <w:rPr>
          <w:rStyle w:val="normaltextrun"/>
          <w:rFonts w:eastAsia="Malgun Gothic"/>
          <w:sz w:val="20"/>
          <w:szCs w:val="20"/>
          <w:lang w:val="en-US"/>
        </w:rPr>
        <w:t xml:space="preserve"> as follow:</w:t>
      </w:r>
    </w:p>
    <w:p w14:paraId="6DBCD409" w14:textId="77777777" w:rsidR="00B5629F" w:rsidRDefault="00B5629F" w:rsidP="00B5629F">
      <w:pPr>
        <w:pStyle w:val="paragraph"/>
        <w:spacing w:before="0" w:beforeAutospacing="0" w:after="0" w:afterAutospacing="0"/>
        <w:jc w:val="both"/>
        <w:textAlignment w:val="baseline"/>
        <w:rPr>
          <w:rStyle w:val="normaltextrun"/>
          <w:rFonts w:eastAsia="Malgun Gothic"/>
          <w:sz w:val="20"/>
          <w:szCs w:val="20"/>
          <w:lang w:val="en-US"/>
        </w:rPr>
      </w:pPr>
    </w:p>
    <w:p w14:paraId="001F4653" w14:textId="77777777" w:rsidR="00B5629F" w:rsidRDefault="00B5629F" w:rsidP="00A60BC3">
      <w:pPr>
        <w:shd w:val="clear" w:color="auto" w:fill="FFFFFF"/>
        <w:ind w:left="720"/>
        <w:rPr>
          <w:rFonts w:ascii="Times New Roman" w:hAnsi="Times New Roman"/>
          <w:szCs w:val="22"/>
          <w:lang w:val="en-US" w:eastAsia="ko-KR"/>
        </w:rPr>
      </w:pPr>
      <w:r>
        <w:rPr>
          <w:rFonts w:ascii="Times New Roman" w:hAnsi="Times New Roman"/>
          <w:b/>
          <w:bCs/>
          <w:color w:val="000000"/>
          <w:shd w:val="clear" w:color="auto" w:fill="00FF00"/>
          <w:lang w:val="en-US" w:eastAsia="ko-KR"/>
        </w:rPr>
        <w:t>Agreement</w:t>
      </w:r>
    </w:p>
    <w:p w14:paraId="4AD984BD" w14:textId="77777777" w:rsidR="00B5629F" w:rsidRDefault="00B5629F" w:rsidP="00A60BC3">
      <w:pPr>
        <w:shd w:val="clear" w:color="auto" w:fill="FFFFFF"/>
        <w:ind w:left="720"/>
        <w:rPr>
          <w:rFonts w:ascii="Times New Roman" w:hAnsi="Times New Roman"/>
          <w:lang w:val="en-US" w:eastAsia="ko-KR"/>
        </w:rPr>
      </w:pPr>
      <w:r>
        <w:rPr>
          <w:rFonts w:ascii="Times New Roman" w:hAnsi="Times New Roman"/>
          <w:color w:val="000000"/>
          <w:shd w:val="clear" w:color="auto" w:fill="00FF00"/>
          <w:lang w:val="en-US" w:eastAsia="ko-KR"/>
        </w:rPr>
        <w:t>Confirm the following working assumption:</w:t>
      </w:r>
    </w:p>
    <w:p w14:paraId="15C63569" w14:textId="77777777" w:rsidR="00B5629F" w:rsidRDefault="00B5629F" w:rsidP="00A60BC3">
      <w:pPr>
        <w:shd w:val="clear" w:color="auto" w:fill="FFFFFF"/>
        <w:ind w:left="720"/>
        <w:rPr>
          <w:rFonts w:ascii="Calibri" w:hAnsi="Calibri" w:cs="Calibri"/>
          <w:color w:val="000000"/>
          <w:highlight w:val="darkYellow"/>
          <w:lang w:val="en-US" w:eastAsia="zh-CN"/>
        </w:rPr>
      </w:pPr>
      <w:r>
        <w:rPr>
          <w:rFonts w:ascii="Times New Roman" w:hAnsi="Times New Roman"/>
          <w:b/>
          <w:bCs/>
          <w:color w:val="000000"/>
          <w:highlight w:val="darkYellow"/>
          <w:lang w:val="en-US"/>
        </w:rPr>
        <w:t>Working Assumption</w:t>
      </w:r>
    </w:p>
    <w:p w14:paraId="6FFBAA79" w14:textId="77777777" w:rsidR="00B5629F" w:rsidRDefault="00B5629F" w:rsidP="00A60BC3">
      <w:pPr>
        <w:numPr>
          <w:ilvl w:val="0"/>
          <w:numId w:val="34"/>
        </w:numPr>
        <w:shd w:val="clear" w:color="auto" w:fill="FFFFFF"/>
        <w:tabs>
          <w:tab w:val="clear" w:pos="720"/>
          <w:tab w:val="num" w:pos="1440"/>
        </w:tabs>
        <w:spacing w:after="0"/>
        <w:ind w:left="1440"/>
        <w:jc w:val="left"/>
        <w:rPr>
          <w:rFonts w:eastAsia="Times New Roman"/>
          <w:color w:val="000000"/>
          <w:lang w:val="en-US"/>
        </w:rPr>
      </w:pPr>
      <w:r>
        <w:rPr>
          <w:rFonts w:ascii="Times New Roman" w:eastAsia="Times New Roman" w:hAnsi="Times New Roman"/>
          <w:color w:val="000000"/>
          <w:lang w:val="en-US"/>
        </w:rPr>
        <w:t>The paging indication field </w:t>
      </w:r>
      <w:r>
        <w:rPr>
          <w:rFonts w:ascii="Times New Roman" w:eastAsia="Times New Roman" w:hAnsi="Times New Roman"/>
          <w:color w:val="FF0000"/>
          <w:lang w:val="en-US"/>
        </w:rPr>
        <w:t>of PEI DCI format </w:t>
      </w:r>
      <w:r>
        <w:rPr>
          <w:rFonts w:ascii="Times New Roman" w:eastAsia="Times New Roman" w:hAnsi="Times New Roman"/>
          <w:color w:val="000000"/>
          <w:lang w:val="en-US"/>
        </w:rPr>
        <w:t>comprises of </w:t>
      </w:r>
      <w:proofErr w:type="spellStart"/>
      <w:r>
        <w:rPr>
          <w:rFonts w:ascii="Times New Roman" w:eastAsia="Times New Roman" w:hAnsi="Times New Roman"/>
          <w:i/>
          <w:iCs/>
          <w:color w:val="000000"/>
          <w:lang w:val="en-US"/>
        </w:rPr>
        <w:t>POnumPerPEI</w:t>
      </w:r>
      <w:proofErr w:type="spellEnd"/>
      <w:r>
        <w:rPr>
          <w:rFonts w:ascii="Times New Roman" w:eastAsia="Times New Roman" w:hAnsi="Times New Roman"/>
          <w:color w:val="000000"/>
          <w:lang w:val="en-US"/>
        </w:rPr>
        <w:t> segment(s) of </w:t>
      </w:r>
      <w:r>
        <w:rPr>
          <w:rFonts w:ascii="Times New Roman" w:eastAsia="Times New Roman" w:hAnsi="Times New Roman"/>
          <w:i/>
          <w:iCs/>
          <w:color w:val="000000"/>
          <w:lang w:val="en-US"/>
        </w:rPr>
        <w:t>K</w:t>
      </w:r>
      <w:r>
        <w:rPr>
          <w:rFonts w:ascii="Times New Roman" w:eastAsia="Times New Roman" w:hAnsi="Times New Roman"/>
          <w:color w:val="000000"/>
          <w:lang w:val="en-US"/>
        </w:rPr>
        <w:t> bit</w:t>
      </w:r>
    </w:p>
    <w:p w14:paraId="24C7E00A" w14:textId="77777777" w:rsidR="00B5629F" w:rsidRDefault="00B5629F" w:rsidP="00A60BC3">
      <w:pPr>
        <w:numPr>
          <w:ilvl w:val="1"/>
          <w:numId w:val="34"/>
        </w:numPr>
        <w:shd w:val="clear" w:color="auto" w:fill="FFFFFF"/>
        <w:tabs>
          <w:tab w:val="clear" w:pos="1440"/>
          <w:tab w:val="num" w:pos="2160"/>
        </w:tabs>
        <w:spacing w:after="0"/>
        <w:ind w:left="2160"/>
        <w:jc w:val="left"/>
        <w:rPr>
          <w:rFonts w:eastAsia="Times New Roman"/>
          <w:color w:val="000000"/>
          <w:lang w:val="en-US"/>
        </w:rPr>
      </w:pPr>
      <w:r>
        <w:rPr>
          <w:rFonts w:ascii="Times New Roman" w:eastAsia="Times New Roman" w:hAnsi="Times New Roman"/>
          <w:i/>
          <w:iCs/>
          <w:color w:val="000000"/>
          <w:lang w:val="en-US"/>
        </w:rPr>
        <w:t>K</w:t>
      </w:r>
      <w:r>
        <w:rPr>
          <w:rFonts w:ascii="Times New Roman" w:eastAsia="Times New Roman" w:hAnsi="Times New Roman"/>
          <w:color w:val="000000"/>
          <w:lang w:val="en-US"/>
        </w:rPr>
        <w:t> = 1, if </w:t>
      </w:r>
      <w:r>
        <w:rPr>
          <w:rFonts w:eastAsia="Times New Roman"/>
          <w:noProof/>
          <w:color w:val="000000"/>
          <w:lang w:val="en-US"/>
        </w:rPr>
        <w:drawing>
          <wp:inline distT="0" distB="0" distL="0" distR="0" wp14:anchorId="550A644A" wp14:editId="0AB64207">
            <wp:extent cx="1374140" cy="163830"/>
            <wp:effectExtent l="0" t="0" r="1651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1374140" cy="163830"/>
                    </a:xfrm>
                    <a:prstGeom prst="rect">
                      <a:avLst/>
                    </a:prstGeom>
                    <a:noFill/>
                    <a:ln>
                      <a:noFill/>
                    </a:ln>
                  </pic:spPr>
                </pic:pic>
              </a:graphicData>
            </a:graphic>
          </wp:inline>
        </w:drawing>
      </w:r>
      <w:r>
        <w:rPr>
          <w:rFonts w:ascii="Times New Roman" w:eastAsia="Times New Roman" w:hAnsi="Times New Roman"/>
          <w:color w:val="000000"/>
          <w:lang w:val="en-US"/>
        </w:rPr>
        <w:t> is absent or set to 0 or 1,</w:t>
      </w:r>
    </w:p>
    <w:p w14:paraId="22EAB1AE" w14:textId="77777777" w:rsidR="00B5629F" w:rsidRDefault="00B5629F" w:rsidP="00A60BC3">
      <w:pPr>
        <w:numPr>
          <w:ilvl w:val="1"/>
          <w:numId w:val="34"/>
        </w:numPr>
        <w:shd w:val="clear" w:color="auto" w:fill="FFFFFF"/>
        <w:tabs>
          <w:tab w:val="clear" w:pos="1440"/>
          <w:tab w:val="num" w:pos="2160"/>
        </w:tabs>
        <w:spacing w:after="0"/>
        <w:ind w:left="2160"/>
        <w:jc w:val="left"/>
        <w:rPr>
          <w:rFonts w:eastAsia="Times New Roman"/>
          <w:color w:val="000000"/>
          <w:lang w:val="en-US"/>
        </w:rPr>
      </w:pPr>
      <w:r>
        <w:rPr>
          <w:rFonts w:ascii="Times New Roman" w:eastAsia="Times New Roman" w:hAnsi="Times New Roman"/>
          <w:i/>
          <w:iCs/>
          <w:color w:val="000000"/>
          <w:lang w:val="en-US"/>
        </w:rPr>
        <w:t>K</w:t>
      </w:r>
      <w:r>
        <w:rPr>
          <w:rFonts w:ascii="Times New Roman" w:eastAsia="Times New Roman" w:hAnsi="Times New Roman"/>
          <w:color w:val="000000"/>
          <w:lang w:val="en-US"/>
        </w:rPr>
        <w:t> = </w:t>
      </w:r>
      <w:r>
        <w:rPr>
          <w:rFonts w:eastAsia="Times New Roman"/>
          <w:noProof/>
          <w:color w:val="000000"/>
          <w:lang w:val="en-US"/>
        </w:rPr>
        <w:drawing>
          <wp:inline distT="0" distB="0" distL="0" distR="0" wp14:anchorId="0D0FC38A" wp14:editId="30CD3311">
            <wp:extent cx="1374140" cy="163830"/>
            <wp:effectExtent l="0" t="0" r="1651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1374140" cy="163830"/>
                    </a:xfrm>
                    <a:prstGeom prst="rect">
                      <a:avLst/>
                    </a:prstGeom>
                    <a:noFill/>
                    <a:ln>
                      <a:noFill/>
                    </a:ln>
                  </pic:spPr>
                </pic:pic>
              </a:graphicData>
            </a:graphic>
          </wp:inline>
        </w:drawing>
      </w:r>
      <w:r>
        <w:rPr>
          <w:rFonts w:ascii="Times New Roman" w:eastAsia="Times New Roman" w:hAnsi="Times New Roman"/>
          <w:color w:val="000000"/>
          <w:lang w:val="en-US"/>
        </w:rPr>
        <w:t>, if </w:t>
      </w:r>
      <w:r>
        <w:rPr>
          <w:rFonts w:eastAsia="Times New Roman"/>
          <w:noProof/>
          <w:color w:val="000000"/>
          <w:lang w:val="en-US"/>
        </w:rPr>
        <w:drawing>
          <wp:inline distT="0" distB="0" distL="0" distR="0" wp14:anchorId="4B2CD3EA" wp14:editId="11CA8F74">
            <wp:extent cx="1924050" cy="163830"/>
            <wp:effectExtent l="0" t="0" r="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1924050" cy="163830"/>
                    </a:xfrm>
                    <a:prstGeom prst="rect">
                      <a:avLst/>
                    </a:prstGeom>
                    <a:noFill/>
                    <a:ln>
                      <a:noFill/>
                    </a:ln>
                  </pic:spPr>
                </pic:pic>
              </a:graphicData>
            </a:graphic>
          </wp:inline>
        </w:drawing>
      </w:r>
      <w:r>
        <w:rPr>
          <w:rFonts w:ascii="Times New Roman" w:eastAsia="Times New Roman" w:hAnsi="Times New Roman"/>
          <w:color w:val="000000"/>
          <w:lang w:val="en-US"/>
        </w:rPr>
        <w:t> is configured.</w:t>
      </w:r>
    </w:p>
    <w:p w14:paraId="20AF3615" w14:textId="77777777" w:rsidR="00B5629F" w:rsidRDefault="00B5629F" w:rsidP="00A60BC3">
      <w:pPr>
        <w:numPr>
          <w:ilvl w:val="1"/>
          <w:numId w:val="34"/>
        </w:numPr>
        <w:shd w:val="clear" w:color="auto" w:fill="FFFFFF"/>
        <w:tabs>
          <w:tab w:val="clear" w:pos="1440"/>
          <w:tab w:val="num" w:pos="2160"/>
        </w:tabs>
        <w:spacing w:after="0"/>
        <w:ind w:left="2160"/>
        <w:jc w:val="left"/>
        <w:rPr>
          <w:rFonts w:eastAsia="Times New Roman"/>
          <w:color w:val="000000"/>
          <w:lang w:val="en-US"/>
        </w:rPr>
      </w:pPr>
      <w:r>
        <w:rPr>
          <w:rFonts w:ascii="Times New Roman" w:eastAsia="Times New Roman" w:hAnsi="Times New Roman"/>
          <w:color w:val="000000"/>
          <w:lang w:val="en-US"/>
        </w:rPr>
        <w:t>UE identifies its paging indication bit as follows:</w:t>
      </w:r>
    </w:p>
    <w:p w14:paraId="7CBA7D3F" w14:textId="77777777" w:rsidR="00B5629F" w:rsidRDefault="00B5629F" w:rsidP="00A60BC3">
      <w:pPr>
        <w:numPr>
          <w:ilvl w:val="2"/>
          <w:numId w:val="34"/>
        </w:numPr>
        <w:shd w:val="clear" w:color="auto" w:fill="FFFFFF"/>
        <w:tabs>
          <w:tab w:val="clear" w:pos="2160"/>
          <w:tab w:val="num" w:pos="2880"/>
        </w:tabs>
        <w:spacing w:after="0"/>
        <w:ind w:left="2880"/>
        <w:jc w:val="left"/>
        <w:rPr>
          <w:rFonts w:eastAsia="Times New Roman"/>
          <w:color w:val="000000"/>
          <w:lang w:val="en-US"/>
        </w:rPr>
      </w:pPr>
      <w:r>
        <w:rPr>
          <w:rFonts w:ascii="Times New Roman" w:eastAsia="Times New Roman" w:hAnsi="Times New Roman"/>
          <w:color w:val="000000"/>
          <w:lang w:val="en-US"/>
        </w:rPr>
        <w:t>Let </w:t>
      </w:r>
      <w:r>
        <w:rPr>
          <w:rFonts w:eastAsia="Times New Roman"/>
          <w:noProof/>
          <w:color w:val="000000"/>
          <w:lang w:val="en-US"/>
        </w:rPr>
        <w:drawing>
          <wp:inline distT="0" distB="0" distL="0" distR="0" wp14:anchorId="22EE07A5" wp14:editId="20A808C1">
            <wp:extent cx="190500" cy="163830"/>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190500" cy="163830"/>
                    </a:xfrm>
                    <a:prstGeom prst="rect">
                      <a:avLst/>
                    </a:prstGeom>
                    <a:noFill/>
                    <a:ln>
                      <a:noFill/>
                    </a:ln>
                  </pic:spPr>
                </pic:pic>
              </a:graphicData>
            </a:graphic>
          </wp:inline>
        </w:drawing>
      </w:r>
      <w:r>
        <w:rPr>
          <w:rFonts w:ascii="Times New Roman" w:eastAsia="Times New Roman" w:hAnsi="Times New Roman"/>
          <w:color w:val="000000"/>
          <w:lang w:val="en-US"/>
        </w:rPr>
        <w:t> denote the relative PO index, with starting value of 0, among the POs associated with the PEI</w:t>
      </w:r>
    </w:p>
    <w:p w14:paraId="1963CDE1" w14:textId="77777777" w:rsidR="00B5629F" w:rsidRDefault="00B5629F" w:rsidP="00A60BC3">
      <w:pPr>
        <w:numPr>
          <w:ilvl w:val="3"/>
          <w:numId w:val="34"/>
        </w:numPr>
        <w:shd w:val="clear" w:color="auto" w:fill="FFFFFF"/>
        <w:tabs>
          <w:tab w:val="clear" w:pos="2880"/>
          <w:tab w:val="num" w:pos="3600"/>
        </w:tabs>
        <w:spacing w:after="0"/>
        <w:ind w:left="3600"/>
        <w:jc w:val="left"/>
        <w:rPr>
          <w:rFonts w:eastAsia="Times New Roman"/>
          <w:color w:val="000000"/>
          <w:lang w:val="en-US"/>
        </w:rPr>
      </w:pPr>
      <w:r>
        <w:rPr>
          <w:rFonts w:eastAsia="Times New Roman"/>
          <w:noProof/>
          <w:color w:val="000000"/>
          <w:lang w:val="en-US"/>
        </w:rPr>
        <w:drawing>
          <wp:inline distT="0" distB="0" distL="0" distR="0" wp14:anchorId="69649659" wp14:editId="52E8C40D">
            <wp:extent cx="3239770" cy="190500"/>
            <wp:effectExtent l="0" t="0" r="1778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3239770" cy="190500"/>
                    </a:xfrm>
                    <a:prstGeom prst="rect">
                      <a:avLst/>
                    </a:prstGeom>
                    <a:noFill/>
                    <a:ln>
                      <a:noFill/>
                    </a:ln>
                  </pic:spPr>
                </pic:pic>
              </a:graphicData>
            </a:graphic>
          </wp:inline>
        </w:drawing>
      </w:r>
      <w:r>
        <w:rPr>
          <w:rFonts w:ascii="Times New Roman" w:eastAsia="Times New Roman" w:hAnsi="Times New Roman"/>
          <w:color w:val="000000"/>
          <w:lang w:val="en-US"/>
        </w:rPr>
        <w:t> , where </w:t>
      </w:r>
      <w:r>
        <w:rPr>
          <w:rFonts w:eastAsia="Times New Roman"/>
          <w:noProof/>
          <w:color w:val="000000"/>
          <w:lang w:val="en-US"/>
        </w:rPr>
        <w:drawing>
          <wp:inline distT="0" distB="0" distL="0" distR="0" wp14:anchorId="46B5F9E5" wp14:editId="4E40917E">
            <wp:extent cx="1168400" cy="163830"/>
            <wp:effectExtent l="0" t="0" r="1270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bwMode="auto">
                    <a:xfrm>
                      <a:off x="0" y="0"/>
                      <a:ext cx="1168400" cy="163830"/>
                    </a:xfrm>
                    <a:prstGeom prst="rect">
                      <a:avLst/>
                    </a:prstGeom>
                    <a:noFill/>
                    <a:ln>
                      <a:noFill/>
                    </a:ln>
                  </pic:spPr>
                </pic:pic>
              </a:graphicData>
            </a:graphic>
          </wp:inline>
        </w:drawing>
      </w:r>
      <w:r>
        <w:rPr>
          <w:rFonts w:ascii="Times New Roman" w:eastAsia="Times New Roman" w:hAnsi="Times New Roman"/>
          <w:color w:val="000000"/>
          <w:lang w:val="en-US"/>
        </w:rPr>
        <w:t> are as defined in clause 7 of TS 38.304</w:t>
      </w:r>
    </w:p>
    <w:p w14:paraId="24DDEB1C" w14:textId="77777777" w:rsidR="00B5629F" w:rsidRDefault="00B5629F" w:rsidP="00A60BC3">
      <w:pPr>
        <w:numPr>
          <w:ilvl w:val="2"/>
          <w:numId w:val="34"/>
        </w:numPr>
        <w:shd w:val="clear" w:color="auto" w:fill="FFFFFF"/>
        <w:tabs>
          <w:tab w:val="clear" w:pos="2160"/>
          <w:tab w:val="num" w:pos="2880"/>
        </w:tabs>
        <w:spacing w:after="0"/>
        <w:ind w:left="2880"/>
        <w:jc w:val="left"/>
        <w:rPr>
          <w:rFonts w:eastAsia="Times New Roman"/>
          <w:color w:val="000000"/>
          <w:lang w:val="en-US"/>
        </w:rPr>
      </w:pPr>
      <w:r>
        <w:rPr>
          <w:rFonts w:eastAsia="Times New Roman"/>
          <w:noProof/>
          <w:color w:val="000000"/>
          <w:lang w:val="en-US"/>
        </w:rPr>
        <w:drawing>
          <wp:inline distT="0" distB="0" distL="0" distR="0" wp14:anchorId="1E1A7DAB" wp14:editId="7953DC5D">
            <wp:extent cx="438785" cy="163830"/>
            <wp:effectExtent l="0" t="0" r="18415"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r:link="rId22">
                      <a:extLst>
                        <a:ext uri="{28A0092B-C50C-407E-A947-70E740481C1C}">
                          <a14:useLocalDpi xmlns:a14="http://schemas.microsoft.com/office/drawing/2010/main" val="0"/>
                        </a:ext>
                      </a:extLst>
                    </a:blip>
                    <a:srcRect/>
                    <a:stretch>
                      <a:fillRect/>
                    </a:stretch>
                  </pic:blipFill>
                  <pic:spPr bwMode="auto">
                    <a:xfrm>
                      <a:off x="0" y="0"/>
                      <a:ext cx="438785" cy="163830"/>
                    </a:xfrm>
                    <a:prstGeom prst="rect">
                      <a:avLst/>
                    </a:prstGeom>
                    <a:noFill/>
                    <a:ln>
                      <a:noFill/>
                    </a:ln>
                  </pic:spPr>
                </pic:pic>
              </a:graphicData>
            </a:graphic>
          </wp:inline>
        </w:drawing>
      </w:r>
      <w:r>
        <w:rPr>
          <w:rFonts w:ascii="Times New Roman" w:eastAsia="Times New Roman" w:hAnsi="Times New Roman"/>
          <w:color w:val="000000"/>
          <w:lang w:val="en-US"/>
        </w:rPr>
        <w:t xml:space="preserve"> when </w:t>
      </w:r>
      <w:r>
        <w:rPr>
          <w:rFonts w:ascii="Times New Roman" w:eastAsia="Times New Roman" w:hAnsi="Times New Roman"/>
          <w:i/>
          <w:iCs/>
          <w:color w:val="000000"/>
          <w:lang w:val="en-US"/>
        </w:rPr>
        <w:t>K</w:t>
      </w:r>
      <w:r>
        <w:rPr>
          <w:rFonts w:ascii="Times New Roman" w:eastAsia="Times New Roman" w:hAnsi="Times New Roman"/>
          <w:color w:val="000000"/>
          <w:lang w:val="en-US"/>
        </w:rPr>
        <w:t xml:space="preserve"> = 1 </w:t>
      </w:r>
      <w:r>
        <w:rPr>
          <w:rFonts w:ascii="Times New Roman" w:eastAsia="Times New Roman" w:hAnsi="Times New Roman"/>
          <w:strike/>
          <w:color w:val="000000"/>
          <w:lang w:val="en-US"/>
        </w:rPr>
        <w:t>and UE is not provided a subgroup index</w:t>
      </w:r>
    </w:p>
    <w:p w14:paraId="709157C0" w14:textId="77777777" w:rsidR="00B5629F" w:rsidRDefault="00B5629F" w:rsidP="00A60BC3">
      <w:pPr>
        <w:numPr>
          <w:ilvl w:val="2"/>
          <w:numId w:val="34"/>
        </w:numPr>
        <w:shd w:val="clear" w:color="auto" w:fill="FFFFFF"/>
        <w:tabs>
          <w:tab w:val="clear" w:pos="2160"/>
          <w:tab w:val="num" w:pos="2880"/>
        </w:tabs>
        <w:spacing w:after="0"/>
        <w:ind w:left="2880"/>
        <w:jc w:val="left"/>
        <w:rPr>
          <w:rFonts w:eastAsia="Times New Roman"/>
          <w:color w:val="000000"/>
          <w:lang w:val="en-US"/>
        </w:rPr>
      </w:pPr>
      <w:r>
        <w:rPr>
          <w:rFonts w:eastAsia="Times New Roman"/>
          <w:noProof/>
          <w:color w:val="000000"/>
          <w:lang w:val="en-US"/>
        </w:rPr>
        <w:drawing>
          <wp:inline distT="0" distB="0" distL="0" distR="0" wp14:anchorId="2139D46C" wp14:editId="4296F7CB">
            <wp:extent cx="713740" cy="163830"/>
            <wp:effectExtent l="0" t="0" r="1016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r:link="rId24">
                      <a:extLst>
                        <a:ext uri="{28A0092B-C50C-407E-A947-70E740481C1C}">
                          <a14:useLocalDpi xmlns:a14="http://schemas.microsoft.com/office/drawing/2010/main" val="0"/>
                        </a:ext>
                      </a:extLst>
                    </a:blip>
                    <a:srcRect/>
                    <a:stretch>
                      <a:fillRect/>
                    </a:stretch>
                  </pic:blipFill>
                  <pic:spPr bwMode="auto">
                    <a:xfrm>
                      <a:off x="0" y="0"/>
                      <a:ext cx="713740" cy="163830"/>
                    </a:xfrm>
                    <a:prstGeom prst="rect">
                      <a:avLst/>
                    </a:prstGeom>
                    <a:noFill/>
                    <a:ln>
                      <a:noFill/>
                    </a:ln>
                  </pic:spPr>
                </pic:pic>
              </a:graphicData>
            </a:graphic>
          </wp:inline>
        </w:drawing>
      </w:r>
      <w:r>
        <w:rPr>
          <w:rFonts w:ascii="Times New Roman" w:eastAsia="Times New Roman" w:hAnsi="Times New Roman"/>
          <w:color w:val="000000"/>
          <w:lang w:val="en-US"/>
        </w:rPr>
        <w:t> when UE is provided a subgroup index</w:t>
      </w:r>
    </w:p>
    <w:p w14:paraId="12E06500" w14:textId="77777777" w:rsidR="00B5629F" w:rsidRDefault="00B5629F" w:rsidP="00A60BC3">
      <w:pPr>
        <w:numPr>
          <w:ilvl w:val="2"/>
          <w:numId w:val="34"/>
        </w:numPr>
        <w:shd w:val="clear" w:color="auto" w:fill="FFFFFF"/>
        <w:tabs>
          <w:tab w:val="clear" w:pos="2160"/>
          <w:tab w:val="num" w:pos="2880"/>
        </w:tabs>
        <w:spacing w:after="0"/>
        <w:ind w:left="2880"/>
        <w:jc w:val="left"/>
        <w:rPr>
          <w:rFonts w:eastAsia="Times New Roman"/>
          <w:color w:val="000000"/>
          <w:lang w:val="en-US"/>
        </w:rPr>
      </w:pPr>
      <w:r>
        <w:rPr>
          <w:rFonts w:ascii="Times New Roman" w:eastAsia="Times New Roman" w:hAnsi="Times New Roman"/>
          <w:color w:val="000000"/>
          <w:lang w:val="en-US"/>
        </w:rPr>
        <w:t>UE checks the corresponding paging indication from </w:t>
      </w:r>
      <w:r>
        <w:rPr>
          <w:rFonts w:eastAsia="Times New Roman"/>
          <w:noProof/>
          <w:color w:val="000000"/>
          <w:lang w:val="en-US"/>
        </w:rPr>
        <w:drawing>
          <wp:inline distT="0" distB="0" distL="0" distR="0" wp14:anchorId="34AD084E" wp14:editId="6D245ED7">
            <wp:extent cx="909320" cy="163830"/>
            <wp:effectExtent l="0" t="0" r="508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 r:link="rId26">
                      <a:extLst>
                        <a:ext uri="{28A0092B-C50C-407E-A947-70E740481C1C}">
                          <a14:useLocalDpi xmlns:a14="http://schemas.microsoft.com/office/drawing/2010/main" val="0"/>
                        </a:ext>
                      </a:extLst>
                    </a:blip>
                    <a:srcRect/>
                    <a:stretch>
                      <a:fillRect/>
                    </a:stretch>
                  </pic:blipFill>
                  <pic:spPr bwMode="auto">
                    <a:xfrm>
                      <a:off x="0" y="0"/>
                      <a:ext cx="909320" cy="163830"/>
                    </a:xfrm>
                    <a:prstGeom prst="rect">
                      <a:avLst/>
                    </a:prstGeom>
                    <a:noFill/>
                    <a:ln>
                      <a:noFill/>
                    </a:ln>
                  </pic:spPr>
                </pic:pic>
              </a:graphicData>
            </a:graphic>
          </wp:inline>
        </w:drawing>
      </w:r>
      <w:r>
        <w:rPr>
          <w:rFonts w:ascii="Times New Roman" w:eastAsia="Times New Roman" w:hAnsi="Times New Roman"/>
          <w:color w:val="000000"/>
          <w:lang w:val="en-US"/>
        </w:rPr>
        <w:t>-</w:t>
      </w:r>
      <w:proofErr w:type="spellStart"/>
      <w:r>
        <w:rPr>
          <w:rFonts w:ascii="Times New Roman" w:eastAsia="Times New Roman" w:hAnsi="Times New Roman"/>
          <w:color w:val="000000"/>
          <w:lang w:val="en-US"/>
        </w:rPr>
        <w:t>th</w:t>
      </w:r>
      <w:proofErr w:type="spellEnd"/>
      <w:r>
        <w:rPr>
          <w:rFonts w:ascii="Times New Roman" w:eastAsia="Times New Roman" w:hAnsi="Times New Roman"/>
          <w:color w:val="000000"/>
          <w:lang w:val="en-US"/>
        </w:rPr>
        <w:t xml:space="preserve"> bit of the paging indication field where the starting bit index is 0</w:t>
      </w:r>
    </w:p>
    <w:p w14:paraId="458F7B67" w14:textId="77777777" w:rsidR="00B5629F" w:rsidRDefault="00B5629F" w:rsidP="00A60BC3">
      <w:pPr>
        <w:numPr>
          <w:ilvl w:val="0"/>
          <w:numId w:val="34"/>
        </w:numPr>
        <w:shd w:val="clear" w:color="auto" w:fill="FFFFFF"/>
        <w:tabs>
          <w:tab w:val="clear" w:pos="720"/>
          <w:tab w:val="num" w:pos="1440"/>
        </w:tabs>
        <w:spacing w:after="0"/>
        <w:ind w:left="1440"/>
        <w:jc w:val="left"/>
        <w:rPr>
          <w:rFonts w:ascii="Times New Roman" w:eastAsia="Times New Roman" w:hAnsi="Times New Roman"/>
          <w:color w:val="000000"/>
        </w:rPr>
      </w:pPr>
      <w:r>
        <w:rPr>
          <w:rFonts w:ascii="Times New Roman" w:eastAsia="Times New Roman" w:hAnsi="Times New Roman"/>
          <w:color w:val="000000"/>
          <w:lang w:val="en-US"/>
        </w:rPr>
        <w:t>If the corresponding paging indication value is set to ‘1’, it indicates the UE to monitor the PO</w:t>
      </w:r>
    </w:p>
    <w:p w14:paraId="2C7E066C" w14:textId="77777777" w:rsidR="00B5629F" w:rsidRDefault="00B5629F" w:rsidP="00A60BC3">
      <w:pPr>
        <w:numPr>
          <w:ilvl w:val="0"/>
          <w:numId w:val="34"/>
        </w:numPr>
        <w:shd w:val="clear" w:color="auto" w:fill="FFFFFF"/>
        <w:tabs>
          <w:tab w:val="clear" w:pos="720"/>
          <w:tab w:val="num" w:pos="1440"/>
        </w:tabs>
        <w:spacing w:after="0"/>
        <w:ind w:left="1440"/>
        <w:jc w:val="left"/>
        <w:rPr>
          <w:rFonts w:ascii="Times New Roman" w:eastAsia="Times New Roman" w:hAnsi="Times New Roman"/>
          <w:color w:val="000000"/>
          <w:lang w:val="en-US"/>
        </w:rPr>
      </w:pPr>
      <w:r>
        <w:rPr>
          <w:rFonts w:ascii="Times New Roman" w:eastAsia="Times New Roman" w:hAnsi="Times New Roman"/>
          <w:color w:val="000000"/>
          <w:lang w:val="en-US"/>
        </w:rPr>
        <w:t>If the corresponding paging indication value is set to ‘0’, it indicates the UE is not required to monitor the PO</w:t>
      </w:r>
    </w:p>
    <w:p w14:paraId="79C91534" w14:textId="77777777" w:rsidR="00B5629F" w:rsidRDefault="00B5629F" w:rsidP="00B5629F">
      <w:pPr>
        <w:pStyle w:val="paragraph"/>
        <w:spacing w:before="0" w:beforeAutospacing="0" w:after="0" w:afterAutospacing="0"/>
        <w:jc w:val="both"/>
        <w:textAlignment w:val="baseline"/>
        <w:rPr>
          <w:rStyle w:val="normaltextrun"/>
          <w:rFonts w:eastAsia="Malgun Gothic"/>
          <w:sz w:val="20"/>
          <w:szCs w:val="20"/>
          <w:lang w:val="en-US"/>
        </w:rPr>
      </w:pPr>
    </w:p>
    <w:p w14:paraId="19FB8EE3" w14:textId="31B02B01" w:rsidR="00784502" w:rsidRDefault="00BD20F9">
      <w:pPr>
        <w:pStyle w:val="paragraph"/>
        <w:spacing w:before="0" w:beforeAutospacing="0" w:after="0" w:afterAutospacing="0"/>
        <w:jc w:val="both"/>
        <w:textAlignment w:val="baseline"/>
        <w:rPr>
          <w:rStyle w:val="normaltextrun"/>
          <w:rFonts w:eastAsia="Malgun Gothic"/>
          <w:sz w:val="20"/>
          <w:szCs w:val="20"/>
          <w:lang w:val="en-US"/>
        </w:rPr>
      </w:pPr>
      <w:r>
        <w:rPr>
          <w:rStyle w:val="normaltextrun"/>
          <w:rFonts w:eastAsia="Malgun Gothic"/>
          <w:sz w:val="20"/>
          <w:szCs w:val="20"/>
          <w:lang w:val="en-US"/>
        </w:rPr>
        <w:t xml:space="preserve">Based on </w:t>
      </w:r>
      <w:r w:rsidR="006C6CA2">
        <w:rPr>
          <w:rStyle w:val="normaltextrun"/>
          <w:rFonts w:eastAsia="Malgun Gothic"/>
          <w:sz w:val="20"/>
          <w:szCs w:val="20"/>
          <w:lang w:val="en-US"/>
        </w:rPr>
        <w:t xml:space="preserve">the above agreement, </w:t>
      </w:r>
      <w:r w:rsidR="00FB3B3D">
        <w:rPr>
          <w:rStyle w:val="normaltextrun"/>
          <w:rFonts w:eastAsia="Malgun Gothic"/>
          <w:sz w:val="20"/>
          <w:szCs w:val="20"/>
          <w:lang w:val="en-US"/>
        </w:rPr>
        <w:t>it is not possible for the UE to just support PEI</w:t>
      </w:r>
      <w:r w:rsidR="00096F6C">
        <w:rPr>
          <w:rStyle w:val="normaltextrun"/>
          <w:rFonts w:eastAsia="Malgun Gothic"/>
          <w:sz w:val="20"/>
          <w:szCs w:val="20"/>
          <w:lang w:val="en-US"/>
        </w:rPr>
        <w:t xml:space="preserve"> only</w:t>
      </w:r>
      <w:r w:rsidR="003168D9">
        <w:rPr>
          <w:rStyle w:val="normaltextrun"/>
          <w:rFonts w:eastAsia="Malgun Gothic"/>
          <w:sz w:val="20"/>
          <w:szCs w:val="20"/>
          <w:lang w:val="en-US"/>
        </w:rPr>
        <w:t xml:space="preserve"> (i.e. K=1)</w:t>
      </w:r>
      <w:r w:rsidR="00096F6C">
        <w:rPr>
          <w:rStyle w:val="normaltextrun"/>
          <w:rFonts w:eastAsia="Malgun Gothic"/>
          <w:sz w:val="20"/>
          <w:szCs w:val="20"/>
          <w:lang w:val="en-US"/>
        </w:rPr>
        <w:t xml:space="preserve"> while the cell is configured with PEI and subgrouping</w:t>
      </w:r>
      <w:r w:rsidR="003168D9">
        <w:rPr>
          <w:rStyle w:val="normaltextrun"/>
          <w:rFonts w:eastAsia="Malgun Gothic"/>
          <w:sz w:val="20"/>
          <w:szCs w:val="20"/>
          <w:lang w:val="en-US"/>
        </w:rPr>
        <w:t xml:space="preserve"> (i.e. K&gt;1)</w:t>
      </w:r>
      <w:r w:rsidR="00B71A6D" w:rsidRPr="00B71A6D">
        <w:rPr>
          <w:rStyle w:val="normaltextrun"/>
          <w:rFonts w:eastAsia="Malgun Gothic"/>
          <w:sz w:val="20"/>
          <w:szCs w:val="20"/>
          <w:lang w:val="en-US"/>
        </w:rPr>
        <w:t xml:space="preserve"> </w:t>
      </w:r>
      <w:r w:rsidR="00B71A6D">
        <w:rPr>
          <w:rStyle w:val="normaltextrun"/>
          <w:rFonts w:eastAsia="Malgun Gothic"/>
          <w:sz w:val="20"/>
          <w:szCs w:val="20"/>
          <w:lang w:val="en-US"/>
        </w:rPr>
        <w:t xml:space="preserve">as UE </w:t>
      </w:r>
      <w:r w:rsidR="00542545">
        <w:rPr>
          <w:rStyle w:val="normaltextrun"/>
          <w:rFonts w:eastAsia="Malgun Gothic"/>
          <w:sz w:val="20"/>
          <w:szCs w:val="20"/>
          <w:lang w:val="en-US"/>
        </w:rPr>
        <w:t xml:space="preserve">will not know which paging indication bit to monitor </w:t>
      </w:r>
      <w:r w:rsidR="00013507">
        <w:rPr>
          <w:rStyle w:val="normaltextrun"/>
          <w:rFonts w:eastAsia="Malgun Gothic"/>
          <w:sz w:val="20"/>
          <w:szCs w:val="20"/>
          <w:lang w:val="en-US"/>
        </w:rPr>
        <w:t>for the paging indication value of {0,1}</w:t>
      </w:r>
      <w:r w:rsidR="00037EF8">
        <w:rPr>
          <w:rStyle w:val="normaltextrun"/>
          <w:rFonts w:eastAsia="Malgun Gothic"/>
          <w:sz w:val="20"/>
          <w:szCs w:val="20"/>
          <w:lang w:val="en-US"/>
        </w:rPr>
        <w:t>.  Basically</w:t>
      </w:r>
      <w:r w:rsidR="008C3823">
        <w:rPr>
          <w:rStyle w:val="normaltextrun"/>
          <w:rFonts w:eastAsia="Malgun Gothic"/>
          <w:sz w:val="20"/>
          <w:szCs w:val="20"/>
          <w:lang w:val="en-US"/>
        </w:rPr>
        <w:t>,</w:t>
      </w:r>
      <w:r w:rsidR="00037EF8">
        <w:rPr>
          <w:rStyle w:val="normaltextrun"/>
          <w:rFonts w:eastAsia="Malgun Gothic"/>
          <w:sz w:val="20"/>
          <w:szCs w:val="20"/>
          <w:lang w:val="en-US"/>
        </w:rPr>
        <w:t xml:space="preserve"> the UE </w:t>
      </w:r>
      <w:proofErr w:type="spellStart"/>
      <w:r w:rsidR="00037EF8">
        <w:rPr>
          <w:rStyle w:val="normaltextrun"/>
          <w:rFonts w:eastAsia="Malgun Gothic"/>
          <w:sz w:val="20"/>
          <w:szCs w:val="20"/>
          <w:lang w:val="en-US"/>
        </w:rPr>
        <w:t>behaviour</w:t>
      </w:r>
      <w:proofErr w:type="spellEnd"/>
      <w:r w:rsidR="00037EF8">
        <w:rPr>
          <w:rStyle w:val="normaltextrun"/>
          <w:rFonts w:eastAsia="Malgun Gothic"/>
          <w:sz w:val="20"/>
          <w:szCs w:val="20"/>
          <w:lang w:val="en-US"/>
        </w:rPr>
        <w:t xml:space="preserve"> in such situation </w:t>
      </w:r>
      <w:r w:rsidR="00191BA7">
        <w:rPr>
          <w:rStyle w:val="normaltextrun"/>
          <w:rFonts w:eastAsia="Malgun Gothic"/>
          <w:sz w:val="20"/>
          <w:szCs w:val="20"/>
          <w:lang w:val="en-US"/>
        </w:rPr>
        <w:t xml:space="preserve">is not defined by the agreement from </w:t>
      </w:r>
      <w:r w:rsidR="006C6CA2">
        <w:rPr>
          <w:rStyle w:val="normaltextrun"/>
          <w:rFonts w:eastAsia="Malgun Gothic"/>
          <w:sz w:val="20"/>
          <w:szCs w:val="20"/>
          <w:lang w:val="en-US"/>
        </w:rPr>
        <w:t>RAN1</w:t>
      </w:r>
      <w:r w:rsidR="00013507">
        <w:rPr>
          <w:rStyle w:val="normaltextrun"/>
          <w:rFonts w:eastAsia="Malgun Gothic"/>
          <w:sz w:val="20"/>
          <w:szCs w:val="20"/>
          <w:lang w:val="en-US"/>
        </w:rPr>
        <w:t xml:space="preserve"> as UE depends on the paging indication value to decide whether to monitor the PO</w:t>
      </w:r>
      <w:r w:rsidR="00604312">
        <w:rPr>
          <w:rStyle w:val="normaltextrun"/>
          <w:rFonts w:eastAsia="Malgun Gothic"/>
          <w:sz w:val="20"/>
          <w:szCs w:val="20"/>
          <w:lang w:val="en-US"/>
        </w:rPr>
        <w:t>.</w:t>
      </w:r>
      <w:r w:rsidR="006C6CA2">
        <w:rPr>
          <w:rStyle w:val="normaltextrun"/>
          <w:rFonts w:eastAsia="Malgun Gothic"/>
          <w:sz w:val="20"/>
          <w:szCs w:val="20"/>
          <w:lang w:val="en-US"/>
        </w:rPr>
        <w:t xml:space="preserve"> </w:t>
      </w:r>
    </w:p>
    <w:p w14:paraId="0303EFD0" w14:textId="49139E8F" w:rsidR="00625F0A" w:rsidRDefault="00625F0A">
      <w:pPr>
        <w:pStyle w:val="paragraph"/>
        <w:spacing w:before="0" w:beforeAutospacing="0" w:after="0" w:afterAutospacing="0"/>
        <w:jc w:val="both"/>
        <w:textAlignment w:val="baseline"/>
        <w:rPr>
          <w:rStyle w:val="normaltextrun"/>
          <w:rFonts w:eastAsia="Malgun Gothic"/>
          <w:sz w:val="20"/>
          <w:szCs w:val="20"/>
          <w:lang w:val="en-US"/>
        </w:rPr>
      </w:pPr>
    </w:p>
    <w:p w14:paraId="10B69CEF" w14:textId="5EE71EB6" w:rsidR="00625F0A" w:rsidRDefault="00625F0A">
      <w:pPr>
        <w:pStyle w:val="paragraph"/>
        <w:spacing w:before="0" w:beforeAutospacing="0" w:after="0" w:afterAutospacing="0"/>
        <w:jc w:val="both"/>
        <w:textAlignment w:val="baseline"/>
        <w:rPr>
          <w:rStyle w:val="normaltextrun"/>
          <w:rFonts w:ascii="Times" w:eastAsia="Malgun Gothic" w:hAnsi="Times"/>
          <w:sz w:val="20"/>
          <w:szCs w:val="20"/>
          <w:lang w:val="en-US" w:eastAsia="en-US"/>
        </w:rPr>
      </w:pPr>
      <w:r w:rsidRPr="007E42EC">
        <w:rPr>
          <w:rStyle w:val="normaltextrun"/>
          <w:rFonts w:eastAsia="Malgun Gothic"/>
          <w:b/>
          <w:bCs/>
          <w:sz w:val="20"/>
          <w:szCs w:val="20"/>
          <w:lang w:val="en-US"/>
        </w:rPr>
        <w:t>Observation</w:t>
      </w:r>
      <w:r w:rsidR="00A9661B" w:rsidRPr="007E42EC">
        <w:rPr>
          <w:rStyle w:val="normaltextrun"/>
          <w:rFonts w:eastAsia="Malgun Gothic"/>
          <w:b/>
          <w:bCs/>
          <w:sz w:val="20"/>
          <w:szCs w:val="20"/>
          <w:lang w:val="en-US"/>
        </w:rPr>
        <w:t>#2:</w:t>
      </w:r>
      <w:r w:rsidR="00A9661B">
        <w:rPr>
          <w:rStyle w:val="normaltextrun"/>
          <w:rFonts w:eastAsia="Malgun Gothic"/>
          <w:sz w:val="20"/>
          <w:szCs w:val="20"/>
          <w:lang w:val="en-US"/>
        </w:rPr>
        <w:t xml:space="preserve"> </w:t>
      </w:r>
      <w:r w:rsidR="007E42EC">
        <w:rPr>
          <w:rStyle w:val="normaltextrun"/>
          <w:rFonts w:eastAsia="Malgun Gothic"/>
          <w:sz w:val="20"/>
          <w:szCs w:val="20"/>
          <w:lang w:val="en-US"/>
        </w:rPr>
        <w:t xml:space="preserve">Based on the RAN1 agreement, </w:t>
      </w:r>
      <w:r w:rsidR="00A9661B">
        <w:rPr>
          <w:rStyle w:val="normaltextrun"/>
          <w:rFonts w:eastAsia="Malgun Gothic"/>
          <w:sz w:val="20"/>
          <w:szCs w:val="20"/>
          <w:lang w:val="en-US"/>
        </w:rPr>
        <w:t xml:space="preserve">UE needs to support both PEI and subgrouping indication </w:t>
      </w:r>
      <w:r w:rsidR="00845AEE">
        <w:rPr>
          <w:rStyle w:val="normaltextrun"/>
          <w:rFonts w:eastAsia="Malgun Gothic"/>
          <w:sz w:val="20"/>
          <w:szCs w:val="20"/>
          <w:lang w:val="en-US"/>
        </w:rPr>
        <w:t xml:space="preserve">in order to be able to understand </w:t>
      </w:r>
      <w:r w:rsidR="007E42EC">
        <w:rPr>
          <w:rStyle w:val="normaltextrun"/>
          <w:rFonts w:eastAsia="Malgun Gothic"/>
          <w:sz w:val="20"/>
          <w:szCs w:val="20"/>
          <w:lang w:val="en-US"/>
        </w:rPr>
        <w:t xml:space="preserve">different PEI configuration of </w:t>
      </w:r>
      <w:r w:rsidR="000E0C1F">
        <w:rPr>
          <w:rStyle w:val="normaltextrun"/>
          <w:rFonts w:eastAsia="Malgun Gothic"/>
          <w:sz w:val="20"/>
          <w:szCs w:val="20"/>
          <w:lang w:val="en-US"/>
        </w:rPr>
        <w:t>cell which support PEI</w:t>
      </w:r>
      <w:r w:rsidR="00FD4C7B">
        <w:rPr>
          <w:rStyle w:val="normaltextrun"/>
          <w:rFonts w:eastAsia="Malgun Gothic"/>
          <w:sz w:val="20"/>
          <w:szCs w:val="20"/>
          <w:lang w:val="en-US"/>
        </w:rPr>
        <w:t xml:space="preserve"> with 1 subgroup only (i.e. K=1</w:t>
      </w:r>
      <w:r w:rsidR="007E42EC">
        <w:rPr>
          <w:rStyle w:val="normaltextrun"/>
          <w:rFonts w:eastAsia="Malgun Gothic"/>
          <w:sz w:val="20"/>
          <w:szCs w:val="20"/>
          <w:lang w:val="en-US"/>
        </w:rPr>
        <w:t>, i.e. no subgrouping</w:t>
      </w:r>
      <w:r w:rsidR="00FD4C7B">
        <w:rPr>
          <w:rStyle w:val="normaltextrun"/>
          <w:rFonts w:eastAsia="Malgun Gothic"/>
          <w:sz w:val="20"/>
          <w:szCs w:val="20"/>
          <w:lang w:val="en-US"/>
        </w:rPr>
        <w:t>) and PEI with more than 1 subgroup</w:t>
      </w:r>
      <w:r w:rsidR="007E42EC">
        <w:rPr>
          <w:rStyle w:val="normaltextrun"/>
          <w:rFonts w:eastAsia="Malgun Gothic"/>
          <w:sz w:val="20"/>
          <w:szCs w:val="20"/>
          <w:lang w:val="en-US"/>
        </w:rPr>
        <w:t xml:space="preserve"> (i.e. subgrouping supported)</w:t>
      </w:r>
    </w:p>
    <w:p w14:paraId="60134B0F" w14:textId="77777777" w:rsidR="00B5629F" w:rsidRDefault="00B5629F" w:rsidP="00B5629F">
      <w:pPr>
        <w:pStyle w:val="paragraph"/>
        <w:spacing w:before="0" w:beforeAutospacing="0" w:after="0" w:afterAutospacing="0"/>
        <w:jc w:val="both"/>
        <w:textAlignment w:val="baseline"/>
        <w:rPr>
          <w:rStyle w:val="normaltextrun"/>
          <w:rFonts w:eastAsia="Malgun Gothic"/>
          <w:sz w:val="20"/>
          <w:szCs w:val="20"/>
          <w:lang w:val="en-US"/>
        </w:rPr>
      </w:pPr>
    </w:p>
    <w:p w14:paraId="5F337B34" w14:textId="05C6607D" w:rsidR="00B5629F" w:rsidRDefault="00B5629F" w:rsidP="58674DC5">
      <w:pPr>
        <w:pStyle w:val="paragraph"/>
        <w:spacing w:before="0" w:beforeAutospacing="0" w:after="0" w:afterAutospacing="0"/>
        <w:jc w:val="both"/>
        <w:textAlignment w:val="baseline"/>
        <w:rPr>
          <w:rStyle w:val="normaltextrun"/>
          <w:rFonts w:eastAsia="Malgun Gothic"/>
          <w:sz w:val="20"/>
          <w:szCs w:val="20"/>
          <w:lang w:val="en-US"/>
        </w:rPr>
      </w:pPr>
      <w:r w:rsidRPr="58674DC5">
        <w:rPr>
          <w:rStyle w:val="normaltextrun"/>
          <w:rFonts w:eastAsia="Malgun Gothic"/>
          <w:b/>
          <w:bCs/>
          <w:sz w:val="20"/>
          <w:szCs w:val="20"/>
          <w:lang w:val="en-US"/>
        </w:rPr>
        <w:t>Proposal#</w:t>
      </w:r>
      <w:r w:rsidR="005A6A73" w:rsidRPr="58674DC5">
        <w:rPr>
          <w:rStyle w:val="normaltextrun"/>
          <w:rFonts w:eastAsia="Malgun Gothic"/>
          <w:b/>
          <w:bCs/>
          <w:sz w:val="20"/>
          <w:szCs w:val="20"/>
          <w:lang w:val="en-US"/>
        </w:rPr>
        <w:t>1</w:t>
      </w:r>
      <w:r w:rsidRPr="58674DC5">
        <w:rPr>
          <w:rStyle w:val="normaltextrun"/>
          <w:rFonts w:eastAsia="Malgun Gothic"/>
          <w:b/>
          <w:bCs/>
          <w:sz w:val="20"/>
          <w:szCs w:val="20"/>
          <w:lang w:val="en-US"/>
        </w:rPr>
        <w:t>:</w:t>
      </w:r>
      <w:r w:rsidR="009A767A" w:rsidRPr="58674DC5">
        <w:rPr>
          <w:rStyle w:val="normaltextrun"/>
          <w:rFonts w:eastAsia="Malgun Gothic"/>
          <w:b/>
          <w:bCs/>
          <w:sz w:val="20"/>
          <w:szCs w:val="20"/>
          <w:lang w:val="en-US"/>
        </w:rPr>
        <w:t xml:space="preserve"> </w:t>
      </w:r>
      <w:r w:rsidR="00F06F27" w:rsidRPr="58674DC5">
        <w:rPr>
          <w:rStyle w:val="normaltextrun"/>
          <w:rFonts w:eastAsia="Malgun Gothic"/>
          <w:sz w:val="20"/>
          <w:szCs w:val="20"/>
          <w:lang w:val="en-US"/>
        </w:rPr>
        <w:t xml:space="preserve">Use </w:t>
      </w:r>
      <w:r w:rsidR="00DA2482" w:rsidRPr="58674DC5">
        <w:rPr>
          <w:rStyle w:val="normaltextrun"/>
          <w:rFonts w:eastAsia="Malgun Gothic"/>
          <w:sz w:val="20"/>
          <w:szCs w:val="20"/>
          <w:lang w:val="en-US"/>
        </w:rPr>
        <w:t>one</w:t>
      </w:r>
      <w:r w:rsidR="005F24AF" w:rsidRPr="58674DC5">
        <w:rPr>
          <w:rStyle w:val="normaltextrun"/>
          <w:rFonts w:eastAsia="Malgun Gothic"/>
          <w:sz w:val="20"/>
          <w:szCs w:val="20"/>
          <w:lang w:val="en-US"/>
        </w:rPr>
        <w:t xml:space="preserve"> UE capability </w:t>
      </w:r>
      <w:r w:rsidR="00F06F27" w:rsidRPr="58674DC5">
        <w:rPr>
          <w:rStyle w:val="normaltextrun"/>
          <w:rFonts w:eastAsia="Malgun Gothic"/>
          <w:sz w:val="20"/>
          <w:szCs w:val="20"/>
          <w:lang w:val="en-US"/>
        </w:rPr>
        <w:t>bit</w:t>
      </w:r>
      <w:r w:rsidR="005F24AF" w:rsidRPr="58674DC5">
        <w:rPr>
          <w:rStyle w:val="normaltextrun"/>
          <w:rFonts w:eastAsia="Malgun Gothic"/>
          <w:sz w:val="20"/>
          <w:szCs w:val="20"/>
          <w:lang w:val="en-US"/>
        </w:rPr>
        <w:t xml:space="preserve"> </w:t>
      </w:r>
      <w:r w:rsidR="5D3ADCD1" w:rsidRPr="58674DC5">
        <w:rPr>
          <w:rStyle w:val="normaltextrun"/>
          <w:rFonts w:eastAsia="Malgun Gothic"/>
          <w:sz w:val="20"/>
          <w:szCs w:val="20"/>
          <w:lang w:val="en-US"/>
        </w:rPr>
        <w:t xml:space="preserve">to indicate support </w:t>
      </w:r>
      <w:r w:rsidR="005F24AF" w:rsidRPr="58674DC5">
        <w:rPr>
          <w:rStyle w:val="normaltextrun"/>
          <w:rFonts w:eastAsia="Malgun Gothic"/>
          <w:sz w:val="20"/>
          <w:szCs w:val="20"/>
          <w:lang w:val="en-US"/>
        </w:rPr>
        <w:t>for</w:t>
      </w:r>
      <w:r w:rsidR="00A23F36" w:rsidRPr="58674DC5">
        <w:rPr>
          <w:rStyle w:val="normaltextrun"/>
          <w:rFonts w:eastAsia="Malgun Gothic"/>
          <w:sz w:val="20"/>
          <w:szCs w:val="20"/>
          <w:lang w:val="en-US"/>
        </w:rPr>
        <w:t xml:space="preserve"> both PEI and subgrouping indication as </w:t>
      </w:r>
      <w:r w:rsidR="001C0625" w:rsidRPr="58674DC5">
        <w:rPr>
          <w:rStyle w:val="normaltextrun"/>
          <w:rFonts w:eastAsia="Malgun Gothic"/>
          <w:sz w:val="20"/>
          <w:szCs w:val="20"/>
          <w:lang w:val="en-US"/>
        </w:rPr>
        <w:t>suggested by the RAN1 feature list (29-1)</w:t>
      </w:r>
      <w:r w:rsidR="005A6A73" w:rsidRPr="58674DC5">
        <w:rPr>
          <w:rStyle w:val="normaltextrun"/>
          <w:rFonts w:eastAsia="Malgun Gothic"/>
          <w:sz w:val="20"/>
          <w:szCs w:val="20"/>
          <w:lang w:val="en-US"/>
        </w:rPr>
        <w:t xml:space="preserve"> </w:t>
      </w:r>
      <w:r w:rsidR="005A6A73" w:rsidRPr="00CB1735">
        <w:rPr>
          <w:rStyle w:val="normaltextrun"/>
          <w:rFonts w:eastAsia="Malgun Gothic"/>
          <w:sz w:val="20"/>
          <w:szCs w:val="20"/>
          <w:lang w:val="en-US"/>
        </w:rPr>
        <w:t xml:space="preserve">and defined it as </w:t>
      </w:r>
      <w:r w:rsidR="003C4A5F" w:rsidRPr="00CB1735">
        <w:rPr>
          <w:rStyle w:val="normaltextrun"/>
          <w:rFonts w:eastAsia="Malgun Gothic"/>
          <w:sz w:val="20"/>
          <w:szCs w:val="20"/>
          <w:lang w:val="en-US"/>
        </w:rPr>
        <w:t xml:space="preserve">‘optional with capability </w:t>
      </w:r>
      <w:proofErr w:type="spellStart"/>
      <w:r w:rsidR="003C4A5F" w:rsidRPr="00CB1735">
        <w:rPr>
          <w:rStyle w:val="normaltextrun"/>
          <w:rFonts w:eastAsia="Malgun Gothic"/>
          <w:sz w:val="20"/>
          <w:szCs w:val="20"/>
          <w:lang w:val="en-US"/>
        </w:rPr>
        <w:t>signalling</w:t>
      </w:r>
      <w:proofErr w:type="spellEnd"/>
      <w:r w:rsidR="003C4A5F" w:rsidRPr="00CB1735">
        <w:rPr>
          <w:rStyle w:val="normaltextrun"/>
          <w:rFonts w:eastAsia="Malgun Gothic"/>
          <w:sz w:val="20"/>
          <w:szCs w:val="20"/>
          <w:lang w:val="en-US"/>
        </w:rPr>
        <w:t xml:space="preserve">’ (as </w:t>
      </w:r>
      <w:proofErr w:type="spellStart"/>
      <w:r w:rsidR="003C4A5F" w:rsidRPr="00CB1735">
        <w:rPr>
          <w:rStyle w:val="normaltextrun"/>
          <w:rFonts w:eastAsia="Malgun Gothic"/>
          <w:sz w:val="20"/>
          <w:szCs w:val="20"/>
          <w:lang w:val="en-US"/>
        </w:rPr>
        <w:t>gNB</w:t>
      </w:r>
      <w:proofErr w:type="spellEnd"/>
      <w:r w:rsidR="003C4A5F" w:rsidRPr="00CB1735">
        <w:rPr>
          <w:rStyle w:val="normaltextrun"/>
          <w:rFonts w:eastAsia="Malgun Gothic"/>
          <w:sz w:val="20"/>
          <w:szCs w:val="20"/>
          <w:lang w:val="en-US"/>
        </w:rPr>
        <w:t xml:space="preserve"> needs to be aware of its support).</w:t>
      </w:r>
      <w:r w:rsidR="003C4A5F" w:rsidRPr="58674DC5">
        <w:rPr>
          <w:rStyle w:val="normaltextrun"/>
          <w:rFonts w:eastAsia="Malgun Gothic"/>
          <w:b/>
          <w:bCs/>
          <w:sz w:val="20"/>
          <w:szCs w:val="20"/>
          <w:lang w:val="en-US"/>
        </w:rPr>
        <w:t xml:space="preserve"> </w:t>
      </w:r>
    </w:p>
    <w:p w14:paraId="6754912B" w14:textId="77777777" w:rsidR="00500F26" w:rsidRDefault="00500F26" w:rsidP="009D748A">
      <w:pPr>
        <w:pStyle w:val="paragraph"/>
        <w:spacing w:before="0" w:beforeAutospacing="0" w:after="0" w:afterAutospacing="0"/>
        <w:jc w:val="both"/>
        <w:textAlignment w:val="baseline"/>
        <w:rPr>
          <w:rStyle w:val="normaltextrun"/>
          <w:rFonts w:eastAsia="Malgun Gothic"/>
          <w:sz w:val="20"/>
          <w:szCs w:val="20"/>
          <w:lang w:val="en-US"/>
        </w:rPr>
      </w:pPr>
    </w:p>
    <w:p w14:paraId="2B6B660D" w14:textId="62AFB1BC" w:rsidR="009A767A" w:rsidRDefault="002D6B75" w:rsidP="007A5591">
      <w:pPr>
        <w:pStyle w:val="Heading2"/>
        <w:rPr>
          <w:rStyle w:val="normaltextrun"/>
          <w:rFonts w:eastAsia="Malgun Gothic"/>
          <w:sz w:val="20"/>
          <w:szCs w:val="20"/>
          <w:lang w:val="en-US"/>
        </w:rPr>
      </w:pPr>
      <w:r>
        <w:rPr>
          <w:rStyle w:val="normaltextrun"/>
          <w:rFonts w:eastAsia="Malgun Gothic"/>
          <w:sz w:val="20"/>
          <w:szCs w:val="20"/>
          <w:lang w:val="en-US"/>
        </w:rPr>
        <w:t>Which subgrouping method is supported</w:t>
      </w:r>
      <w:r w:rsidR="003E47E6">
        <w:rPr>
          <w:rStyle w:val="normaltextrun"/>
          <w:rFonts w:eastAsia="Malgun Gothic"/>
          <w:sz w:val="20"/>
          <w:szCs w:val="20"/>
          <w:lang w:val="en-US"/>
        </w:rPr>
        <w:t xml:space="preserve"> and where the </w:t>
      </w:r>
      <w:r w:rsidR="00782442">
        <w:rPr>
          <w:rStyle w:val="normaltextrun"/>
          <w:rFonts w:eastAsia="Malgun Gothic"/>
          <w:sz w:val="20"/>
          <w:szCs w:val="20"/>
          <w:lang w:val="en-US"/>
        </w:rPr>
        <w:t>paging enhancement capabilities are included in RRC</w:t>
      </w:r>
    </w:p>
    <w:p w14:paraId="20E6005A" w14:textId="5236BA7E" w:rsidR="00085DC9" w:rsidRDefault="00F10C5F" w:rsidP="009D748A">
      <w:pPr>
        <w:pStyle w:val="paragraph"/>
        <w:spacing w:before="0" w:beforeAutospacing="0" w:after="0" w:afterAutospacing="0"/>
        <w:jc w:val="both"/>
        <w:textAlignment w:val="baseline"/>
        <w:rPr>
          <w:rStyle w:val="normaltextrun"/>
          <w:rFonts w:eastAsia="Malgun Gothic"/>
          <w:sz w:val="20"/>
          <w:szCs w:val="20"/>
          <w:lang w:val="en-US"/>
        </w:rPr>
      </w:pPr>
      <w:r>
        <w:rPr>
          <w:rStyle w:val="normaltextrun"/>
          <w:rFonts w:eastAsia="Malgun Gothic"/>
          <w:sz w:val="20"/>
          <w:szCs w:val="20"/>
          <w:lang w:val="en-US"/>
        </w:rPr>
        <w:t xml:space="preserve">RAN2 have agreed </w:t>
      </w:r>
      <w:r w:rsidR="004B7913">
        <w:rPr>
          <w:rStyle w:val="normaltextrun"/>
          <w:rFonts w:eastAsia="Malgun Gothic"/>
          <w:sz w:val="20"/>
          <w:szCs w:val="20"/>
          <w:lang w:val="en-US"/>
        </w:rPr>
        <w:t>that separate capability is needed for CN based subgrouping and UE</w:t>
      </w:r>
      <w:r w:rsidR="00FB2F16">
        <w:rPr>
          <w:rStyle w:val="normaltextrun"/>
          <w:rFonts w:eastAsia="Malgun Gothic"/>
          <w:sz w:val="20"/>
          <w:szCs w:val="20"/>
          <w:lang w:val="en-US"/>
        </w:rPr>
        <w:t>-ID based subgrouping</w:t>
      </w:r>
      <w:r w:rsidR="004B7913">
        <w:rPr>
          <w:rStyle w:val="normaltextrun"/>
          <w:rFonts w:eastAsia="Malgun Gothic"/>
          <w:sz w:val="20"/>
          <w:szCs w:val="20"/>
          <w:lang w:val="en-US"/>
        </w:rPr>
        <w:t xml:space="preserve"> </w:t>
      </w:r>
      <w:r w:rsidR="00DA6184">
        <w:rPr>
          <w:rStyle w:val="normaltextrun"/>
          <w:rFonts w:eastAsia="Malgun Gothic"/>
          <w:sz w:val="20"/>
          <w:szCs w:val="20"/>
          <w:lang w:val="en-US"/>
        </w:rPr>
        <w:t>and that support of CN based subgrouping</w:t>
      </w:r>
      <w:r w:rsidR="00085DC9">
        <w:rPr>
          <w:rStyle w:val="normaltextrun"/>
          <w:rFonts w:eastAsia="Malgun Gothic"/>
          <w:sz w:val="20"/>
          <w:szCs w:val="20"/>
          <w:lang w:val="en-US"/>
        </w:rPr>
        <w:t xml:space="preserve"> provided to the AMF via NAS </w:t>
      </w:r>
      <w:proofErr w:type="spellStart"/>
      <w:r w:rsidR="00085DC9">
        <w:rPr>
          <w:rStyle w:val="normaltextrun"/>
          <w:rFonts w:eastAsia="Malgun Gothic"/>
          <w:sz w:val="20"/>
          <w:szCs w:val="20"/>
          <w:lang w:val="en-US"/>
        </w:rPr>
        <w:t>signalling</w:t>
      </w:r>
      <w:proofErr w:type="spellEnd"/>
      <w:r w:rsidR="00085DC9">
        <w:rPr>
          <w:rStyle w:val="normaltextrun"/>
          <w:rFonts w:eastAsia="Malgun Gothic"/>
          <w:sz w:val="20"/>
          <w:szCs w:val="20"/>
          <w:lang w:val="en-US"/>
        </w:rPr>
        <w:t xml:space="preserve"> while th</w:t>
      </w:r>
      <w:r w:rsidR="000D0F3C">
        <w:rPr>
          <w:rStyle w:val="normaltextrun"/>
          <w:rFonts w:eastAsia="Malgun Gothic"/>
          <w:sz w:val="20"/>
          <w:szCs w:val="20"/>
          <w:lang w:val="en-US"/>
        </w:rPr>
        <w:t>e support of UE-ID based subgrouping is provided to the</w:t>
      </w:r>
      <w:r w:rsidR="00840BE8">
        <w:rPr>
          <w:rStyle w:val="normaltextrun"/>
          <w:rFonts w:eastAsia="Malgun Gothic"/>
          <w:sz w:val="20"/>
          <w:szCs w:val="20"/>
          <w:lang w:val="en-US"/>
        </w:rPr>
        <w:t xml:space="preserve"> </w:t>
      </w:r>
      <w:proofErr w:type="spellStart"/>
      <w:r w:rsidR="00262C3C">
        <w:rPr>
          <w:rStyle w:val="normaltextrun"/>
          <w:rFonts w:eastAsia="Malgun Gothic"/>
          <w:sz w:val="20"/>
          <w:szCs w:val="20"/>
          <w:lang w:val="en-US"/>
        </w:rPr>
        <w:t>gNB</w:t>
      </w:r>
      <w:proofErr w:type="spellEnd"/>
      <w:r w:rsidR="00262C3C">
        <w:rPr>
          <w:rStyle w:val="normaltextrun"/>
          <w:rFonts w:eastAsia="Malgun Gothic"/>
          <w:sz w:val="20"/>
          <w:szCs w:val="20"/>
          <w:lang w:val="en-US"/>
        </w:rPr>
        <w:t xml:space="preserve"> via existing UE AS capability </w:t>
      </w:r>
      <w:proofErr w:type="spellStart"/>
      <w:r w:rsidR="00262C3C">
        <w:rPr>
          <w:rStyle w:val="normaltextrun"/>
          <w:rFonts w:eastAsia="Malgun Gothic"/>
          <w:sz w:val="20"/>
          <w:szCs w:val="20"/>
          <w:lang w:val="en-US"/>
        </w:rPr>
        <w:t>signalling</w:t>
      </w:r>
      <w:proofErr w:type="spellEnd"/>
      <w:r w:rsidR="00147894">
        <w:rPr>
          <w:rStyle w:val="normaltextrun"/>
          <w:rFonts w:eastAsia="Malgun Gothic"/>
          <w:sz w:val="20"/>
          <w:szCs w:val="20"/>
          <w:lang w:val="en-US"/>
        </w:rPr>
        <w:t xml:space="preserve"> as follow:</w:t>
      </w:r>
    </w:p>
    <w:p w14:paraId="3BCC3288" w14:textId="23BB603A" w:rsidR="00147894" w:rsidRDefault="00147894" w:rsidP="009D748A">
      <w:pPr>
        <w:pStyle w:val="paragraph"/>
        <w:spacing w:before="0" w:beforeAutospacing="0" w:after="0" w:afterAutospacing="0"/>
        <w:jc w:val="both"/>
        <w:textAlignment w:val="baseline"/>
        <w:rPr>
          <w:rStyle w:val="normaltextrun"/>
          <w:rFonts w:eastAsia="Malgun Gothic"/>
          <w:sz w:val="20"/>
          <w:szCs w:val="20"/>
          <w:lang w:val="en-US"/>
        </w:rPr>
      </w:pPr>
    </w:p>
    <w:p w14:paraId="2555F269" w14:textId="77777777" w:rsidR="00147894" w:rsidRDefault="00147894" w:rsidP="00147894">
      <w:pPr>
        <w:pStyle w:val="Agreement"/>
        <w:numPr>
          <w:ilvl w:val="0"/>
          <w:numId w:val="32"/>
        </w:numPr>
        <w:tabs>
          <w:tab w:val="num" w:pos="6930"/>
        </w:tabs>
        <w:ind w:left="1620"/>
      </w:pPr>
      <w:r>
        <w:t xml:space="preserve">We assume separate indications for UE capability of CN based subgrouping and UEID based subgrouping. </w:t>
      </w:r>
    </w:p>
    <w:p w14:paraId="6D417198" w14:textId="77777777" w:rsidR="00147894" w:rsidRDefault="00147894" w:rsidP="00147894">
      <w:pPr>
        <w:pStyle w:val="Agreement"/>
        <w:numPr>
          <w:ilvl w:val="0"/>
          <w:numId w:val="32"/>
        </w:numPr>
        <w:tabs>
          <w:tab w:val="num" w:pos="6930"/>
        </w:tabs>
        <w:ind w:left="1620"/>
      </w:pPr>
      <w:r>
        <w:t xml:space="preserve">UE’s capability of supporting the UE ID based subgrouping is reported to RAN by AS UE capability signalling while R2 assumes that UE’s capability of supporting the CN-assigned subgrouping is reported to CN by NAS signalling. </w:t>
      </w:r>
    </w:p>
    <w:p w14:paraId="02AFD10E" w14:textId="77777777" w:rsidR="00147894" w:rsidRDefault="00147894" w:rsidP="00147894">
      <w:pPr>
        <w:pStyle w:val="paragraph"/>
        <w:spacing w:before="0" w:beforeAutospacing="0" w:after="0" w:afterAutospacing="0"/>
        <w:jc w:val="both"/>
        <w:textAlignment w:val="baseline"/>
        <w:rPr>
          <w:rStyle w:val="normaltextrun"/>
          <w:rFonts w:eastAsia="Malgun Gothic"/>
          <w:sz w:val="20"/>
          <w:szCs w:val="20"/>
        </w:rPr>
      </w:pPr>
    </w:p>
    <w:p w14:paraId="34F0EE72" w14:textId="3E16460F" w:rsidR="00490B14" w:rsidRDefault="00490B14" w:rsidP="00490B14">
      <w:pPr>
        <w:pStyle w:val="paragraph"/>
        <w:spacing w:before="0" w:beforeAutospacing="0" w:after="0" w:afterAutospacing="0"/>
        <w:jc w:val="both"/>
        <w:textAlignment w:val="baseline"/>
        <w:rPr>
          <w:rStyle w:val="normaltextrun"/>
          <w:rFonts w:eastAsia="Malgun Gothic"/>
          <w:sz w:val="20"/>
          <w:szCs w:val="20"/>
        </w:rPr>
      </w:pPr>
      <w:r>
        <w:rPr>
          <w:rStyle w:val="normaltextrun"/>
          <w:rFonts w:eastAsia="Malgun Gothic"/>
          <w:sz w:val="20"/>
          <w:szCs w:val="20"/>
        </w:rPr>
        <w:t>This support of the subgrouping method will provide how the UE interprets the K bits in R1 29-1. Hence if UE indicates support of R1 29-1, it has to indicate support of either UEID based subgrouping or CN assigned subgrouping or both. Otherwise</w:t>
      </w:r>
      <w:r w:rsidR="00861A72">
        <w:rPr>
          <w:rStyle w:val="normaltextrun"/>
          <w:rFonts w:eastAsia="Malgun Gothic"/>
          <w:sz w:val="20"/>
          <w:szCs w:val="20"/>
        </w:rPr>
        <w:t>,</w:t>
      </w:r>
      <w:r>
        <w:rPr>
          <w:rStyle w:val="normaltextrun"/>
          <w:rFonts w:eastAsia="Malgun Gothic"/>
          <w:sz w:val="20"/>
          <w:szCs w:val="20"/>
        </w:rPr>
        <w:t xml:space="preserve"> it is not clear which corresponding paging indication the UE should monitor if subgrouping is supported.</w:t>
      </w:r>
      <w:r w:rsidR="00E52844">
        <w:rPr>
          <w:rStyle w:val="normaltextrun"/>
          <w:rFonts w:eastAsia="Malgun Gothic"/>
          <w:sz w:val="20"/>
          <w:szCs w:val="20"/>
        </w:rPr>
        <w:t xml:space="preserve"> </w:t>
      </w:r>
      <w:r w:rsidR="00F4413A">
        <w:rPr>
          <w:rStyle w:val="normaltextrun"/>
          <w:rFonts w:eastAsia="Malgun Gothic"/>
          <w:sz w:val="20"/>
          <w:szCs w:val="20"/>
        </w:rPr>
        <w:t>In addition, if a UE</w:t>
      </w:r>
      <w:r w:rsidR="00E52844">
        <w:rPr>
          <w:rStyle w:val="normaltextrun"/>
          <w:rFonts w:eastAsia="Malgun Gothic"/>
          <w:sz w:val="20"/>
          <w:szCs w:val="20"/>
        </w:rPr>
        <w:t xml:space="preserve"> support</w:t>
      </w:r>
      <w:r w:rsidR="00F4413A">
        <w:rPr>
          <w:rStyle w:val="normaltextrun"/>
          <w:rFonts w:eastAsia="Malgun Gothic"/>
          <w:sz w:val="20"/>
          <w:szCs w:val="20"/>
        </w:rPr>
        <w:t>s</w:t>
      </w:r>
      <w:r w:rsidR="00E52844">
        <w:rPr>
          <w:rStyle w:val="normaltextrun"/>
          <w:rFonts w:eastAsia="Malgun Gothic"/>
          <w:sz w:val="20"/>
          <w:szCs w:val="20"/>
        </w:rPr>
        <w:t xml:space="preserve"> UEID based subgrouping</w:t>
      </w:r>
      <w:r w:rsidR="00F4413A">
        <w:rPr>
          <w:rStyle w:val="normaltextrun"/>
          <w:rFonts w:eastAsia="Malgun Gothic"/>
          <w:sz w:val="20"/>
          <w:szCs w:val="20"/>
        </w:rPr>
        <w:t>, this UE</w:t>
      </w:r>
      <w:r w:rsidR="00E52844">
        <w:rPr>
          <w:rStyle w:val="normaltextrun"/>
          <w:rFonts w:eastAsia="Malgun Gothic"/>
          <w:sz w:val="20"/>
          <w:szCs w:val="20"/>
        </w:rPr>
        <w:t xml:space="preserve"> </w:t>
      </w:r>
      <w:r w:rsidR="00CC6DED">
        <w:rPr>
          <w:rStyle w:val="normaltextrun"/>
          <w:rFonts w:eastAsia="Malgun Gothic"/>
          <w:sz w:val="20"/>
          <w:szCs w:val="20"/>
        </w:rPr>
        <w:t xml:space="preserve">also </w:t>
      </w:r>
      <w:proofErr w:type="gramStart"/>
      <w:r w:rsidR="00CC6DED">
        <w:rPr>
          <w:rStyle w:val="normaltextrun"/>
          <w:rFonts w:eastAsia="Malgun Gothic"/>
          <w:sz w:val="20"/>
          <w:szCs w:val="20"/>
        </w:rPr>
        <w:t>has to</w:t>
      </w:r>
      <w:proofErr w:type="gramEnd"/>
      <w:r w:rsidR="00CC6DED">
        <w:rPr>
          <w:rStyle w:val="normaltextrun"/>
          <w:rFonts w:eastAsia="Malgun Gothic"/>
          <w:sz w:val="20"/>
          <w:szCs w:val="20"/>
        </w:rPr>
        <w:t xml:space="preserve"> indicate </w:t>
      </w:r>
      <w:r w:rsidR="00F4413A">
        <w:rPr>
          <w:rStyle w:val="normaltextrun"/>
          <w:rFonts w:eastAsia="Malgun Gothic"/>
          <w:sz w:val="20"/>
          <w:szCs w:val="20"/>
        </w:rPr>
        <w:t xml:space="preserve">its </w:t>
      </w:r>
      <w:r w:rsidR="00CC6DED">
        <w:rPr>
          <w:rStyle w:val="normaltextrun"/>
          <w:rFonts w:eastAsia="Malgun Gothic"/>
          <w:sz w:val="20"/>
          <w:szCs w:val="20"/>
        </w:rPr>
        <w:t xml:space="preserve">support of </w:t>
      </w:r>
      <w:r w:rsidR="002B7545">
        <w:rPr>
          <w:rStyle w:val="normaltextrun"/>
          <w:rFonts w:eastAsia="Malgun Gothic"/>
          <w:sz w:val="20"/>
          <w:szCs w:val="20"/>
        </w:rPr>
        <w:t>R1 29-1.</w:t>
      </w:r>
    </w:p>
    <w:p w14:paraId="7CD1A11F" w14:textId="77777777" w:rsidR="00861A72" w:rsidRDefault="00861A72" w:rsidP="00490B14">
      <w:pPr>
        <w:pStyle w:val="paragraph"/>
        <w:spacing w:before="0" w:beforeAutospacing="0" w:after="0" w:afterAutospacing="0"/>
        <w:jc w:val="both"/>
        <w:textAlignment w:val="baseline"/>
        <w:rPr>
          <w:rStyle w:val="normaltextrun"/>
          <w:rFonts w:eastAsia="Malgun Gothic"/>
          <w:sz w:val="20"/>
          <w:szCs w:val="20"/>
        </w:rPr>
      </w:pPr>
    </w:p>
    <w:p w14:paraId="02650E88" w14:textId="181BD791" w:rsidR="002B4C65" w:rsidRDefault="00861A72" w:rsidP="002B4C65">
      <w:pPr>
        <w:pStyle w:val="paragraph"/>
        <w:spacing w:before="0" w:beforeAutospacing="0" w:after="0" w:afterAutospacing="0"/>
        <w:jc w:val="both"/>
        <w:textAlignment w:val="baseline"/>
        <w:rPr>
          <w:rStyle w:val="normaltextrun"/>
          <w:rFonts w:eastAsia="Malgun Gothic"/>
          <w:sz w:val="20"/>
          <w:szCs w:val="20"/>
        </w:rPr>
      </w:pPr>
      <w:r w:rsidRPr="00320A55">
        <w:rPr>
          <w:rStyle w:val="normaltextrun"/>
          <w:rFonts w:eastAsia="Malgun Gothic"/>
          <w:b/>
          <w:bCs/>
          <w:sz w:val="20"/>
          <w:szCs w:val="20"/>
        </w:rPr>
        <w:t>Observation#3:</w:t>
      </w:r>
      <w:r>
        <w:rPr>
          <w:rStyle w:val="normaltextrun"/>
          <w:rFonts w:eastAsia="Malgun Gothic"/>
          <w:sz w:val="20"/>
          <w:szCs w:val="20"/>
        </w:rPr>
        <w:t xml:space="preserve"> The UE support of the subgrouping method will provide how the UE inte</w:t>
      </w:r>
      <w:r w:rsidR="00600492">
        <w:rPr>
          <w:rStyle w:val="normaltextrun"/>
          <w:rFonts w:eastAsia="Malgun Gothic"/>
          <w:sz w:val="20"/>
          <w:szCs w:val="20"/>
        </w:rPr>
        <w:t>rprets the K bits in R1 29-1</w:t>
      </w:r>
      <w:r w:rsidR="00320A55">
        <w:rPr>
          <w:rStyle w:val="normaltextrun"/>
          <w:rFonts w:eastAsia="Malgun Gothic"/>
          <w:sz w:val="20"/>
          <w:szCs w:val="20"/>
        </w:rPr>
        <w:t xml:space="preserve">. Hence if UE indicates support of R1 29-1, it has to </w:t>
      </w:r>
      <w:r w:rsidR="00F3220C">
        <w:rPr>
          <w:rStyle w:val="normaltextrun"/>
          <w:rFonts w:eastAsia="Malgun Gothic"/>
          <w:sz w:val="20"/>
          <w:szCs w:val="20"/>
        </w:rPr>
        <w:t>also</w:t>
      </w:r>
      <w:r w:rsidR="00320A55">
        <w:rPr>
          <w:rStyle w:val="normaltextrun"/>
          <w:rFonts w:eastAsia="Malgun Gothic"/>
          <w:sz w:val="20"/>
          <w:szCs w:val="20"/>
        </w:rPr>
        <w:t xml:space="preserve"> indicate support of either UEID based subgrouping or CN assigned subgrouping or both.</w:t>
      </w:r>
      <w:r w:rsidR="002B4C65" w:rsidRPr="002B4C65">
        <w:rPr>
          <w:rStyle w:val="normaltextrun"/>
          <w:rFonts w:eastAsia="Malgun Gothic"/>
          <w:sz w:val="20"/>
          <w:szCs w:val="20"/>
        </w:rPr>
        <w:t xml:space="preserve"> </w:t>
      </w:r>
      <w:r w:rsidR="00F3220C">
        <w:rPr>
          <w:rStyle w:val="normaltextrun"/>
          <w:rFonts w:eastAsia="Malgun Gothic"/>
          <w:sz w:val="20"/>
          <w:szCs w:val="20"/>
        </w:rPr>
        <w:t>In addition, if a UE</w:t>
      </w:r>
      <w:r w:rsidR="002B4C65">
        <w:rPr>
          <w:rStyle w:val="normaltextrun"/>
          <w:rFonts w:eastAsia="Malgun Gothic"/>
          <w:sz w:val="20"/>
          <w:szCs w:val="20"/>
        </w:rPr>
        <w:t xml:space="preserve"> support</w:t>
      </w:r>
      <w:r w:rsidR="00F3220C">
        <w:rPr>
          <w:rStyle w:val="normaltextrun"/>
          <w:rFonts w:eastAsia="Malgun Gothic"/>
          <w:sz w:val="20"/>
          <w:szCs w:val="20"/>
        </w:rPr>
        <w:t>s</w:t>
      </w:r>
      <w:r w:rsidR="002B4C65">
        <w:rPr>
          <w:rStyle w:val="normaltextrun"/>
          <w:rFonts w:eastAsia="Malgun Gothic"/>
          <w:sz w:val="20"/>
          <w:szCs w:val="20"/>
        </w:rPr>
        <w:t xml:space="preserve"> UEID based subgrouping</w:t>
      </w:r>
      <w:r w:rsidR="00F3220C">
        <w:rPr>
          <w:rStyle w:val="normaltextrun"/>
          <w:rFonts w:eastAsia="Malgun Gothic"/>
          <w:sz w:val="20"/>
          <w:szCs w:val="20"/>
        </w:rPr>
        <w:t>, this UE</w:t>
      </w:r>
      <w:r w:rsidR="002B4C65">
        <w:rPr>
          <w:rStyle w:val="normaltextrun"/>
          <w:rFonts w:eastAsia="Malgun Gothic"/>
          <w:sz w:val="20"/>
          <w:szCs w:val="20"/>
        </w:rPr>
        <w:t xml:space="preserve"> also </w:t>
      </w:r>
      <w:proofErr w:type="gramStart"/>
      <w:r w:rsidR="002B4C65">
        <w:rPr>
          <w:rStyle w:val="normaltextrun"/>
          <w:rFonts w:eastAsia="Malgun Gothic"/>
          <w:sz w:val="20"/>
          <w:szCs w:val="20"/>
        </w:rPr>
        <w:t>has to</w:t>
      </w:r>
      <w:proofErr w:type="gramEnd"/>
      <w:r w:rsidR="002B4C65">
        <w:rPr>
          <w:rStyle w:val="normaltextrun"/>
          <w:rFonts w:eastAsia="Malgun Gothic"/>
          <w:sz w:val="20"/>
          <w:szCs w:val="20"/>
        </w:rPr>
        <w:t xml:space="preserve"> indicate </w:t>
      </w:r>
      <w:r w:rsidR="00F3220C">
        <w:rPr>
          <w:rStyle w:val="normaltextrun"/>
          <w:rFonts w:eastAsia="Malgun Gothic"/>
          <w:sz w:val="20"/>
          <w:szCs w:val="20"/>
        </w:rPr>
        <w:t xml:space="preserve">its </w:t>
      </w:r>
      <w:r w:rsidR="002B4C65">
        <w:rPr>
          <w:rStyle w:val="normaltextrun"/>
          <w:rFonts w:eastAsia="Malgun Gothic"/>
          <w:sz w:val="20"/>
          <w:szCs w:val="20"/>
        </w:rPr>
        <w:t>support of R1 29-1.</w:t>
      </w:r>
    </w:p>
    <w:p w14:paraId="033EF9AF" w14:textId="77777777" w:rsidR="00490B14" w:rsidRDefault="00490B14" w:rsidP="00490B14">
      <w:pPr>
        <w:pStyle w:val="paragraph"/>
        <w:spacing w:before="0" w:beforeAutospacing="0" w:after="0" w:afterAutospacing="0"/>
        <w:jc w:val="both"/>
        <w:textAlignment w:val="baseline"/>
        <w:rPr>
          <w:rStyle w:val="normaltextrun"/>
          <w:rFonts w:eastAsia="Malgun Gothic"/>
          <w:sz w:val="20"/>
          <w:szCs w:val="20"/>
        </w:rPr>
      </w:pPr>
    </w:p>
    <w:p w14:paraId="21FD6A5F" w14:textId="56CEC4F9" w:rsidR="00490B14" w:rsidRDefault="00490B14" w:rsidP="00490B14">
      <w:pPr>
        <w:pStyle w:val="paragraph"/>
        <w:spacing w:before="0" w:beforeAutospacing="0" w:after="0" w:afterAutospacing="0"/>
        <w:jc w:val="both"/>
        <w:textAlignment w:val="baseline"/>
        <w:rPr>
          <w:rStyle w:val="normaltextrun"/>
          <w:rFonts w:eastAsia="Malgun Gothic"/>
          <w:b/>
          <w:bCs/>
          <w:sz w:val="20"/>
          <w:szCs w:val="20"/>
        </w:rPr>
      </w:pPr>
      <w:r>
        <w:rPr>
          <w:rStyle w:val="normaltextrun"/>
          <w:rFonts w:eastAsia="Malgun Gothic"/>
          <w:b/>
          <w:bCs/>
          <w:sz w:val="20"/>
          <w:szCs w:val="20"/>
        </w:rPr>
        <w:t xml:space="preserve">Proposal#2: </w:t>
      </w:r>
      <w:r w:rsidRPr="0097723B">
        <w:rPr>
          <w:rStyle w:val="normaltextrun"/>
          <w:rFonts w:eastAsia="Malgun Gothic"/>
          <w:sz w:val="20"/>
          <w:szCs w:val="20"/>
        </w:rPr>
        <w:t>Confirm RAN2 assumption of separate indications for UE capability of CN based subgrouping</w:t>
      </w:r>
      <w:r w:rsidR="0084315C">
        <w:rPr>
          <w:rStyle w:val="normaltextrun"/>
          <w:rFonts w:eastAsia="Malgun Gothic"/>
          <w:sz w:val="20"/>
          <w:szCs w:val="20"/>
        </w:rPr>
        <w:t xml:space="preserve"> </w:t>
      </w:r>
      <w:r w:rsidR="0084315C" w:rsidRPr="00CB1735">
        <w:rPr>
          <w:rStyle w:val="normaltextrun"/>
          <w:rFonts w:eastAsia="Malgun Gothic"/>
          <w:sz w:val="20"/>
          <w:szCs w:val="20"/>
        </w:rPr>
        <w:t xml:space="preserve">(signalling over NAS) </w:t>
      </w:r>
      <w:r w:rsidRPr="0097723B">
        <w:rPr>
          <w:rStyle w:val="normaltextrun"/>
          <w:rFonts w:eastAsia="Malgun Gothic"/>
          <w:sz w:val="20"/>
          <w:szCs w:val="20"/>
        </w:rPr>
        <w:t>and UEID based subgrouping</w:t>
      </w:r>
      <w:r w:rsidR="005D39DE">
        <w:rPr>
          <w:rStyle w:val="normaltextrun"/>
          <w:rFonts w:eastAsia="Malgun Gothic"/>
          <w:sz w:val="20"/>
          <w:szCs w:val="20"/>
        </w:rPr>
        <w:t xml:space="preserve"> </w:t>
      </w:r>
      <w:r w:rsidR="005D39DE" w:rsidRPr="00CB1735">
        <w:rPr>
          <w:rStyle w:val="normaltextrun"/>
          <w:rFonts w:eastAsia="Malgun Gothic"/>
          <w:sz w:val="20"/>
          <w:szCs w:val="20"/>
        </w:rPr>
        <w:t>(signalling over AS) and agree to the following</w:t>
      </w:r>
      <w:r w:rsidR="00123D8E">
        <w:rPr>
          <w:rStyle w:val="normaltextrun"/>
          <w:rFonts w:eastAsia="Malgun Gothic"/>
          <w:sz w:val="20"/>
          <w:szCs w:val="20"/>
        </w:rPr>
        <w:t>:</w:t>
      </w:r>
      <w:r w:rsidRPr="00914EC6">
        <w:rPr>
          <w:rStyle w:val="normaltextrun"/>
          <w:rFonts w:eastAsia="Malgun Gothic"/>
          <w:b/>
          <w:bCs/>
          <w:sz w:val="20"/>
          <w:szCs w:val="20"/>
        </w:rPr>
        <w:t xml:space="preserve"> </w:t>
      </w:r>
    </w:p>
    <w:p w14:paraId="11E6700B" w14:textId="748B620C" w:rsidR="00490B14" w:rsidRDefault="00490B14" w:rsidP="00490B14">
      <w:pPr>
        <w:pStyle w:val="paragraph"/>
        <w:spacing w:before="0" w:beforeAutospacing="0" w:after="0" w:afterAutospacing="0"/>
        <w:jc w:val="both"/>
        <w:textAlignment w:val="baseline"/>
        <w:rPr>
          <w:rStyle w:val="normaltextrun"/>
          <w:rFonts w:eastAsia="Malgun Gothic"/>
          <w:sz w:val="20"/>
          <w:szCs w:val="20"/>
        </w:rPr>
      </w:pPr>
      <w:r w:rsidRPr="008347B9">
        <w:rPr>
          <w:rStyle w:val="normaltextrun"/>
          <w:rFonts w:eastAsia="Malgun Gothic"/>
          <w:b/>
          <w:bCs/>
          <w:sz w:val="20"/>
          <w:szCs w:val="20"/>
        </w:rPr>
        <w:t>Proposal#2</w:t>
      </w:r>
      <w:r>
        <w:rPr>
          <w:rStyle w:val="normaltextrun"/>
          <w:rFonts w:eastAsia="Malgun Gothic"/>
          <w:b/>
          <w:bCs/>
          <w:sz w:val="20"/>
          <w:szCs w:val="20"/>
        </w:rPr>
        <w:t>_1</w:t>
      </w:r>
      <w:r w:rsidRPr="008347B9">
        <w:rPr>
          <w:rStyle w:val="normaltextrun"/>
          <w:rFonts w:eastAsia="Malgun Gothic"/>
          <w:b/>
          <w:bCs/>
          <w:sz w:val="20"/>
          <w:szCs w:val="20"/>
        </w:rPr>
        <w:t>:</w:t>
      </w:r>
      <w:r>
        <w:rPr>
          <w:rStyle w:val="normaltextrun"/>
          <w:rFonts w:eastAsia="Malgun Gothic"/>
          <w:sz w:val="20"/>
          <w:szCs w:val="20"/>
        </w:rPr>
        <w:t xml:space="preserve"> Include as pre-requisite in R1 29-1 that UE indicating support of R1 29-1 shall also indicate support of either CN assigned subgrouping over NAS message or UEID based subgrouping</w:t>
      </w:r>
      <w:r w:rsidR="00797D23">
        <w:rPr>
          <w:rStyle w:val="normaltextrun"/>
          <w:rFonts w:eastAsia="Malgun Gothic"/>
          <w:sz w:val="20"/>
          <w:szCs w:val="20"/>
        </w:rPr>
        <w:t xml:space="preserve"> in the AS capability</w:t>
      </w:r>
      <w:r>
        <w:rPr>
          <w:rStyle w:val="normaltextrun"/>
          <w:rFonts w:eastAsia="Malgun Gothic"/>
          <w:sz w:val="20"/>
          <w:szCs w:val="20"/>
        </w:rPr>
        <w:t xml:space="preserve"> or both.</w:t>
      </w:r>
    </w:p>
    <w:p w14:paraId="54842425" w14:textId="40E2DE05" w:rsidR="002B4C65" w:rsidRDefault="002B4C65" w:rsidP="00490B14">
      <w:pPr>
        <w:pStyle w:val="paragraph"/>
        <w:spacing w:before="0" w:beforeAutospacing="0" w:after="0" w:afterAutospacing="0"/>
        <w:jc w:val="both"/>
        <w:textAlignment w:val="baseline"/>
        <w:rPr>
          <w:rStyle w:val="normaltextrun"/>
          <w:rFonts w:eastAsia="Malgun Gothic"/>
          <w:sz w:val="20"/>
          <w:szCs w:val="20"/>
        </w:rPr>
      </w:pPr>
      <w:r w:rsidRPr="007A69C5">
        <w:rPr>
          <w:rStyle w:val="normaltextrun"/>
          <w:rFonts w:eastAsia="Malgun Gothic"/>
          <w:b/>
          <w:bCs/>
          <w:sz w:val="20"/>
          <w:szCs w:val="20"/>
        </w:rPr>
        <w:t>Proposal#2_2:</w:t>
      </w:r>
      <w:r>
        <w:rPr>
          <w:rStyle w:val="normaltextrun"/>
          <w:rFonts w:eastAsia="Malgun Gothic"/>
          <w:sz w:val="20"/>
          <w:szCs w:val="20"/>
        </w:rPr>
        <w:t xml:space="preserve"> Include as</w:t>
      </w:r>
      <w:r w:rsidR="005A1D92">
        <w:rPr>
          <w:rStyle w:val="normaltextrun"/>
          <w:rFonts w:eastAsia="Malgun Gothic"/>
          <w:sz w:val="20"/>
          <w:szCs w:val="20"/>
        </w:rPr>
        <w:t xml:space="preserve"> pre-requisite in UE support of UEID based subgrouping that </w:t>
      </w:r>
      <w:r w:rsidR="00F454CC">
        <w:rPr>
          <w:rStyle w:val="normaltextrun"/>
          <w:rFonts w:eastAsia="Malgun Gothic"/>
          <w:sz w:val="20"/>
          <w:szCs w:val="20"/>
        </w:rPr>
        <w:t>UE</w:t>
      </w:r>
      <w:r w:rsidR="005A1D92">
        <w:rPr>
          <w:rStyle w:val="normaltextrun"/>
          <w:rFonts w:eastAsia="Malgun Gothic"/>
          <w:sz w:val="20"/>
          <w:szCs w:val="20"/>
        </w:rPr>
        <w:t xml:space="preserve"> </w:t>
      </w:r>
      <w:r w:rsidR="00F454CC">
        <w:rPr>
          <w:rStyle w:val="normaltextrun"/>
          <w:rFonts w:eastAsia="Malgun Gothic"/>
          <w:sz w:val="20"/>
          <w:szCs w:val="20"/>
        </w:rPr>
        <w:t xml:space="preserve">indicating support </w:t>
      </w:r>
      <w:r w:rsidR="007A69C5">
        <w:rPr>
          <w:rStyle w:val="normaltextrun"/>
          <w:rFonts w:eastAsia="Malgun Gothic"/>
          <w:sz w:val="20"/>
          <w:szCs w:val="20"/>
        </w:rPr>
        <w:t>of UEID based subgrouping capability shall also indicate support of R1 29-1.</w:t>
      </w:r>
    </w:p>
    <w:p w14:paraId="63BE491D" w14:textId="77777777" w:rsidR="002D6B75" w:rsidRDefault="002D6B75" w:rsidP="00147894">
      <w:pPr>
        <w:pStyle w:val="paragraph"/>
        <w:spacing w:before="0" w:beforeAutospacing="0" w:after="0" w:afterAutospacing="0"/>
        <w:jc w:val="both"/>
        <w:textAlignment w:val="baseline"/>
        <w:rPr>
          <w:rStyle w:val="normaltextrun"/>
          <w:rFonts w:eastAsia="Malgun Gothic"/>
          <w:sz w:val="20"/>
          <w:szCs w:val="20"/>
        </w:rPr>
      </w:pPr>
    </w:p>
    <w:p w14:paraId="64566D0E" w14:textId="36733E1E" w:rsidR="00B7151B" w:rsidRDefault="00C64ECA" w:rsidP="009D748A">
      <w:pPr>
        <w:pStyle w:val="paragraph"/>
        <w:spacing w:before="0" w:beforeAutospacing="0" w:after="0" w:afterAutospacing="0"/>
        <w:jc w:val="both"/>
        <w:textAlignment w:val="baseline"/>
        <w:rPr>
          <w:rStyle w:val="normaltextrun"/>
          <w:rFonts w:eastAsia="Malgun Gothic"/>
          <w:sz w:val="20"/>
          <w:szCs w:val="20"/>
          <w:lang w:val="en-US"/>
        </w:rPr>
      </w:pPr>
      <w:r>
        <w:rPr>
          <w:rStyle w:val="normaltextrun"/>
          <w:rFonts w:eastAsia="Malgun Gothic"/>
          <w:sz w:val="20"/>
          <w:szCs w:val="20"/>
          <w:lang w:val="en-US"/>
        </w:rPr>
        <w:t>For the CN based subgrouping</w:t>
      </w:r>
      <w:r w:rsidR="00E049BE">
        <w:rPr>
          <w:rStyle w:val="normaltextrun"/>
          <w:rFonts w:eastAsia="Malgun Gothic"/>
          <w:sz w:val="20"/>
          <w:szCs w:val="20"/>
          <w:lang w:val="en-US"/>
        </w:rPr>
        <w:t xml:space="preserve">, </w:t>
      </w:r>
      <w:r w:rsidR="00E049BE" w:rsidRPr="00E049BE">
        <w:rPr>
          <w:rStyle w:val="normaltextrun"/>
          <w:rFonts w:eastAsia="Malgun Gothic"/>
          <w:sz w:val="20"/>
          <w:szCs w:val="20"/>
          <w:lang w:val="en-US"/>
        </w:rPr>
        <w:t>UE indicating CN based subgrouping support</w:t>
      </w:r>
      <w:r w:rsidR="00D470C0">
        <w:rPr>
          <w:rStyle w:val="normaltextrun"/>
          <w:rFonts w:eastAsia="Malgun Gothic"/>
          <w:sz w:val="20"/>
          <w:szCs w:val="20"/>
          <w:lang w:val="en-US"/>
        </w:rPr>
        <w:t xml:space="preserve"> is sent</w:t>
      </w:r>
      <w:r w:rsidR="00E049BE" w:rsidRPr="00E049BE">
        <w:rPr>
          <w:rStyle w:val="normaltextrun"/>
          <w:rFonts w:eastAsia="Malgun Gothic"/>
          <w:sz w:val="20"/>
          <w:szCs w:val="20"/>
          <w:lang w:val="en-US"/>
        </w:rPr>
        <w:t xml:space="preserve"> over a NAS message (during initial registration and mobility registration) so that </w:t>
      </w:r>
      <w:r w:rsidR="00791089">
        <w:rPr>
          <w:rStyle w:val="normaltextrun"/>
          <w:rFonts w:eastAsia="Malgun Gothic"/>
          <w:sz w:val="20"/>
          <w:szCs w:val="20"/>
          <w:lang w:val="en-US"/>
        </w:rPr>
        <w:t>AMF</w:t>
      </w:r>
      <w:r w:rsidR="0047211D">
        <w:rPr>
          <w:rStyle w:val="normaltextrun"/>
          <w:rFonts w:eastAsia="Malgun Gothic"/>
          <w:sz w:val="20"/>
          <w:szCs w:val="20"/>
          <w:lang w:val="en-US"/>
        </w:rPr>
        <w:t xml:space="preserve"> knows whether the UE support CN based subgrouping and</w:t>
      </w:r>
      <w:r w:rsidR="00E049BE" w:rsidRPr="00E049BE">
        <w:rPr>
          <w:rStyle w:val="normaltextrun"/>
          <w:rFonts w:eastAsia="Malgun Gothic"/>
          <w:sz w:val="20"/>
          <w:szCs w:val="20"/>
          <w:lang w:val="en-US"/>
        </w:rPr>
        <w:t xml:space="preserve"> can </w:t>
      </w:r>
      <w:r w:rsidR="0047211D">
        <w:rPr>
          <w:rStyle w:val="normaltextrun"/>
          <w:rFonts w:eastAsia="Malgun Gothic"/>
          <w:sz w:val="20"/>
          <w:szCs w:val="20"/>
          <w:lang w:val="en-US"/>
        </w:rPr>
        <w:t xml:space="preserve">then </w:t>
      </w:r>
      <w:r w:rsidR="00E049BE" w:rsidRPr="00E049BE">
        <w:rPr>
          <w:rStyle w:val="normaltextrun"/>
          <w:rFonts w:eastAsia="Malgun Gothic"/>
          <w:sz w:val="20"/>
          <w:szCs w:val="20"/>
          <w:lang w:val="en-US"/>
        </w:rPr>
        <w:t>assign</w:t>
      </w:r>
      <w:r w:rsidR="0047211D">
        <w:rPr>
          <w:rStyle w:val="normaltextrun"/>
          <w:rFonts w:eastAsia="Malgun Gothic"/>
          <w:sz w:val="20"/>
          <w:szCs w:val="20"/>
          <w:lang w:val="en-US"/>
        </w:rPr>
        <w:t xml:space="preserve"> the UE with</w:t>
      </w:r>
      <w:r w:rsidR="00E049BE" w:rsidRPr="00E049BE">
        <w:rPr>
          <w:rStyle w:val="normaltextrun"/>
          <w:rFonts w:eastAsia="Malgun Gothic"/>
          <w:sz w:val="20"/>
          <w:szCs w:val="20"/>
          <w:lang w:val="en-US"/>
        </w:rPr>
        <w:t xml:space="preserve"> </w:t>
      </w:r>
      <w:r w:rsidR="0047211D">
        <w:rPr>
          <w:rStyle w:val="normaltextrun"/>
          <w:rFonts w:eastAsia="Malgun Gothic"/>
          <w:sz w:val="20"/>
          <w:szCs w:val="20"/>
          <w:lang w:val="en-US"/>
        </w:rPr>
        <w:t>CN assigned</w:t>
      </w:r>
      <w:r w:rsidR="00E049BE" w:rsidRPr="00E049BE">
        <w:rPr>
          <w:rStyle w:val="normaltextrun"/>
          <w:rFonts w:eastAsia="Malgun Gothic"/>
          <w:sz w:val="20"/>
          <w:szCs w:val="20"/>
          <w:lang w:val="en-US"/>
        </w:rPr>
        <w:t xml:space="preserve"> subgroup ID. During CN paging, the </w:t>
      </w:r>
      <w:proofErr w:type="spellStart"/>
      <w:r w:rsidR="00E049BE" w:rsidRPr="00E049BE">
        <w:rPr>
          <w:rStyle w:val="normaltextrun"/>
          <w:rFonts w:eastAsia="Malgun Gothic"/>
          <w:sz w:val="20"/>
          <w:szCs w:val="20"/>
          <w:lang w:val="en-US"/>
        </w:rPr>
        <w:t>gNB</w:t>
      </w:r>
      <w:proofErr w:type="spellEnd"/>
      <w:r w:rsidR="00E049BE" w:rsidRPr="00E049BE">
        <w:rPr>
          <w:rStyle w:val="normaltextrun"/>
          <w:rFonts w:eastAsia="Malgun Gothic"/>
          <w:sz w:val="20"/>
          <w:szCs w:val="20"/>
          <w:lang w:val="en-US"/>
        </w:rPr>
        <w:t xml:space="preserve"> knows the UE supports CN based subgrouping</w:t>
      </w:r>
      <w:r w:rsidR="00791089">
        <w:rPr>
          <w:rStyle w:val="normaltextrun"/>
          <w:rFonts w:eastAsia="Malgun Gothic"/>
          <w:sz w:val="20"/>
          <w:szCs w:val="20"/>
          <w:lang w:val="en-US"/>
        </w:rPr>
        <w:t xml:space="preserve"> i</w:t>
      </w:r>
      <w:r w:rsidR="00791089" w:rsidRPr="00E049BE">
        <w:rPr>
          <w:rStyle w:val="normaltextrun"/>
          <w:rFonts w:eastAsia="Malgun Gothic"/>
          <w:sz w:val="20"/>
          <w:szCs w:val="20"/>
          <w:lang w:val="en-US"/>
        </w:rPr>
        <w:t xml:space="preserve">f the </w:t>
      </w:r>
      <w:r w:rsidR="00791089">
        <w:rPr>
          <w:rStyle w:val="normaltextrun"/>
          <w:rFonts w:eastAsia="Malgun Gothic"/>
          <w:sz w:val="20"/>
          <w:szCs w:val="20"/>
          <w:lang w:val="en-US"/>
        </w:rPr>
        <w:t>AMF</w:t>
      </w:r>
      <w:r w:rsidR="00791089" w:rsidRPr="00E049BE">
        <w:rPr>
          <w:rStyle w:val="normaltextrun"/>
          <w:rFonts w:eastAsia="Malgun Gothic"/>
          <w:sz w:val="20"/>
          <w:szCs w:val="20"/>
          <w:lang w:val="en-US"/>
        </w:rPr>
        <w:t xml:space="preserve"> provides CN assigned subgroup ID</w:t>
      </w:r>
      <w:r w:rsidR="00E049BE" w:rsidRPr="00E049BE">
        <w:rPr>
          <w:rStyle w:val="normaltextrun"/>
          <w:rFonts w:eastAsia="Malgun Gothic"/>
          <w:sz w:val="20"/>
          <w:szCs w:val="20"/>
          <w:lang w:val="en-US"/>
        </w:rPr>
        <w:t>.</w:t>
      </w:r>
      <w:r w:rsidR="006C4BF6">
        <w:rPr>
          <w:rStyle w:val="normaltextrun"/>
          <w:rFonts w:eastAsia="Malgun Gothic"/>
          <w:sz w:val="20"/>
          <w:szCs w:val="20"/>
          <w:lang w:val="en-US"/>
        </w:rPr>
        <w:t xml:space="preserve"> For RAN paging, the </w:t>
      </w:r>
      <w:proofErr w:type="spellStart"/>
      <w:r w:rsidR="006C4BF6">
        <w:rPr>
          <w:rStyle w:val="normaltextrun"/>
          <w:rFonts w:eastAsia="Malgun Gothic"/>
          <w:sz w:val="20"/>
          <w:szCs w:val="20"/>
          <w:lang w:val="en-US"/>
        </w:rPr>
        <w:t>gNB</w:t>
      </w:r>
      <w:proofErr w:type="spellEnd"/>
      <w:r w:rsidR="006C4BF6">
        <w:rPr>
          <w:rStyle w:val="normaltextrun"/>
          <w:rFonts w:eastAsia="Malgun Gothic"/>
          <w:sz w:val="20"/>
          <w:szCs w:val="20"/>
          <w:lang w:val="en-US"/>
        </w:rPr>
        <w:t xml:space="preserve"> knows that </w:t>
      </w:r>
      <w:r w:rsidR="00791089">
        <w:rPr>
          <w:rStyle w:val="normaltextrun"/>
          <w:rFonts w:eastAsia="Malgun Gothic"/>
          <w:sz w:val="20"/>
          <w:szCs w:val="20"/>
          <w:lang w:val="en-US"/>
        </w:rPr>
        <w:t xml:space="preserve">the UE supports CN based subgrouping if the AMF provides CN assigned subgroup ID </w:t>
      </w:r>
      <w:r w:rsidR="008A158B">
        <w:rPr>
          <w:rStyle w:val="normaltextrun"/>
          <w:rFonts w:eastAsia="Malgun Gothic"/>
          <w:sz w:val="20"/>
          <w:szCs w:val="20"/>
          <w:lang w:val="en-US"/>
        </w:rPr>
        <w:t xml:space="preserve">as part of the CN assistance </w:t>
      </w:r>
      <w:r w:rsidR="00C56F21">
        <w:rPr>
          <w:rStyle w:val="normaltextrun"/>
          <w:rFonts w:eastAsia="Malgun Gothic"/>
          <w:sz w:val="20"/>
          <w:szCs w:val="20"/>
          <w:lang w:val="en-US"/>
        </w:rPr>
        <w:t>during RRC</w:t>
      </w:r>
      <w:r w:rsidR="00137002">
        <w:rPr>
          <w:rStyle w:val="normaltextrun"/>
          <w:rFonts w:eastAsia="Malgun Gothic"/>
          <w:sz w:val="20"/>
          <w:szCs w:val="20"/>
          <w:lang w:val="en-US"/>
        </w:rPr>
        <w:t xml:space="preserve"> inactive</w:t>
      </w:r>
      <w:r w:rsidR="00997D5F">
        <w:rPr>
          <w:rStyle w:val="normaltextrun"/>
          <w:rFonts w:eastAsia="Malgun Gothic"/>
          <w:sz w:val="20"/>
          <w:szCs w:val="20"/>
          <w:lang w:val="en-US"/>
        </w:rPr>
        <w:t xml:space="preserve"> during the UE context transfer between </w:t>
      </w:r>
      <w:proofErr w:type="spellStart"/>
      <w:r w:rsidR="00997D5F">
        <w:rPr>
          <w:rStyle w:val="normaltextrun"/>
          <w:rFonts w:eastAsia="Malgun Gothic"/>
          <w:sz w:val="20"/>
          <w:szCs w:val="20"/>
          <w:lang w:val="en-US"/>
        </w:rPr>
        <w:t>gNB</w:t>
      </w:r>
      <w:proofErr w:type="spellEnd"/>
      <w:r w:rsidR="00997D5F">
        <w:rPr>
          <w:rStyle w:val="normaltextrun"/>
          <w:rFonts w:eastAsia="Malgun Gothic"/>
          <w:sz w:val="20"/>
          <w:szCs w:val="20"/>
          <w:lang w:val="en-US"/>
        </w:rPr>
        <w:t xml:space="preserve"> and AMF</w:t>
      </w:r>
      <w:r w:rsidR="00137002">
        <w:rPr>
          <w:rStyle w:val="normaltextrun"/>
          <w:rFonts w:eastAsia="Malgun Gothic"/>
          <w:sz w:val="20"/>
          <w:szCs w:val="20"/>
          <w:lang w:val="en-US"/>
        </w:rPr>
        <w:t>.</w:t>
      </w:r>
      <w:r w:rsidR="00AB33BD">
        <w:rPr>
          <w:rStyle w:val="normaltextrun"/>
          <w:rFonts w:eastAsia="Malgun Gothic"/>
          <w:sz w:val="20"/>
          <w:szCs w:val="20"/>
          <w:lang w:val="en-US"/>
        </w:rPr>
        <w:t xml:space="preserve"> All these are in the scope of SA2 and RAN3.</w:t>
      </w:r>
      <w:r w:rsidR="00EA4883">
        <w:rPr>
          <w:rStyle w:val="normaltextrun"/>
          <w:rFonts w:eastAsia="Malgun Gothic"/>
          <w:sz w:val="20"/>
          <w:szCs w:val="20"/>
          <w:lang w:val="en-US"/>
        </w:rPr>
        <w:t xml:space="preserve"> For CN based subgrouping</w:t>
      </w:r>
      <w:r w:rsidR="0029634A">
        <w:rPr>
          <w:rStyle w:val="normaltextrun"/>
          <w:rFonts w:eastAsia="Malgun Gothic"/>
          <w:sz w:val="20"/>
          <w:szCs w:val="20"/>
          <w:lang w:val="en-US"/>
        </w:rPr>
        <w:t xml:space="preserve"> to be supported by the UE, it is implicit </w:t>
      </w:r>
      <w:r w:rsidR="007D370E">
        <w:rPr>
          <w:rStyle w:val="normaltextrun"/>
          <w:rFonts w:eastAsia="Malgun Gothic"/>
          <w:sz w:val="20"/>
          <w:szCs w:val="20"/>
          <w:lang w:val="en-US"/>
        </w:rPr>
        <w:t>that PEI needs to be supported</w:t>
      </w:r>
      <w:r w:rsidR="00B12906">
        <w:rPr>
          <w:rStyle w:val="normaltextrun"/>
          <w:rFonts w:eastAsia="Malgun Gothic"/>
          <w:sz w:val="20"/>
          <w:szCs w:val="20"/>
          <w:lang w:val="en-US"/>
        </w:rPr>
        <w:t xml:space="preserve"> when UE indicates it via NAS </w:t>
      </w:r>
      <w:proofErr w:type="spellStart"/>
      <w:r w:rsidR="00B12906">
        <w:rPr>
          <w:rStyle w:val="normaltextrun"/>
          <w:rFonts w:eastAsia="Malgun Gothic"/>
          <w:sz w:val="20"/>
          <w:szCs w:val="20"/>
          <w:lang w:val="en-US"/>
        </w:rPr>
        <w:t>signalling</w:t>
      </w:r>
      <w:proofErr w:type="spellEnd"/>
      <w:r w:rsidR="007D370E">
        <w:rPr>
          <w:rStyle w:val="normaltextrun"/>
          <w:rFonts w:eastAsia="Malgun Gothic"/>
          <w:sz w:val="20"/>
          <w:szCs w:val="20"/>
          <w:lang w:val="en-US"/>
        </w:rPr>
        <w:t>.</w:t>
      </w:r>
    </w:p>
    <w:p w14:paraId="28FA9E57" w14:textId="319942ED" w:rsidR="0000269F" w:rsidRDefault="0000269F" w:rsidP="009D748A">
      <w:pPr>
        <w:pStyle w:val="paragraph"/>
        <w:spacing w:before="0" w:beforeAutospacing="0" w:after="0" w:afterAutospacing="0"/>
        <w:jc w:val="both"/>
        <w:textAlignment w:val="baseline"/>
        <w:rPr>
          <w:rStyle w:val="normaltextrun"/>
          <w:rFonts w:eastAsia="Malgun Gothic"/>
          <w:sz w:val="20"/>
          <w:szCs w:val="20"/>
          <w:lang w:val="en-US"/>
        </w:rPr>
      </w:pPr>
    </w:p>
    <w:p w14:paraId="5FA95756" w14:textId="7956D9A1" w:rsidR="0000269F" w:rsidRDefault="0000269F" w:rsidP="009D748A">
      <w:pPr>
        <w:pStyle w:val="paragraph"/>
        <w:spacing w:before="0" w:beforeAutospacing="0" w:after="0" w:afterAutospacing="0"/>
        <w:jc w:val="both"/>
        <w:textAlignment w:val="baseline"/>
        <w:rPr>
          <w:rStyle w:val="normaltextrun"/>
          <w:rFonts w:eastAsia="Malgun Gothic"/>
          <w:sz w:val="20"/>
          <w:szCs w:val="20"/>
          <w:lang w:val="en-US"/>
        </w:rPr>
      </w:pPr>
      <w:r w:rsidRPr="0042307C">
        <w:rPr>
          <w:rStyle w:val="normaltextrun"/>
          <w:rFonts w:eastAsia="Malgun Gothic"/>
          <w:b/>
          <w:bCs/>
          <w:sz w:val="20"/>
          <w:szCs w:val="20"/>
          <w:lang w:val="en-US"/>
        </w:rPr>
        <w:t>Observation#</w:t>
      </w:r>
      <w:r w:rsidR="00320A55">
        <w:rPr>
          <w:rStyle w:val="normaltextrun"/>
          <w:rFonts w:eastAsia="Malgun Gothic"/>
          <w:b/>
          <w:bCs/>
          <w:sz w:val="20"/>
          <w:szCs w:val="20"/>
          <w:lang w:val="en-US"/>
        </w:rPr>
        <w:t>4</w:t>
      </w:r>
      <w:r w:rsidRPr="0042307C">
        <w:rPr>
          <w:rStyle w:val="normaltextrun"/>
          <w:rFonts w:eastAsia="Malgun Gothic"/>
          <w:b/>
          <w:bCs/>
          <w:sz w:val="20"/>
          <w:szCs w:val="20"/>
          <w:lang w:val="en-US"/>
        </w:rPr>
        <w:t>:</w:t>
      </w:r>
      <w:r>
        <w:rPr>
          <w:rStyle w:val="normaltextrun"/>
          <w:rFonts w:eastAsia="Malgun Gothic"/>
          <w:sz w:val="20"/>
          <w:szCs w:val="20"/>
          <w:lang w:val="en-US"/>
        </w:rPr>
        <w:t xml:space="preserve"> </w:t>
      </w:r>
      <w:r w:rsidR="00437E7D">
        <w:rPr>
          <w:rStyle w:val="normaltextrun"/>
          <w:rFonts w:eastAsia="Malgun Gothic"/>
          <w:sz w:val="20"/>
          <w:szCs w:val="20"/>
          <w:lang w:val="en-US"/>
        </w:rPr>
        <w:t xml:space="preserve">UE support of CN based subgrouping </w:t>
      </w:r>
      <w:r w:rsidR="00D159D3">
        <w:rPr>
          <w:rStyle w:val="normaltextrun"/>
          <w:rFonts w:eastAsia="Malgun Gothic"/>
          <w:sz w:val="20"/>
          <w:szCs w:val="20"/>
          <w:lang w:val="en-US"/>
        </w:rPr>
        <w:t>is</w:t>
      </w:r>
      <w:r w:rsidR="009A26B9">
        <w:rPr>
          <w:rStyle w:val="normaltextrun"/>
          <w:rFonts w:eastAsia="Malgun Gothic"/>
          <w:sz w:val="20"/>
          <w:szCs w:val="20"/>
          <w:lang w:val="en-US"/>
        </w:rPr>
        <w:t xml:space="preserve"> indicated explicitly in the CN paging or as part of the UE context</w:t>
      </w:r>
      <w:r w:rsidR="00337666">
        <w:rPr>
          <w:rStyle w:val="normaltextrun"/>
          <w:rFonts w:eastAsia="Malgun Gothic"/>
          <w:sz w:val="20"/>
          <w:szCs w:val="20"/>
          <w:lang w:val="en-US"/>
        </w:rPr>
        <w:t xml:space="preserve"> for RAN paging.  It is assumed that </w:t>
      </w:r>
      <w:r w:rsidR="00821CC3">
        <w:rPr>
          <w:rStyle w:val="normaltextrun"/>
          <w:rFonts w:eastAsia="Malgun Gothic"/>
          <w:sz w:val="20"/>
          <w:szCs w:val="20"/>
          <w:lang w:val="en-US"/>
        </w:rPr>
        <w:t xml:space="preserve">such information transfer will be </w:t>
      </w:r>
      <w:r w:rsidR="00946AAC">
        <w:rPr>
          <w:rStyle w:val="normaltextrun"/>
          <w:rFonts w:eastAsia="Malgun Gothic"/>
          <w:sz w:val="20"/>
          <w:szCs w:val="20"/>
          <w:lang w:val="en-US"/>
        </w:rPr>
        <w:t xml:space="preserve">defined </w:t>
      </w:r>
      <w:r w:rsidR="00821CC3">
        <w:rPr>
          <w:rStyle w:val="normaltextrun"/>
          <w:rFonts w:eastAsia="Malgun Gothic"/>
          <w:sz w:val="20"/>
          <w:szCs w:val="20"/>
          <w:lang w:val="en-US"/>
        </w:rPr>
        <w:t>by SA2 and RAN3.</w:t>
      </w:r>
      <w:r w:rsidR="00946AAC">
        <w:rPr>
          <w:rStyle w:val="normaltextrun"/>
          <w:rFonts w:eastAsia="Malgun Gothic"/>
          <w:sz w:val="20"/>
          <w:szCs w:val="20"/>
          <w:lang w:val="en-US"/>
        </w:rPr>
        <w:t xml:space="preserve"> I.e.,</w:t>
      </w:r>
      <w:r w:rsidR="007D370E">
        <w:rPr>
          <w:rStyle w:val="normaltextrun"/>
          <w:rFonts w:eastAsia="Malgun Gothic"/>
          <w:sz w:val="20"/>
          <w:szCs w:val="20"/>
          <w:lang w:val="en-US"/>
        </w:rPr>
        <w:t xml:space="preserve"> No further impact </w:t>
      </w:r>
      <w:r w:rsidR="009976FB">
        <w:rPr>
          <w:rStyle w:val="normaltextrun"/>
          <w:rFonts w:eastAsia="Malgun Gothic"/>
          <w:sz w:val="20"/>
          <w:szCs w:val="20"/>
          <w:lang w:val="en-US"/>
        </w:rPr>
        <w:t>to RAN2.</w:t>
      </w:r>
    </w:p>
    <w:p w14:paraId="159BDE32" w14:textId="77777777" w:rsidR="00B7151B" w:rsidRDefault="00B7151B" w:rsidP="009D748A">
      <w:pPr>
        <w:pStyle w:val="paragraph"/>
        <w:spacing w:before="0" w:beforeAutospacing="0" w:after="0" w:afterAutospacing="0"/>
        <w:jc w:val="both"/>
        <w:textAlignment w:val="baseline"/>
        <w:rPr>
          <w:rStyle w:val="normaltextrun"/>
          <w:rFonts w:eastAsia="Malgun Gothic"/>
          <w:sz w:val="20"/>
          <w:szCs w:val="20"/>
          <w:lang w:val="en-US"/>
        </w:rPr>
      </w:pPr>
    </w:p>
    <w:p w14:paraId="58F67BB3" w14:textId="36B26D1A" w:rsidR="00971C82" w:rsidRDefault="00B7151B" w:rsidP="009D748A">
      <w:pPr>
        <w:pStyle w:val="paragraph"/>
        <w:spacing w:before="0" w:beforeAutospacing="0" w:after="0" w:afterAutospacing="0"/>
        <w:jc w:val="both"/>
        <w:textAlignment w:val="baseline"/>
        <w:rPr>
          <w:rStyle w:val="normaltextrun"/>
          <w:rFonts w:eastAsia="Malgun Gothic"/>
          <w:sz w:val="20"/>
          <w:szCs w:val="20"/>
          <w:lang w:val="en-US"/>
        </w:rPr>
      </w:pPr>
      <w:r>
        <w:rPr>
          <w:rStyle w:val="normaltextrun"/>
          <w:rFonts w:eastAsia="Malgun Gothic"/>
          <w:sz w:val="20"/>
          <w:szCs w:val="20"/>
          <w:lang w:val="en-US"/>
        </w:rPr>
        <w:t xml:space="preserve">For the </w:t>
      </w:r>
      <w:r w:rsidR="00A6118C">
        <w:rPr>
          <w:rStyle w:val="normaltextrun"/>
          <w:rFonts w:eastAsia="Malgun Gothic"/>
          <w:sz w:val="20"/>
          <w:szCs w:val="20"/>
          <w:lang w:val="en-US"/>
        </w:rPr>
        <w:t xml:space="preserve">UE-ID based subgrouping, </w:t>
      </w:r>
      <w:r w:rsidR="00A6118C" w:rsidRPr="00A6118C">
        <w:rPr>
          <w:rStyle w:val="normaltextrun"/>
          <w:rFonts w:eastAsia="Malgun Gothic"/>
          <w:sz w:val="20"/>
          <w:szCs w:val="20"/>
          <w:lang w:val="en-US"/>
        </w:rPr>
        <w:t xml:space="preserve">UE indicating the UEID based subgrouping support </w:t>
      </w:r>
      <w:r w:rsidR="00311D05">
        <w:rPr>
          <w:rStyle w:val="normaltextrun"/>
          <w:rFonts w:eastAsia="Malgun Gothic"/>
          <w:sz w:val="20"/>
          <w:szCs w:val="20"/>
          <w:lang w:val="en-US"/>
        </w:rPr>
        <w:t xml:space="preserve">is sent </w:t>
      </w:r>
      <w:r w:rsidR="00A6118C" w:rsidRPr="00A6118C">
        <w:rPr>
          <w:rStyle w:val="normaltextrun"/>
          <w:rFonts w:eastAsia="Malgun Gothic"/>
          <w:sz w:val="20"/>
          <w:szCs w:val="20"/>
          <w:lang w:val="en-US"/>
        </w:rPr>
        <w:t xml:space="preserve">over existing UE AS capability </w:t>
      </w:r>
      <w:proofErr w:type="spellStart"/>
      <w:r w:rsidR="00A6118C" w:rsidRPr="00A6118C">
        <w:rPr>
          <w:rStyle w:val="normaltextrun"/>
          <w:rFonts w:eastAsia="Malgun Gothic"/>
          <w:sz w:val="20"/>
          <w:szCs w:val="20"/>
          <w:lang w:val="en-US"/>
        </w:rPr>
        <w:t>signalling</w:t>
      </w:r>
      <w:proofErr w:type="spellEnd"/>
      <w:r w:rsidR="00A6118C" w:rsidRPr="00A6118C">
        <w:rPr>
          <w:rStyle w:val="normaltextrun"/>
          <w:rFonts w:eastAsia="Malgun Gothic"/>
          <w:sz w:val="20"/>
          <w:szCs w:val="20"/>
          <w:lang w:val="en-US"/>
        </w:rPr>
        <w:t xml:space="preserve"> and </w:t>
      </w:r>
      <w:proofErr w:type="spellStart"/>
      <w:r w:rsidR="00A6118C" w:rsidRPr="00A6118C">
        <w:rPr>
          <w:rStyle w:val="normaltextrun"/>
          <w:rFonts w:eastAsia="Malgun Gothic"/>
          <w:sz w:val="20"/>
          <w:szCs w:val="20"/>
          <w:lang w:val="en-US"/>
        </w:rPr>
        <w:t>gNB</w:t>
      </w:r>
      <w:proofErr w:type="spellEnd"/>
      <w:r w:rsidR="00A6118C" w:rsidRPr="00A6118C">
        <w:rPr>
          <w:rStyle w:val="normaltextrun"/>
          <w:rFonts w:eastAsia="Malgun Gothic"/>
          <w:sz w:val="20"/>
          <w:szCs w:val="20"/>
          <w:lang w:val="en-US"/>
        </w:rPr>
        <w:t xml:space="preserve"> include</w:t>
      </w:r>
      <w:r w:rsidR="00696889">
        <w:rPr>
          <w:rStyle w:val="normaltextrun"/>
          <w:rFonts w:eastAsia="Malgun Gothic"/>
          <w:sz w:val="20"/>
          <w:szCs w:val="20"/>
          <w:lang w:val="en-US"/>
        </w:rPr>
        <w:t>s</w:t>
      </w:r>
      <w:r w:rsidR="00A6118C" w:rsidRPr="00A6118C">
        <w:rPr>
          <w:rStyle w:val="normaltextrun"/>
          <w:rFonts w:eastAsia="Malgun Gothic"/>
          <w:sz w:val="20"/>
          <w:szCs w:val="20"/>
          <w:lang w:val="en-US"/>
        </w:rPr>
        <w:t xml:space="preserve"> the UEID based subgrouping</w:t>
      </w:r>
      <w:r w:rsidR="00696889">
        <w:rPr>
          <w:rStyle w:val="normaltextrun"/>
          <w:rFonts w:eastAsia="Malgun Gothic"/>
          <w:sz w:val="20"/>
          <w:szCs w:val="20"/>
          <w:lang w:val="en-US"/>
        </w:rPr>
        <w:t xml:space="preserve"> support</w:t>
      </w:r>
      <w:r w:rsidR="00A6118C" w:rsidRPr="00A6118C">
        <w:rPr>
          <w:rStyle w:val="normaltextrun"/>
          <w:rFonts w:eastAsia="Malgun Gothic"/>
          <w:sz w:val="20"/>
          <w:szCs w:val="20"/>
          <w:lang w:val="en-US"/>
        </w:rPr>
        <w:t xml:space="preserve"> in the </w:t>
      </w:r>
      <w:proofErr w:type="spellStart"/>
      <w:r w:rsidR="00A6118C" w:rsidRPr="009F417D">
        <w:rPr>
          <w:rStyle w:val="normaltextrun"/>
          <w:rFonts w:eastAsia="Malgun Gothic"/>
          <w:i/>
          <w:iCs/>
          <w:sz w:val="20"/>
          <w:szCs w:val="20"/>
          <w:lang w:val="en-US"/>
        </w:rPr>
        <w:t>UERadioPagingInformation</w:t>
      </w:r>
      <w:proofErr w:type="spellEnd"/>
      <w:r w:rsidR="00A6118C" w:rsidRPr="00A6118C">
        <w:rPr>
          <w:rStyle w:val="normaltextrun"/>
          <w:rFonts w:eastAsia="Malgun Gothic"/>
          <w:sz w:val="20"/>
          <w:szCs w:val="20"/>
          <w:lang w:val="en-US"/>
        </w:rPr>
        <w:t xml:space="preserve"> container</w:t>
      </w:r>
      <w:r w:rsidR="00E03409">
        <w:rPr>
          <w:rStyle w:val="normaltextrun"/>
          <w:rFonts w:eastAsia="Malgun Gothic"/>
          <w:sz w:val="20"/>
          <w:szCs w:val="20"/>
          <w:lang w:val="en-US"/>
        </w:rPr>
        <w:t xml:space="preserve"> (as part of </w:t>
      </w:r>
      <w:r w:rsidR="00A6118C" w:rsidRPr="00A6118C">
        <w:rPr>
          <w:rStyle w:val="normaltextrun"/>
          <w:rFonts w:eastAsia="Malgun Gothic"/>
          <w:sz w:val="20"/>
          <w:szCs w:val="20"/>
          <w:lang w:val="en-US"/>
        </w:rPr>
        <w:t xml:space="preserve"> </w:t>
      </w:r>
      <w:proofErr w:type="spellStart"/>
      <w:r w:rsidR="00E03409" w:rsidRPr="009F417D">
        <w:rPr>
          <w:rStyle w:val="normaltextrun"/>
          <w:rFonts w:eastAsia="Malgun Gothic"/>
          <w:i/>
          <w:iCs/>
          <w:sz w:val="20"/>
          <w:szCs w:val="20"/>
          <w:lang w:val="en-US"/>
        </w:rPr>
        <w:t>UERadioPagingInfo</w:t>
      </w:r>
      <w:proofErr w:type="spellEnd"/>
      <w:r w:rsidR="00E03409" w:rsidRPr="00E03409">
        <w:rPr>
          <w:rStyle w:val="normaltextrun"/>
          <w:rFonts w:eastAsia="Malgun Gothic"/>
          <w:sz w:val="20"/>
          <w:szCs w:val="20"/>
          <w:lang w:val="en-US"/>
        </w:rPr>
        <w:t xml:space="preserve"> IE</w:t>
      </w:r>
      <w:r w:rsidR="00E03409">
        <w:rPr>
          <w:rStyle w:val="normaltextrun"/>
          <w:rFonts w:eastAsia="Malgun Gothic"/>
          <w:sz w:val="20"/>
          <w:szCs w:val="20"/>
          <w:lang w:val="en-US"/>
        </w:rPr>
        <w:t>)</w:t>
      </w:r>
      <w:r w:rsidR="00E03409" w:rsidRPr="00E03409">
        <w:rPr>
          <w:rStyle w:val="normaltextrun"/>
          <w:rFonts w:eastAsia="Malgun Gothic"/>
          <w:sz w:val="20"/>
          <w:szCs w:val="20"/>
          <w:lang w:val="en-US"/>
        </w:rPr>
        <w:t xml:space="preserve"> </w:t>
      </w:r>
      <w:r w:rsidR="00A6118C" w:rsidRPr="00A6118C">
        <w:rPr>
          <w:rStyle w:val="normaltextrun"/>
          <w:rFonts w:eastAsia="Malgun Gothic"/>
          <w:sz w:val="20"/>
          <w:szCs w:val="20"/>
          <w:lang w:val="en-US"/>
        </w:rPr>
        <w:t xml:space="preserve">and stored transparently in the CN. </w:t>
      </w:r>
      <w:r w:rsidR="00024E14" w:rsidRPr="00E049BE">
        <w:rPr>
          <w:rStyle w:val="normaltextrun"/>
          <w:rFonts w:eastAsia="Malgun Gothic"/>
          <w:sz w:val="20"/>
          <w:szCs w:val="20"/>
          <w:lang w:val="en-US"/>
        </w:rPr>
        <w:t xml:space="preserve">During CN paging, </w:t>
      </w:r>
      <w:r w:rsidR="004D79F8" w:rsidRPr="00E049BE">
        <w:rPr>
          <w:rStyle w:val="normaltextrun"/>
          <w:rFonts w:eastAsia="Malgun Gothic"/>
          <w:sz w:val="20"/>
          <w:szCs w:val="20"/>
          <w:lang w:val="en-US"/>
        </w:rPr>
        <w:t xml:space="preserve">the </w:t>
      </w:r>
      <w:proofErr w:type="spellStart"/>
      <w:r w:rsidR="004D79F8" w:rsidRPr="00E049BE">
        <w:rPr>
          <w:rStyle w:val="normaltextrun"/>
          <w:rFonts w:eastAsia="Malgun Gothic"/>
          <w:sz w:val="20"/>
          <w:szCs w:val="20"/>
          <w:lang w:val="en-US"/>
        </w:rPr>
        <w:t>gNB</w:t>
      </w:r>
      <w:proofErr w:type="spellEnd"/>
      <w:r w:rsidR="004D79F8" w:rsidRPr="00E049BE">
        <w:rPr>
          <w:rStyle w:val="normaltextrun"/>
          <w:rFonts w:eastAsia="Malgun Gothic"/>
          <w:sz w:val="20"/>
          <w:szCs w:val="20"/>
          <w:lang w:val="en-US"/>
        </w:rPr>
        <w:t xml:space="preserve"> knows the UE supports </w:t>
      </w:r>
      <w:r w:rsidR="004D79F8">
        <w:rPr>
          <w:rStyle w:val="normaltextrun"/>
          <w:rFonts w:eastAsia="Malgun Gothic"/>
          <w:sz w:val="20"/>
          <w:szCs w:val="20"/>
          <w:lang w:val="en-US"/>
        </w:rPr>
        <w:t>UEID</w:t>
      </w:r>
      <w:r w:rsidR="004D79F8" w:rsidRPr="00E049BE">
        <w:rPr>
          <w:rStyle w:val="normaltextrun"/>
          <w:rFonts w:eastAsia="Malgun Gothic"/>
          <w:sz w:val="20"/>
          <w:szCs w:val="20"/>
          <w:lang w:val="en-US"/>
        </w:rPr>
        <w:t xml:space="preserve"> based subgrouping</w:t>
      </w:r>
      <w:r w:rsidR="004D79F8">
        <w:rPr>
          <w:rStyle w:val="normaltextrun"/>
          <w:rFonts w:eastAsia="Malgun Gothic"/>
          <w:sz w:val="20"/>
          <w:szCs w:val="20"/>
          <w:lang w:val="en-US"/>
        </w:rPr>
        <w:t xml:space="preserve"> i</w:t>
      </w:r>
      <w:r w:rsidR="004D79F8" w:rsidRPr="00E049BE">
        <w:rPr>
          <w:rStyle w:val="normaltextrun"/>
          <w:rFonts w:eastAsia="Malgun Gothic"/>
          <w:sz w:val="20"/>
          <w:szCs w:val="20"/>
          <w:lang w:val="en-US"/>
        </w:rPr>
        <w:t>f the</w:t>
      </w:r>
      <w:r w:rsidR="004D79F8" w:rsidRPr="004D79F8">
        <w:rPr>
          <w:rStyle w:val="normaltextrun"/>
          <w:rFonts w:eastAsia="Malgun Gothic"/>
          <w:sz w:val="20"/>
          <w:szCs w:val="20"/>
          <w:lang w:val="en-US"/>
        </w:rPr>
        <w:t xml:space="preserve"> </w:t>
      </w:r>
      <w:proofErr w:type="spellStart"/>
      <w:r w:rsidR="004D79F8" w:rsidRPr="009F417D">
        <w:rPr>
          <w:rStyle w:val="normaltextrun"/>
          <w:rFonts w:eastAsia="Malgun Gothic"/>
          <w:i/>
          <w:iCs/>
          <w:sz w:val="20"/>
          <w:szCs w:val="20"/>
          <w:lang w:val="en-US"/>
        </w:rPr>
        <w:t>UERadioPagingInformation</w:t>
      </w:r>
      <w:proofErr w:type="spellEnd"/>
      <w:r w:rsidR="004D79F8" w:rsidRPr="00A6118C">
        <w:rPr>
          <w:rStyle w:val="normaltextrun"/>
          <w:rFonts w:eastAsia="Malgun Gothic"/>
          <w:sz w:val="20"/>
          <w:szCs w:val="20"/>
          <w:lang w:val="en-US"/>
        </w:rPr>
        <w:t xml:space="preserve"> container</w:t>
      </w:r>
      <w:r w:rsidR="004D79F8">
        <w:rPr>
          <w:rStyle w:val="normaltextrun"/>
          <w:rFonts w:eastAsia="Malgun Gothic"/>
          <w:sz w:val="20"/>
          <w:szCs w:val="20"/>
          <w:lang w:val="en-US"/>
        </w:rPr>
        <w:t xml:space="preserve"> provided by the AMF </w:t>
      </w:r>
      <w:r w:rsidR="00796B6F">
        <w:rPr>
          <w:rStyle w:val="normaltextrun"/>
          <w:rFonts w:eastAsia="Malgun Gothic"/>
          <w:sz w:val="20"/>
          <w:szCs w:val="20"/>
          <w:lang w:val="en-US"/>
        </w:rPr>
        <w:t xml:space="preserve">indicate UE support of UEID based </w:t>
      </w:r>
      <w:proofErr w:type="spellStart"/>
      <w:r w:rsidR="00796B6F">
        <w:rPr>
          <w:rStyle w:val="normaltextrun"/>
          <w:rFonts w:eastAsia="Malgun Gothic"/>
          <w:sz w:val="20"/>
          <w:szCs w:val="20"/>
          <w:lang w:val="en-US"/>
        </w:rPr>
        <w:t>subrouping</w:t>
      </w:r>
      <w:proofErr w:type="spellEnd"/>
      <w:r w:rsidR="004D79F8" w:rsidRPr="00E049BE">
        <w:rPr>
          <w:rStyle w:val="normaltextrun"/>
          <w:rFonts w:eastAsia="Malgun Gothic"/>
          <w:sz w:val="20"/>
          <w:szCs w:val="20"/>
          <w:lang w:val="en-US"/>
        </w:rPr>
        <w:t>.</w:t>
      </w:r>
      <w:r w:rsidR="005538E4">
        <w:rPr>
          <w:rStyle w:val="normaltextrun"/>
          <w:rFonts w:eastAsia="Malgun Gothic"/>
          <w:sz w:val="20"/>
          <w:szCs w:val="20"/>
          <w:lang w:val="en-US"/>
        </w:rPr>
        <w:t xml:space="preserve"> For RAN paging, </w:t>
      </w:r>
      <w:proofErr w:type="spellStart"/>
      <w:r w:rsidR="005538E4">
        <w:rPr>
          <w:rStyle w:val="normaltextrun"/>
          <w:rFonts w:eastAsia="Malgun Gothic"/>
          <w:sz w:val="20"/>
          <w:szCs w:val="20"/>
          <w:lang w:val="en-US"/>
        </w:rPr>
        <w:t>gNB</w:t>
      </w:r>
      <w:proofErr w:type="spellEnd"/>
      <w:r w:rsidR="005538E4">
        <w:rPr>
          <w:rStyle w:val="normaltextrun"/>
          <w:rFonts w:eastAsia="Malgun Gothic"/>
          <w:sz w:val="20"/>
          <w:szCs w:val="20"/>
          <w:lang w:val="en-US"/>
        </w:rPr>
        <w:t xml:space="preserve"> knows the UE supports UEID based subgrouping if the </w:t>
      </w:r>
      <w:proofErr w:type="spellStart"/>
      <w:r w:rsidR="005538E4" w:rsidRPr="009F417D">
        <w:rPr>
          <w:rStyle w:val="normaltextrun"/>
          <w:rFonts w:eastAsia="Malgun Gothic"/>
          <w:i/>
          <w:iCs/>
          <w:sz w:val="20"/>
          <w:szCs w:val="20"/>
          <w:lang w:val="en-US"/>
        </w:rPr>
        <w:t>UERadioPagingInformation</w:t>
      </w:r>
      <w:proofErr w:type="spellEnd"/>
      <w:r w:rsidR="005538E4" w:rsidRPr="00A6118C">
        <w:rPr>
          <w:rStyle w:val="normaltextrun"/>
          <w:rFonts w:eastAsia="Malgun Gothic"/>
          <w:sz w:val="20"/>
          <w:szCs w:val="20"/>
          <w:lang w:val="en-US"/>
        </w:rPr>
        <w:t xml:space="preserve"> container</w:t>
      </w:r>
      <w:r w:rsidR="005538E4">
        <w:rPr>
          <w:rStyle w:val="normaltextrun"/>
          <w:rFonts w:eastAsia="Malgun Gothic"/>
          <w:sz w:val="20"/>
          <w:szCs w:val="20"/>
          <w:lang w:val="en-US"/>
        </w:rPr>
        <w:t xml:space="preserve"> provided by the AMF</w:t>
      </w:r>
      <w:r w:rsidR="00631635">
        <w:rPr>
          <w:rStyle w:val="normaltextrun"/>
          <w:rFonts w:eastAsia="Malgun Gothic"/>
          <w:sz w:val="20"/>
          <w:szCs w:val="20"/>
          <w:lang w:val="en-US"/>
        </w:rPr>
        <w:t xml:space="preserve"> in the CN assistance during RRC inactive</w:t>
      </w:r>
      <w:r w:rsidR="006B0EEB">
        <w:rPr>
          <w:rStyle w:val="normaltextrun"/>
          <w:rFonts w:eastAsia="Malgun Gothic"/>
          <w:sz w:val="20"/>
          <w:szCs w:val="20"/>
          <w:lang w:val="en-US"/>
        </w:rPr>
        <w:t xml:space="preserve"> indicates UE support of UEID based subgrouping.</w:t>
      </w:r>
      <w:r w:rsidR="008E2919">
        <w:rPr>
          <w:rStyle w:val="normaltextrun"/>
          <w:rFonts w:eastAsia="Malgun Gothic"/>
          <w:sz w:val="20"/>
          <w:szCs w:val="20"/>
          <w:lang w:val="en-US"/>
        </w:rPr>
        <w:t xml:space="preserve"> </w:t>
      </w:r>
    </w:p>
    <w:p w14:paraId="4416B809" w14:textId="77777777" w:rsidR="00786447" w:rsidRDefault="00786447" w:rsidP="009D748A">
      <w:pPr>
        <w:pStyle w:val="paragraph"/>
        <w:spacing w:before="0" w:beforeAutospacing="0" w:after="0" w:afterAutospacing="0"/>
        <w:jc w:val="both"/>
        <w:textAlignment w:val="baseline"/>
        <w:rPr>
          <w:rStyle w:val="normaltextrun"/>
          <w:rFonts w:eastAsia="Malgun Gothic"/>
          <w:sz w:val="20"/>
          <w:szCs w:val="20"/>
          <w:lang w:val="en-US"/>
        </w:rPr>
      </w:pPr>
    </w:p>
    <w:p w14:paraId="1FD42125" w14:textId="13E7DDB7" w:rsidR="00821CC3" w:rsidRDefault="00821CC3" w:rsidP="009D748A">
      <w:pPr>
        <w:pStyle w:val="paragraph"/>
        <w:spacing w:before="0" w:beforeAutospacing="0" w:after="0" w:afterAutospacing="0"/>
        <w:jc w:val="both"/>
        <w:textAlignment w:val="baseline"/>
        <w:rPr>
          <w:rStyle w:val="normaltextrun"/>
          <w:rFonts w:eastAsia="Malgun Gothic"/>
          <w:sz w:val="20"/>
          <w:szCs w:val="20"/>
          <w:lang w:val="en-US"/>
        </w:rPr>
      </w:pPr>
      <w:r w:rsidRPr="00786447">
        <w:rPr>
          <w:rStyle w:val="normaltextrun"/>
          <w:rFonts w:eastAsia="Malgun Gothic"/>
          <w:b/>
          <w:bCs/>
          <w:sz w:val="20"/>
          <w:szCs w:val="20"/>
          <w:lang w:val="en-US"/>
        </w:rPr>
        <w:t>Observation#</w:t>
      </w:r>
      <w:r w:rsidR="004A4BFB">
        <w:rPr>
          <w:rStyle w:val="normaltextrun"/>
          <w:rFonts w:eastAsia="Malgun Gothic"/>
          <w:b/>
          <w:bCs/>
          <w:sz w:val="20"/>
          <w:szCs w:val="20"/>
          <w:lang w:val="en-US"/>
        </w:rPr>
        <w:t>5</w:t>
      </w:r>
      <w:r w:rsidRPr="00786447">
        <w:rPr>
          <w:rStyle w:val="normaltextrun"/>
          <w:rFonts w:eastAsia="Malgun Gothic"/>
          <w:b/>
          <w:bCs/>
          <w:sz w:val="20"/>
          <w:szCs w:val="20"/>
          <w:lang w:val="en-US"/>
        </w:rPr>
        <w:t>:</w:t>
      </w:r>
      <w:r>
        <w:rPr>
          <w:rStyle w:val="normaltextrun"/>
          <w:rFonts w:eastAsia="Malgun Gothic"/>
          <w:sz w:val="20"/>
          <w:szCs w:val="20"/>
          <w:lang w:val="en-US"/>
        </w:rPr>
        <w:t xml:space="preserve"> </w:t>
      </w:r>
      <w:r w:rsidR="00584C06">
        <w:rPr>
          <w:rStyle w:val="normaltextrun"/>
          <w:rFonts w:eastAsia="Malgun Gothic"/>
          <w:sz w:val="20"/>
          <w:szCs w:val="20"/>
          <w:lang w:val="en-US"/>
        </w:rPr>
        <w:t>UE support of UEID based subgrouping</w:t>
      </w:r>
      <w:r w:rsidR="006A57CB">
        <w:rPr>
          <w:rStyle w:val="normaltextrun"/>
          <w:rFonts w:eastAsia="Malgun Gothic"/>
          <w:sz w:val="20"/>
          <w:szCs w:val="20"/>
          <w:lang w:val="en-US"/>
        </w:rPr>
        <w:t xml:space="preserve"> and </w:t>
      </w:r>
      <w:r w:rsidR="009C4185">
        <w:rPr>
          <w:rStyle w:val="normaltextrun"/>
          <w:rFonts w:eastAsia="Malgun Gothic"/>
          <w:sz w:val="20"/>
          <w:szCs w:val="20"/>
          <w:lang w:val="en-US"/>
        </w:rPr>
        <w:t>UE sup</w:t>
      </w:r>
      <w:r w:rsidR="00956E07">
        <w:rPr>
          <w:rStyle w:val="normaltextrun"/>
          <w:rFonts w:eastAsia="Malgun Gothic"/>
          <w:sz w:val="20"/>
          <w:szCs w:val="20"/>
          <w:lang w:val="en-US"/>
        </w:rPr>
        <w:t>port of</w:t>
      </w:r>
      <w:r w:rsidR="004D0699">
        <w:rPr>
          <w:rStyle w:val="normaltextrun"/>
          <w:rFonts w:eastAsia="Malgun Gothic"/>
          <w:sz w:val="20"/>
          <w:szCs w:val="20"/>
          <w:lang w:val="en-US"/>
        </w:rPr>
        <w:t xml:space="preserve"> R1 29-1</w:t>
      </w:r>
      <w:r w:rsidR="00956E07">
        <w:rPr>
          <w:rStyle w:val="normaltextrun"/>
          <w:rFonts w:eastAsia="Malgun Gothic"/>
          <w:sz w:val="20"/>
          <w:szCs w:val="20"/>
          <w:lang w:val="en-US"/>
        </w:rPr>
        <w:t xml:space="preserve"> </w:t>
      </w:r>
      <w:r w:rsidR="0025116C">
        <w:rPr>
          <w:rStyle w:val="normaltextrun"/>
          <w:rFonts w:eastAsia="Malgun Gothic"/>
          <w:sz w:val="20"/>
          <w:szCs w:val="20"/>
          <w:lang w:val="en-US"/>
        </w:rPr>
        <w:t>should be included</w:t>
      </w:r>
      <w:r w:rsidR="000207A8">
        <w:rPr>
          <w:rStyle w:val="normaltextrun"/>
          <w:rFonts w:eastAsia="Malgun Gothic"/>
          <w:sz w:val="20"/>
          <w:szCs w:val="20"/>
          <w:lang w:val="en-US"/>
        </w:rPr>
        <w:t xml:space="preserve"> separately</w:t>
      </w:r>
      <w:r w:rsidR="0025116C">
        <w:rPr>
          <w:rStyle w:val="normaltextrun"/>
          <w:rFonts w:eastAsia="Malgun Gothic"/>
          <w:sz w:val="20"/>
          <w:szCs w:val="20"/>
          <w:lang w:val="en-US"/>
        </w:rPr>
        <w:t xml:space="preserve"> in the </w:t>
      </w:r>
      <w:proofErr w:type="spellStart"/>
      <w:r w:rsidR="0025116C" w:rsidRPr="009F417D">
        <w:rPr>
          <w:rStyle w:val="normaltextrun"/>
          <w:rFonts w:eastAsia="Malgun Gothic"/>
          <w:i/>
          <w:iCs/>
          <w:sz w:val="20"/>
          <w:szCs w:val="20"/>
          <w:lang w:val="en-US"/>
        </w:rPr>
        <w:t>UERadioPagingInfo</w:t>
      </w:r>
      <w:proofErr w:type="spellEnd"/>
      <w:r w:rsidR="0025116C" w:rsidRPr="00E03409">
        <w:rPr>
          <w:rStyle w:val="normaltextrun"/>
          <w:rFonts w:eastAsia="Malgun Gothic"/>
          <w:sz w:val="20"/>
          <w:szCs w:val="20"/>
          <w:lang w:val="en-US"/>
        </w:rPr>
        <w:t xml:space="preserve"> IE</w:t>
      </w:r>
      <w:r w:rsidR="0025116C">
        <w:rPr>
          <w:rStyle w:val="normaltextrun"/>
          <w:rFonts w:eastAsia="Malgun Gothic"/>
          <w:sz w:val="20"/>
          <w:szCs w:val="20"/>
          <w:lang w:val="en-US"/>
        </w:rPr>
        <w:t xml:space="preserve"> in the </w:t>
      </w:r>
      <w:proofErr w:type="spellStart"/>
      <w:r w:rsidR="0025116C" w:rsidRPr="009F417D">
        <w:rPr>
          <w:rStyle w:val="normaltextrun"/>
          <w:rFonts w:eastAsia="Malgun Gothic"/>
          <w:i/>
          <w:iCs/>
          <w:sz w:val="20"/>
          <w:szCs w:val="20"/>
          <w:lang w:val="en-US"/>
        </w:rPr>
        <w:t>UERadioPagingInformation</w:t>
      </w:r>
      <w:proofErr w:type="spellEnd"/>
      <w:r w:rsidR="0025116C" w:rsidRPr="00A6118C">
        <w:rPr>
          <w:rStyle w:val="normaltextrun"/>
          <w:rFonts w:eastAsia="Malgun Gothic"/>
          <w:sz w:val="20"/>
          <w:szCs w:val="20"/>
          <w:lang w:val="en-US"/>
        </w:rPr>
        <w:t xml:space="preserve"> container</w:t>
      </w:r>
      <w:r w:rsidR="0025116C">
        <w:rPr>
          <w:rStyle w:val="normaltextrun"/>
          <w:rFonts w:eastAsia="Malgun Gothic"/>
          <w:sz w:val="20"/>
          <w:szCs w:val="20"/>
          <w:lang w:val="en-US"/>
        </w:rPr>
        <w:t xml:space="preserve"> </w:t>
      </w:r>
      <w:r w:rsidR="00501CAF">
        <w:rPr>
          <w:rStyle w:val="normaltextrun"/>
          <w:rFonts w:eastAsia="Malgun Gothic"/>
          <w:sz w:val="20"/>
          <w:szCs w:val="20"/>
          <w:lang w:val="en-US"/>
        </w:rPr>
        <w:t>for CN and RAN paging.</w:t>
      </w:r>
    </w:p>
    <w:p w14:paraId="2D490CDD" w14:textId="667F4DE7" w:rsidR="00501CAF" w:rsidRDefault="00501CAF" w:rsidP="009D748A">
      <w:pPr>
        <w:pStyle w:val="paragraph"/>
        <w:spacing w:before="0" w:beforeAutospacing="0" w:after="0" w:afterAutospacing="0"/>
        <w:jc w:val="both"/>
        <w:textAlignment w:val="baseline"/>
        <w:rPr>
          <w:rStyle w:val="normaltextrun"/>
          <w:rFonts w:eastAsia="Malgun Gothic"/>
          <w:sz w:val="20"/>
          <w:szCs w:val="20"/>
          <w:lang w:val="en-US"/>
        </w:rPr>
      </w:pPr>
    </w:p>
    <w:p w14:paraId="7F678385" w14:textId="156D3554" w:rsidR="000B4117" w:rsidRDefault="00501CAF" w:rsidP="000B4117">
      <w:pPr>
        <w:pStyle w:val="paragraph"/>
        <w:spacing w:before="0" w:beforeAutospacing="0" w:after="0" w:afterAutospacing="0"/>
        <w:jc w:val="both"/>
        <w:textAlignment w:val="baseline"/>
        <w:rPr>
          <w:rStyle w:val="normaltextrun"/>
          <w:rFonts w:eastAsia="Malgun Gothic"/>
          <w:sz w:val="20"/>
          <w:szCs w:val="20"/>
          <w:lang w:val="en-US"/>
        </w:rPr>
      </w:pPr>
      <w:r w:rsidRPr="000B4117">
        <w:rPr>
          <w:rStyle w:val="normaltextrun"/>
          <w:rFonts w:eastAsia="Malgun Gothic"/>
          <w:b/>
          <w:bCs/>
          <w:sz w:val="20"/>
          <w:szCs w:val="20"/>
          <w:lang w:val="en-US"/>
        </w:rPr>
        <w:t>Proposal</w:t>
      </w:r>
      <w:r w:rsidR="00E41DD4">
        <w:rPr>
          <w:rStyle w:val="normaltextrun"/>
          <w:rFonts w:eastAsia="Malgun Gothic"/>
          <w:b/>
          <w:bCs/>
          <w:sz w:val="20"/>
          <w:szCs w:val="20"/>
          <w:lang w:val="en-US"/>
        </w:rPr>
        <w:t>#</w:t>
      </w:r>
      <w:r w:rsidR="0047497D">
        <w:rPr>
          <w:rStyle w:val="normaltextrun"/>
          <w:rFonts w:eastAsia="Malgun Gothic"/>
          <w:b/>
          <w:bCs/>
          <w:sz w:val="20"/>
          <w:szCs w:val="20"/>
          <w:lang w:val="en-US"/>
        </w:rPr>
        <w:t>3</w:t>
      </w:r>
      <w:r w:rsidRPr="000B4117">
        <w:rPr>
          <w:rStyle w:val="normaltextrun"/>
          <w:rFonts w:eastAsia="Malgun Gothic"/>
          <w:b/>
          <w:bCs/>
          <w:sz w:val="20"/>
          <w:szCs w:val="20"/>
          <w:lang w:val="en-US"/>
        </w:rPr>
        <w:t>:</w:t>
      </w:r>
      <w:r>
        <w:rPr>
          <w:rStyle w:val="normaltextrun"/>
          <w:rFonts w:eastAsia="Malgun Gothic"/>
          <w:sz w:val="20"/>
          <w:szCs w:val="20"/>
          <w:lang w:val="en-US"/>
        </w:rPr>
        <w:t xml:space="preserve"> </w:t>
      </w:r>
      <w:r w:rsidR="000B4117">
        <w:rPr>
          <w:rStyle w:val="normaltextrun"/>
          <w:rFonts w:eastAsia="Malgun Gothic"/>
          <w:sz w:val="20"/>
          <w:szCs w:val="20"/>
          <w:lang w:val="en-US"/>
        </w:rPr>
        <w:t>Include the UE support of UEID based subgroupin</w:t>
      </w:r>
      <w:r w:rsidR="009040DB">
        <w:rPr>
          <w:rStyle w:val="normaltextrun"/>
          <w:rFonts w:eastAsia="Malgun Gothic"/>
          <w:sz w:val="20"/>
          <w:szCs w:val="20"/>
          <w:lang w:val="en-US"/>
        </w:rPr>
        <w:t xml:space="preserve">g and </w:t>
      </w:r>
      <w:r w:rsidR="00956E07">
        <w:rPr>
          <w:rStyle w:val="normaltextrun"/>
          <w:rFonts w:eastAsia="Malgun Gothic"/>
          <w:sz w:val="20"/>
          <w:szCs w:val="20"/>
          <w:lang w:val="en-US"/>
        </w:rPr>
        <w:t xml:space="preserve">UE </w:t>
      </w:r>
      <w:r w:rsidR="009040DB">
        <w:rPr>
          <w:rStyle w:val="normaltextrun"/>
          <w:rFonts w:eastAsia="Malgun Gothic"/>
          <w:sz w:val="20"/>
          <w:szCs w:val="20"/>
          <w:lang w:val="en-US"/>
        </w:rPr>
        <w:t xml:space="preserve">support of </w:t>
      </w:r>
      <w:r w:rsidR="003C2CCD">
        <w:rPr>
          <w:rStyle w:val="normaltextrun"/>
          <w:rFonts w:eastAsia="Malgun Gothic"/>
          <w:sz w:val="20"/>
          <w:szCs w:val="20"/>
          <w:lang w:val="en-US"/>
        </w:rPr>
        <w:t>R1 29-1</w:t>
      </w:r>
      <w:r w:rsidR="008551EF">
        <w:rPr>
          <w:rStyle w:val="normaltextrun"/>
          <w:rFonts w:eastAsia="Malgun Gothic"/>
          <w:sz w:val="20"/>
          <w:szCs w:val="20"/>
          <w:lang w:val="en-US"/>
        </w:rPr>
        <w:t xml:space="preserve"> </w:t>
      </w:r>
      <w:r w:rsidR="00D7785A">
        <w:rPr>
          <w:rStyle w:val="normaltextrun"/>
          <w:rFonts w:eastAsia="Malgun Gothic"/>
          <w:sz w:val="20"/>
          <w:szCs w:val="20"/>
          <w:lang w:val="en-US"/>
        </w:rPr>
        <w:t xml:space="preserve">as </w:t>
      </w:r>
      <w:r w:rsidR="008551EF">
        <w:rPr>
          <w:rStyle w:val="normaltextrun"/>
          <w:rFonts w:eastAsia="Malgun Gothic"/>
          <w:sz w:val="20"/>
          <w:szCs w:val="20"/>
          <w:lang w:val="en-US"/>
        </w:rPr>
        <w:t>separate</w:t>
      </w:r>
      <w:r w:rsidR="00D7785A">
        <w:rPr>
          <w:rStyle w:val="normaltextrun"/>
          <w:rFonts w:eastAsia="Malgun Gothic"/>
          <w:sz w:val="20"/>
          <w:szCs w:val="20"/>
          <w:lang w:val="en-US"/>
        </w:rPr>
        <w:t xml:space="preserve"> </w:t>
      </w:r>
      <w:r w:rsidR="00112825">
        <w:rPr>
          <w:rStyle w:val="normaltextrun"/>
          <w:rFonts w:eastAsia="Malgun Gothic"/>
          <w:sz w:val="20"/>
          <w:szCs w:val="20"/>
          <w:lang w:val="en-US"/>
        </w:rPr>
        <w:t xml:space="preserve">optional </w:t>
      </w:r>
      <w:r w:rsidR="00D7785A">
        <w:rPr>
          <w:rStyle w:val="normaltextrun"/>
          <w:rFonts w:eastAsia="Malgun Gothic"/>
          <w:sz w:val="20"/>
          <w:szCs w:val="20"/>
          <w:lang w:val="en-US"/>
        </w:rPr>
        <w:t>indications</w:t>
      </w:r>
      <w:r w:rsidR="000B4117">
        <w:rPr>
          <w:rStyle w:val="normaltextrun"/>
          <w:rFonts w:eastAsia="Malgun Gothic"/>
          <w:sz w:val="20"/>
          <w:szCs w:val="20"/>
          <w:lang w:val="en-US"/>
        </w:rPr>
        <w:t xml:space="preserve"> in the </w:t>
      </w:r>
      <w:proofErr w:type="spellStart"/>
      <w:r w:rsidR="000B4117" w:rsidRPr="00320A55">
        <w:rPr>
          <w:rStyle w:val="normaltextrun"/>
          <w:rFonts w:eastAsia="Malgun Gothic"/>
          <w:i/>
          <w:iCs/>
          <w:sz w:val="20"/>
          <w:szCs w:val="20"/>
          <w:lang w:val="en-US"/>
        </w:rPr>
        <w:t>UERadioPagingInfo</w:t>
      </w:r>
      <w:proofErr w:type="spellEnd"/>
      <w:r w:rsidR="000B4117" w:rsidRPr="00E03409">
        <w:rPr>
          <w:rStyle w:val="normaltextrun"/>
          <w:rFonts w:eastAsia="Malgun Gothic"/>
          <w:sz w:val="20"/>
          <w:szCs w:val="20"/>
          <w:lang w:val="en-US"/>
        </w:rPr>
        <w:t xml:space="preserve"> IE</w:t>
      </w:r>
      <w:r w:rsidR="000B4117">
        <w:rPr>
          <w:rStyle w:val="normaltextrun"/>
          <w:rFonts w:eastAsia="Malgun Gothic"/>
          <w:sz w:val="20"/>
          <w:szCs w:val="20"/>
          <w:lang w:val="en-US"/>
        </w:rPr>
        <w:t xml:space="preserve"> in the </w:t>
      </w:r>
      <w:proofErr w:type="spellStart"/>
      <w:r w:rsidR="000B4117" w:rsidRPr="00320A55">
        <w:rPr>
          <w:rStyle w:val="normaltextrun"/>
          <w:rFonts w:eastAsia="Malgun Gothic"/>
          <w:i/>
          <w:iCs/>
          <w:sz w:val="20"/>
          <w:szCs w:val="20"/>
          <w:lang w:val="en-US"/>
        </w:rPr>
        <w:t>UERadioPagingInformation</w:t>
      </w:r>
      <w:proofErr w:type="spellEnd"/>
      <w:r w:rsidR="000B4117" w:rsidRPr="00A6118C">
        <w:rPr>
          <w:rStyle w:val="normaltextrun"/>
          <w:rFonts w:eastAsia="Malgun Gothic"/>
          <w:sz w:val="20"/>
          <w:szCs w:val="20"/>
          <w:lang w:val="en-US"/>
        </w:rPr>
        <w:t xml:space="preserve"> container</w:t>
      </w:r>
      <w:r w:rsidR="000B4117">
        <w:rPr>
          <w:rStyle w:val="normaltextrun"/>
          <w:rFonts w:eastAsia="Malgun Gothic"/>
          <w:sz w:val="20"/>
          <w:szCs w:val="20"/>
          <w:lang w:val="en-US"/>
        </w:rPr>
        <w:t xml:space="preserve"> </w:t>
      </w:r>
      <w:r w:rsidR="00112825">
        <w:rPr>
          <w:rStyle w:val="normaltextrun"/>
          <w:rFonts w:eastAsia="Malgun Gothic"/>
          <w:sz w:val="20"/>
          <w:szCs w:val="20"/>
          <w:lang w:val="en-US"/>
        </w:rPr>
        <w:t xml:space="preserve">to be used during </w:t>
      </w:r>
      <w:r w:rsidR="000B4117">
        <w:rPr>
          <w:rStyle w:val="normaltextrun"/>
          <w:rFonts w:eastAsia="Malgun Gothic"/>
          <w:sz w:val="20"/>
          <w:szCs w:val="20"/>
          <w:lang w:val="en-US"/>
        </w:rPr>
        <w:t>CN and RAN paging</w:t>
      </w:r>
      <w:r w:rsidR="00112825">
        <w:rPr>
          <w:rStyle w:val="normaltextrun"/>
          <w:rFonts w:eastAsia="Malgun Gothic"/>
          <w:sz w:val="20"/>
          <w:szCs w:val="20"/>
          <w:lang w:val="en-US"/>
        </w:rPr>
        <w:t>.</w:t>
      </w:r>
    </w:p>
    <w:p w14:paraId="09CFE4CB" w14:textId="0788ED28" w:rsidR="00455A91" w:rsidRDefault="00455A91" w:rsidP="000B4117">
      <w:pPr>
        <w:pStyle w:val="paragraph"/>
        <w:spacing w:before="0" w:beforeAutospacing="0" w:after="0" w:afterAutospacing="0"/>
        <w:jc w:val="both"/>
        <w:textAlignment w:val="baseline"/>
        <w:rPr>
          <w:rStyle w:val="normaltextrun"/>
          <w:rFonts w:eastAsia="Malgun Gothic"/>
          <w:sz w:val="20"/>
          <w:szCs w:val="20"/>
          <w:lang w:val="en-US"/>
        </w:rPr>
      </w:pPr>
    </w:p>
    <w:p w14:paraId="68C605D4" w14:textId="5CD6201B" w:rsidR="00971C82" w:rsidRDefault="006B473F" w:rsidP="009D748A">
      <w:pPr>
        <w:pStyle w:val="paragraph"/>
        <w:spacing w:before="0" w:beforeAutospacing="0" w:after="0" w:afterAutospacing="0"/>
        <w:jc w:val="both"/>
        <w:textAlignment w:val="baseline"/>
        <w:rPr>
          <w:rStyle w:val="normaltextrun"/>
          <w:rFonts w:eastAsia="Malgun Gothic"/>
          <w:sz w:val="20"/>
          <w:szCs w:val="20"/>
          <w:lang w:val="en-US"/>
        </w:rPr>
      </w:pPr>
      <w:r>
        <w:rPr>
          <w:rStyle w:val="normaltextrun"/>
          <w:rFonts w:eastAsia="Malgun Gothic"/>
          <w:sz w:val="20"/>
          <w:szCs w:val="20"/>
          <w:lang w:val="en-US"/>
        </w:rPr>
        <w:t>T</w:t>
      </w:r>
      <w:r w:rsidR="00534BA5">
        <w:rPr>
          <w:rStyle w:val="normaltextrun"/>
          <w:rFonts w:eastAsia="Malgun Gothic"/>
          <w:sz w:val="20"/>
          <w:szCs w:val="20"/>
          <w:lang w:val="en-US"/>
        </w:rPr>
        <w:t>he draft CRs for TS38.306 and TS38.331 are</w:t>
      </w:r>
      <w:r w:rsidR="00A01030">
        <w:rPr>
          <w:rStyle w:val="normaltextrun"/>
          <w:rFonts w:eastAsia="Malgun Gothic"/>
          <w:sz w:val="20"/>
          <w:szCs w:val="20"/>
          <w:lang w:val="en-US"/>
        </w:rPr>
        <w:t xml:space="preserve"> provided in [1] and [2].</w:t>
      </w:r>
    </w:p>
    <w:p w14:paraId="4B7EB1B4" w14:textId="77777777" w:rsidR="008744AD" w:rsidRDefault="008744AD" w:rsidP="0004119B">
      <w:pPr>
        <w:pStyle w:val="Heading1"/>
        <w:sectPr w:rsidR="008744AD" w:rsidSect="0012020F">
          <w:headerReference w:type="even" r:id="rId27"/>
          <w:headerReference w:type="default" r:id="rId28"/>
          <w:footerReference w:type="even" r:id="rId29"/>
          <w:footerReference w:type="default" r:id="rId30"/>
          <w:headerReference w:type="first" r:id="rId31"/>
          <w:footerReference w:type="first" r:id="rId32"/>
          <w:pgSz w:w="11909" w:h="16834" w:code="9"/>
          <w:pgMar w:top="1440" w:right="1080" w:bottom="1440" w:left="900" w:header="720" w:footer="720" w:gutter="0"/>
          <w:cols w:space="720"/>
          <w:docGrid w:linePitch="272"/>
        </w:sectPr>
      </w:pPr>
    </w:p>
    <w:p w14:paraId="685B09B5" w14:textId="763220B2" w:rsidR="0004119B" w:rsidRPr="0004119B" w:rsidRDefault="00840375" w:rsidP="0004119B">
      <w:pPr>
        <w:pStyle w:val="Heading1"/>
      </w:pPr>
      <w:r>
        <w:lastRenderedPageBreak/>
        <w:t>Conclusion</w:t>
      </w:r>
    </w:p>
    <w:p w14:paraId="6F6BC6B5" w14:textId="557275E6" w:rsidR="002128A7" w:rsidRDefault="002128A7" w:rsidP="002128A7">
      <w:r>
        <w:t>It is requested that RAN2 discussed the following observations and proposals:</w:t>
      </w:r>
    </w:p>
    <w:p w14:paraId="40362551" w14:textId="77777777" w:rsidR="00DE6A1D" w:rsidRDefault="00DE6A1D" w:rsidP="00DE6A1D">
      <w:pPr>
        <w:pStyle w:val="paragraph"/>
        <w:spacing w:before="0" w:beforeAutospacing="0" w:after="0" w:afterAutospacing="0"/>
        <w:jc w:val="both"/>
        <w:textAlignment w:val="baseline"/>
        <w:rPr>
          <w:rStyle w:val="normaltextrun"/>
          <w:rFonts w:eastAsia="Malgun Gothic"/>
          <w:sz w:val="20"/>
          <w:szCs w:val="20"/>
          <w:lang w:val="en-US"/>
        </w:rPr>
      </w:pPr>
      <w:r w:rsidRPr="00961901">
        <w:rPr>
          <w:rStyle w:val="normaltextrun"/>
          <w:rFonts w:eastAsia="Malgun Gothic"/>
          <w:b/>
          <w:bCs/>
          <w:sz w:val="20"/>
          <w:szCs w:val="20"/>
          <w:lang w:val="en-US"/>
        </w:rPr>
        <w:t xml:space="preserve">Observation#1: </w:t>
      </w:r>
      <w:r>
        <w:rPr>
          <w:rStyle w:val="normaltextrun"/>
          <w:rFonts w:eastAsia="Malgun Gothic"/>
          <w:sz w:val="20"/>
          <w:szCs w:val="20"/>
          <w:lang w:val="en-US"/>
        </w:rPr>
        <w:t xml:space="preserve">Like the subgrouping capability, the PEI capability needs to be known to the </w:t>
      </w:r>
      <w:proofErr w:type="spellStart"/>
      <w:r>
        <w:rPr>
          <w:rStyle w:val="normaltextrun"/>
          <w:rFonts w:eastAsia="Malgun Gothic"/>
          <w:sz w:val="20"/>
          <w:szCs w:val="20"/>
          <w:lang w:val="en-US"/>
        </w:rPr>
        <w:t>gNB</w:t>
      </w:r>
      <w:proofErr w:type="spellEnd"/>
      <w:r>
        <w:rPr>
          <w:rStyle w:val="normaltextrun"/>
          <w:rFonts w:eastAsia="Malgun Gothic"/>
          <w:sz w:val="20"/>
          <w:szCs w:val="20"/>
          <w:lang w:val="en-US"/>
        </w:rPr>
        <w:t xml:space="preserve"> so that </w:t>
      </w:r>
      <w:proofErr w:type="spellStart"/>
      <w:r>
        <w:rPr>
          <w:rStyle w:val="normaltextrun"/>
          <w:rFonts w:eastAsia="Malgun Gothic"/>
          <w:sz w:val="20"/>
          <w:szCs w:val="20"/>
          <w:lang w:val="en-US"/>
        </w:rPr>
        <w:t>gNB</w:t>
      </w:r>
      <w:proofErr w:type="spellEnd"/>
      <w:r>
        <w:rPr>
          <w:rStyle w:val="normaltextrun"/>
          <w:rFonts w:eastAsia="Malgun Gothic"/>
          <w:sz w:val="20"/>
          <w:szCs w:val="20"/>
          <w:lang w:val="en-US"/>
        </w:rPr>
        <w:t xml:space="preserve"> knows whether to page the UE using PEI.</w:t>
      </w:r>
    </w:p>
    <w:p w14:paraId="0B43B9A8" w14:textId="77777777" w:rsidR="00DE6A1D" w:rsidRDefault="00DE6A1D" w:rsidP="00DE6A1D">
      <w:pPr>
        <w:pStyle w:val="paragraph"/>
        <w:spacing w:before="0" w:beforeAutospacing="0" w:after="0" w:afterAutospacing="0"/>
        <w:jc w:val="both"/>
        <w:textAlignment w:val="baseline"/>
        <w:rPr>
          <w:rStyle w:val="normaltextrun"/>
          <w:rFonts w:eastAsia="Malgun Gothic"/>
          <w:b/>
          <w:bCs/>
          <w:sz w:val="20"/>
          <w:szCs w:val="20"/>
          <w:lang w:val="en-US"/>
        </w:rPr>
      </w:pPr>
    </w:p>
    <w:p w14:paraId="39F139C7" w14:textId="5DF7ECC9" w:rsidR="00DE6A1D" w:rsidRDefault="00DE6A1D" w:rsidP="00DE6A1D">
      <w:pPr>
        <w:pStyle w:val="paragraph"/>
        <w:spacing w:before="0" w:beforeAutospacing="0" w:after="0" w:afterAutospacing="0"/>
        <w:jc w:val="both"/>
        <w:textAlignment w:val="baseline"/>
        <w:rPr>
          <w:rStyle w:val="normaltextrun"/>
          <w:rFonts w:ascii="Times" w:eastAsia="Malgun Gothic" w:hAnsi="Times"/>
          <w:sz w:val="20"/>
          <w:szCs w:val="20"/>
          <w:lang w:val="en-US" w:eastAsia="en-US"/>
        </w:rPr>
      </w:pPr>
      <w:r w:rsidRPr="007E42EC">
        <w:rPr>
          <w:rStyle w:val="normaltextrun"/>
          <w:rFonts w:eastAsia="Malgun Gothic"/>
          <w:b/>
          <w:bCs/>
          <w:sz w:val="20"/>
          <w:szCs w:val="20"/>
          <w:lang w:val="en-US"/>
        </w:rPr>
        <w:t>Observation#2:</w:t>
      </w:r>
      <w:r>
        <w:rPr>
          <w:rStyle w:val="normaltextrun"/>
          <w:rFonts w:eastAsia="Malgun Gothic"/>
          <w:sz w:val="20"/>
          <w:szCs w:val="20"/>
          <w:lang w:val="en-US"/>
        </w:rPr>
        <w:t xml:space="preserve"> Based on the RAN1 agreement, UE needs to support both PEI and subgrouping indication in order to be able to understand different PEI configuration of cell which support PEI with 1 subgroup only (i.e. K=1, i.e. no subgrouping) and PEI with more than 1 subgroup (i.e. subgrouping supported)</w:t>
      </w:r>
    </w:p>
    <w:p w14:paraId="76425FA1" w14:textId="77777777" w:rsidR="00DE6A1D" w:rsidRDefault="00DE6A1D" w:rsidP="00DE6A1D">
      <w:pPr>
        <w:pStyle w:val="paragraph"/>
        <w:spacing w:before="0" w:beforeAutospacing="0" w:after="0" w:afterAutospacing="0"/>
        <w:jc w:val="both"/>
        <w:textAlignment w:val="baseline"/>
        <w:rPr>
          <w:rStyle w:val="normaltextrun"/>
          <w:rFonts w:eastAsia="Malgun Gothic"/>
          <w:sz w:val="20"/>
          <w:szCs w:val="20"/>
          <w:lang w:val="en-US"/>
        </w:rPr>
      </w:pPr>
    </w:p>
    <w:p w14:paraId="6B5BA99C" w14:textId="77777777" w:rsidR="00DE6A1D" w:rsidRDefault="00DE6A1D" w:rsidP="00DE6A1D">
      <w:pPr>
        <w:pStyle w:val="paragraph"/>
        <w:spacing w:before="0" w:beforeAutospacing="0" w:after="0" w:afterAutospacing="0"/>
        <w:jc w:val="both"/>
        <w:textAlignment w:val="baseline"/>
        <w:rPr>
          <w:rStyle w:val="normaltextrun"/>
          <w:rFonts w:eastAsia="Malgun Gothic"/>
          <w:sz w:val="20"/>
          <w:szCs w:val="20"/>
          <w:lang w:val="en-US"/>
        </w:rPr>
      </w:pPr>
      <w:r w:rsidRPr="00416731">
        <w:rPr>
          <w:rStyle w:val="normaltextrun"/>
          <w:rFonts w:eastAsia="Malgun Gothic"/>
          <w:b/>
          <w:bCs/>
          <w:sz w:val="20"/>
          <w:szCs w:val="20"/>
          <w:lang w:val="en-US"/>
        </w:rPr>
        <w:t>Proposal#</w:t>
      </w:r>
      <w:r>
        <w:rPr>
          <w:rStyle w:val="normaltextrun"/>
          <w:rFonts w:eastAsia="Malgun Gothic"/>
          <w:b/>
          <w:bCs/>
          <w:sz w:val="20"/>
          <w:szCs w:val="20"/>
          <w:lang w:val="en-US"/>
        </w:rPr>
        <w:t>1</w:t>
      </w:r>
      <w:r w:rsidRPr="00416731">
        <w:rPr>
          <w:rStyle w:val="normaltextrun"/>
          <w:rFonts w:eastAsia="Malgun Gothic"/>
          <w:b/>
          <w:bCs/>
          <w:sz w:val="20"/>
          <w:szCs w:val="20"/>
          <w:lang w:val="en-US"/>
        </w:rPr>
        <w:t>:</w:t>
      </w:r>
      <w:r>
        <w:rPr>
          <w:rStyle w:val="normaltextrun"/>
          <w:rFonts w:eastAsia="Malgun Gothic"/>
          <w:b/>
          <w:bCs/>
          <w:sz w:val="20"/>
          <w:szCs w:val="20"/>
          <w:lang w:val="en-US"/>
        </w:rPr>
        <w:t xml:space="preserve"> </w:t>
      </w:r>
      <w:r>
        <w:rPr>
          <w:rStyle w:val="normaltextrun"/>
          <w:rFonts w:eastAsia="Malgun Gothic"/>
          <w:sz w:val="20"/>
          <w:szCs w:val="20"/>
          <w:lang w:val="en-US"/>
        </w:rPr>
        <w:t xml:space="preserve">Use one UE capability indication bit for both PEI and subgrouping indication as suggested by the RAN1 feature list (29-1) </w:t>
      </w:r>
      <w:r w:rsidRPr="00DE6A1D">
        <w:rPr>
          <w:rStyle w:val="normaltextrun"/>
          <w:rFonts w:eastAsia="Malgun Gothic"/>
          <w:sz w:val="20"/>
          <w:szCs w:val="20"/>
          <w:lang w:val="en-US"/>
        </w:rPr>
        <w:t xml:space="preserve">and defined it as ‘optional with capability </w:t>
      </w:r>
      <w:proofErr w:type="spellStart"/>
      <w:r w:rsidRPr="00DE6A1D">
        <w:rPr>
          <w:rStyle w:val="normaltextrun"/>
          <w:rFonts w:eastAsia="Malgun Gothic"/>
          <w:sz w:val="20"/>
          <w:szCs w:val="20"/>
          <w:lang w:val="en-US"/>
        </w:rPr>
        <w:t>signalling</w:t>
      </w:r>
      <w:proofErr w:type="spellEnd"/>
      <w:r w:rsidRPr="00DE6A1D">
        <w:rPr>
          <w:rStyle w:val="normaltextrun"/>
          <w:rFonts w:eastAsia="Malgun Gothic"/>
          <w:sz w:val="20"/>
          <w:szCs w:val="20"/>
          <w:lang w:val="en-US"/>
        </w:rPr>
        <w:t xml:space="preserve">’ (as </w:t>
      </w:r>
      <w:proofErr w:type="spellStart"/>
      <w:r w:rsidRPr="00DE6A1D">
        <w:rPr>
          <w:rStyle w:val="normaltextrun"/>
          <w:rFonts w:eastAsia="Malgun Gothic"/>
          <w:sz w:val="20"/>
          <w:szCs w:val="20"/>
          <w:lang w:val="en-US"/>
        </w:rPr>
        <w:t>gNB</w:t>
      </w:r>
      <w:proofErr w:type="spellEnd"/>
      <w:r w:rsidRPr="00DE6A1D">
        <w:rPr>
          <w:rStyle w:val="normaltextrun"/>
          <w:rFonts w:eastAsia="Malgun Gothic"/>
          <w:sz w:val="20"/>
          <w:szCs w:val="20"/>
          <w:lang w:val="en-US"/>
        </w:rPr>
        <w:t xml:space="preserve"> needs to be aware of its support).</w:t>
      </w:r>
      <w:r w:rsidRPr="00961901">
        <w:rPr>
          <w:rStyle w:val="normaltextrun"/>
          <w:rFonts w:eastAsia="Malgun Gothic"/>
          <w:b/>
          <w:bCs/>
          <w:sz w:val="20"/>
          <w:szCs w:val="20"/>
          <w:lang w:val="en-US"/>
        </w:rPr>
        <w:t xml:space="preserve"> </w:t>
      </w:r>
    </w:p>
    <w:p w14:paraId="444F3D80" w14:textId="77777777" w:rsidR="00DE6A1D" w:rsidRDefault="00DE6A1D" w:rsidP="004A4BFB">
      <w:pPr>
        <w:pStyle w:val="paragraph"/>
        <w:spacing w:before="0" w:beforeAutospacing="0" w:after="0" w:afterAutospacing="0"/>
        <w:jc w:val="both"/>
        <w:textAlignment w:val="baseline"/>
        <w:rPr>
          <w:rStyle w:val="normaltextrun"/>
          <w:rFonts w:eastAsia="Malgun Gothic"/>
          <w:sz w:val="20"/>
          <w:szCs w:val="20"/>
          <w:lang w:val="en-US"/>
        </w:rPr>
      </w:pPr>
    </w:p>
    <w:p w14:paraId="69DCB99E" w14:textId="7E2497DF" w:rsidR="00237435" w:rsidRDefault="00237435" w:rsidP="00237435">
      <w:pPr>
        <w:pStyle w:val="paragraph"/>
        <w:spacing w:before="0" w:beforeAutospacing="0" w:after="0" w:afterAutospacing="0"/>
        <w:jc w:val="both"/>
        <w:textAlignment w:val="baseline"/>
        <w:rPr>
          <w:rStyle w:val="normaltextrun"/>
          <w:rFonts w:eastAsia="Malgun Gothic"/>
          <w:sz w:val="20"/>
          <w:szCs w:val="20"/>
        </w:rPr>
      </w:pPr>
      <w:r w:rsidRPr="00320A55">
        <w:rPr>
          <w:rStyle w:val="normaltextrun"/>
          <w:rFonts w:eastAsia="Malgun Gothic"/>
          <w:b/>
          <w:bCs/>
          <w:sz w:val="20"/>
          <w:szCs w:val="20"/>
        </w:rPr>
        <w:t>Observation#3:</w:t>
      </w:r>
      <w:r>
        <w:rPr>
          <w:rStyle w:val="normaltextrun"/>
          <w:rFonts w:eastAsia="Malgun Gothic"/>
          <w:sz w:val="20"/>
          <w:szCs w:val="20"/>
        </w:rPr>
        <w:t xml:space="preserve"> The UE support of the subgrouping method will provide how the UE interprets the K bits in R1 29-1. Hence if UE indicates support of R1 29-1, it has to also indicate support of either UEID based subgrouping or CN assigned subgrouping or both.</w:t>
      </w:r>
      <w:r w:rsidRPr="002B4C65">
        <w:rPr>
          <w:rStyle w:val="normaltextrun"/>
          <w:rFonts w:eastAsia="Malgun Gothic"/>
          <w:sz w:val="20"/>
          <w:szCs w:val="20"/>
        </w:rPr>
        <w:t xml:space="preserve"> </w:t>
      </w:r>
      <w:r>
        <w:rPr>
          <w:rStyle w:val="normaltextrun"/>
          <w:rFonts w:eastAsia="Malgun Gothic"/>
          <w:sz w:val="20"/>
          <w:szCs w:val="20"/>
        </w:rPr>
        <w:t>In addition, if a UE supports UEID based subgrouping, this UE also has to indicate its support of R1 29-1.</w:t>
      </w:r>
    </w:p>
    <w:p w14:paraId="3D994DE7" w14:textId="77777777" w:rsidR="004A4BFB" w:rsidRDefault="004A4BFB" w:rsidP="004A4BFB">
      <w:pPr>
        <w:pStyle w:val="paragraph"/>
        <w:spacing w:before="0" w:beforeAutospacing="0" w:after="0" w:afterAutospacing="0"/>
        <w:jc w:val="both"/>
        <w:textAlignment w:val="baseline"/>
        <w:rPr>
          <w:rStyle w:val="normaltextrun"/>
          <w:rFonts w:eastAsia="Malgun Gothic"/>
          <w:sz w:val="20"/>
          <w:szCs w:val="20"/>
        </w:rPr>
      </w:pPr>
    </w:p>
    <w:p w14:paraId="6A1CAF57" w14:textId="114D6D35" w:rsidR="00F73AB2" w:rsidRDefault="00F73AB2" w:rsidP="00F73AB2">
      <w:pPr>
        <w:pStyle w:val="paragraph"/>
        <w:spacing w:before="0" w:beforeAutospacing="0" w:after="0" w:afterAutospacing="0"/>
        <w:jc w:val="both"/>
        <w:textAlignment w:val="baseline"/>
        <w:rPr>
          <w:rStyle w:val="normaltextrun"/>
          <w:rFonts w:eastAsia="Malgun Gothic"/>
          <w:b/>
          <w:bCs/>
          <w:sz w:val="20"/>
          <w:szCs w:val="20"/>
        </w:rPr>
      </w:pPr>
      <w:r>
        <w:rPr>
          <w:rStyle w:val="normaltextrun"/>
          <w:rFonts w:eastAsia="Malgun Gothic"/>
          <w:b/>
          <w:bCs/>
          <w:sz w:val="20"/>
          <w:szCs w:val="20"/>
        </w:rPr>
        <w:t xml:space="preserve">Proposal#2: </w:t>
      </w:r>
      <w:r w:rsidRPr="0097723B">
        <w:rPr>
          <w:rStyle w:val="normaltextrun"/>
          <w:rFonts w:eastAsia="Malgun Gothic"/>
          <w:sz w:val="20"/>
          <w:szCs w:val="20"/>
        </w:rPr>
        <w:t>Confirm RAN2 assumption of separate indications for UE capability of CN based subgrouping</w:t>
      </w:r>
      <w:r>
        <w:rPr>
          <w:rStyle w:val="normaltextrun"/>
          <w:rFonts w:eastAsia="Malgun Gothic"/>
          <w:sz w:val="20"/>
          <w:szCs w:val="20"/>
        </w:rPr>
        <w:t xml:space="preserve"> </w:t>
      </w:r>
      <w:r w:rsidRPr="00CB1735">
        <w:rPr>
          <w:rStyle w:val="normaltextrun"/>
          <w:rFonts w:eastAsia="Malgun Gothic"/>
          <w:sz w:val="20"/>
          <w:szCs w:val="20"/>
        </w:rPr>
        <w:t xml:space="preserve">(signalling over NAS) </w:t>
      </w:r>
      <w:r w:rsidRPr="0097723B">
        <w:rPr>
          <w:rStyle w:val="normaltextrun"/>
          <w:rFonts w:eastAsia="Malgun Gothic"/>
          <w:sz w:val="20"/>
          <w:szCs w:val="20"/>
        </w:rPr>
        <w:t>and UEID based subgrouping</w:t>
      </w:r>
      <w:r>
        <w:rPr>
          <w:rStyle w:val="normaltextrun"/>
          <w:rFonts w:eastAsia="Malgun Gothic"/>
          <w:sz w:val="20"/>
          <w:szCs w:val="20"/>
        </w:rPr>
        <w:t xml:space="preserve"> </w:t>
      </w:r>
      <w:r w:rsidRPr="00CB1735">
        <w:rPr>
          <w:rStyle w:val="normaltextrun"/>
          <w:rFonts w:eastAsia="Malgun Gothic"/>
          <w:sz w:val="20"/>
          <w:szCs w:val="20"/>
        </w:rPr>
        <w:t>(signalling over AS) and agree to the following</w:t>
      </w:r>
      <w:r>
        <w:rPr>
          <w:rStyle w:val="normaltextrun"/>
          <w:rFonts w:eastAsia="Malgun Gothic"/>
          <w:sz w:val="20"/>
          <w:szCs w:val="20"/>
        </w:rPr>
        <w:t>:</w:t>
      </w:r>
      <w:r w:rsidRPr="00914EC6">
        <w:rPr>
          <w:rStyle w:val="normaltextrun"/>
          <w:rFonts w:eastAsia="Malgun Gothic"/>
          <w:b/>
          <w:bCs/>
          <w:sz w:val="20"/>
          <w:szCs w:val="20"/>
        </w:rPr>
        <w:t xml:space="preserve"> </w:t>
      </w:r>
    </w:p>
    <w:p w14:paraId="697F9444" w14:textId="77777777" w:rsidR="00F73AB2" w:rsidRDefault="00F73AB2" w:rsidP="00F73AB2">
      <w:pPr>
        <w:pStyle w:val="paragraph"/>
        <w:spacing w:before="0" w:beforeAutospacing="0" w:after="0" w:afterAutospacing="0"/>
        <w:jc w:val="both"/>
        <w:textAlignment w:val="baseline"/>
        <w:rPr>
          <w:rStyle w:val="normaltextrun"/>
          <w:rFonts w:eastAsia="Malgun Gothic"/>
          <w:sz w:val="20"/>
          <w:szCs w:val="20"/>
        </w:rPr>
      </w:pPr>
      <w:r w:rsidRPr="008347B9">
        <w:rPr>
          <w:rStyle w:val="normaltextrun"/>
          <w:rFonts w:eastAsia="Malgun Gothic"/>
          <w:b/>
          <w:bCs/>
          <w:sz w:val="20"/>
          <w:szCs w:val="20"/>
        </w:rPr>
        <w:t>Proposal#2</w:t>
      </w:r>
      <w:r>
        <w:rPr>
          <w:rStyle w:val="normaltextrun"/>
          <w:rFonts w:eastAsia="Malgun Gothic"/>
          <w:b/>
          <w:bCs/>
          <w:sz w:val="20"/>
          <w:szCs w:val="20"/>
        </w:rPr>
        <w:t>_1</w:t>
      </w:r>
      <w:r w:rsidRPr="008347B9">
        <w:rPr>
          <w:rStyle w:val="normaltextrun"/>
          <w:rFonts w:eastAsia="Malgun Gothic"/>
          <w:b/>
          <w:bCs/>
          <w:sz w:val="20"/>
          <w:szCs w:val="20"/>
        </w:rPr>
        <w:t>:</w:t>
      </w:r>
      <w:r>
        <w:rPr>
          <w:rStyle w:val="normaltextrun"/>
          <w:rFonts w:eastAsia="Malgun Gothic"/>
          <w:sz w:val="20"/>
          <w:szCs w:val="20"/>
        </w:rPr>
        <w:t xml:space="preserve"> Include as pre-requisite in R1 29-1 that UE indicating support of R1 29-1 shall also indicate support of either CN assigned subgrouping over NAS message or UEID based subgrouping in the AS capability or both.</w:t>
      </w:r>
    </w:p>
    <w:p w14:paraId="5E67D19D" w14:textId="77777777" w:rsidR="00F73AB2" w:rsidRDefault="00F73AB2" w:rsidP="00F73AB2">
      <w:pPr>
        <w:pStyle w:val="paragraph"/>
        <w:spacing w:before="0" w:beforeAutospacing="0" w:after="0" w:afterAutospacing="0"/>
        <w:jc w:val="both"/>
        <w:textAlignment w:val="baseline"/>
        <w:rPr>
          <w:rStyle w:val="normaltextrun"/>
          <w:rFonts w:eastAsia="Malgun Gothic"/>
          <w:sz w:val="20"/>
          <w:szCs w:val="20"/>
        </w:rPr>
      </w:pPr>
      <w:r w:rsidRPr="007A69C5">
        <w:rPr>
          <w:rStyle w:val="normaltextrun"/>
          <w:rFonts w:eastAsia="Malgun Gothic"/>
          <w:b/>
          <w:bCs/>
          <w:sz w:val="20"/>
          <w:szCs w:val="20"/>
        </w:rPr>
        <w:t>Proposal#2_2:</w:t>
      </w:r>
      <w:r>
        <w:rPr>
          <w:rStyle w:val="normaltextrun"/>
          <w:rFonts w:eastAsia="Malgun Gothic"/>
          <w:sz w:val="20"/>
          <w:szCs w:val="20"/>
        </w:rPr>
        <w:t xml:space="preserve"> Include as pre-requisite in UE support of UEID based subgrouping that UE indicating support of UEID based subgrouping capability shall also indicate support of R1 29-1.</w:t>
      </w:r>
    </w:p>
    <w:p w14:paraId="44E6DB50" w14:textId="77777777" w:rsidR="00E41DD4" w:rsidRPr="00F73AB2" w:rsidRDefault="00E41DD4" w:rsidP="00D076FF">
      <w:pPr>
        <w:pStyle w:val="paragraph"/>
        <w:spacing w:before="0" w:beforeAutospacing="0" w:after="0" w:afterAutospacing="0"/>
        <w:jc w:val="both"/>
        <w:textAlignment w:val="baseline"/>
        <w:rPr>
          <w:rStyle w:val="normaltextrun"/>
          <w:rFonts w:eastAsia="Malgun Gothic"/>
          <w:b/>
          <w:bCs/>
          <w:sz w:val="20"/>
          <w:szCs w:val="20"/>
        </w:rPr>
      </w:pPr>
    </w:p>
    <w:p w14:paraId="61D04D8D" w14:textId="77777777" w:rsidR="004A4BFB" w:rsidRDefault="004A4BFB" w:rsidP="004A4BFB">
      <w:pPr>
        <w:pStyle w:val="paragraph"/>
        <w:spacing w:before="0" w:beforeAutospacing="0" w:after="0" w:afterAutospacing="0"/>
        <w:jc w:val="both"/>
        <w:textAlignment w:val="baseline"/>
        <w:rPr>
          <w:rStyle w:val="normaltextrun"/>
          <w:rFonts w:eastAsia="Malgun Gothic"/>
          <w:sz w:val="20"/>
          <w:szCs w:val="20"/>
          <w:lang w:val="en-US"/>
        </w:rPr>
      </w:pPr>
      <w:r w:rsidRPr="0042307C">
        <w:rPr>
          <w:rStyle w:val="normaltextrun"/>
          <w:rFonts w:eastAsia="Malgun Gothic"/>
          <w:b/>
          <w:bCs/>
          <w:sz w:val="20"/>
          <w:szCs w:val="20"/>
          <w:lang w:val="en-US"/>
        </w:rPr>
        <w:t>Observation#</w:t>
      </w:r>
      <w:r>
        <w:rPr>
          <w:rStyle w:val="normaltextrun"/>
          <w:rFonts w:eastAsia="Malgun Gothic"/>
          <w:b/>
          <w:bCs/>
          <w:sz w:val="20"/>
          <w:szCs w:val="20"/>
          <w:lang w:val="en-US"/>
        </w:rPr>
        <w:t>4</w:t>
      </w:r>
      <w:r w:rsidRPr="0042307C">
        <w:rPr>
          <w:rStyle w:val="normaltextrun"/>
          <w:rFonts w:eastAsia="Malgun Gothic"/>
          <w:b/>
          <w:bCs/>
          <w:sz w:val="20"/>
          <w:szCs w:val="20"/>
          <w:lang w:val="en-US"/>
        </w:rPr>
        <w:t>:</w:t>
      </w:r>
      <w:r>
        <w:rPr>
          <w:rStyle w:val="normaltextrun"/>
          <w:rFonts w:eastAsia="Malgun Gothic"/>
          <w:sz w:val="20"/>
          <w:szCs w:val="20"/>
          <w:lang w:val="en-US"/>
        </w:rPr>
        <w:t xml:space="preserve"> UE support of CN based subgrouping is indicated explicitly in the CN paging or as part of the UE context for RAN paging.  It is assumed that such information transfer will be defined by SA2 and RAN3. I.e., No further impact to RAN2.</w:t>
      </w:r>
    </w:p>
    <w:p w14:paraId="2D692FF9" w14:textId="77777777" w:rsidR="00D076FF" w:rsidRDefault="00D076FF" w:rsidP="00A01030">
      <w:pPr>
        <w:pStyle w:val="paragraph"/>
        <w:spacing w:before="0" w:beforeAutospacing="0" w:after="0" w:afterAutospacing="0"/>
        <w:jc w:val="both"/>
        <w:textAlignment w:val="baseline"/>
        <w:rPr>
          <w:rStyle w:val="normaltextrun"/>
          <w:rFonts w:eastAsia="Malgun Gothic"/>
          <w:b/>
          <w:bCs/>
          <w:sz w:val="20"/>
          <w:szCs w:val="20"/>
          <w:lang w:val="en-US"/>
        </w:rPr>
      </w:pPr>
    </w:p>
    <w:p w14:paraId="2057F6B5" w14:textId="78A5348B" w:rsidR="004A4BFB" w:rsidRDefault="004A4BFB" w:rsidP="004A4BFB">
      <w:pPr>
        <w:pStyle w:val="paragraph"/>
        <w:spacing w:before="0" w:beforeAutospacing="0" w:after="0" w:afterAutospacing="0"/>
        <w:jc w:val="both"/>
        <w:textAlignment w:val="baseline"/>
        <w:rPr>
          <w:rStyle w:val="normaltextrun"/>
          <w:rFonts w:eastAsia="Malgun Gothic"/>
          <w:sz w:val="20"/>
          <w:szCs w:val="20"/>
          <w:lang w:val="en-US"/>
        </w:rPr>
      </w:pPr>
      <w:r w:rsidRPr="00786447">
        <w:rPr>
          <w:rStyle w:val="normaltextrun"/>
          <w:rFonts w:eastAsia="Malgun Gothic"/>
          <w:b/>
          <w:bCs/>
          <w:sz w:val="20"/>
          <w:szCs w:val="20"/>
          <w:lang w:val="en-US"/>
        </w:rPr>
        <w:t>Observation#</w:t>
      </w:r>
      <w:r>
        <w:rPr>
          <w:rStyle w:val="normaltextrun"/>
          <w:rFonts w:eastAsia="Malgun Gothic"/>
          <w:b/>
          <w:bCs/>
          <w:sz w:val="20"/>
          <w:szCs w:val="20"/>
          <w:lang w:val="en-US"/>
        </w:rPr>
        <w:t>5</w:t>
      </w:r>
      <w:r w:rsidRPr="00786447">
        <w:rPr>
          <w:rStyle w:val="normaltextrun"/>
          <w:rFonts w:eastAsia="Malgun Gothic"/>
          <w:b/>
          <w:bCs/>
          <w:sz w:val="20"/>
          <w:szCs w:val="20"/>
          <w:lang w:val="en-US"/>
        </w:rPr>
        <w:t>:</w:t>
      </w:r>
      <w:r>
        <w:rPr>
          <w:rStyle w:val="normaltextrun"/>
          <w:rFonts w:eastAsia="Malgun Gothic"/>
          <w:sz w:val="20"/>
          <w:szCs w:val="20"/>
          <w:lang w:val="en-US"/>
        </w:rPr>
        <w:t xml:space="preserve"> UE support of UEID based subgrouping and UE support of R1 29-1 should be included separately in the </w:t>
      </w:r>
      <w:proofErr w:type="spellStart"/>
      <w:r w:rsidRPr="009F417D">
        <w:rPr>
          <w:rStyle w:val="normaltextrun"/>
          <w:rFonts w:eastAsia="Malgun Gothic"/>
          <w:i/>
          <w:iCs/>
          <w:sz w:val="20"/>
          <w:szCs w:val="20"/>
          <w:lang w:val="en-US"/>
        </w:rPr>
        <w:t>UERadioPagingInfo</w:t>
      </w:r>
      <w:proofErr w:type="spellEnd"/>
      <w:r w:rsidRPr="00E03409">
        <w:rPr>
          <w:rStyle w:val="normaltextrun"/>
          <w:rFonts w:eastAsia="Malgun Gothic"/>
          <w:sz w:val="20"/>
          <w:szCs w:val="20"/>
          <w:lang w:val="en-US"/>
        </w:rPr>
        <w:t xml:space="preserve"> IE</w:t>
      </w:r>
      <w:r>
        <w:rPr>
          <w:rStyle w:val="normaltextrun"/>
          <w:rFonts w:eastAsia="Malgun Gothic"/>
          <w:sz w:val="20"/>
          <w:szCs w:val="20"/>
          <w:lang w:val="en-US"/>
        </w:rPr>
        <w:t xml:space="preserve"> in the </w:t>
      </w:r>
      <w:proofErr w:type="spellStart"/>
      <w:r w:rsidRPr="009F417D">
        <w:rPr>
          <w:rStyle w:val="normaltextrun"/>
          <w:rFonts w:eastAsia="Malgun Gothic"/>
          <w:i/>
          <w:iCs/>
          <w:sz w:val="20"/>
          <w:szCs w:val="20"/>
          <w:lang w:val="en-US"/>
        </w:rPr>
        <w:t>UERadioPagingInformation</w:t>
      </w:r>
      <w:proofErr w:type="spellEnd"/>
      <w:r w:rsidRPr="00A6118C">
        <w:rPr>
          <w:rStyle w:val="normaltextrun"/>
          <w:rFonts w:eastAsia="Malgun Gothic"/>
          <w:sz w:val="20"/>
          <w:szCs w:val="20"/>
          <w:lang w:val="en-US"/>
        </w:rPr>
        <w:t xml:space="preserve"> container</w:t>
      </w:r>
      <w:r>
        <w:rPr>
          <w:rStyle w:val="normaltextrun"/>
          <w:rFonts w:eastAsia="Malgun Gothic"/>
          <w:sz w:val="20"/>
          <w:szCs w:val="20"/>
          <w:lang w:val="en-US"/>
        </w:rPr>
        <w:t xml:space="preserve"> for CN and RAN paging.</w:t>
      </w:r>
    </w:p>
    <w:p w14:paraId="69A03DE4" w14:textId="77777777" w:rsidR="004A4BFB" w:rsidRDefault="004A4BFB" w:rsidP="004A4BFB">
      <w:pPr>
        <w:pStyle w:val="paragraph"/>
        <w:spacing w:before="0" w:beforeAutospacing="0" w:after="0" w:afterAutospacing="0"/>
        <w:jc w:val="both"/>
        <w:textAlignment w:val="baseline"/>
        <w:rPr>
          <w:rStyle w:val="normaltextrun"/>
          <w:rFonts w:eastAsia="Malgun Gothic"/>
          <w:sz w:val="20"/>
          <w:szCs w:val="20"/>
          <w:lang w:val="en-US"/>
        </w:rPr>
      </w:pPr>
    </w:p>
    <w:p w14:paraId="3F69651B" w14:textId="77777777" w:rsidR="00B341BD" w:rsidRDefault="00B341BD" w:rsidP="00B341BD">
      <w:pPr>
        <w:pStyle w:val="paragraph"/>
        <w:spacing w:before="0" w:beforeAutospacing="0" w:after="0" w:afterAutospacing="0"/>
        <w:jc w:val="both"/>
        <w:textAlignment w:val="baseline"/>
        <w:rPr>
          <w:rStyle w:val="normaltextrun"/>
          <w:rFonts w:eastAsia="Malgun Gothic"/>
          <w:sz w:val="20"/>
          <w:szCs w:val="20"/>
          <w:lang w:val="en-US"/>
        </w:rPr>
      </w:pPr>
      <w:r w:rsidRPr="000B4117">
        <w:rPr>
          <w:rStyle w:val="normaltextrun"/>
          <w:rFonts w:eastAsia="Malgun Gothic"/>
          <w:b/>
          <w:bCs/>
          <w:sz w:val="20"/>
          <w:szCs w:val="20"/>
          <w:lang w:val="en-US"/>
        </w:rPr>
        <w:t>Proposal</w:t>
      </w:r>
      <w:r>
        <w:rPr>
          <w:rStyle w:val="normaltextrun"/>
          <w:rFonts w:eastAsia="Malgun Gothic"/>
          <w:b/>
          <w:bCs/>
          <w:sz w:val="20"/>
          <w:szCs w:val="20"/>
          <w:lang w:val="en-US"/>
        </w:rPr>
        <w:t>#3</w:t>
      </w:r>
      <w:r w:rsidRPr="000B4117">
        <w:rPr>
          <w:rStyle w:val="normaltextrun"/>
          <w:rFonts w:eastAsia="Malgun Gothic"/>
          <w:b/>
          <w:bCs/>
          <w:sz w:val="20"/>
          <w:szCs w:val="20"/>
          <w:lang w:val="en-US"/>
        </w:rPr>
        <w:t>:</w:t>
      </w:r>
      <w:r>
        <w:rPr>
          <w:rStyle w:val="normaltextrun"/>
          <w:rFonts w:eastAsia="Malgun Gothic"/>
          <w:sz w:val="20"/>
          <w:szCs w:val="20"/>
          <w:lang w:val="en-US"/>
        </w:rPr>
        <w:t xml:space="preserve"> Include the UE support of UEID based subgrouping and UE support of R1 29-1 as separate optional indications in the </w:t>
      </w:r>
      <w:proofErr w:type="spellStart"/>
      <w:r w:rsidRPr="00320A55">
        <w:rPr>
          <w:rStyle w:val="normaltextrun"/>
          <w:rFonts w:eastAsia="Malgun Gothic"/>
          <w:i/>
          <w:iCs/>
          <w:sz w:val="20"/>
          <w:szCs w:val="20"/>
          <w:lang w:val="en-US"/>
        </w:rPr>
        <w:t>UERadioPagingInfo</w:t>
      </w:r>
      <w:proofErr w:type="spellEnd"/>
      <w:r w:rsidRPr="00E03409">
        <w:rPr>
          <w:rStyle w:val="normaltextrun"/>
          <w:rFonts w:eastAsia="Malgun Gothic"/>
          <w:sz w:val="20"/>
          <w:szCs w:val="20"/>
          <w:lang w:val="en-US"/>
        </w:rPr>
        <w:t xml:space="preserve"> IE</w:t>
      </w:r>
      <w:r>
        <w:rPr>
          <w:rStyle w:val="normaltextrun"/>
          <w:rFonts w:eastAsia="Malgun Gothic"/>
          <w:sz w:val="20"/>
          <w:szCs w:val="20"/>
          <w:lang w:val="en-US"/>
        </w:rPr>
        <w:t xml:space="preserve"> in the </w:t>
      </w:r>
      <w:proofErr w:type="spellStart"/>
      <w:r w:rsidRPr="00320A55">
        <w:rPr>
          <w:rStyle w:val="normaltextrun"/>
          <w:rFonts w:eastAsia="Malgun Gothic"/>
          <w:i/>
          <w:iCs/>
          <w:sz w:val="20"/>
          <w:szCs w:val="20"/>
          <w:lang w:val="en-US"/>
        </w:rPr>
        <w:t>UERadioPagingInformation</w:t>
      </w:r>
      <w:proofErr w:type="spellEnd"/>
      <w:r w:rsidRPr="00A6118C">
        <w:rPr>
          <w:rStyle w:val="normaltextrun"/>
          <w:rFonts w:eastAsia="Malgun Gothic"/>
          <w:sz w:val="20"/>
          <w:szCs w:val="20"/>
          <w:lang w:val="en-US"/>
        </w:rPr>
        <w:t xml:space="preserve"> container</w:t>
      </w:r>
      <w:r>
        <w:rPr>
          <w:rStyle w:val="normaltextrun"/>
          <w:rFonts w:eastAsia="Malgun Gothic"/>
          <w:sz w:val="20"/>
          <w:szCs w:val="20"/>
          <w:lang w:val="en-US"/>
        </w:rPr>
        <w:t xml:space="preserve"> to be used during CN and RAN paging.</w:t>
      </w:r>
    </w:p>
    <w:p w14:paraId="0C5D9929" w14:textId="062EA550" w:rsidR="00DE2F39" w:rsidRDefault="00DE2F39" w:rsidP="00DE2F39">
      <w:pPr>
        <w:rPr>
          <w:lang w:val="en-US"/>
        </w:rPr>
      </w:pPr>
    </w:p>
    <w:p w14:paraId="56741B82" w14:textId="77777777" w:rsidR="008744AD" w:rsidRDefault="008744AD" w:rsidP="008744AD">
      <w:pPr>
        <w:pStyle w:val="paragraph"/>
        <w:spacing w:before="0" w:beforeAutospacing="0" w:after="0" w:afterAutospacing="0"/>
        <w:jc w:val="both"/>
        <w:textAlignment w:val="baseline"/>
        <w:rPr>
          <w:rStyle w:val="normaltextrun"/>
          <w:rFonts w:eastAsia="Malgun Gothic"/>
          <w:sz w:val="20"/>
          <w:szCs w:val="20"/>
          <w:lang w:val="en-US"/>
        </w:rPr>
      </w:pPr>
      <w:r>
        <w:rPr>
          <w:rStyle w:val="normaltextrun"/>
          <w:rFonts w:eastAsia="Malgun Gothic"/>
          <w:sz w:val="20"/>
          <w:szCs w:val="20"/>
          <w:lang w:val="en-US"/>
        </w:rPr>
        <w:t>Based on Proposal#1 and #2, the 29-1 should become</w:t>
      </w:r>
    </w:p>
    <w:tbl>
      <w:tblPr>
        <w:tblW w:w="54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2"/>
        <w:gridCol w:w="835"/>
        <w:gridCol w:w="1543"/>
        <w:gridCol w:w="1685"/>
        <w:gridCol w:w="1190"/>
        <w:gridCol w:w="490"/>
        <w:gridCol w:w="325"/>
        <w:gridCol w:w="1814"/>
        <w:gridCol w:w="697"/>
        <w:gridCol w:w="491"/>
        <w:gridCol w:w="491"/>
        <w:gridCol w:w="491"/>
        <w:gridCol w:w="1856"/>
        <w:gridCol w:w="1399"/>
      </w:tblGrid>
      <w:tr w:rsidR="00954A40" w14:paraId="5A179008" w14:textId="77777777" w:rsidTr="008744AD">
        <w:trPr>
          <w:trHeight w:val="20"/>
        </w:trPr>
        <w:tc>
          <w:tcPr>
            <w:tcW w:w="607" w:type="pct"/>
            <w:tcBorders>
              <w:top w:val="single" w:sz="4" w:space="0" w:color="auto"/>
              <w:left w:val="single" w:sz="4" w:space="0" w:color="auto"/>
              <w:bottom w:val="single" w:sz="4" w:space="0" w:color="auto"/>
              <w:right w:val="single" w:sz="4" w:space="0" w:color="auto"/>
            </w:tcBorders>
            <w:shd w:val="clear" w:color="auto" w:fill="auto"/>
            <w:hideMark/>
          </w:tcPr>
          <w:p w14:paraId="027E5B17" w14:textId="77777777" w:rsidR="008744AD" w:rsidRDefault="008744AD" w:rsidP="00275031">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29.</w:t>
            </w:r>
            <w:r>
              <w:t xml:space="preserve"> </w:t>
            </w:r>
            <w:proofErr w:type="spellStart"/>
            <w:r>
              <w:rPr>
                <w:rFonts w:asciiTheme="majorHAnsi" w:hAnsiTheme="majorHAnsi" w:cstheme="majorHAnsi"/>
                <w:szCs w:val="18"/>
                <w:lang w:eastAsia="ja-JP"/>
              </w:rPr>
              <w:t>NR_UE_pow_sav_enh</w:t>
            </w:r>
            <w:proofErr w:type="spellEnd"/>
          </w:p>
        </w:tc>
        <w:tc>
          <w:tcPr>
            <w:tcW w:w="281" w:type="pct"/>
            <w:tcBorders>
              <w:top w:val="single" w:sz="4" w:space="0" w:color="auto"/>
              <w:left w:val="single" w:sz="4" w:space="0" w:color="auto"/>
              <w:bottom w:val="single" w:sz="4" w:space="0" w:color="auto"/>
              <w:right w:val="single" w:sz="4" w:space="0" w:color="auto"/>
            </w:tcBorders>
            <w:shd w:val="clear" w:color="auto" w:fill="auto"/>
            <w:hideMark/>
          </w:tcPr>
          <w:p w14:paraId="447937FA" w14:textId="77777777" w:rsidR="008744AD" w:rsidRDefault="008744AD" w:rsidP="00275031">
            <w:pPr>
              <w:pStyle w:val="TAL"/>
              <w:rPr>
                <w:rFonts w:asciiTheme="majorHAnsi" w:hAnsiTheme="majorHAnsi" w:cstheme="majorHAnsi"/>
                <w:szCs w:val="18"/>
                <w:lang w:eastAsia="ja-JP"/>
              </w:rPr>
            </w:pPr>
            <w:r>
              <w:rPr>
                <w:rFonts w:asciiTheme="majorHAnsi" w:hAnsiTheme="majorHAnsi" w:cstheme="majorHAnsi"/>
                <w:szCs w:val="18"/>
                <w:lang w:eastAsia="ja-JP"/>
              </w:rPr>
              <w:t>29-1</w:t>
            </w:r>
          </w:p>
        </w:tc>
        <w:tc>
          <w:tcPr>
            <w:tcW w:w="515" w:type="pct"/>
            <w:tcBorders>
              <w:top w:val="single" w:sz="4" w:space="0" w:color="auto"/>
              <w:left w:val="single" w:sz="4" w:space="0" w:color="auto"/>
              <w:bottom w:val="single" w:sz="4" w:space="0" w:color="auto"/>
              <w:right w:val="single" w:sz="4" w:space="0" w:color="auto"/>
            </w:tcBorders>
            <w:shd w:val="clear" w:color="auto" w:fill="auto"/>
            <w:hideMark/>
          </w:tcPr>
          <w:p w14:paraId="79655B9E" w14:textId="77777777" w:rsidR="008744AD" w:rsidRPr="00FE169D" w:rsidRDefault="008744AD" w:rsidP="00275031">
            <w:pPr>
              <w:pStyle w:val="TAL"/>
              <w:rPr>
                <w:rFonts w:asciiTheme="majorHAnsi" w:hAnsiTheme="majorHAnsi" w:cstheme="majorHAnsi"/>
                <w:szCs w:val="18"/>
                <w:lang w:eastAsia="ja-JP"/>
              </w:rPr>
            </w:pPr>
            <w:r>
              <w:rPr>
                <w:rFonts w:asciiTheme="majorHAnsi" w:eastAsia="SimSun" w:hAnsiTheme="majorHAnsi" w:cstheme="majorHAnsi"/>
                <w:szCs w:val="18"/>
                <w:lang w:eastAsia="zh-CN"/>
              </w:rPr>
              <w:t xml:space="preserve">Paging </w:t>
            </w:r>
            <w:r w:rsidRPr="00F92BB8">
              <w:rPr>
                <w:rFonts w:asciiTheme="majorHAnsi" w:eastAsia="SimSun" w:hAnsiTheme="majorHAnsi" w:cstheme="majorHAnsi"/>
                <w:szCs w:val="18"/>
                <w:lang w:eastAsia="zh-CN"/>
              </w:rPr>
              <w:t>enhancement</w:t>
            </w:r>
            <w:r w:rsidRPr="00F92BB8">
              <w:rPr>
                <w:rFonts w:asciiTheme="majorHAnsi" w:hAnsiTheme="majorHAnsi" w:cstheme="majorHAnsi" w:hint="eastAsia"/>
                <w:szCs w:val="18"/>
                <w:lang w:eastAsia="ja-JP"/>
              </w:rPr>
              <w:t xml:space="preserve"> </w:t>
            </w:r>
          </w:p>
        </w:tc>
        <w:tc>
          <w:tcPr>
            <w:tcW w:w="562" w:type="pct"/>
            <w:tcBorders>
              <w:top w:val="single" w:sz="4" w:space="0" w:color="auto"/>
              <w:left w:val="single" w:sz="4" w:space="0" w:color="auto"/>
              <w:bottom w:val="single" w:sz="4" w:space="0" w:color="auto"/>
              <w:right w:val="single" w:sz="4" w:space="0" w:color="auto"/>
            </w:tcBorders>
            <w:shd w:val="clear" w:color="auto" w:fill="FFFF00"/>
          </w:tcPr>
          <w:p w14:paraId="4078BF86" w14:textId="77777777" w:rsidR="008744AD" w:rsidRPr="00500F26" w:rsidRDefault="008744AD" w:rsidP="00275031">
            <w:pPr>
              <w:autoSpaceDE w:val="0"/>
              <w:autoSpaceDN w:val="0"/>
              <w:adjustRightInd w:val="0"/>
              <w:snapToGrid w:val="0"/>
              <w:spacing w:afterLines="50"/>
              <w:contextualSpacing/>
              <w:rPr>
                <w:rFonts w:asciiTheme="majorHAnsi" w:hAnsiTheme="majorHAnsi" w:cstheme="majorHAnsi"/>
                <w:sz w:val="18"/>
                <w:szCs w:val="18"/>
              </w:rPr>
            </w:pPr>
            <w:r w:rsidRPr="00500F26">
              <w:rPr>
                <w:rFonts w:asciiTheme="majorHAnsi" w:hAnsiTheme="majorHAnsi" w:cstheme="majorHAnsi"/>
                <w:sz w:val="18"/>
                <w:szCs w:val="18"/>
              </w:rPr>
              <w:t>1. Support paging early indication</w:t>
            </w:r>
          </w:p>
          <w:p w14:paraId="73584CB8" w14:textId="6172A2BE" w:rsidR="008744AD" w:rsidRPr="00500F26" w:rsidRDefault="008744AD" w:rsidP="00275031">
            <w:pPr>
              <w:autoSpaceDE w:val="0"/>
              <w:autoSpaceDN w:val="0"/>
              <w:adjustRightInd w:val="0"/>
              <w:snapToGrid w:val="0"/>
              <w:contextualSpacing/>
              <w:rPr>
                <w:rFonts w:asciiTheme="majorHAnsi" w:hAnsiTheme="majorHAnsi" w:cstheme="majorHAnsi"/>
                <w:sz w:val="18"/>
                <w:szCs w:val="18"/>
              </w:rPr>
            </w:pPr>
            <w:r w:rsidRPr="00500F26">
              <w:rPr>
                <w:rFonts w:asciiTheme="majorHAnsi" w:hAnsiTheme="majorHAnsi" w:cstheme="majorHAnsi"/>
                <w:sz w:val="18"/>
                <w:szCs w:val="18"/>
              </w:rPr>
              <w:t>2. Support UE subgroup indication</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1D843544" w14:textId="46672FE0" w:rsidR="008744AD" w:rsidRPr="007747A9" w:rsidRDefault="007A284F" w:rsidP="00275031">
            <w:pPr>
              <w:pStyle w:val="TAL"/>
              <w:rPr>
                <w:rFonts w:asciiTheme="majorHAnsi" w:eastAsia="MS Mincho" w:hAnsiTheme="majorHAnsi" w:cstheme="majorHAnsi"/>
                <w:szCs w:val="18"/>
                <w:highlight w:val="yellow"/>
                <w:lang w:eastAsia="ja-JP"/>
              </w:rPr>
            </w:pPr>
            <w:r w:rsidRPr="007747A9">
              <w:rPr>
                <w:rFonts w:asciiTheme="majorHAnsi" w:eastAsia="MS Mincho" w:hAnsiTheme="majorHAnsi" w:cstheme="majorHAnsi"/>
                <w:color w:val="FF0000"/>
                <w:szCs w:val="18"/>
                <w:lang w:eastAsia="ja-JP"/>
              </w:rPr>
              <w:t xml:space="preserve">Support of at least </w:t>
            </w:r>
            <w:r w:rsidR="007747A9" w:rsidRPr="007747A9">
              <w:rPr>
                <w:rFonts w:asciiTheme="majorHAnsi" w:eastAsia="MS Mincho" w:hAnsiTheme="majorHAnsi" w:cstheme="majorHAnsi"/>
                <w:color w:val="FF0000"/>
                <w:szCs w:val="18"/>
                <w:lang w:eastAsia="ja-JP"/>
              </w:rPr>
              <w:t xml:space="preserve">either </w:t>
            </w:r>
            <w:r w:rsidRPr="007747A9">
              <w:rPr>
                <w:rFonts w:asciiTheme="majorHAnsi" w:eastAsia="MS Mincho" w:hAnsiTheme="majorHAnsi" w:cstheme="majorHAnsi"/>
                <w:color w:val="FF0000"/>
                <w:szCs w:val="18"/>
                <w:lang w:eastAsia="ja-JP"/>
              </w:rPr>
              <w:t xml:space="preserve">the </w:t>
            </w:r>
            <w:r w:rsidR="007747A9" w:rsidRPr="007747A9">
              <w:rPr>
                <w:rFonts w:asciiTheme="majorHAnsi" w:eastAsia="MS Mincho" w:hAnsiTheme="majorHAnsi" w:cstheme="majorHAnsi"/>
                <w:color w:val="FF0000"/>
                <w:szCs w:val="18"/>
                <w:lang w:eastAsia="ja-JP"/>
              </w:rPr>
              <w:t>UEID based subgrouping or CN assigned subgrouping</w:t>
            </w:r>
          </w:p>
        </w:tc>
        <w:tc>
          <w:tcPr>
            <w:tcW w:w="167" w:type="pct"/>
            <w:tcBorders>
              <w:top w:val="single" w:sz="4" w:space="0" w:color="auto"/>
              <w:left w:val="single" w:sz="4" w:space="0" w:color="auto"/>
              <w:bottom w:val="single" w:sz="4" w:space="0" w:color="auto"/>
              <w:right w:val="single" w:sz="4" w:space="0" w:color="auto"/>
            </w:tcBorders>
            <w:shd w:val="clear" w:color="auto" w:fill="auto"/>
            <w:hideMark/>
          </w:tcPr>
          <w:p w14:paraId="73FC4672" w14:textId="48AAA29A" w:rsidR="008744AD" w:rsidRPr="00E41DD4" w:rsidRDefault="00E41DD4" w:rsidP="00275031">
            <w:pPr>
              <w:pStyle w:val="TAL"/>
              <w:rPr>
                <w:rFonts w:asciiTheme="majorHAnsi" w:eastAsia="SimSun" w:hAnsiTheme="majorHAnsi" w:cstheme="majorHAnsi"/>
                <w:szCs w:val="18"/>
                <w:u w:val="single"/>
                <w:lang w:eastAsia="zh-CN"/>
              </w:rPr>
            </w:pPr>
            <w:r w:rsidRPr="00E41DD4">
              <w:rPr>
                <w:rFonts w:asciiTheme="majorHAnsi" w:eastAsia="SimSun" w:hAnsiTheme="majorHAnsi" w:cstheme="majorHAnsi"/>
                <w:color w:val="FF0000"/>
                <w:szCs w:val="18"/>
                <w:u w:val="single"/>
                <w:lang w:eastAsia="zh-CN"/>
              </w:rPr>
              <w:t>Y</w:t>
            </w:r>
          </w:p>
        </w:tc>
        <w:tc>
          <w:tcPr>
            <w:tcW w:w="112" w:type="pct"/>
            <w:tcBorders>
              <w:top w:val="single" w:sz="4" w:space="0" w:color="auto"/>
              <w:left w:val="single" w:sz="4" w:space="0" w:color="auto"/>
              <w:bottom w:val="single" w:sz="4" w:space="0" w:color="auto"/>
              <w:right w:val="single" w:sz="4" w:space="0" w:color="auto"/>
            </w:tcBorders>
            <w:shd w:val="clear" w:color="auto" w:fill="auto"/>
          </w:tcPr>
          <w:p w14:paraId="30276DF7" w14:textId="77777777" w:rsidR="008744AD" w:rsidRDefault="008744AD" w:rsidP="00275031">
            <w:pPr>
              <w:pStyle w:val="TAL"/>
              <w:rPr>
                <w:rFonts w:asciiTheme="majorHAnsi" w:hAnsiTheme="majorHAnsi" w:cstheme="majorHAnsi"/>
                <w:szCs w:val="18"/>
                <w:lang w:eastAsia="ja-JP"/>
              </w:rPr>
            </w:pPr>
          </w:p>
        </w:tc>
        <w:tc>
          <w:tcPr>
            <w:tcW w:w="604" w:type="pct"/>
            <w:tcBorders>
              <w:top w:val="single" w:sz="4" w:space="0" w:color="auto"/>
              <w:left w:val="single" w:sz="4" w:space="0" w:color="auto"/>
              <w:bottom w:val="single" w:sz="4" w:space="0" w:color="auto"/>
              <w:right w:val="single" w:sz="4" w:space="0" w:color="auto"/>
            </w:tcBorders>
            <w:shd w:val="clear" w:color="auto" w:fill="auto"/>
            <w:hideMark/>
          </w:tcPr>
          <w:p w14:paraId="73B25B98" w14:textId="77777777" w:rsidR="008744AD" w:rsidRPr="00FC2E2A" w:rsidRDefault="008744AD" w:rsidP="00275031">
            <w:pPr>
              <w:pStyle w:val="TAL"/>
              <w:rPr>
                <w:rFonts w:asciiTheme="majorHAnsi" w:hAnsiTheme="majorHAnsi" w:cstheme="majorHAnsi"/>
                <w:szCs w:val="18"/>
                <w:lang w:val="en-US" w:eastAsia="ja-JP"/>
              </w:rPr>
            </w:pPr>
            <w:r w:rsidRPr="00F72B03">
              <w:rPr>
                <w:rFonts w:asciiTheme="majorHAnsi" w:hAnsiTheme="majorHAnsi" w:cstheme="majorHAnsi"/>
                <w:szCs w:val="18"/>
                <w:lang w:val="en-US" w:eastAsia="ja-JP"/>
              </w:rPr>
              <w:t>UE does not support paging enhancement</w:t>
            </w:r>
          </w:p>
        </w:tc>
        <w:tc>
          <w:tcPr>
            <w:tcW w:w="235" w:type="pct"/>
            <w:tcBorders>
              <w:top w:val="single" w:sz="4" w:space="0" w:color="auto"/>
              <w:left w:val="single" w:sz="4" w:space="0" w:color="auto"/>
              <w:bottom w:val="single" w:sz="4" w:space="0" w:color="auto"/>
              <w:right w:val="single" w:sz="4" w:space="0" w:color="auto"/>
            </w:tcBorders>
            <w:shd w:val="clear" w:color="auto" w:fill="FFFF00"/>
            <w:hideMark/>
          </w:tcPr>
          <w:p w14:paraId="1C70BF45" w14:textId="77777777" w:rsidR="008744AD" w:rsidRDefault="008744AD" w:rsidP="00275031">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167" w:type="pct"/>
            <w:tcBorders>
              <w:top w:val="single" w:sz="4" w:space="0" w:color="auto"/>
              <w:left w:val="single" w:sz="4" w:space="0" w:color="auto"/>
              <w:bottom w:val="single" w:sz="4" w:space="0" w:color="auto"/>
              <w:right w:val="single" w:sz="4" w:space="0" w:color="auto"/>
            </w:tcBorders>
            <w:shd w:val="clear" w:color="auto" w:fill="FFFF00"/>
            <w:hideMark/>
          </w:tcPr>
          <w:p w14:paraId="2C668705" w14:textId="77777777" w:rsidR="008744AD" w:rsidRDefault="008744AD" w:rsidP="00275031">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167" w:type="pct"/>
            <w:tcBorders>
              <w:top w:val="single" w:sz="4" w:space="0" w:color="auto"/>
              <w:left w:val="single" w:sz="4" w:space="0" w:color="auto"/>
              <w:bottom w:val="single" w:sz="4" w:space="0" w:color="auto"/>
              <w:right w:val="single" w:sz="4" w:space="0" w:color="auto"/>
            </w:tcBorders>
            <w:shd w:val="clear" w:color="auto" w:fill="FFFF00"/>
            <w:hideMark/>
          </w:tcPr>
          <w:p w14:paraId="74569332" w14:textId="77777777" w:rsidR="008744AD" w:rsidRDefault="008744AD" w:rsidP="00275031">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167" w:type="pct"/>
            <w:tcBorders>
              <w:top w:val="single" w:sz="4" w:space="0" w:color="auto"/>
              <w:left w:val="single" w:sz="4" w:space="0" w:color="auto"/>
              <w:bottom w:val="single" w:sz="4" w:space="0" w:color="auto"/>
              <w:right w:val="single" w:sz="4" w:space="0" w:color="auto"/>
            </w:tcBorders>
            <w:shd w:val="clear" w:color="auto" w:fill="FFFF00"/>
            <w:hideMark/>
          </w:tcPr>
          <w:p w14:paraId="3859D0D6" w14:textId="77777777" w:rsidR="008744AD" w:rsidRDefault="008744AD" w:rsidP="00275031">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618" w:type="pct"/>
            <w:tcBorders>
              <w:top w:val="single" w:sz="4" w:space="0" w:color="auto"/>
              <w:left w:val="single" w:sz="4" w:space="0" w:color="auto"/>
              <w:bottom w:val="single" w:sz="4" w:space="0" w:color="auto"/>
              <w:right w:val="single" w:sz="4" w:space="0" w:color="auto"/>
            </w:tcBorders>
            <w:shd w:val="clear" w:color="auto" w:fill="auto"/>
          </w:tcPr>
          <w:p w14:paraId="68AD7C54" w14:textId="0C72A2E1" w:rsidR="008744AD" w:rsidRPr="00F72B03" w:rsidRDefault="008744AD" w:rsidP="00275031">
            <w:pPr>
              <w:pStyle w:val="TAL"/>
              <w:rPr>
                <w:rFonts w:asciiTheme="majorHAnsi" w:hAnsiTheme="majorHAnsi" w:cstheme="majorHAnsi"/>
                <w:szCs w:val="18"/>
              </w:rPr>
            </w:pPr>
            <w:r w:rsidRPr="00F72B03">
              <w:rPr>
                <w:rFonts w:asciiTheme="majorHAnsi" w:hAnsiTheme="majorHAnsi" w:cstheme="majorHAnsi"/>
                <w:szCs w:val="18"/>
              </w:rPr>
              <w:t>For component 2, it is up to RAN2 whether/how to separate the capability for UE subgroup indication</w:t>
            </w:r>
          </w:p>
          <w:p w14:paraId="62879381" w14:textId="60F3B21D" w:rsidR="008744AD" w:rsidRPr="00F72B03" w:rsidRDefault="008744AD" w:rsidP="00275031">
            <w:pPr>
              <w:pStyle w:val="TAL"/>
              <w:rPr>
                <w:rFonts w:asciiTheme="majorHAnsi" w:hAnsiTheme="majorHAnsi" w:cstheme="majorHAnsi"/>
                <w:szCs w:val="18"/>
                <w:lang w:eastAsia="ja-JP"/>
              </w:rPr>
            </w:pPr>
            <w:r w:rsidRPr="00F72B03">
              <w:rPr>
                <w:rFonts w:asciiTheme="majorHAnsi" w:hAnsiTheme="majorHAnsi" w:cstheme="majorHAnsi"/>
                <w:szCs w:val="18"/>
              </w:rPr>
              <w:t>Leave RAN2 to decide whether ‘optional with capability signalling’ or ‘optional without capability signalling’</w:t>
            </w:r>
            <w:r w:rsidRPr="00F72B03">
              <w:rPr>
                <w:rFonts w:asciiTheme="majorHAnsi" w:hAnsiTheme="majorHAnsi" w:cstheme="majorHAnsi"/>
                <w:szCs w:val="18"/>
                <w:lang w:eastAsia="ja-JP"/>
              </w:rPr>
              <w:t xml:space="preserve"> </w:t>
            </w:r>
          </w:p>
          <w:p w14:paraId="0632B8C6" w14:textId="0004FD92" w:rsidR="008744AD" w:rsidRPr="00F72B03" w:rsidRDefault="008744AD" w:rsidP="00275031">
            <w:pPr>
              <w:pStyle w:val="TAL"/>
              <w:rPr>
                <w:rFonts w:asciiTheme="majorHAnsi" w:hAnsiTheme="majorHAnsi" w:cstheme="majorHAnsi"/>
                <w:szCs w:val="18"/>
                <w:lang w:eastAsia="ja-JP"/>
              </w:rPr>
            </w:pPr>
            <w:r w:rsidRPr="00F72B03">
              <w:rPr>
                <w:rFonts w:asciiTheme="majorHAnsi" w:hAnsiTheme="majorHAnsi" w:cstheme="majorHAnsi"/>
                <w:szCs w:val="18"/>
                <w:lang w:eastAsia="ja-JP"/>
              </w:rPr>
              <w:t xml:space="preserve">Leave RAN2 to decide whether Need for the </w:t>
            </w:r>
            <w:proofErr w:type="spellStart"/>
            <w:r w:rsidRPr="00F72B03">
              <w:rPr>
                <w:rFonts w:asciiTheme="majorHAnsi" w:hAnsiTheme="majorHAnsi" w:cstheme="majorHAnsi"/>
                <w:szCs w:val="18"/>
                <w:lang w:eastAsia="ja-JP"/>
              </w:rPr>
              <w:t>gNB</w:t>
            </w:r>
            <w:proofErr w:type="spellEnd"/>
            <w:r w:rsidRPr="00F72B03">
              <w:rPr>
                <w:rFonts w:asciiTheme="majorHAnsi" w:hAnsiTheme="majorHAnsi" w:cstheme="majorHAnsi"/>
                <w:szCs w:val="18"/>
                <w:lang w:eastAsia="ja-JP"/>
              </w:rPr>
              <w:t xml:space="preserve"> to know if the feature is supported is Yes or No</w:t>
            </w:r>
          </w:p>
        </w:tc>
        <w:tc>
          <w:tcPr>
            <w:tcW w:w="467" w:type="pct"/>
            <w:tcBorders>
              <w:top w:val="single" w:sz="4" w:space="0" w:color="auto"/>
              <w:left w:val="single" w:sz="4" w:space="0" w:color="auto"/>
              <w:bottom w:val="single" w:sz="4" w:space="0" w:color="auto"/>
              <w:right w:val="single" w:sz="4" w:space="0" w:color="auto"/>
            </w:tcBorders>
            <w:shd w:val="clear" w:color="auto" w:fill="auto"/>
            <w:hideMark/>
          </w:tcPr>
          <w:p w14:paraId="62E72F89" w14:textId="77777777" w:rsidR="008744AD" w:rsidRDefault="008744AD" w:rsidP="00275031">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t>
            </w:r>
            <w:r w:rsidRPr="00721753">
              <w:rPr>
                <w:rFonts w:asciiTheme="majorHAnsi" w:hAnsiTheme="majorHAnsi" w:cstheme="majorHAnsi"/>
                <w:color w:val="FF0000"/>
                <w:szCs w:val="18"/>
                <w:u w:val="single"/>
                <w:lang w:eastAsia="ja-JP"/>
              </w:rPr>
              <w:t>with capability signalling</w:t>
            </w:r>
            <w:r>
              <w:rPr>
                <w:rFonts w:asciiTheme="majorHAnsi" w:hAnsiTheme="majorHAnsi" w:cstheme="majorHAnsi"/>
                <w:strike/>
                <w:color w:val="FF0000"/>
                <w:szCs w:val="18"/>
                <w:lang w:eastAsia="ja-JP"/>
              </w:rPr>
              <w:t xml:space="preserve"> </w:t>
            </w:r>
          </w:p>
        </w:tc>
      </w:tr>
    </w:tbl>
    <w:p w14:paraId="5ED492AD" w14:textId="77777777" w:rsidR="00153C3A" w:rsidRDefault="00153C3A">
      <w:pPr>
        <w:jc w:val="left"/>
        <w:rPr>
          <w:rFonts w:ascii="Arial" w:hAnsi="Arial" w:cs="Arial"/>
          <w:b/>
          <w:bCs/>
          <w:kern w:val="32"/>
          <w:sz w:val="32"/>
          <w:szCs w:val="32"/>
          <w:lang w:val="en-US"/>
        </w:rPr>
      </w:pPr>
      <w:r>
        <w:rPr>
          <w:lang w:val="en-US"/>
        </w:rPr>
        <w:br w:type="page"/>
      </w:r>
    </w:p>
    <w:p w14:paraId="58340FDD" w14:textId="60B019A4" w:rsidR="00D359DC" w:rsidRDefault="00D359DC" w:rsidP="00D359DC">
      <w:pPr>
        <w:pStyle w:val="Heading1"/>
        <w:rPr>
          <w:lang w:val="en-US"/>
        </w:rPr>
      </w:pPr>
      <w:r>
        <w:rPr>
          <w:lang w:val="en-US"/>
        </w:rPr>
        <w:lastRenderedPageBreak/>
        <w:t>References</w:t>
      </w:r>
    </w:p>
    <w:p w14:paraId="7208BE57" w14:textId="369DD3D6" w:rsidR="00D359DC" w:rsidRDefault="003505D1" w:rsidP="00D359DC">
      <w:pPr>
        <w:rPr>
          <w:lang w:val="en-US"/>
        </w:rPr>
      </w:pPr>
      <w:r>
        <w:rPr>
          <w:lang w:val="en-US"/>
        </w:rPr>
        <w:t>[1]</w:t>
      </w:r>
      <w:r w:rsidR="00ED7F8C">
        <w:rPr>
          <w:lang w:val="en-US"/>
        </w:rPr>
        <w:tab/>
        <w:t>R2-22</w:t>
      </w:r>
      <w:r w:rsidR="001A2A4F">
        <w:rPr>
          <w:lang w:val="en-US"/>
        </w:rPr>
        <w:t>00454</w:t>
      </w:r>
      <w:r w:rsidR="00ED7F8C">
        <w:rPr>
          <w:lang w:val="en-US"/>
        </w:rPr>
        <w:t xml:space="preserve"> draft running CR for 38.306 for </w:t>
      </w:r>
      <w:proofErr w:type="spellStart"/>
      <w:r w:rsidR="00ED7F8C">
        <w:rPr>
          <w:lang w:val="en-US"/>
        </w:rPr>
        <w:t>ePWS</w:t>
      </w:r>
      <w:proofErr w:type="spellEnd"/>
      <w:r w:rsidR="00ED7F8C">
        <w:rPr>
          <w:lang w:val="en-US"/>
        </w:rPr>
        <w:t>, Intel Corporation</w:t>
      </w:r>
    </w:p>
    <w:p w14:paraId="524D2208" w14:textId="1F04B7E0" w:rsidR="00ED7F8C" w:rsidRPr="00D359DC" w:rsidRDefault="00ED7F8C" w:rsidP="00D359DC">
      <w:pPr>
        <w:rPr>
          <w:lang w:val="en-US"/>
        </w:rPr>
      </w:pPr>
      <w:r>
        <w:rPr>
          <w:lang w:val="en-US"/>
        </w:rPr>
        <w:t>[2]</w:t>
      </w:r>
      <w:r>
        <w:rPr>
          <w:lang w:val="en-US"/>
        </w:rPr>
        <w:tab/>
        <w:t>R2-22</w:t>
      </w:r>
      <w:r w:rsidR="001A2A4F">
        <w:rPr>
          <w:lang w:val="en-US"/>
        </w:rPr>
        <w:t>00453</w:t>
      </w:r>
      <w:r>
        <w:rPr>
          <w:lang w:val="en-US"/>
        </w:rPr>
        <w:t xml:space="preserve"> draft running CR for 38.331 for </w:t>
      </w:r>
      <w:proofErr w:type="spellStart"/>
      <w:r>
        <w:rPr>
          <w:lang w:val="en-US"/>
        </w:rPr>
        <w:t>ePWS</w:t>
      </w:r>
      <w:proofErr w:type="spellEnd"/>
      <w:r>
        <w:rPr>
          <w:lang w:val="en-US"/>
        </w:rPr>
        <w:t>, Intel Corporation</w:t>
      </w:r>
    </w:p>
    <w:sectPr w:rsidR="00ED7F8C" w:rsidRPr="00D359DC" w:rsidSect="008744AD">
      <w:pgSz w:w="16834" w:h="11909" w:orient="landscape" w:code="9"/>
      <w:pgMar w:top="1080" w:right="1440" w:bottom="900" w:left="144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DDF1F2" w14:textId="77777777" w:rsidR="00196FE3" w:rsidRDefault="00196FE3"/>
  </w:endnote>
  <w:endnote w:type="continuationSeparator" w:id="0">
    <w:p w14:paraId="277A1C20" w14:textId="77777777" w:rsidR="00196FE3" w:rsidRDefault="00196FE3"/>
  </w:endnote>
  <w:endnote w:type="continuationNotice" w:id="1">
    <w:p w14:paraId="16C5A899" w14:textId="77777777" w:rsidR="00196FE3" w:rsidRDefault="00196F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NewRoman">
    <w:altName w:val="MS Mincho"/>
    <w:panose1 w:val="00000000000000000000"/>
    <w:charset w:val="80"/>
    <w:family w:val="auto"/>
    <w:notTrueType/>
    <w:pitch w:val="default"/>
    <w:sig w:usb0="00000001" w:usb1="08070000" w:usb2="00000010" w:usb3="00000000" w:csb0="00020000" w:csb1="00000000"/>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61D82D" w14:textId="77777777" w:rsidR="004A0A9B" w:rsidRDefault="004A0A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037706" w14:textId="77777777" w:rsidR="003C5EEE" w:rsidRDefault="003C5EEE">
    <w:pPr>
      <w:pStyle w:val="Footer"/>
    </w:pPr>
  </w:p>
  <w:p w14:paraId="43FA2102" w14:textId="77777777" w:rsidR="003C5EEE" w:rsidRDefault="003C5E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DE65B8" w14:textId="77777777" w:rsidR="004A0A9B" w:rsidRDefault="004A0A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6C8BA6" w14:textId="77777777" w:rsidR="00196FE3" w:rsidRDefault="00196FE3"/>
  </w:footnote>
  <w:footnote w:type="continuationSeparator" w:id="0">
    <w:p w14:paraId="333040AC" w14:textId="77777777" w:rsidR="00196FE3" w:rsidRDefault="00196FE3"/>
  </w:footnote>
  <w:footnote w:type="continuationNotice" w:id="1">
    <w:p w14:paraId="420F7854" w14:textId="77777777" w:rsidR="00196FE3" w:rsidRDefault="00196F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D020C" w14:textId="77777777" w:rsidR="004A0A9B" w:rsidRDefault="004A0A9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5CFD00" w14:textId="77777777" w:rsidR="004A0A9B" w:rsidRDefault="004A0A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376EA4" w14:textId="77777777" w:rsidR="004A0A9B" w:rsidRDefault="004A0A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1681EAF"/>
    <w:multiLevelType w:val="multilevel"/>
    <w:tmpl w:val="BED44EE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5AD74CF"/>
    <w:multiLevelType w:val="hybridMultilevel"/>
    <w:tmpl w:val="E7D21E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E52AFC"/>
    <w:multiLevelType w:val="hybridMultilevel"/>
    <w:tmpl w:val="40625BF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B32385A"/>
    <w:multiLevelType w:val="hybridMultilevel"/>
    <w:tmpl w:val="C5B2E02A"/>
    <w:lvl w:ilvl="0" w:tplc="14766B5A">
      <w:start w:val="1"/>
      <w:numFmt w:val="lowerRoman"/>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B893AAC"/>
    <w:multiLevelType w:val="multilevel"/>
    <w:tmpl w:val="4EDE00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1F87B60"/>
    <w:multiLevelType w:val="multilevel"/>
    <w:tmpl w:val="E8CEB2D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3ED0F03"/>
    <w:multiLevelType w:val="multilevel"/>
    <w:tmpl w:val="B27CB826"/>
    <w:lvl w:ilvl="0">
      <w:start w:val="1"/>
      <w:numFmt w:val="decimal"/>
      <w:pStyle w:val="Heading1"/>
      <w:lvlText w:val="%1"/>
      <w:lvlJc w:val="left"/>
      <w:pPr>
        <w:tabs>
          <w:tab w:val="num" w:pos="522"/>
        </w:tabs>
        <w:ind w:left="522" w:hanging="432"/>
      </w:pPr>
      <w:rPr>
        <w:rFonts w:ascii="Arial" w:hAnsi="Arial" w:cs="Arial" w:hint="default"/>
        <w:sz w:val="28"/>
        <w:lang w:val="en-GB"/>
      </w:rPr>
    </w:lvl>
    <w:lvl w:ilvl="1">
      <w:start w:val="1"/>
      <w:numFmt w:val="decimal"/>
      <w:pStyle w:val="Heading2"/>
      <w:lvlText w:val="%1.%2"/>
      <w:lvlJc w:val="left"/>
      <w:pPr>
        <w:tabs>
          <w:tab w:val="num" w:pos="4120"/>
        </w:tabs>
        <w:ind w:left="4120"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start w:val="1"/>
      <w:numFmt w:val="bullet"/>
      <w:lvlText w:val=""/>
      <w:lvlJc w:val="left"/>
      <w:pPr>
        <w:tabs>
          <w:tab w:val="num" w:pos="2160"/>
        </w:tabs>
        <w:ind w:left="2160" w:hanging="360"/>
      </w:pPr>
      <w:rPr>
        <w:rFonts w:ascii="Wingdings" w:hAnsi="Wingdings" w:hint="default"/>
      </w:rPr>
    </w:lvl>
    <w:lvl w:ilvl="3" w:tplc="C5725C30">
      <w:start w:val="1"/>
      <w:numFmt w:val="bullet"/>
      <w:lvlText w:val=""/>
      <w:lvlJc w:val="left"/>
      <w:pPr>
        <w:tabs>
          <w:tab w:val="num" w:pos="2880"/>
        </w:tabs>
        <w:ind w:left="2880" w:hanging="360"/>
      </w:pPr>
      <w:rPr>
        <w:rFonts w:ascii="Wingdings" w:hAnsi="Wingdings" w:hint="default"/>
      </w:rPr>
    </w:lvl>
    <w:lvl w:ilvl="4" w:tplc="2DDA6988">
      <w:start w:val="1"/>
      <w:numFmt w:val="bullet"/>
      <w:lvlText w:val=""/>
      <w:lvlJc w:val="left"/>
      <w:pPr>
        <w:tabs>
          <w:tab w:val="num" w:pos="3600"/>
        </w:tabs>
        <w:ind w:left="3600" w:hanging="360"/>
      </w:pPr>
      <w:rPr>
        <w:rFonts w:ascii="Wingdings" w:hAnsi="Wingdings" w:hint="default"/>
      </w:rPr>
    </w:lvl>
    <w:lvl w:ilvl="5" w:tplc="030AFF3E">
      <w:start w:val="1"/>
      <w:numFmt w:val="bullet"/>
      <w:lvlText w:val=""/>
      <w:lvlJc w:val="left"/>
      <w:pPr>
        <w:tabs>
          <w:tab w:val="num" w:pos="4320"/>
        </w:tabs>
        <w:ind w:left="4320" w:hanging="360"/>
      </w:pPr>
      <w:rPr>
        <w:rFonts w:ascii="Wingdings" w:hAnsi="Wingdings" w:hint="default"/>
      </w:rPr>
    </w:lvl>
    <w:lvl w:ilvl="6" w:tplc="AEEC49EA">
      <w:start w:val="1"/>
      <w:numFmt w:val="bullet"/>
      <w:lvlText w:val=""/>
      <w:lvlJc w:val="left"/>
      <w:pPr>
        <w:tabs>
          <w:tab w:val="num" w:pos="5040"/>
        </w:tabs>
        <w:ind w:left="5040" w:hanging="360"/>
      </w:pPr>
      <w:rPr>
        <w:rFonts w:ascii="Wingdings" w:hAnsi="Wingdings" w:hint="default"/>
      </w:rPr>
    </w:lvl>
    <w:lvl w:ilvl="7" w:tplc="FE5E19A8">
      <w:start w:val="1"/>
      <w:numFmt w:val="bullet"/>
      <w:lvlText w:val=""/>
      <w:lvlJc w:val="left"/>
      <w:pPr>
        <w:tabs>
          <w:tab w:val="num" w:pos="5760"/>
        </w:tabs>
        <w:ind w:left="5760" w:hanging="360"/>
      </w:pPr>
      <w:rPr>
        <w:rFonts w:ascii="Wingdings" w:hAnsi="Wingdings" w:hint="default"/>
      </w:rPr>
    </w:lvl>
    <w:lvl w:ilvl="8" w:tplc="80DE6B32">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DC5C79"/>
    <w:multiLevelType w:val="multilevel"/>
    <w:tmpl w:val="93F6C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D4940C2"/>
    <w:multiLevelType w:val="multilevel"/>
    <w:tmpl w:val="0A9072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DFF65C9"/>
    <w:multiLevelType w:val="multilevel"/>
    <w:tmpl w:val="5B4860F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54D43AD"/>
    <w:multiLevelType w:val="hybridMultilevel"/>
    <w:tmpl w:val="1EA88A7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29A26073"/>
    <w:multiLevelType w:val="multilevel"/>
    <w:tmpl w:val="BA2A86F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1913D55"/>
    <w:multiLevelType w:val="hybridMultilevel"/>
    <w:tmpl w:val="31913D55"/>
    <w:lvl w:ilvl="0" w:tplc="CEBA4518">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tplc="F8A69CA2">
      <w:start w:val="1"/>
      <w:numFmt w:val="lowerLetter"/>
      <w:lvlText w:val="%2)"/>
      <w:lvlJc w:val="left"/>
      <w:pPr>
        <w:ind w:left="840" w:hanging="420"/>
      </w:pPr>
    </w:lvl>
    <w:lvl w:ilvl="2" w:tplc="82B621AE">
      <w:start w:val="1"/>
      <w:numFmt w:val="lowerRoman"/>
      <w:lvlText w:val="%3."/>
      <w:lvlJc w:val="right"/>
      <w:pPr>
        <w:ind w:left="1260" w:hanging="420"/>
      </w:pPr>
    </w:lvl>
    <w:lvl w:ilvl="3" w:tplc="585C324E">
      <w:start w:val="1"/>
      <w:numFmt w:val="decimal"/>
      <w:lvlText w:val="%4."/>
      <w:lvlJc w:val="left"/>
      <w:pPr>
        <w:ind w:left="1680" w:hanging="420"/>
      </w:pPr>
    </w:lvl>
    <w:lvl w:ilvl="4" w:tplc="5C7C7B4C">
      <w:start w:val="1"/>
      <w:numFmt w:val="lowerLetter"/>
      <w:lvlText w:val="%5)"/>
      <w:lvlJc w:val="left"/>
      <w:pPr>
        <w:ind w:left="2100" w:hanging="420"/>
      </w:pPr>
    </w:lvl>
    <w:lvl w:ilvl="5" w:tplc="8196BBB6">
      <w:start w:val="1"/>
      <w:numFmt w:val="lowerRoman"/>
      <w:lvlText w:val="%6."/>
      <w:lvlJc w:val="right"/>
      <w:pPr>
        <w:ind w:left="2520" w:hanging="420"/>
      </w:pPr>
    </w:lvl>
    <w:lvl w:ilvl="6" w:tplc="E46216AA">
      <w:start w:val="1"/>
      <w:numFmt w:val="decimal"/>
      <w:lvlText w:val="%7."/>
      <w:lvlJc w:val="left"/>
      <w:pPr>
        <w:ind w:left="2940" w:hanging="420"/>
      </w:pPr>
    </w:lvl>
    <w:lvl w:ilvl="7" w:tplc="FF3093E6">
      <w:start w:val="1"/>
      <w:numFmt w:val="lowerLetter"/>
      <w:lvlText w:val="%8)"/>
      <w:lvlJc w:val="left"/>
      <w:pPr>
        <w:ind w:left="3360" w:hanging="420"/>
      </w:pPr>
    </w:lvl>
    <w:lvl w:ilvl="8" w:tplc="80F23B6E">
      <w:start w:val="1"/>
      <w:numFmt w:val="lowerRoman"/>
      <w:lvlText w:val="%9."/>
      <w:lvlJc w:val="right"/>
      <w:pPr>
        <w:ind w:left="3780" w:hanging="420"/>
      </w:pPr>
    </w:lvl>
  </w:abstractNum>
  <w:abstractNum w:abstractNumId="16" w15:restartNumberingAfterBreak="0">
    <w:nsid w:val="40CF057D"/>
    <w:multiLevelType w:val="multilevel"/>
    <w:tmpl w:val="56E05D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0DE34BC"/>
    <w:multiLevelType w:val="hybridMultilevel"/>
    <w:tmpl w:val="1BAE590C"/>
    <w:lvl w:ilvl="0" w:tplc="97029E50">
      <w:start w:val="1"/>
      <w:numFmt w:val="decimal"/>
      <w:pStyle w:val="TdocHeading1"/>
      <w:lvlText w:val="%1."/>
      <w:lvlJc w:val="left"/>
      <w:pPr>
        <w:tabs>
          <w:tab w:val="num" w:pos="360"/>
        </w:tabs>
        <w:ind w:left="360" w:hanging="360"/>
      </w:pPr>
    </w:lvl>
    <w:lvl w:ilvl="1" w:tplc="05DC32FC">
      <w:numFmt w:val="decimal"/>
      <w:lvlText w:val=""/>
      <w:lvlJc w:val="left"/>
    </w:lvl>
    <w:lvl w:ilvl="2" w:tplc="57220EA6">
      <w:numFmt w:val="decimal"/>
      <w:lvlText w:val=""/>
      <w:lvlJc w:val="left"/>
    </w:lvl>
    <w:lvl w:ilvl="3" w:tplc="43F2008C">
      <w:numFmt w:val="decimal"/>
      <w:lvlText w:val=""/>
      <w:lvlJc w:val="left"/>
    </w:lvl>
    <w:lvl w:ilvl="4" w:tplc="6A165A30">
      <w:numFmt w:val="decimal"/>
      <w:lvlText w:val=""/>
      <w:lvlJc w:val="left"/>
    </w:lvl>
    <w:lvl w:ilvl="5" w:tplc="45869256">
      <w:numFmt w:val="decimal"/>
      <w:lvlText w:val=""/>
      <w:lvlJc w:val="left"/>
    </w:lvl>
    <w:lvl w:ilvl="6" w:tplc="7C183A06">
      <w:numFmt w:val="decimal"/>
      <w:lvlText w:val=""/>
      <w:lvlJc w:val="left"/>
    </w:lvl>
    <w:lvl w:ilvl="7" w:tplc="7E04D602">
      <w:numFmt w:val="decimal"/>
      <w:lvlText w:val=""/>
      <w:lvlJc w:val="left"/>
    </w:lvl>
    <w:lvl w:ilvl="8" w:tplc="A300A244">
      <w:numFmt w:val="decimal"/>
      <w:lvlText w:val=""/>
      <w:lvlJc w:val="left"/>
    </w:lvl>
  </w:abstractNum>
  <w:abstractNum w:abstractNumId="18" w15:restartNumberingAfterBreak="0">
    <w:nsid w:val="41B2090A"/>
    <w:multiLevelType w:val="multilevel"/>
    <w:tmpl w:val="CB54E6C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CD9560B"/>
    <w:multiLevelType w:val="hybridMultilevel"/>
    <w:tmpl w:val="5F5E2492"/>
    <w:lvl w:ilvl="0" w:tplc="3A6818D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0F10317"/>
    <w:multiLevelType w:val="hybridMultilevel"/>
    <w:tmpl w:val="AFBC4856"/>
    <w:styleLink w:val="StyleBulleted"/>
    <w:lvl w:ilvl="0" w:tplc="32EE3F80">
      <w:start w:val="1"/>
      <w:numFmt w:val="bullet"/>
      <w:lvlText w:val=""/>
      <w:lvlJc w:val="left"/>
      <w:pPr>
        <w:tabs>
          <w:tab w:val="num" w:pos="1440"/>
        </w:tabs>
        <w:ind w:left="1080" w:hanging="360"/>
      </w:pPr>
      <w:rPr>
        <w:rFonts w:ascii="Symbol" w:eastAsia="Batang" w:hAnsi="Symbol"/>
      </w:rPr>
    </w:lvl>
    <w:lvl w:ilvl="1" w:tplc="6F00CCC8">
      <w:start w:val="1"/>
      <w:numFmt w:val="bullet"/>
      <w:lvlText w:val="o"/>
      <w:lvlJc w:val="left"/>
      <w:pPr>
        <w:tabs>
          <w:tab w:val="num" w:pos="1440"/>
        </w:tabs>
        <w:ind w:left="1440" w:hanging="360"/>
      </w:pPr>
      <w:rPr>
        <w:rFonts w:ascii="Courier New" w:hAnsi="Courier New" w:cs="Courier New" w:hint="default"/>
      </w:rPr>
    </w:lvl>
    <w:lvl w:ilvl="2" w:tplc="99140802">
      <w:start w:val="1"/>
      <w:numFmt w:val="bullet"/>
      <w:lvlText w:val=""/>
      <w:lvlJc w:val="left"/>
      <w:pPr>
        <w:tabs>
          <w:tab w:val="num" w:pos="2160"/>
        </w:tabs>
        <w:ind w:left="2160" w:hanging="360"/>
      </w:pPr>
      <w:rPr>
        <w:rFonts w:ascii="Wingdings" w:hAnsi="Wingdings" w:hint="default"/>
      </w:rPr>
    </w:lvl>
    <w:lvl w:ilvl="3" w:tplc="B766368E">
      <w:start w:val="1"/>
      <w:numFmt w:val="bullet"/>
      <w:lvlText w:val=""/>
      <w:lvlJc w:val="left"/>
      <w:pPr>
        <w:tabs>
          <w:tab w:val="num" w:pos="2880"/>
        </w:tabs>
        <w:ind w:left="2880" w:hanging="360"/>
      </w:pPr>
      <w:rPr>
        <w:rFonts w:ascii="Symbol" w:hAnsi="Symbol" w:hint="default"/>
      </w:rPr>
    </w:lvl>
    <w:lvl w:ilvl="4" w:tplc="3A4CF8C2">
      <w:start w:val="1"/>
      <w:numFmt w:val="bullet"/>
      <w:lvlText w:val="o"/>
      <w:lvlJc w:val="left"/>
      <w:pPr>
        <w:tabs>
          <w:tab w:val="num" w:pos="3600"/>
        </w:tabs>
        <w:ind w:left="3600" w:hanging="360"/>
      </w:pPr>
      <w:rPr>
        <w:rFonts w:ascii="Courier New" w:hAnsi="Courier New" w:cs="Courier New" w:hint="default"/>
      </w:rPr>
    </w:lvl>
    <w:lvl w:ilvl="5" w:tplc="EB0A7344">
      <w:start w:val="1"/>
      <w:numFmt w:val="bullet"/>
      <w:lvlText w:val=""/>
      <w:lvlJc w:val="left"/>
      <w:pPr>
        <w:tabs>
          <w:tab w:val="num" w:pos="4320"/>
        </w:tabs>
        <w:ind w:left="4320" w:hanging="360"/>
      </w:pPr>
      <w:rPr>
        <w:rFonts w:ascii="Wingdings" w:hAnsi="Wingdings" w:hint="default"/>
      </w:rPr>
    </w:lvl>
    <w:lvl w:ilvl="6" w:tplc="6AF0E492">
      <w:start w:val="1"/>
      <w:numFmt w:val="bullet"/>
      <w:lvlText w:val=""/>
      <w:lvlJc w:val="left"/>
      <w:pPr>
        <w:tabs>
          <w:tab w:val="num" w:pos="5040"/>
        </w:tabs>
        <w:ind w:left="5040" w:hanging="360"/>
      </w:pPr>
      <w:rPr>
        <w:rFonts w:ascii="Symbol" w:hAnsi="Symbol" w:hint="default"/>
      </w:rPr>
    </w:lvl>
    <w:lvl w:ilvl="7" w:tplc="37ECC642">
      <w:start w:val="1"/>
      <w:numFmt w:val="bullet"/>
      <w:lvlText w:val="o"/>
      <w:lvlJc w:val="left"/>
      <w:pPr>
        <w:tabs>
          <w:tab w:val="num" w:pos="5760"/>
        </w:tabs>
        <w:ind w:left="5760" w:hanging="360"/>
      </w:pPr>
      <w:rPr>
        <w:rFonts w:ascii="Courier New" w:hAnsi="Courier New" w:cs="Courier New" w:hint="default"/>
      </w:rPr>
    </w:lvl>
    <w:lvl w:ilvl="8" w:tplc="7DCA0B2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FA90F34"/>
    <w:multiLevelType w:val="hybridMultilevel"/>
    <w:tmpl w:val="06146D7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D74394F"/>
    <w:multiLevelType w:val="hybridMultilevel"/>
    <w:tmpl w:val="D4B01016"/>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E760327"/>
    <w:multiLevelType w:val="multilevel"/>
    <w:tmpl w:val="0A0AA1B8"/>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6FD104D5"/>
    <w:multiLevelType w:val="hybridMultilevel"/>
    <w:tmpl w:val="40625BF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21B4204"/>
    <w:multiLevelType w:val="hybridMultilevel"/>
    <w:tmpl w:val="605AE34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F7455CF"/>
    <w:multiLevelType w:val="multilevel"/>
    <w:tmpl w:val="5256178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7"/>
  </w:num>
  <w:num w:numId="2">
    <w:abstractNumId w:val="24"/>
  </w:num>
  <w:num w:numId="3">
    <w:abstractNumId w:val="7"/>
  </w:num>
  <w:num w:numId="4">
    <w:abstractNumId w:val="0"/>
  </w:num>
  <w:num w:numId="5">
    <w:abstractNumId w:val="20"/>
  </w:num>
  <w:num w:numId="6">
    <w:abstractNumId w:val="9"/>
  </w:num>
  <w:num w:numId="7">
    <w:abstractNumId w:val="15"/>
  </w:num>
  <w:num w:numId="8">
    <w:abstractNumId w:val="26"/>
  </w:num>
  <w:num w:numId="9">
    <w:abstractNumId w:val="27"/>
  </w:num>
  <w:num w:numId="10">
    <w:abstractNumId w:val="26"/>
  </w:num>
  <w:num w:numId="11">
    <w:abstractNumId w:val="13"/>
  </w:num>
  <w:num w:numId="12">
    <w:abstractNumId w:val="3"/>
  </w:num>
  <w:num w:numId="13">
    <w:abstractNumId w:val="25"/>
  </w:num>
  <w:num w:numId="14">
    <w:abstractNumId w:val="8"/>
  </w:num>
  <w:num w:numId="15">
    <w:abstractNumId w:val="22"/>
  </w:num>
  <w:num w:numId="16">
    <w:abstractNumId w:val="21"/>
  </w:num>
  <w:num w:numId="17">
    <w:abstractNumId w:val="26"/>
  </w:num>
  <w:num w:numId="18">
    <w:abstractNumId w:val="26"/>
  </w:num>
  <w:num w:numId="19">
    <w:abstractNumId w:val="4"/>
  </w:num>
  <w:num w:numId="20">
    <w:abstractNumId w:val="2"/>
  </w:num>
  <w:num w:numId="21">
    <w:abstractNumId w:val="10"/>
  </w:num>
  <w:num w:numId="22">
    <w:abstractNumId w:val="19"/>
  </w:num>
  <w:num w:numId="23">
    <w:abstractNumId w:val="26"/>
  </w:num>
  <w:num w:numId="24">
    <w:abstractNumId w:val="11"/>
  </w:num>
  <w:num w:numId="25">
    <w:abstractNumId w:val="14"/>
  </w:num>
  <w:num w:numId="26">
    <w:abstractNumId w:val="18"/>
  </w:num>
  <w:num w:numId="27">
    <w:abstractNumId w:val="12"/>
  </w:num>
  <w:num w:numId="28">
    <w:abstractNumId w:val="5"/>
  </w:num>
  <w:num w:numId="29">
    <w:abstractNumId w:val="6"/>
  </w:num>
  <w:num w:numId="30">
    <w:abstractNumId w:val="28"/>
  </w:num>
  <w:num w:numId="31">
    <w:abstractNumId w:val="1"/>
  </w:num>
  <w:num w:numId="32">
    <w:abstractNumId w:val="26"/>
  </w:num>
  <w:num w:numId="33">
    <w:abstractNumId w:val="23"/>
  </w:num>
  <w:num w:numId="34">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53"/>
    <w:rsid w:val="00000477"/>
    <w:rsid w:val="00000491"/>
    <w:rsid w:val="0000049C"/>
    <w:rsid w:val="00000AA4"/>
    <w:rsid w:val="0000144C"/>
    <w:rsid w:val="00001BB5"/>
    <w:rsid w:val="000021A1"/>
    <w:rsid w:val="0000269F"/>
    <w:rsid w:val="00002882"/>
    <w:rsid w:val="00002E85"/>
    <w:rsid w:val="000031F3"/>
    <w:rsid w:val="000036B1"/>
    <w:rsid w:val="000038AC"/>
    <w:rsid w:val="000041DF"/>
    <w:rsid w:val="000044A1"/>
    <w:rsid w:val="000046E2"/>
    <w:rsid w:val="000047B3"/>
    <w:rsid w:val="00004E6C"/>
    <w:rsid w:val="0000505D"/>
    <w:rsid w:val="00005493"/>
    <w:rsid w:val="00005C84"/>
    <w:rsid w:val="000060DD"/>
    <w:rsid w:val="000062DE"/>
    <w:rsid w:val="0000633E"/>
    <w:rsid w:val="00006676"/>
    <w:rsid w:val="00006B72"/>
    <w:rsid w:val="00007449"/>
    <w:rsid w:val="000078D4"/>
    <w:rsid w:val="000079E9"/>
    <w:rsid w:val="00007F5E"/>
    <w:rsid w:val="00010410"/>
    <w:rsid w:val="00010446"/>
    <w:rsid w:val="00010B35"/>
    <w:rsid w:val="00010F11"/>
    <w:rsid w:val="0001141B"/>
    <w:rsid w:val="000118A5"/>
    <w:rsid w:val="00011E4C"/>
    <w:rsid w:val="00011E5B"/>
    <w:rsid w:val="000120A3"/>
    <w:rsid w:val="000121E6"/>
    <w:rsid w:val="000122B4"/>
    <w:rsid w:val="000122EB"/>
    <w:rsid w:val="00012ABB"/>
    <w:rsid w:val="000131B0"/>
    <w:rsid w:val="00013507"/>
    <w:rsid w:val="00013964"/>
    <w:rsid w:val="00013F5A"/>
    <w:rsid w:val="00013F67"/>
    <w:rsid w:val="0001433F"/>
    <w:rsid w:val="00014455"/>
    <w:rsid w:val="000146FA"/>
    <w:rsid w:val="00014B26"/>
    <w:rsid w:val="00014DD0"/>
    <w:rsid w:val="00014FE8"/>
    <w:rsid w:val="000150F9"/>
    <w:rsid w:val="00015347"/>
    <w:rsid w:val="000158C0"/>
    <w:rsid w:val="00015B24"/>
    <w:rsid w:val="00015F3C"/>
    <w:rsid w:val="00016E11"/>
    <w:rsid w:val="00017485"/>
    <w:rsid w:val="000176A4"/>
    <w:rsid w:val="00017B54"/>
    <w:rsid w:val="00017E89"/>
    <w:rsid w:val="00020190"/>
    <w:rsid w:val="0002049D"/>
    <w:rsid w:val="00020501"/>
    <w:rsid w:val="0002061C"/>
    <w:rsid w:val="00020700"/>
    <w:rsid w:val="000207A8"/>
    <w:rsid w:val="00020B26"/>
    <w:rsid w:val="000211AC"/>
    <w:rsid w:val="000217EF"/>
    <w:rsid w:val="00021888"/>
    <w:rsid w:val="000218E4"/>
    <w:rsid w:val="00021D24"/>
    <w:rsid w:val="00022094"/>
    <w:rsid w:val="0002224E"/>
    <w:rsid w:val="00022828"/>
    <w:rsid w:val="000228CE"/>
    <w:rsid w:val="00022FE4"/>
    <w:rsid w:val="0002384C"/>
    <w:rsid w:val="00023C50"/>
    <w:rsid w:val="0002412C"/>
    <w:rsid w:val="000243E0"/>
    <w:rsid w:val="0002447C"/>
    <w:rsid w:val="000245E2"/>
    <w:rsid w:val="000246F2"/>
    <w:rsid w:val="00024A16"/>
    <w:rsid w:val="00024E14"/>
    <w:rsid w:val="0002503C"/>
    <w:rsid w:val="00025B9D"/>
    <w:rsid w:val="00025D7D"/>
    <w:rsid w:val="0002627F"/>
    <w:rsid w:val="00026C21"/>
    <w:rsid w:val="000271E0"/>
    <w:rsid w:val="000279BC"/>
    <w:rsid w:val="0003027C"/>
    <w:rsid w:val="000302E5"/>
    <w:rsid w:val="00030346"/>
    <w:rsid w:val="000309C0"/>
    <w:rsid w:val="00030A24"/>
    <w:rsid w:val="00030AFD"/>
    <w:rsid w:val="0003129F"/>
    <w:rsid w:val="00031429"/>
    <w:rsid w:val="000315E9"/>
    <w:rsid w:val="00031855"/>
    <w:rsid w:val="00031A99"/>
    <w:rsid w:val="00031FBB"/>
    <w:rsid w:val="0003295B"/>
    <w:rsid w:val="000329F5"/>
    <w:rsid w:val="00032B0D"/>
    <w:rsid w:val="00032F0B"/>
    <w:rsid w:val="00033311"/>
    <w:rsid w:val="000333DE"/>
    <w:rsid w:val="0003358F"/>
    <w:rsid w:val="0003396F"/>
    <w:rsid w:val="00034900"/>
    <w:rsid w:val="00034B93"/>
    <w:rsid w:val="00034E30"/>
    <w:rsid w:val="00034FB7"/>
    <w:rsid w:val="000355C9"/>
    <w:rsid w:val="00035C14"/>
    <w:rsid w:val="00035E28"/>
    <w:rsid w:val="000360C8"/>
    <w:rsid w:val="000362CE"/>
    <w:rsid w:val="00036EC6"/>
    <w:rsid w:val="00037B47"/>
    <w:rsid w:val="00037EF8"/>
    <w:rsid w:val="0004001D"/>
    <w:rsid w:val="00040EEA"/>
    <w:rsid w:val="00040F22"/>
    <w:rsid w:val="0004119B"/>
    <w:rsid w:val="000411DE"/>
    <w:rsid w:val="00041507"/>
    <w:rsid w:val="00041A80"/>
    <w:rsid w:val="00041CB7"/>
    <w:rsid w:val="00041D87"/>
    <w:rsid w:val="000421F9"/>
    <w:rsid w:val="00042390"/>
    <w:rsid w:val="000429E5"/>
    <w:rsid w:val="0004331B"/>
    <w:rsid w:val="00043787"/>
    <w:rsid w:val="0004392A"/>
    <w:rsid w:val="000440E1"/>
    <w:rsid w:val="0004426D"/>
    <w:rsid w:val="0004453A"/>
    <w:rsid w:val="00044636"/>
    <w:rsid w:val="00044671"/>
    <w:rsid w:val="00044682"/>
    <w:rsid w:val="000450BB"/>
    <w:rsid w:val="00045546"/>
    <w:rsid w:val="000456A5"/>
    <w:rsid w:val="00046862"/>
    <w:rsid w:val="00046974"/>
    <w:rsid w:val="00046A7C"/>
    <w:rsid w:val="00047971"/>
    <w:rsid w:val="00047E19"/>
    <w:rsid w:val="00050682"/>
    <w:rsid w:val="0005101F"/>
    <w:rsid w:val="000511F0"/>
    <w:rsid w:val="000512D9"/>
    <w:rsid w:val="0005168E"/>
    <w:rsid w:val="00051790"/>
    <w:rsid w:val="0005192A"/>
    <w:rsid w:val="00051FF1"/>
    <w:rsid w:val="0005204A"/>
    <w:rsid w:val="00052307"/>
    <w:rsid w:val="00052BBF"/>
    <w:rsid w:val="00052E9E"/>
    <w:rsid w:val="0005323B"/>
    <w:rsid w:val="00053BED"/>
    <w:rsid w:val="00053D96"/>
    <w:rsid w:val="000540E0"/>
    <w:rsid w:val="0005435E"/>
    <w:rsid w:val="000547D0"/>
    <w:rsid w:val="00054F40"/>
    <w:rsid w:val="00055090"/>
    <w:rsid w:val="00055385"/>
    <w:rsid w:val="000554E7"/>
    <w:rsid w:val="00055E3B"/>
    <w:rsid w:val="00056403"/>
    <w:rsid w:val="0005650A"/>
    <w:rsid w:val="00056678"/>
    <w:rsid w:val="000566FF"/>
    <w:rsid w:val="00056713"/>
    <w:rsid w:val="00056773"/>
    <w:rsid w:val="00056882"/>
    <w:rsid w:val="00056C55"/>
    <w:rsid w:val="00057095"/>
    <w:rsid w:val="00057569"/>
    <w:rsid w:val="0005774B"/>
    <w:rsid w:val="00057764"/>
    <w:rsid w:val="000579AA"/>
    <w:rsid w:val="00057DFA"/>
    <w:rsid w:val="000600B4"/>
    <w:rsid w:val="00060137"/>
    <w:rsid w:val="0006042A"/>
    <w:rsid w:val="00060C0E"/>
    <w:rsid w:val="00060EF7"/>
    <w:rsid w:val="00061871"/>
    <w:rsid w:val="00061CA7"/>
    <w:rsid w:val="00061CF9"/>
    <w:rsid w:val="00061EC3"/>
    <w:rsid w:val="0006221C"/>
    <w:rsid w:val="0006274D"/>
    <w:rsid w:val="00062B5E"/>
    <w:rsid w:val="000630FB"/>
    <w:rsid w:val="00063417"/>
    <w:rsid w:val="0006388A"/>
    <w:rsid w:val="00063B75"/>
    <w:rsid w:val="00063C30"/>
    <w:rsid w:val="00063C8F"/>
    <w:rsid w:val="00063D43"/>
    <w:rsid w:val="00063FA2"/>
    <w:rsid w:val="000640D6"/>
    <w:rsid w:val="000642B1"/>
    <w:rsid w:val="0006465B"/>
    <w:rsid w:val="00064CA4"/>
    <w:rsid w:val="00064CD0"/>
    <w:rsid w:val="00065180"/>
    <w:rsid w:val="000655FD"/>
    <w:rsid w:val="00065944"/>
    <w:rsid w:val="0006655D"/>
    <w:rsid w:val="0006679B"/>
    <w:rsid w:val="00066B4B"/>
    <w:rsid w:val="000676FE"/>
    <w:rsid w:val="00067746"/>
    <w:rsid w:val="000678A2"/>
    <w:rsid w:val="00067992"/>
    <w:rsid w:val="00067B19"/>
    <w:rsid w:val="00067D56"/>
    <w:rsid w:val="00067FC0"/>
    <w:rsid w:val="000701A5"/>
    <w:rsid w:val="000706EC"/>
    <w:rsid w:val="00070BDF"/>
    <w:rsid w:val="000711C7"/>
    <w:rsid w:val="0007135F"/>
    <w:rsid w:val="00071566"/>
    <w:rsid w:val="00071621"/>
    <w:rsid w:val="00072895"/>
    <w:rsid w:val="000733DD"/>
    <w:rsid w:val="000734DA"/>
    <w:rsid w:val="00073621"/>
    <w:rsid w:val="00073986"/>
    <w:rsid w:val="00073A8C"/>
    <w:rsid w:val="00073D66"/>
    <w:rsid w:val="00073E4A"/>
    <w:rsid w:val="00073EFE"/>
    <w:rsid w:val="00074725"/>
    <w:rsid w:val="00074A5A"/>
    <w:rsid w:val="00074C45"/>
    <w:rsid w:val="00074F39"/>
    <w:rsid w:val="0007507E"/>
    <w:rsid w:val="000751D3"/>
    <w:rsid w:val="00075227"/>
    <w:rsid w:val="0007579A"/>
    <w:rsid w:val="00075C48"/>
    <w:rsid w:val="00076001"/>
    <w:rsid w:val="000760F9"/>
    <w:rsid w:val="00076F67"/>
    <w:rsid w:val="00076FA3"/>
    <w:rsid w:val="0007717C"/>
    <w:rsid w:val="000772C9"/>
    <w:rsid w:val="00077E17"/>
    <w:rsid w:val="00077EEC"/>
    <w:rsid w:val="00077F07"/>
    <w:rsid w:val="000800B7"/>
    <w:rsid w:val="000800C2"/>
    <w:rsid w:val="000805FC"/>
    <w:rsid w:val="0008092E"/>
    <w:rsid w:val="000809C1"/>
    <w:rsid w:val="0008147D"/>
    <w:rsid w:val="00081A31"/>
    <w:rsid w:val="00081BC0"/>
    <w:rsid w:val="00081D2A"/>
    <w:rsid w:val="000826DA"/>
    <w:rsid w:val="00082AC1"/>
    <w:rsid w:val="00082C04"/>
    <w:rsid w:val="0008301F"/>
    <w:rsid w:val="00083722"/>
    <w:rsid w:val="00083817"/>
    <w:rsid w:val="00083C43"/>
    <w:rsid w:val="00084152"/>
    <w:rsid w:val="000844F6"/>
    <w:rsid w:val="0008472D"/>
    <w:rsid w:val="00084898"/>
    <w:rsid w:val="000849A3"/>
    <w:rsid w:val="00084A91"/>
    <w:rsid w:val="00084D72"/>
    <w:rsid w:val="00084DA4"/>
    <w:rsid w:val="0008561B"/>
    <w:rsid w:val="00085DC9"/>
    <w:rsid w:val="00085ECD"/>
    <w:rsid w:val="00085F49"/>
    <w:rsid w:val="00086C7B"/>
    <w:rsid w:val="00087C44"/>
    <w:rsid w:val="00087CB2"/>
    <w:rsid w:val="00087DE1"/>
    <w:rsid w:val="00090070"/>
    <w:rsid w:val="000900DA"/>
    <w:rsid w:val="000907D5"/>
    <w:rsid w:val="00090A71"/>
    <w:rsid w:val="00090FB3"/>
    <w:rsid w:val="00091200"/>
    <w:rsid w:val="00091514"/>
    <w:rsid w:val="0009171A"/>
    <w:rsid w:val="00091722"/>
    <w:rsid w:val="00091888"/>
    <w:rsid w:val="0009194B"/>
    <w:rsid w:val="00091C02"/>
    <w:rsid w:val="00091EC9"/>
    <w:rsid w:val="00091EDA"/>
    <w:rsid w:val="00092260"/>
    <w:rsid w:val="000925D4"/>
    <w:rsid w:val="00092C5D"/>
    <w:rsid w:val="00093404"/>
    <w:rsid w:val="0009356B"/>
    <w:rsid w:val="000935A6"/>
    <w:rsid w:val="00093E16"/>
    <w:rsid w:val="00093E9F"/>
    <w:rsid w:val="00094011"/>
    <w:rsid w:val="000941AA"/>
    <w:rsid w:val="00094210"/>
    <w:rsid w:val="00094241"/>
    <w:rsid w:val="0009427D"/>
    <w:rsid w:val="00095665"/>
    <w:rsid w:val="00095D53"/>
    <w:rsid w:val="00095E72"/>
    <w:rsid w:val="00095EEE"/>
    <w:rsid w:val="000961BC"/>
    <w:rsid w:val="000961DD"/>
    <w:rsid w:val="00096277"/>
    <w:rsid w:val="000968CD"/>
    <w:rsid w:val="000968E5"/>
    <w:rsid w:val="00096F6C"/>
    <w:rsid w:val="00097896"/>
    <w:rsid w:val="00097926"/>
    <w:rsid w:val="00097D28"/>
    <w:rsid w:val="000A0BA8"/>
    <w:rsid w:val="000A0BBB"/>
    <w:rsid w:val="000A0CB7"/>
    <w:rsid w:val="000A1935"/>
    <w:rsid w:val="000A1F96"/>
    <w:rsid w:val="000A2F38"/>
    <w:rsid w:val="000A3443"/>
    <w:rsid w:val="000A382E"/>
    <w:rsid w:val="000A3D71"/>
    <w:rsid w:val="000A3E10"/>
    <w:rsid w:val="000A4B69"/>
    <w:rsid w:val="000A4EAB"/>
    <w:rsid w:val="000A5A4D"/>
    <w:rsid w:val="000A5BAE"/>
    <w:rsid w:val="000A5D78"/>
    <w:rsid w:val="000A69EC"/>
    <w:rsid w:val="000A6A9C"/>
    <w:rsid w:val="000A6C22"/>
    <w:rsid w:val="000A6E36"/>
    <w:rsid w:val="000A797A"/>
    <w:rsid w:val="000A7AFD"/>
    <w:rsid w:val="000A7B2F"/>
    <w:rsid w:val="000A7EE3"/>
    <w:rsid w:val="000B14C3"/>
    <w:rsid w:val="000B17D3"/>
    <w:rsid w:val="000B1855"/>
    <w:rsid w:val="000B1FBB"/>
    <w:rsid w:val="000B213D"/>
    <w:rsid w:val="000B25EB"/>
    <w:rsid w:val="000B28F8"/>
    <w:rsid w:val="000B292A"/>
    <w:rsid w:val="000B2AAB"/>
    <w:rsid w:val="000B2DC5"/>
    <w:rsid w:val="000B3075"/>
    <w:rsid w:val="000B33B1"/>
    <w:rsid w:val="000B3B9F"/>
    <w:rsid w:val="000B3CCC"/>
    <w:rsid w:val="000B3EDD"/>
    <w:rsid w:val="000B4117"/>
    <w:rsid w:val="000B4499"/>
    <w:rsid w:val="000B4B8E"/>
    <w:rsid w:val="000B4B9E"/>
    <w:rsid w:val="000B4C5F"/>
    <w:rsid w:val="000B5476"/>
    <w:rsid w:val="000B557F"/>
    <w:rsid w:val="000B577F"/>
    <w:rsid w:val="000B5877"/>
    <w:rsid w:val="000B5A8D"/>
    <w:rsid w:val="000B5F0D"/>
    <w:rsid w:val="000B6165"/>
    <w:rsid w:val="000B62C0"/>
    <w:rsid w:val="000B632C"/>
    <w:rsid w:val="000B6519"/>
    <w:rsid w:val="000B663F"/>
    <w:rsid w:val="000B6966"/>
    <w:rsid w:val="000B713F"/>
    <w:rsid w:val="000B7373"/>
    <w:rsid w:val="000B749B"/>
    <w:rsid w:val="000B7B52"/>
    <w:rsid w:val="000B7BB4"/>
    <w:rsid w:val="000B7BD0"/>
    <w:rsid w:val="000B7DDD"/>
    <w:rsid w:val="000B7FC9"/>
    <w:rsid w:val="000C048A"/>
    <w:rsid w:val="000C050B"/>
    <w:rsid w:val="000C0B89"/>
    <w:rsid w:val="000C1076"/>
    <w:rsid w:val="000C17E7"/>
    <w:rsid w:val="000C1951"/>
    <w:rsid w:val="000C1CC1"/>
    <w:rsid w:val="000C24CB"/>
    <w:rsid w:val="000C345A"/>
    <w:rsid w:val="000C3500"/>
    <w:rsid w:val="000C37C2"/>
    <w:rsid w:val="000C3AF6"/>
    <w:rsid w:val="000C3D60"/>
    <w:rsid w:val="000C432A"/>
    <w:rsid w:val="000C4512"/>
    <w:rsid w:val="000C4F2F"/>
    <w:rsid w:val="000C539F"/>
    <w:rsid w:val="000C53E1"/>
    <w:rsid w:val="000C55AC"/>
    <w:rsid w:val="000C55FD"/>
    <w:rsid w:val="000C5643"/>
    <w:rsid w:val="000C5B4A"/>
    <w:rsid w:val="000C5CB8"/>
    <w:rsid w:val="000C607F"/>
    <w:rsid w:val="000C63FA"/>
    <w:rsid w:val="000C64B9"/>
    <w:rsid w:val="000C67F0"/>
    <w:rsid w:val="000C67F4"/>
    <w:rsid w:val="000C6CD8"/>
    <w:rsid w:val="000C754D"/>
    <w:rsid w:val="000C75BA"/>
    <w:rsid w:val="000C7761"/>
    <w:rsid w:val="000C7F1B"/>
    <w:rsid w:val="000D0421"/>
    <w:rsid w:val="000D06CB"/>
    <w:rsid w:val="000D0F3C"/>
    <w:rsid w:val="000D1170"/>
    <w:rsid w:val="000D156F"/>
    <w:rsid w:val="000D1827"/>
    <w:rsid w:val="000D2A2E"/>
    <w:rsid w:val="000D35B4"/>
    <w:rsid w:val="000D396F"/>
    <w:rsid w:val="000D3A5D"/>
    <w:rsid w:val="000D3B86"/>
    <w:rsid w:val="000D3BDE"/>
    <w:rsid w:val="000D41AB"/>
    <w:rsid w:val="000D4748"/>
    <w:rsid w:val="000D482F"/>
    <w:rsid w:val="000D4BD7"/>
    <w:rsid w:val="000D4E5E"/>
    <w:rsid w:val="000D4F52"/>
    <w:rsid w:val="000D516D"/>
    <w:rsid w:val="000D70EB"/>
    <w:rsid w:val="000D7163"/>
    <w:rsid w:val="000D72A8"/>
    <w:rsid w:val="000D76DB"/>
    <w:rsid w:val="000D79D8"/>
    <w:rsid w:val="000E0796"/>
    <w:rsid w:val="000E07BF"/>
    <w:rsid w:val="000E0C1F"/>
    <w:rsid w:val="000E15ED"/>
    <w:rsid w:val="000E16C4"/>
    <w:rsid w:val="000E1700"/>
    <w:rsid w:val="000E1A95"/>
    <w:rsid w:val="000E2433"/>
    <w:rsid w:val="000E284C"/>
    <w:rsid w:val="000E2CB4"/>
    <w:rsid w:val="000E2E3A"/>
    <w:rsid w:val="000E328E"/>
    <w:rsid w:val="000E3332"/>
    <w:rsid w:val="000E33B3"/>
    <w:rsid w:val="000E36C6"/>
    <w:rsid w:val="000E3868"/>
    <w:rsid w:val="000E410B"/>
    <w:rsid w:val="000E4414"/>
    <w:rsid w:val="000E49C5"/>
    <w:rsid w:val="000E4D41"/>
    <w:rsid w:val="000E5826"/>
    <w:rsid w:val="000E68B3"/>
    <w:rsid w:val="000E710F"/>
    <w:rsid w:val="000E7322"/>
    <w:rsid w:val="000E79F2"/>
    <w:rsid w:val="000E7DF1"/>
    <w:rsid w:val="000F071B"/>
    <w:rsid w:val="000F0B3F"/>
    <w:rsid w:val="000F0D2B"/>
    <w:rsid w:val="000F0EBF"/>
    <w:rsid w:val="000F110E"/>
    <w:rsid w:val="000F12B3"/>
    <w:rsid w:val="000F1AB9"/>
    <w:rsid w:val="000F2CF0"/>
    <w:rsid w:val="000F2EBF"/>
    <w:rsid w:val="000F32C6"/>
    <w:rsid w:val="000F32E2"/>
    <w:rsid w:val="000F32E5"/>
    <w:rsid w:val="000F3A8D"/>
    <w:rsid w:val="000F3C4A"/>
    <w:rsid w:val="000F44EF"/>
    <w:rsid w:val="000F4612"/>
    <w:rsid w:val="000F467D"/>
    <w:rsid w:val="000F4DC7"/>
    <w:rsid w:val="000F5660"/>
    <w:rsid w:val="000F5AA1"/>
    <w:rsid w:val="000F5CB5"/>
    <w:rsid w:val="000F62E1"/>
    <w:rsid w:val="000F6396"/>
    <w:rsid w:val="000F6621"/>
    <w:rsid w:val="000F6883"/>
    <w:rsid w:val="000F68DB"/>
    <w:rsid w:val="000F7143"/>
    <w:rsid w:val="000F74D7"/>
    <w:rsid w:val="000F7640"/>
    <w:rsid w:val="000F78F0"/>
    <w:rsid w:val="00100048"/>
    <w:rsid w:val="0010047D"/>
    <w:rsid w:val="00100819"/>
    <w:rsid w:val="00100A71"/>
    <w:rsid w:val="00100E49"/>
    <w:rsid w:val="00101AE4"/>
    <w:rsid w:val="0010205A"/>
    <w:rsid w:val="0010234C"/>
    <w:rsid w:val="001023A4"/>
    <w:rsid w:val="00102B60"/>
    <w:rsid w:val="00102DAE"/>
    <w:rsid w:val="00103662"/>
    <w:rsid w:val="00103C6C"/>
    <w:rsid w:val="00103E3A"/>
    <w:rsid w:val="00103E75"/>
    <w:rsid w:val="00104737"/>
    <w:rsid w:val="00104D3A"/>
    <w:rsid w:val="001052A8"/>
    <w:rsid w:val="00105D06"/>
    <w:rsid w:val="00105E78"/>
    <w:rsid w:val="00105EC0"/>
    <w:rsid w:val="0010626F"/>
    <w:rsid w:val="00106464"/>
    <w:rsid w:val="001074E6"/>
    <w:rsid w:val="001078FE"/>
    <w:rsid w:val="00107A4E"/>
    <w:rsid w:val="00107DE5"/>
    <w:rsid w:val="00107EB4"/>
    <w:rsid w:val="00110D07"/>
    <w:rsid w:val="0011214F"/>
    <w:rsid w:val="0011245E"/>
    <w:rsid w:val="00112565"/>
    <w:rsid w:val="00112825"/>
    <w:rsid w:val="00112A91"/>
    <w:rsid w:val="00112EBA"/>
    <w:rsid w:val="00113053"/>
    <w:rsid w:val="00113808"/>
    <w:rsid w:val="00113975"/>
    <w:rsid w:val="00114389"/>
    <w:rsid w:val="0011438A"/>
    <w:rsid w:val="00114401"/>
    <w:rsid w:val="00114919"/>
    <w:rsid w:val="00114B4B"/>
    <w:rsid w:val="00114DE7"/>
    <w:rsid w:val="00114E20"/>
    <w:rsid w:val="0011532B"/>
    <w:rsid w:val="00115417"/>
    <w:rsid w:val="0011565E"/>
    <w:rsid w:val="001157D9"/>
    <w:rsid w:val="00115AB7"/>
    <w:rsid w:val="00115B90"/>
    <w:rsid w:val="00116A04"/>
    <w:rsid w:val="001172CC"/>
    <w:rsid w:val="00117C0A"/>
    <w:rsid w:val="00117DEA"/>
    <w:rsid w:val="001200A5"/>
    <w:rsid w:val="0012020F"/>
    <w:rsid w:val="00120C04"/>
    <w:rsid w:val="00120ECE"/>
    <w:rsid w:val="001212E3"/>
    <w:rsid w:val="00121422"/>
    <w:rsid w:val="00121812"/>
    <w:rsid w:val="00121AEF"/>
    <w:rsid w:val="00121CDA"/>
    <w:rsid w:val="00122501"/>
    <w:rsid w:val="00122540"/>
    <w:rsid w:val="0012268A"/>
    <w:rsid w:val="0012309D"/>
    <w:rsid w:val="0012337D"/>
    <w:rsid w:val="001235A2"/>
    <w:rsid w:val="00123AEE"/>
    <w:rsid w:val="00123CB8"/>
    <w:rsid w:val="00123D8E"/>
    <w:rsid w:val="00124AC0"/>
    <w:rsid w:val="00124F7A"/>
    <w:rsid w:val="00125830"/>
    <w:rsid w:val="00125C63"/>
    <w:rsid w:val="00126BF2"/>
    <w:rsid w:val="0012720A"/>
    <w:rsid w:val="00127AFA"/>
    <w:rsid w:val="00127D11"/>
    <w:rsid w:val="00127E2C"/>
    <w:rsid w:val="00130013"/>
    <w:rsid w:val="00130496"/>
    <w:rsid w:val="00130897"/>
    <w:rsid w:val="001308E1"/>
    <w:rsid w:val="00130D19"/>
    <w:rsid w:val="00130E12"/>
    <w:rsid w:val="0013150A"/>
    <w:rsid w:val="00132357"/>
    <w:rsid w:val="00132573"/>
    <w:rsid w:val="001325EE"/>
    <w:rsid w:val="00132B1E"/>
    <w:rsid w:val="00132B20"/>
    <w:rsid w:val="00132D4F"/>
    <w:rsid w:val="00132E1D"/>
    <w:rsid w:val="00132FB0"/>
    <w:rsid w:val="001330CD"/>
    <w:rsid w:val="00133490"/>
    <w:rsid w:val="001334D1"/>
    <w:rsid w:val="00133E6A"/>
    <w:rsid w:val="00134295"/>
    <w:rsid w:val="00135054"/>
    <w:rsid w:val="0013539A"/>
    <w:rsid w:val="001356CA"/>
    <w:rsid w:val="001357C6"/>
    <w:rsid w:val="00135980"/>
    <w:rsid w:val="00135B12"/>
    <w:rsid w:val="00135B58"/>
    <w:rsid w:val="00135E14"/>
    <w:rsid w:val="00135F7A"/>
    <w:rsid w:val="0013697C"/>
    <w:rsid w:val="00136F40"/>
    <w:rsid w:val="00136F85"/>
    <w:rsid w:val="00137002"/>
    <w:rsid w:val="00137213"/>
    <w:rsid w:val="0013730B"/>
    <w:rsid w:val="001378DA"/>
    <w:rsid w:val="001406F7"/>
    <w:rsid w:val="001407F2"/>
    <w:rsid w:val="00140886"/>
    <w:rsid w:val="00141841"/>
    <w:rsid w:val="00141E1F"/>
    <w:rsid w:val="0014250C"/>
    <w:rsid w:val="001426F6"/>
    <w:rsid w:val="001427CF"/>
    <w:rsid w:val="001428A6"/>
    <w:rsid w:val="001429C3"/>
    <w:rsid w:val="00142FFA"/>
    <w:rsid w:val="001432C5"/>
    <w:rsid w:val="00143313"/>
    <w:rsid w:val="0014357E"/>
    <w:rsid w:val="00143B4C"/>
    <w:rsid w:val="00143C28"/>
    <w:rsid w:val="00144EC2"/>
    <w:rsid w:val="001451B4"/>
    <w:rsid w:val="0014542C"/>
    <w:rsid w:val="0014577A"/>
    <w:rsid w:val="00145C8E"/>
    <w:rsid w:val="00146355"/>
    <w:rsid w:val="00146364"/>
    <w:rsid w:val="001467F1"/>
    <w:rsid w:val="001468E4"/>
    <w:rsid w:val="00146BD0"/>
    <w:rsid w:val="00147894"/>
    <w:rsid w:val="00147D1F"/>
    <w:rsid w:val="00150428"/>
    <w:rsid w:val="00150AFA"/>
    <w:rsid w:val="00150ED6"/>
    <w:rsid w:val="0015108F"/>
    <w:rsid w:val="001511A7"/>
    <w:rsid w:val="0015139E"/>
    <w:rsid w:val="001514F3"/>
    <w:rsid w:val="00151579"/>
    <w:rsid w:val="001517F3"/>
    <w:rsid w:val="00151831"/>
    <w:rsid w:val="00151BC7"/>
    <w:rsid w:val="00151CE0"/>
    <w:rsid w:val="00151FCB"/>
    <w:rsid w:val="00152031"/>
    <w:rsid w:val="001520C2"/>
    <w:rsid w:val="00152814"/>
    <w:rsid w:val="00152895"/>
    <w:rsid w:val="001528C9"/>
    <w:rsid w:val="001529DB"/>
    <w:rsid w:val="00152A29"/>
    <w:rsid w:val="00152A61"/>
    <w:rsid w:val="0015385D"/>
    <w:rsid w:val="00153B73"/>
    <w:rsid w:val="00153C3A"/>
    <w:rsid w:val="001541E9"/>
    <w:rsid w:val="00154416"/>
    <w:rsid w:val="0015482B"/>
    <w:rsid w:val="001549BD"/>
    <w:rsid w:val="00154B13"/>
    <w:rsid w:val="00155370"/>
    <w:rsid w:val="00155DEC"/>
    <w:rsid w:val="0015601D"/>
    <w:rsid w:val="0015609C"/>
    <w:rsid w:val="0015618E"/>
    <w:rsid w:val="001564BA"/>
    <w:rsid w:val="00156719"/>
    <w:rsid w:val="00156BB9"/>
    <w:rsid w:val="00156CDD"/>
    <w:rsid w:val="00156F07"/>
    <w:rsid w:val="00157234"/>
    <w:rsid w:val="001574AC"/>
    <w:rsid w:val="00157754"/>
    <w:rsid w:val="00157CF3"/>
    <w:rsid w:val="00157EA6"/>
    <w:rsid w:val="00157FE0"/>
    <w:rsid w:val="00160083"/>
    <w:rsid w:val="0016011D"/>
    <w:rsid w:val="001603DE"/>
    <w:rsid w:val="001603ED"/>
    <w:rsid w:val="0016049C"/>
    <w:rsid w:val="001604F6"/>
    <w:rsid w:val="00160531"/>
    <w:rsid w:val="00160787"/>
    <w:rsid w:val="001609CC"/>
    <w:rsid w:val="00160F5A"/>
    <w:rsid w:val="00160F93"/>
    <w:rsid w:val="00161BE0"/>
    <w:rsid w:val="00161BE1"/>
    <w:rsid w:val="00162075"/>
    <w:rsid w:val="001630C0"/>
    <w:rsid w:val="0016363B"/>
    <w:rsid w:val="00163CC3"/>
    <w:rsid w:val="001643B8"/>
    <w:rsid w:val="00164839"/>
    <w:rsid w:val="00164CF5"/>
    <w:rsid w:val="001656AF"/>
    <w:rsid w:val="001658D6"/>
    <w:rsid w:val="00165A12"/>
    <w:rsid w:val="00165CEE"/>
    <w:rsid w:val="00166281"/>
    <w:rsid w:val="00166B6E"/>
    <w:rsid w:val="00166B73"/>
    <w:rsid w:val="001671E1"/>
    <w:rsid w:val="001672C7"/>
    <w:rsid w:val="0016795B"/>
    <w:rsid w:val="001679AF"/>
    <w:rsid w:val="00167ACC"/>
    <w:rsid w:val="00167B28"/>
    <w:rsid w:val="00167D00"/>
    <w:rsid w:val="00167DB0"/>
    <w:rsid w:val="0017046A"/>
    <w:rsid w:val="00171061"/>
    <w:rsid w:val="001717EF"/>
    <w:rsid w:val="001719AA"/>
    <w:rsid w:val="00171C56"/>
    <w:rsid w:val="0017275A"/>
    <w:rsid w:val="00172D44"/>
    <w:rsid w:val="00172FF5"/>
    <w:rsid w:val="0017324A"/>
    <w:rsid w:val="00173597"/>
    <w:rsid w:val="001737CC"/>
    <w:rsid w:val="00173AD4"/>
    <w:rsid w:val="00173DED"/>
    <w:rsid w:val="00173EBC"/>
    <w:rsid w:val="00173F96"/>
    <w:rsid w:val="0017422D"/>
    <w:rsid w:val="0017441B"/>
    <w:rsid w:val="00174630"/>
    <w:rsid w:val="001747B9"/>
    <w:rsid w:val="0017481C"/>
    <w:rsid w:val="00174AFD"/>
    <w:rsid w:val="00174BA3"/>
    <w:rsid w:val="001751E8"/>
    <w:rsid w:val="0017557F"/>
    <w:rsid w:val="0017578E"/>
    <w:rsid w:val="001762F8"/>
    <w:rsid w:val="0017642C"/>
    <w:rsid w:val="001766CD"/>
    <w:rsid w:val="001768BE"/>
    <w:rsid w:val="00177779"/>
    <w:rsid w:val="00177AFB"/>
    <w:rsid w:val="00177CF6"/>
    <w:rsid w:val="001801A1"/>
    <w:rsid w:val="00180261"/>
    <w:rsid w:val="0018033B"/>
    <w:rsid w:val="00180406"/>
    <w:rsid w:val="001805A7"/>
    <w:rsid w:val="001808D8"/>
    <w:rsid w:val="00180F41"/>
    <w:rsid w:val="0018125A"/>
    <w:rsid w:val="001816A9"/>
    <w:rsid w:val="001816F9"/>
    <w:rsid w:val="0018197E"/>
    <w:rsid w:val="00181E6E"/>
    <w:rsid w:val="00181FBD"/>
    <w:rsid w:val="00181FE4"/>
    <w:rsid w:val="0018292A"/>
    <w:rsid w:val="001829DB"/>
    <w:rsid w:val="00182BEA"/>
    <w:rsid w:val="00182E3A"/>
    <w:rsid w:val="00182FEF"/>
    <w:rsid w:val="00183E9F"/>
    <w:rsid w:val="00184340"/>
    <w:rsid w:val="00184364"/>
    <w:rsid w:val="0018478D"/>
    <w:rsid w:val="00184900"/>
    <w:rsid w:val="0018495B"/>
    <w:rsid w:val="00184F98"/>
    <w:rsid w:val="001852FC"/>
    <w:rsid w:val="00186428"/>
    <w:rsid w:val="0018706A"/>
    <w:rsid w:val="0018760D"/>
    <w:rsid w:val="001878F8"/>
    <w:rsid w:val="0018798B"/>
    <w:rsid w:val="00187CA3"/>
    <w:rsid w:val="00190A84"/>
    <w:rsid w:val="00190B1C"/>
    <w:rsid w:val="00190C98"/>
    <w:rsid w:val="00190DE3"/>
    <w:rsid w:val="00191484"/>
    <w:rsid w:val="00191BA7"/>
    <w:rsid w:val="00191BB7"/>
    <w:rsid w:val="00191DB0"/>
    <w:rsid w:val="00192037"/>
    <w:rsid w:val="001921F0"/>
    <w:rsid w:val="00193474"/>
    <w:rsid w:val="001934D0"/>
    <w:rsid w:val="001938CD"/>
    <w:rsid w:val="001939CB"/>
    <w:rsid w:val="001941AE"/>
    <w:rsid w:val="00194256"/>
    <w:rsid w:val="00194A54"/>
    <w:rsid w:val="001955C9"/>
    <w:rsid w:val="001958DB"/>
    <w:rsid w:val="00195E90"/>
    <w:rsid w:val="00195F85"/>
    <w:rsid w:val="00195FFB"/>
    <w:rsid w:val="00196720"/>
    <w:rsid w:val="00196815"/>
    <w:rsid w:val="0019692A"/>
    <w:rsid w:val="00196C8E"/>
    <w:rsid w:val="00196FE3"/>
    <w:rsid w:val="0019720E"/>
    <w:rsid w:val="00197628"/>
    <w:rsid w:val="001977A4"/>
    <w:rsid w:val="001978F8"/>
    <w:rsid w:val="00197B20"/>
    <w:rsid w:val="001A01A7"/>
    <w:rsid w:val="001A03ED"/>
    <w:rsid w:val="001A0711"/>
    <w:rsid w:val="001A090D"/>
    <w:rsid w:val="001A0927"/>
    <w:rsid w:val="001A0DB1"/>
    <w:rsid w:val="001A112B"/>
    <w:rsid w:val="001A1209"/>
    <w:rsid w:val="001A1386"/>
    <w:rsid w:val="001A15BB"/>
    <w:rsid w:val="001A1993"/>
    <w:rsid w:val="001A1E4A"/>
    <w:rsid w:val="001A209A"/>
    <w:rsid w:val="001A21B5"/>
    <w:rsid w:val="001A2588"/>
    <w:rsid w:val="001A25A0"/>
    <w:rsid w:val="001A2A4F"/>
    <w:rsid w:val="001A2D32"/>
    <w:rsid w:val="001A3700"/>
    <w:rsid w:val="001A3F49"/>
    <w:rsid w:val="001A47E0"/>
    <w:rsid w:val="001A4D26"/>
    <w:rsid w:val="001A50F4"/>
    <w:rsid w:val="001A5786"/>
    <w:rsid w:val="001A57C4"/>
    <w:rsid w:val="001A588E"/>
    <w:rsid w:val="001A6721"/>
    <w:rsid w:val="001A67E3"/>
    <w:rsid w:val="001A6998"/>
    <w:rsid w:val="001A6EA2"/>
    <w:rsid w:val="001A7122"/>
    <w:rsid w:val="001A7340"/>
    <w:rsid w:val="001A7999"/>
    <w:rsid w:val="001A7B04"/>
    <w:rsid w:val="001B01C9"/>
    <w:rsid w:val="001B0442"/>
    <w:rsid w:val="001B06B2"/>
    <w:rsid w:val="001B0E29"/>
    <w:rsid w:val="001B10A4"/>
    <w:rsid w:val="001B1100"/>
    <w:rsid w:val="001B1398"/>
    <w:rsid w:val="001B1466"/>
    <w:rsid w:val="001B1A2C"/>
    <w:rsid w:val="001B1D8C"/>
    <w:rsid w:val="001B290E"/>
    <w:rsid w:val="001B2A8C"/>
    <w:rsid w:val="001B2A9F"/>
    <w:rsid w:val="001B2AB7"/>
    <w:rsid w:val="001B2F34"/>
    <w:rsid w:val="001B346D"/>
    <w:rsid w:val="001B35EC"/>
    <w:rsid w:val="001B39B6"/>
    <w:rsid w:val="001B3A65"/>
    <w:rsid w:val="001B3BA5"/>
    <w:rsid w:val="001B3D53"/>
    <w:rsid w:val="001B3D8E"/>
    <w:rsid w:val="001B40BF"/>
    <w:rsid w:val="001B41B4"/>
    <w:rsid w:val="001B4783"/>
    <w:rsid w:val="001B4ACD"/>
    <w:rsid w:val="001B4E20"/>
    <w:rsid w:val="001B505D"/>
    <w:rsid w:val="001B53AD"/>
    <w:rsid w:val="001B5416"/>
    <w:rsid w:val="001B5AEF"/>
    <w:rsid w:val="001B5B45"/>
    <w:rsid w:val="001B6484"/>
    <w:rsid w:val="001B686E"/>
    <w:rsid w:val="001B6A24"/>
    <w:rsid w:val="001B78A4"/>
    <w:rsid w:val="001B7D9E"/>
    <w:rsid w:val="001B7E52"/>
    <w:rsid w:val="001C0060"/>
    <w:rsid w:val="001C035C"/>
    <w:rsid w:val="001C0391"/>
    <w:rsid w:val="001C0625"/>
    <w:rsid w:val="001C0999"/>
    <w:rsid w:val="001C0A09"/>
    <w:rsid w:val="001C0A35"/>
    <w:rsid w:val="001C0AE7"/>
    <w:rsid w:val="001C1786"/>
    <w:rsid w:val="001C1F3C"/>
    <w:rsid w:val="001C20E8"/>
    <w:rsid w:val="001C22A4"/>
    <w:rsid w:val="001C2CCA"/>
    <w:rsid w:val="001C2EFF"/>
    <w:rsid w:val="001C30B6"/>
    <w:rsid w:val="001C32BA"/>
    <w:rsid w:val="001C3681"/>
    <w:rsid w:val="001C4481"/>
    <w:rsid w:val="001C45DC"/>
    <w:rsid w:val="001C47D1"/>
    <w:rsid w:val="001C4835"/>
    <w:rsid w:val="001C495C"/>
    <w:rsid w:val="001C4A65"/>
    <w:rsid w:val="001C4C48"/>
    <w:rsid w:val="001C4D6C"/>
    <w:rsid w:val="001C54E3"/>
    <w:rsid w:val="001C5618"/>
    <w:rsid w:val="001C5A4B"/>
    <w:rsid w:val="001C5E55"/>
    <w:rsid w:val="001C5E84"/>
    <w:rsid w:val="001C62FC"/>
    <w:rsid w:val="001C633F"/>
    <w:rsid w:val="001C6507"/>
    <w:rsid w:val="001C6709"/>
    <w:rsid w:val="001C7307"/>
    <w:rsid w:val="001C73A0"/>
    <w:rsid w:val="001C7406"/>
    <w:rsid w:val="001C7E29"/>
    <w:rsid w:val="001C7F84"/>
    <w:rsid w:val="001D030C"/>
    <w:rsid w:val="001D05F9"/>
    <w:rsid w:val="001D0621"/>
    <w:rsid w:val="001D0D45"/>
    <w:rsid w:val="001D1510"/>
    <w:rsid w:val="001D166F"/>
    <w:rsid w:val="001D176F"/>
    <w:rsid w:val="001D1B01"/>
    <w:rsid w:val="001D1DD8"/>
    <w:rsid w:val="001D2C8E"/>
    <w:rsid w:val="001D30B9"/>
    <w:rsid w:val="001D36CE"/>
    <w:rsid w:val="001D3AAB"/>
    <w:rsid w:val="001D47EE"/>
    <w:rsid w:val="001D4B4B"/>
    <w:rsid w:val="001D4F48"/>
    <w:rsid w:val="001D4FD3"/>
    <w:rsid w:val="001D513B"/>
    <w:rsid w:val="001D51E2"/>
    <w:rsid w:val="001D5436"/>
    <w:rsid w:val="001D56B2"/>
    <w:rsid w:val="001D5A57"/>
    <w:rsid w:val="001D5B8F"/>
    <w:rsid w:val="001D6898"/>
    <w:rsid w:val="001D6EA3"/>
    <w:rsid w:val="001D6F95"/>
    <w:rsid w:val="001D7471"/>
    <w:rsid w:val="001D74C9"/>
    <w:rsid w:val="001D7EBE"/>
    <w:rsid w:val="001E0B2D"/>
    <w:rsid w:val="001E0BA9"/>
    <w:rsid w:val="001E0BD4"/>
    <w:rsid w:val="001E0EF5"/>
    <w:rsid w:val="001E11AC"/>
    <w:rsid w:val="001E1538"/>
    <w:rsid w:val="001E163E"/>
    <w:rsid w:val="001E173F"/>
    <w:rsid w:val="001E1A54"/>
    <w:rsid w:val="001E1B54"/>
    <w:rsid w:val="001E1FCE"/>
    <w:rsid w:val="001E219E"/>
    <w:rsid w:val="001E254E"/>
    <w:rsid w:val="001E2613"/>
    <w:rsid w:val="001E2A6F"/>
    <w:rsid w:val="001E3A33"/>
    <w:rsid w:val="001E3B7B"/>
    <w:rsid w:val="001E3FB7"/>
    <w:rsid w:val="001E51DC"/>
    <w:rsid w:val="001E587B"/>
    <w:rsid w:val="001E59E7"/>
    <w:rsid w:val="001E6134"/>
    <w:rsid w:val="001E6270"/>
    <w:rsid w:val="001E6569"/>
    <w:rsid w:val="001E6853"/>
    <w:rsid w:val="001E6AB7"/>
    <w:rsid w:val="001E74B4"/>
    <w:rsid w:val="001E7D51"/>
    <w:rsid w:val="001F07A7"/>
    <w:rsid w:val="001F090C"/>
    <w:rsid w:val="001F0D58"/>
    <w:rsid w:val="001F136B"/>
    <w:rsid w:val="001F18EB"/>
    <w:rsid w:val="001F1ACE"/>
    <w:rsid w:val="001F1AD0"/>
    <w:rsid w:val="001F1E99"/>
    <w:rsid w:val="001F27E5"/>
    <w:rsid w:val="001F28B2"/>
    <w:rsid w:val="001F2A0D"/>
    <w:rsid w:val="001F2A82"/>
    <w:rsid w:val="001F3288"/>
    <w:rsid w:val="001F32AF"/>
    <w:rsid w:val="001F3380"/>
    <w:rsid w:val="001F349C"/>
    <w:rsid w:val="001F3698"/>
    <w:rsid w:val="001F3820"/>
    <w:rsid w:val="001F39AE"/>
    <w:rsid w:val="001F3AEC"/>
    <w:rsid w:val="001F3C22"/>
    <w:rsid w:val="001F3F9C"/>
    <w:rsid w:val="001F4D51"/>
    <w:rsid w:val="001F5CA3"/>
    <w:rsid w:val="001F60CB"/>
    <w:rsid w:val="001F6785"/>
    <w:rsid w:val="001F67AA"/>
    <w:rsid w:val="001F69E5"/>
    <w:rsid w:val="001F6CA1"/>
    <w:rsid w:val="001F7E7E"/>
    <w:rsid w:val="001F7FF5"/>
    <w:rsid w:val="00200078"/>
    <w:rsid w:val="00200138"/>
    <w:rsid w:val="00200301"/>
    <w:rsid w:val="00200465"/>
    <w:rsid w:val="00200500"/>
    <w:rsid w:val="00200A6B"/>
    <w:rsid w:val="00200B9D"/>
    <w:rsid w:val="00200D86"/>
    <w:rsid w:val="002011C7"/>
    <w:rsid w:val="00201385"/>
    <w:rsid w:val="00201426"/>
    <w:rsid w:val="00201E47"/>
    <w:rsid w:val="00202013"/>
    <w:rsid w:val="0020215F"/>
    <w:rsid w:val="00202822"/>
    <w:rsid w:val="00202889"/>
    <w:rsid w:val="00202D5C"/>
    <w:rsid w:val="00202EE2"/>
    <w:rsid w:val="00202F0A"/>
    <w:rsid w:val="00203022"/>
    <w:rsid w:val="002030ED"/>
    <w:rsid w:val="002039AB"/>
    <w:rsid w:val="00203A84"/>
    <w:rsid w:val="00203C8A"/>
    <w:rsid w:val="00204247"/>
    <w:rsid w:val="00204579"/>
    <w:rsid w:val="00204632"/>
    <w:rsid w:val="00204846"/>
    <w:rsid w:val="002048F9"/>
    <w:rsid w:val="00204BDF"/>
    <w:rsid w:val="002057E5"/>
    <w:rsid w:val="002059E4"/>
    <w:rsid w:val="00206B7F"/>
    <w:rsid w:val="00206FC4"/>
    <w:rsid w:val="00207127"/>
    <w:rsid w:val="002071DA"/>
    <w:rsid w:val="00207866"/>
    <w:rsid w:val="002078BD"/>
    <w:rsid w:val="00207997"/>
    <w:rsid w:val="00207D8A"/>
    <w:rsid w:val="00210246"/>
    <w:rsid w:val="002105B8"/>
    <w:rsid w:val="00210668"/>
    <w:rsid w:val="00210E20"/>
    <w:rsid w:val="00211A1A"/>
    <w:rsid w:val="00211A61"/>
    <w:rsid w:val="00211C2F"/>
    <w:rsid w:val="0021216B"/>
    <w:rsid w:val="0021273A"/>
    <w:rsid w:val="00212799"/>
    <w:rsid w:val="00212843"/>
    <w:rsid w:val="002128A7"/>
    <w:rsid w:val="002129A4"/>
    <w:rsid w:val="002129BD"/>
    <w:rsid w:val="00212A87"/>
    <w:rsid w:val="00212AB6"/>
    <w:rsid w:val="00213226"/>
    <w:rsid w:val="00213784"/>
    <w:rsid w:val="002139B5"/>
    <w:rsid w:val="00213F50"/>
    <w:rsid w:val="002147BA"/>
    <w:rsid w:val="00214B20"/>
    <w:rsid w:val="00214CCB"/>
    <w:rsid w:val="00214EBF"/>
    <w:rsid w:val="0021529E"/>
    <w:rsid w:val="002159CC"/>
    <w:rsid w:val="002162F9"/>
    <w:rsid w:val="00216B1C"/>
    <w:rsid w:val="00216BED"/>
    <w:rsid w:val="00217794"/>
    <w:rsid w:val="002177B5"/>
    <w:rsid w:val="002178E9"/>
    <w:rsid w:val="00220028"/>
    <w:rsid w:val="0022036D"/>
    <w:rsid w:val="002208F2"/>
    <w:rsid w:val="00220B35"/>
    <w:rsid w:val="00221337"/>
    <w:rsid w:val="00221580"/>
    <w:rsid w:val="002215C1"/>
    <w:rsid w:val="00221A70"/>
    <w:rsid w:val="00221F15"/>
    <w:rsid w:val="0022267C"/>
    <w:rsid w:val="0022297B"/>
    <w:rsid w:val="00222B64"/>
    <w:rsid w:val="00222BBF"/>
    <w:rsid w:val="002236A5"/>
    <w:rsid w:val="002237E0"/>
    <w:rsid w:val="002239CD"/>
    <w:rsid w:val="002240EA"/>
    <w:rsid w:val="00224133"/>
    <w:rsid w:val="00224CF7"/>
    <w:rsid w:val="00224F88"/>
    <w:rsid w:val="00225122"/>
    <w:rsid w:val="0022520F"/>
    <w:rsid w:val="00225419"/>
    <w:rsid w:val="0022573B"/>
    <w:rsid w:val="00225B7B"/>
    <w:rsid w:val="002267A0"/>
    <w:rsid w:val="002269CE"/>
    <w:rsid w:val="00226D48"/>
    <w:rsid w:val="00226E98"/>
    <w:rsid w:val="00227131"/>
    <w:rsid w:val="002273F4"/>
    <w:rsid w:val="0022763F"/>
    <w:rsid w:val="002276C3"/>
    <w:rsid w:val="00227B55"/>
    <w:rsid w:val="00227EAB"/>
    <w:rsid w:val="00230185"/>
    <w:rsid w:val="00230B1D"/>
    <w:rsid w:val="00230B48"/>
    <w:rsid w:val="00230B7F"/>
    <w:rsid w:val="002312DE"/>
    <w:rsid w:val="002314DF"/>
    <w:rsid w:val="00231C3F"/>
    <w:rsid w:val="0023206F"/>
    <w:rsid w:val="002320D8"/>
    <w:rsid w:val="002322BE"/>
    <w:rsid w:val="002322C6"/>
    <w:rsid w:val="00232639"/>
    <w:rsid w:val="002329A0"/>
    <w:rsid w:val="00232BAC"/>
    <w:rsid w:val="00232C48"/>
    <w:rsid w:val="00233115"/>
    <w:rsid w:val="00233128"/>
    <w:rsid w:val="00233455"/>
    <w:rsid w:val="00233E56"/>
    <w:rsid w:val="00233F70"/>
    <w:rsid w:val="00234036"/>
    <w:rsid w:val="00234394"/>
    <w:rsid w:val="002343A4"/>
    <w:rsid w:val="0023491F"/>
    <w:rsid w:val="00234923"/>
    <w:rsid w:val="002349CD"/>
    <w:rsid w:val="00234C1D"/>
    <w:rsid w:val="00234E2F"/>
    <w:rsid w:val="00235487"/>
    <w:rsid w:val="00235A1D"/>
    <w:rsid w:val="00235EFC"/>
    <w:rsid w:val="00236293"/>
    <w:rsid w:val="00236D71"/>
    <w:rsid w:val="002372F5"/>
    <w:rsid w:val="00237435"/>
    <w:rsid w:val="002374A5"/>
    <w:rsid w:val="002374B7"/>
    <w:rsid w:val="002375D3"/>
    <w:rsid w:val="00237E4D"/>
    <w:rsid w:val="002406EF"/>
    <w:rsid w:val="00242530"/>
    <w:rsid w:val="002425AA"/>
    <w:rsid w:val="00242C05"/>
    <w:rsid w:val="00243843"/>
    <w:rsid w:val="00243954"/>
    <w:rsid w:val="00243F08"/>
    <w:rsid w:val="0024413A"/>
    <w:rsid w:val="00244D7E"/>
    <w:rsid w:val="002450C8"/>
    <w:rsid w:val="00245189"/>
    <w:rsid w:val="00245406"/>
    <w:rsid w:val="002457C9"/>
    <w:rsid w:val="0024660B"/>
    <w:rsid w:val="0024667F"/>
    <w:rsid w:val="002473A0"/>
    <w:rsid w:val="0024745A"/>
    <w:rsid w:val="002478B4"/>
    <w:rsid w:val="002502C9"/>
    <w:rsid w:val="00250508"/>
    <w:rsid w:val="00250B94"/>
    <w:rsid w:val="00250D88"/>
    <w:rsid w:val="0025116C"/>
    <w:rsid w:val="0025120D"/>
    <w:rsid w:val="002514E7"/>
    <w:rsid w:val="00251980"/>
    <w:rsid w:val="00251A5E"/>
    <w:rsid w:val="002525D6"/>
    <w:rsid w:val="00252930"/>
    <w:rsid w:val="00252B46"/>
    <w:rsid w:val="0025371F"/>
    <w:rsid w:val="00253A39"/>
    <w:rsid w:val="00253B21"/>
    <w:rsid w:val="00254370"/>
    <w:rsid w:val="002548EA"/>
    <w:rsid w:val="00254ABD"/>
    <w:rsid w:val="00254C10"/>
    <w:rsid w:val="00255224"/>
    <w:rsid w:val="00255661"/>
    <w:rsid w:val="00255730"/>
    <w:rsid w:val="00255EB3"/>
    <w:rsid w:val="002568A9"/>
    <w:rsid w:val="0025704F"/>
    <w:rsid w:val="0025709F"/>
    <w:rsid w:val="00257309"/>
    <w:rsid w:val="002573A0"/>
    <w:rsid w:val="00257F65"/>
    <w:rsid w:val="0026001C"/>
    <w:rsid w:val="0026035B"/>
    <w:rsid w:val="0026134A"/>
    <w:rsid w:val="00262328"/>
    <w:rsid w:val="00262C3C"/>
    <w:rsid w:val="002631B0"/>
    <w:rsid w:val="00263934"/>
    <w:rsid w:val="00263B9F"/>
    <w:rsid w:val="00263ED6"/>
    <w:rsid w:val="0026423D"/>
    <w:rsid w:val="00264413"/>
    <w:rsid w:val="002646FA"/>
    <w:rsid w:val="002647C6"/>
    <w:rsid w:val="00264DEB"/>
    <w:rsid w:val="002656C8"/>
    <w:rsid w:val="00265B94"/>
    <w:rsid w:val="00265E39"/>
    <w:rsid w:val="002663FB"/>
    <w:rsid w:val="002665F3"/>
    <w:rsid w:val="002667CD"/>
    <w:rsid w:val="002668F8"/>
    <w:rsid w:val="002668FE"/>
    <w:rsid w:val="002669A4"/>
    <w:rsid w:val="00266EE0"/>
    <w:rsid w:val="00267356"/>
    <w:rsid w:val="0026750D"/>
    <w:rsid w:val="002676E4"/>
    <w:rsid w:val="00267D5C"/>
    <w:rsid w:val="00270583"/>
    <w:rsid w:val="00270A5D"/>
    <w:rsid w:val="00270BA2"/>
    <w:rsid w:val="00271880"/>
    <w:rsid w:val="002718CF"/>
    <w:rsid w:val="0027192D"/>
    <w:rsid w:val="00271E6F"/>
    <w:rsid w:val="002722A8"/>
    <w:rsid w:val="00272451"/>
    <w:rsid w:val="0027287D"/>
    <w:rsid w:val="00272AE7"/>
    <w:rsid w:val="00272F72"/>
    <w:rsid w:val="0027314B"/>
    <w:rsid w:val="00274128"/>
    <w:rsid w:val="002746AA"/>
    <w:rsid w:val="002748F5"/>
    <w:rsid w:val="00274A37"/>
    <w:rsid w:val="00274B4A"/>
    <w:rsid w:val="00274F58"/>
    <w:rsid w:val="002751F8"/>
    <w:rsid w:val="00275E70"/>
    <w:rsid w:val="002761A4"/>
    <w:rsid w:val="002762C6"/>
    <w:rsid w:val="002764AE"/>
    <w:rsid w:val="002768BC"/>
    <w:rsid w:val="00276A05"/>
    <w:rsid w:val="00276A0C"/>
    <w:rsid w:val="002774B5"/>
    <w:rsid w:val="002776DA"/>
    <w:rsid w:val="002776F3"/>
    <w:rsid w:val="00277797"/>
    <w:rsid w:val="00277AAF"/>
    <w:rsid w:val="00277CB8"/>
    <w:rsid w:val="00277D72"/>
    <w:rsid w:val="00280156"/>
    <w:rsid w:val="002802AA"/>
    <w:rsid w:val="002804CD"/>
    <w:rsid w:val="002805D8"/>
    <w:rsid w:val="00280718"/>
    <w:rsid w:val="002809A9"/>
    <w:rsid w:val="002809F3"/>
    <w:rsid w:val="002819C7"/>
    <w:rsid w:val="00281AD8"/>
    <w:rsid w:val="00281DAC"/>
    <w:rsid w:val="00281F49"/>
    <w:rsid w:val="00281F5E"/>
    <w:rsid w:val="002823CF"/>
    <w:rsid w:val="00282A65"/>
    <w:rsid w:val="002835AA"/>
    <w:rsid w:val="00283B09"/>
    <w:rsid w:val="00283CB2"/>
    <w:rsid w:val="002849E6"/>
    <w:rsid w:val="00284B10"/>
    <w:rsid w:val="00284C4B"/>
    <w:rsid w:val="00285237"/>
    <w:rsid w:val="002852B0"/>
    <w:rsid w:val="002852FC"/>
    <w:rsid w:val="00285AED"/>
    <w:rsid w:val="00285B05"/>
    <w:rsid w:val="00285B7B"/>
    <w:rsid w:val="00285FCD"/>
    <w:rsid w:val="002866D5"/>
    <w:rsid w:val="00286956"/>
    <w:rsid w:val="00286D59"/>
    <w:rsid w:val="00286D8F"/>
    <w:rsid w:val="00286F0D"/>
    <w:rsid w:val="00286F85"/>
    <w:rsid w:val="00287E21"/>
    <w:rsid w:val="00290BA2"/>
    <w:rsid w:val="00290CDD"/>
    <w:rsid w:val="00290EB3"/>
    <w:rsid w:val="00291194"/>
    <w:rsid w:val="002912FB"/>
    <w:rsid w:val="00291352"/>
    <w:rsid w:val="00291403"/>
    <w:rsid w:val="002914C6"/>
    <w:rsid w:val="0029161E"/>
    <w:rsid w:val="00291CF9"/>
    <w:rsid w:val="002925A9"/>
    <w:rsid w:val="00293042"/>
    <w:rsid w:val="0029308D"/>
    <w:rsid w:val="002930C9"/>
    <w:rsid w:val="0029318B"/>
    <w:rsid w:val="00293325"/>
    <w:rsid w:val="00293427"/>
    <w:rsid w:val="0029348A"/>
    <w:rsid w:val="002935B5"/>
    <w:rsid w:val="002940CF"/>
    <w:rsid w:val="00294DCB"/>
    <w:rsid w:val="00295100"/>
    <w:rsid w:val="00295BE0"/>
    <w:rsid w:val="002961A3"/>
    <w:rsid w:val="0029634A"/>
    <w:rsid w:val="0029650E"/>
    <w:rsid w:val="00296ACB"/>
    <w:rsid w:val="00296B46"/>
    <w:rsid w:val="00296D7B"/>
    <w:rsid w:val="00297218"/>
    <w:rsid w:val="002A0587"/>
    <w:rsid w:val="002A0902"/>
    <w:rsid w:val="002A0D78"/>
    <w:rsid w:val="002A0F48"/>
    <w:rsid w:val="002A14D9"/>
    <w:rsid w:val="002A15A0"/>
    <w:rsid w:val="002A1B63"/>
    <w:rsid w:val="002A1B9D"/>
    <w:rsid w:val="002A1CF4"/>
    <w:rsid w:val="002A20F7"/>
    <w:rsid w:val="002A2FC5"/>
    <w:rsid w:val="002A3558"/>
    <w:rsid w:val="002A38BE"/>
    <w:rsid w:val="002A38C2"/>
    <w:rsid w:val="002A3992"/>
    <w:rsid w:val="002A3CA5"/>
    <w:rsid w:val="002A3D44"/>
    <w:rsid w:val="002A4627"/>
    <w:rsid w:val="002A4B76"/>
    <w:rsid w:val="002A4D57"/>
    <w:rsid w:val="002A50A1"/>
    <w:rsid w:val="002A539D"/>
    <w:rsid w:val="002A5CEF"/>
    <w:rsid w:val="002A62C0"/>
    <w:rsid w:val="002A651F"/>
    <w:rsid w:val="002A696C"/>
    <w:rsid w:val="002A6C16"/>
    <w:rsid w:val="002A6D62"/>
    <w:rsid w:val="002A76FF"/>
    <w:rsid w:val="002A77CD"/>
    <w:rsid w:val="002B085C"/>
    <w:rsid w:val="002B1336"/>
    <w:rsid w:val="002B1EE8"/>
    <w:rsid w:val="002B24DF"/>
    <w:rsid w:val="002B24FB"/>
    <w:rsid w:val="002B2BDB"/>
    <w:rsid w:val="002B2BFD"/>
    <w:rsid w:val="002B2D64"/>
    <w:rsid w:val="002B2F71"/>
    <w:rsid w:val="002B31CC"/>
    <w:rsid w:val="002B327C"/>
    <w:rsid w:val="002B3D10"/>
    <w:rsid w:val="002B3E7D"/>
    <w:rsid w:val="002B3ED9"/>
    <w:rsid w:val="002B3F7F"/>
    <w:rsid w:val="002B3FAF"/>
    <w:rsid w:val="002B46B8"/>
    <w:rsid w:val="002B492B"/>
    <w:rsid w:val="002B4AFC"/>
    <w:rsid w:val="002B4C65"/>
    <w:rsid w:val="002B4F17"/>
    <w:rsid w:val="002B50D7"/>
    <w:rsid w:val="002B532A"/>
    <w:rsid w:val="002B599D"/>
    <w:rsid w:val="002B605B"/>
    <w:rsid w:val="002B614F"/>
    <w:rsid w:val="002B6393"/>
    <w:rsid w:val="002B652C"/>
    <w:rsid w:val="002B6939"/>
    <w:rsid w:val="002B73A6"/>
    <w:rsid w:val="002B745B"/>
    <w:rsid w:val="002B7545"/>
    <w:rsid w:val="002B7715"/>
    <w:rsid w:val="002B795F"/>
    <w:rsid w:val="002B7B14"/>
    <w:rsid w:val="002C06C3"/>
    <w:rsid w:val="002C0FFF"/>
    <w:rsid w:val="002C1047"/>
    <w:rsid w:val="002C116F"/>
    <w:rsid w:val="002C130C"/>
    <w:rsid w:val="002C1D16"/>
    <w:rsid w:val="002C26BF"/>
    <w:rsid w:val="002C2AB8"/>
    <w:rsid w:val="002C2C61"/>
    <w:rsid w:val="002C31B8"/>
    <w:rsid w:val="002C384B"/>
    <w:rsid w:val="002C40AC"/>
    <w:rsid w:val="002C4E8C"/>
    <w:rsid w:val="002C5164"/>
    <w:rsid w:val="002C5282"/>
    <w:rsid w:val="002C56DD"/>
    <w:rsid w:val="002C5956"/>
    <w:rsid w:val="002C59E6"/>
    <w:rsid w:val="002C5A14"/>
    <w:rsid w:val="002C5C07"/>
    <w:rsid w:val="002C60A7"/>
    <w:rsid w:val="002C658F"/>
    <w:rsid w:val="002C6808"/>
    <w:rsid w:val="002C72C9"/>
    <w:rsid w:val="002C79EE"/>
    <w:rsid w:val="002D005C"/>
    <w:rsid w:val="002D0367"/>
    <w:rsid w:val="002D038B"/>
    <w:rsid w:val="002D055E"/>
    <w:rsid w:val="002D0AF7"/>
    <w:rsid w:val="002D158E"/>
    <w:rsid w:val="002D1650"/>
    <w:rsid w:val="002D2344"/>
    <w:rsid w:val="002D28E1"/>
    <w:rsid w:val="002D3085"/>
    <w:rsid w:val="002D3343"/>
    <w:rsid w:val="002D34BC"/>
    <w:rsid w:val="002D35FE"/>
    <w:rsid w:val="002D3648"/>
    <w:rsid w:val="002D39BE"/>
    <w:rsid w:val="002D3AD3"/>
    <w:rsid w:val="002D3B4C"/>
    <w:rsid w:val="002D3DDA"/>
    <w:rsid w:val="002D3E3D"/>
    <w:rsid w:val="002D4188"/>
    <w:rsid w:val="002D453F"/>
    <w:rsid w:val="002D4569"/>
    <w:rsid w:val="002D47E9"/>
    <w:rsid w:val="002D4947"/>
    <w:rsid w:val="002D4DF4"/>
    <w:rsid w:val="002D534B"/>
    <w:rsid w:val="002D5430"/>
    <w:rsid w:val="002D5589"/>
    <w:rsid w:val="002D55BC"/>
    <w:rsid w:val="002D5842"/>
    <w:rsid w:val="002D5E6C"/>
    <w:rsid w:val="002D6289"/>
    <w:rsid w:val="002D6339"/>
    <w:rsid w:val="002D673C"/>
    <w:rsid w:val="002D67CE"/>
    <w:rsid w:val="002D6817"/>
    <w:rsid w:val="002D6B75"/>
    <w:rsid w:val="002D6C44"/>
    <w:rsid w:val="002D6D45"/>
    <w:rsid w:val="002D787C"/>
    <w:rsid w:val="002D78D2"/>
    <w:rsid w:val="002D7D1E"/>
    <w:rsid w:val="002D7F09"/>
    <w:rsid w:val="002E01FB"/>
    <w:rsid w:val="002E0B40"/>
    <w:rsid w:val="002E0F77"/>
    <w:rsid w:val="002E10E6"/>
    <w:rsid w:val="002E15EA"/>
    <w:rsid w:val="002E16FB"/>
    <w:rsid w:val="002E1D70"/>
    <w:rsid w:val="002E1DD4"/>
    <w:rsid w:val="002E1F6E"/>
    <w:rsid w:val="002E21DA"/>
    <w:rsid w:val="002E2455"/>
    <w:rsid w:val="002E2573"/>
    <w:rsid w:val="002E27F1"/>
    <w:rsid w:val="002E2B3C"/>
    <w:rsid w:val="002E2FC8"/>
    <w:rsid w:val="002E3343"/>
    <w:rsid w:val="002E370A"/>
    <w:rsid w:val="002E3C2A"/>
    <w:rsid w:val="002E3DE2"/>
    <w:rsid w:val="002E3E12"/>
    <w:rsid w:val="002E41D2"/>
    <w:rsid w:val="002E4304"/>
    <w:rsid w:val="002E465B"/>
    <w:rsid w:val="002E47F2"/>
    <w:rsid w:val="002E4BE8"/>
    <w:rsid w:val="002E5A76"/>
    <w:rsid w:val="002E5B47"/>
    <w:rsid w:val="002E60EF"/>
    <w:rsid w:val="002E65C3"/>
    <w:rsid w:val="002E68C7"/>
    <w:rsid w:val="002E6C9E"/>
    <w:rsid w:val="002E76CD"/>
    <w:rsid w:val="002F0C99"/>
    <w:rsid w:val="002F1116"/>
    <w:rsid w:val="002F1173"/>
    <w:rsid w:val="002F16FE"/>
    <w:rsid w:val="002F19C3"/>
    <w:rsid w:val="002F1B28"/>
    <w:rsid w:val="002F1C68"/>
    <w:rsid w:val="002F2E92"/>
    <w:rsid w:val="002F3531"/>
    <w:rsid w:val="002F3A24"/>
    <w:rsid w:val="002F3B30"/>
    <w:rsid w:val="002F3C6E"/>
    <w:rsid w:val="002F3D02"/>
    <w:rsid w:val="002F3E49"/>
    <w:rsid w:val="002F45BB"/>
    <w:rsid w:val="002F4C62"/>
    <w:rsid w:val="002F53C0"/>
    <w:rsid w:val="002F583C"/>
    <w:rsid w:val="002F5B0E"/>
    <w:rsid w:val="002F5BA4"/>
    <w:rsid w:val="002F5C0C"/>
    <w:rsid w:val="002F67FD"/>
    <w:rsid w:val="002F6959"/>
    <w:rsid w:val="002F7CAB"/>
    <w:rsid w:val="003000D4"/>
    <w:rsid w:val="0030068F"/>
    <w:rsid w:val="00301033"/>
    <w:rsid w:val="00301149"/>
    <w:rsid w:val="0030206B"/>
    <w:rsid w:val="003021DD"/>
    <w:rsid w:val="003022E4"/>
    <w:rsid w:val="00302637"/>
    <w:rsid w:val="00302697"/>
    <w:rsid w:val="00302748"/>
    <w:rsid w:val="003028C3"/>
    <w:rsid w:val="00302BCD"/>
    <w:rsid w:val="00302C4D"/>
    <w:rsid w:val="00302E4D"/>
    <w:rsid w:val="0030376D"/>
    <w:rsid w:val="00303AF2"/>
    <w:rsid w:val="003046B6"/>
    <w:rsid w:val="003049FC"/>
    <w:rsid w:val="00304A33"/>
    <w:rsid w:val="00304DB9"/>
    <w:rsid w:val="00305046"/>
    <w:rsid w:val="0030581C"/>
    <w:rsid w:val="003059D8"/>
    <w:rsid w:val="00305E9D"/>
    <w:rsid w:val="003060D5"/>
    <w:rsid w:val="003062AC"/>
    <w:rsid w:val="0030655B"/>
    <w:rsid w:val="003067C9"/>
    <w:rsid w:val="00306BF6"/>
    <w:rsid w:val="0030741D"/>
    <w:rsid w:val="00307766"/>
    <w:rsid w:val="00307CD4"/>
    <w:rsid w:val="00307D0C"/>
    <w:rsid w:val="00310498"/>
    <w:rsid w:val="003105CC"/>
    <w:rsid w:val="0031074F"/>
    <w:rsid w:val="00311776"/>
    <w:rsid w:val="003118F4"/>
    <w:rsid w:val="00311D05"/>
    <w:rsid w:val="00311E43"/>
    <w:rsid w:val="00311E9F"/>
    <w:rsid w:val="00312049"/>
    <w:rsid w:val="00312142"/>
    <w:rsid w:val="00312616"/>
    <w:rsid w:val="00312761"/>
    <w:rsid w:val="00312D3D"/>
    <w:rsid w:val="00313466"/>
    <w:rsid w:val="00313EEA"/>
    <w:rsid w:val="00313F08"/>
    <w:rsid w:val="00313FEF"/>
    <w:rsid w:val="00314AC9"/>
    <w:rsid w:val="00314E03"/>
    <w:rsid w:val="003151E3"/>
    <w:rsid w:val="00315C52"/>
    <w:rsid w:val="00315CBF"/>
    <w:rsid w:val="00315D0C"/>
    <w:rsid w:val="00315F03"/>
    <w:rsid w:val="00316374"/>
    <w:rsid w:val="003168D9"/>
    <w:rsid w:val="00316AE7"/>
    <w:rsid w:val="00316FFE"/>
    <w:rsid w:val="003174DF"/>
    <w:rsid w:val="00317E78"/>
    <w:rsid w:val="00317F3B"/>
    <w:rsid w:val="00320220"/>
    <w:rsid w:val="0032072F"/>
    <w:rsid w:val="00320A55"/>
    <w:rsid w:val="00320D1F"/>
    <w:rsid w:val="00320EC1"/>
    <w:rsid w:val="00320ED0"/>
    <w:rsid w:val="00320FFE"/>
    <w:rsid w:val="003211DB"/>
    <w:rsid w:val="00321476"/>
    <w:rsid w:val="00321ABF"/>
    <w:rsid w:val="00321AE5"/>
    <w:rsid w:val="0032364B"/>
    <w:rsid w:val="0032386C"/>
    <w:rsid w:val="00323B88"/>
    <w:rsid w:val="00323DA8"/>
    <w:rsid w:val="00324351"/>
    <w:rsid w:val="0032439E"/>
    <w:rsid w:val="003245D1"/>
    <w:rsid w:val="003249C0"/>
    <w:rsid w:val="00324CBA"/>
    <w:rsid w:val="00324FDC"/>
    <w:rsid w:val="003255C1"/>
    <w:rsid w:val="0032566F"/>
    <w:rsid w:val="003261A7"/>
    <w:rsid w:val="00326C46"/>
    <w:rsid w:val="00327510"/>
    <w:rsid w:val="0032782A"/>
    <w:rsid w:val="003279A4"/>
    <w:rsid w:val="00330352"/>
    <w:rsid w:val="0033065F"/>
    <w:rsid w:val="00330C6B"/>
    <w:rsid w:val="00330D4B"/>
    <w:rsid w:val="00331358"/>
    <w:rsid w:val="0033146E"/>
    <w:rsid w:val="003314B7"/>
    <w:rsid w:val="0033160B"/>
    <w:rsid w:val="00331813"/>
    <w:rsid w:val="003319FE"/>
    <w:rsid w:val="00331F77"/>
    <w:rsid w:val="0033205E"/>
    <w:rsid w:val="003337F4"/>
    <w:rsid w:val="003338B1"/>
    <w:rsid w:val="00333E1B"/>
    <w:rsid w:val="0033422F"/>
    <w:rsid w:val="00334510"/>
    <w:rsid w:val="00334DC0"/>
    <w:rsid w:val="003351B9"/>
    <w:rsid w:val="003359F0"/>
    <w:rsid w:val="00336929"/>
    <w:rsid w:val="00337362"/>
    <w:rsid w:val="00337666"/>
    <w:rsid w:val="003376C9"/>
    <w:rsid w:val="00337E3F"/>
    <w:rsid w:val="00337EA9"/>
    <w:rsid w:val="00337ED2"/>
    <w:rsid w:val="00337F2D"/>
    <w:rsid w:val="0034000B"/>
    <w:rsid w:val="00340394"/>
    <w:rsid w:val="003407E6"/>
    <w:rsid w:val="00340812"/>
    <w:rsid w:val="0034087F"/>
    <w:rsid w:val="00340A77"/>
    <w:rsid w:val="00340CA8"/>
    <w:rsid w:val="00340D3B"/>
    <w:rsid w:val="00340D6C"/>
    <w:rsid w:val="003415E1"/>
    <w:rsid w:val="00342607"/>
    <w:rsid w:val="00342F39"/>
    <w:rsid w:val="003443E1"/>
    <w:rsid w:val="00345712"/>
    <w:rsid w:val="00345A93"/>
    <w:rsid w:val="00346395"/>
    <w:rsid w:val="00346434"/>
    <w:rsid w:val="003469FD"/>
    <w:rsid w:val="0034703B"/>
    <w:rsid w:val="00347536"/>
    <w:rsid w:val="00347D23"/>
    <w:rsid w:val="00347F19"/>
    <w:rsid w:val="003503E7"/>
    <w:rsid w:val="003505D1"/>
    <w:rsid w:val="003505FF"/>
    <w:rsid w:val="00350EFB"/>
    <w:rsid w:val="00351261"/>
    <w:rsid w:val="003512F4"/>
    <w:rsid w:val="00351D39"/>
    <w:rsid w:val="00352265"/>
    <w:rsid w:val="003524FD"/>
    <w:rsid w:val="003528A3"/>
    <w:rsid w:val="00353048"/>
    <w:rsid w:val="00353386"/>
    <w:rsid w:val="003533D4"/>
    <w:rsid w:val="003539CB"/>
    <w:rsid w:val="0035448B"/>
    <w:rsid w:val="003544D0"/>
    <w:rsid w:val="00354BBA"/>
    <w:rsid w:val="00354C1F"/>
    <w:rsid w:val="00354D78"/>
    <w:rsid w:val="00354D88"/>
    <w:rsid w:val="00354E1A"/>
    <w:rsid w:val="003566FB"/>
    <w:rsid w:val="00356C98"/>
    <w:rsid w:val="00356EB7"/>
    <w:rsid w:val="00357262"/>
    <w:rsid w:val="00357337"/>
    <w:rsid w:val="0035779E"/>
    <w:rsid w:val="003577A9"/>
    <w:rsid w:val="003578D1"/>
    <w:rsid w:val="00357BE9"/>
    <w:rsid w:val="0036069B"/>
    <w:rsid w:val="003608B2"/>
    <w:rsid w:val="00361053"/>
    <w:rsid w:val="003614F4"/>
    <w:rsid w:val="00361B37"/>
    <w:rsid w:val="00362083"/>
    <w:rsid w:val="0036211C"/>
    <w:rsid w:val="0036276C"/>
    <w:rsid w:val="003628DD"/>
    <w:rsid w:val="00362A44"/>
    <w:rsid w:val="00362B06"/>
    <w:rsid w:val="00362F00"/>
    <w:rsid w:val="00362F48"/>
    <w:rsid w:val="0036353E"/>
    <w:rsid w:val="003640E5"/>
    <w:rsid w:val="003642E1"/>
    <w:rsid w:val="003645D2"/>
    <w:rsid w:val="003645DB"/>
    <w:rsid w:val="00364BDD"/>
    <w:rsid w:val="00364F5A"/>
    <w:rsid w:val="003650CE"/>
    <w:rsid w:val="00365377"/>
    <w:rsid w:val="003653F0"/>
    <w:rsid w:val="00365A24"/>
    <w:rsid w:val="00365F15"/>
    <w:rsid w:val="003663F3"/>
    <w:rsid w:val="00366BCE"/>
    <w:rsid w:val="0037088D"/>
    <w:rsid w:val="00371090"/>
    <w:rsid w:val="003711F7"/>
    <w:rsid w:val="003716C1"/>
    <w:rsid w:val="00371DB7"/>
    <w:rsid w:val="003721CD"/>
    <w:rsid w:val="00372550"/>
    <w:rsid w:val="00372B34"/>
    <w:rsid w:val="0037416E"/>
    <w:rsid w:val="0037457C"/>
    <w:rsid w:val="00374FB7"/>
    <w:rsid w:val="0037511F"/>
    <w:rsid w:val="00375153"/>
    <w:rsid w:val="003752A6"/>
    <w:rsid w:val="00376021"/>
    <w:rsid w:val="00376049"/>
    <w:rsid w:val="003762CC"/>
    <w:rsid w:val="0037638B"/>
    <w:rsid w:val="0037665A"/>
    <w:rsid w:val="00376969"/>
    <w:rsid w:val="00377A15"/>
    <w:rsid w:val="00377DB9"/>
    <w:rsid w:val="00377E3A"/>
    <w:rsid w:val="0038016C"/>
    <w:rsid w:val="00380AC0"/>
    <w:rsid w:val="00380DA4"/>
    <w:rsid w:val="00380F2C"/>
    <w:rsid w:val="0038132D"/>
    <w:rsid w:val="00381520"/>
    <w:rsid w:val="00381FAE"/>
    <w:rsid w:val="003824D8"/>
    <w:rsid w:val="00382B70"/>
    <w:rsid w:val="00382BB9"/>
    <w:rsid w:val="00383583"/>
    <w:rsid w:val="00383647"/>
    <w:rsid w:val="0038367F"/>
    <w:rsid w:val="0038371C"/>
    <w:rsid w:val="0038379E"/>
    <w:rsid w:val="00383B43"/>
    <w:rsid w:val="003845C2"/>
    <w:rsid w:val="003848F1"/>
    <w:rsid w:val="00384AAF"/>
    <w:rsid w:val="003851DA"/>
    <w:rsid w:val="00385C10"/>
    <w:rsid w:val="00385FA8"/>
    <w:rsid w:val="003860BD"/>
    <w:rsid w:val="003865A7"/>
    <w:rsid w:val="003867BE"/>
    <w:rsid w:val="00386B8B"/>
    <w:rsid w:val="00386CF4"/>
    <w:rsid w:val="003879AC"/>
    <w:rsid w:val="00387CB0"/>
    <w:rsid w:val="00390456"/>
    <w:rsid w:val="0039057B"/>
    <w:rsid w:val="00390B79"/>
    <w:rsid w:val="00391290"/>
    <w:rsid w:val="00391B15"/>
    <w:rsid w:val="00391EA8"/>
    <w:rsid w:val="00392771"/>
    <w:rsid w:val="003928CB"/>
    <w:rsid w:val="003938D0"/>
    <w:rsid w:val="00393C8A"/>
    <w:rsid w:val="00393E1D"/>
    <w:rsid w:val="003947D4"/>
    <w:rsid w:val="00394D15"/>
    <w:rsid w:val="00394F43"/>
    <w:rsid w:val="00394FE5"/>
    <w:rsid w:val="00395FA6"/>
    <w:rsid w:val="0039662D"/>
    <w:rsid w:val="003967A6"/>
    <w:rsid w:val="00396B04"/>
    <w:rsid w:val="00396FB2"/>
    <w:rsid w:val="003974E9"/>
    <w:rsid w:val="003978FC"/>
    <w:rsid w:val="003A004E"/>
    <w:rsid w:val="003A09DA"/>
    <w:rsid w:val="003A1467"/>
    <w:rsid w:val="003A17B9"/>
    <w:rsid w:val="003A199B"/>
    <w:rsid w:val="003A1ACF"/>
    <w:rsid w:val="003A22C7"/>
    <w:rsid w:val="003A24AE"/>
    <w:rsid w:val="003A2E84"/>
    <w:rsid w:val="003A2F68"/>
    <w:rsid w:val="003A35C7"/>
    <w:rsid w:val="003A3977"/>
    <w:rsid w:val="003A3978"/>
    <w:rsid w:val="003A3B06"/>
    <w:rsid w:val="003A42FD"/>
    <w:rsid w:val="003A52D2"/>
    <w:rsid w:val="003A5505"/>
    <w:rsid w:val="003A57FD"/>
    <w:rsid w:val="003A5954"/>
    <w:rsid w:val="003A67F7"/>
    <w:rsid w:val="003A68A9"/>
    <w:rsid w:val="003A6B6D"/>
    <w:rsid w:val="003A6FD6"/>
    <w:rsid w:val="003A7097"/>
    <w:rsid w:val="003A70B4"/>
    <w:rsid w:val="003A7C78"/>
    <w:rsid w:val="003B00AB"/>
    <w:rsid w:val="003B00DD"/>
    <w:rsid w:val="003B00FD"/>
    <w:rsid w:val="003B014E"/>
    <w:rsid w:val="003B04F3"/>
    <w:rsid w:val="003B08BD"/>
    <w:rsid w:val="003B0A0E"/>
    <w:rsid w:val="003B0B8D"/>
    <w:rsid w:val="003B13C4"/>
    <w:rsid w:val="003B1EC7"/>
    <w:rsid w:val="003B26F6"/>
    <w:rsid w:val="003B2A41"/>
    <w:rsid w:val="003B3910"/>
    <w:rsid w:val="003B3CF2"/>
    <w:rsid w:val="003B4A5C"/>
    <w:rsid w:val="003B4AD0"/>
    <w:rsid w:val="003B5073"/>
    <w:rsid w:val="003B5754"/>
    <w:rsid w:val="003B5CDD"/>
    <w:rsid w:val="003B7872"/>
    <w:rsid w:val="003B7A2E"/>
    <w:rsid w:val="003C01E2"/>
    <w:rsid w:val="003C0B62"/>
    <w:rsid w:val="003C0C00"/>
    <w:rsid w:val="003C0E28"/>
    <w:rsid w:val="003C18A9"/>
    <w:rsid w:val="003C18B1"/>
    <w:rsid w:val="003C2450"/>
    <w:rsid w:val="003C271E"/>
    <w:rsid w:val="003C2CCD"/>
    <w:rsid w:val="003C3252"/>
    <w:rsid w:val="003C3B2C"/>
    <w:rsid w:val="003C4385"/>
    <w:rsid w:val="003C4A5F"/>
    <w:rsid w:val="003C4CFB"/>
    <w:rsid w:val="003C52DF"/>
    <w:rsid w:val="003C5E62"/>
    <w:rsid w:val="003C5EEE"/>
    <w:rsid w:val="003C5F62"/>
    <w:rsid w:val="003C5FCF"/>
    <w:rsid w:val="003C6D39"/>
    <w:rsid w:val="003C7084"/>
    <w:rsid w:val="003C77EA"/>
    <w:rsid w:val="003C794D"/>
    <w:rsid w:val="003C7AF5"/>
    <w:rsid w:val="003D0945"/>
    <w:rsid w:val="003D09A2"/>
    <w:rsid w:val="003D0BDC"/>
    <w:rsid w:val="003D11EB"/>
    <w:rsid w:val="003D1706"/>
    <w:rsid w:val="003D1B49"/>
    <w:rsid w:val="003D2B79"/>
    <w:rsid w:val="003D35C3"/>
    <w:rsid w:val="003D37D9"/>
    <w:rsid w:val="003D38E7"/>
    <w:rsid w:val="003D3BBB"/>
    <w:rsid w:val="003D3E72"/>
    <w:rsid w:val="003D4209"/>
    <w:rsid w:val="003D43F5"/>
    <w:rsid w:val="003D4AC9"/>
    <w:rsid w:val="003D4E20"/>
    <w:rsid w:val="003D5316"/>
    <w:rsid w:val="003D5DC3"/>
    <w:rsid w:val="003D612D"/>
    <w:rsid w:val="003D625A"/>
    <w:rsid w:val="003D632C"/>
    <w:rsid w:val="003D64A9"/>
    <w:rsid w:val="003D67B5"/>
    <w:rsid w:val="003D6F6A"/>
    <w:rsid w:val="003D7171"/>
    <w:rsid w:val="003D7202"/>
    <w:rsid w:val="003D786A"/>
    <w:rsid w:val="003D78FF"/>
    <w:rsid w:val="003E0CFD"/>
    <w:rsid w:val="003E0E4E"/>
    <w:rsid w:val="003E0F6F"/>
    <w:rsid w:val="003E11F8"/>
    <w:rsid w:val="003E19DA"/>
    <w:rsid w:val="003E19FB"/>
    <w:rsid w:val="003E1C34"/>
    <w:rsid w:val="003E2510"/>
    <w:rsid w:val="003E2714"/>
    <w:rsid w:val="003E28BA"/>
    <w:rsid w:val="003E297F"/>
    <w:rsid w:val="003E30B9"/>
    <w:rsid w:val="003E3358"/>
    <w:rsid w:val="003E364E"/>
    <w:rsid w:val="003E3BBF"/>
    <w:rsid w:val="003E432F"/>
    <w:rsid w:val="003E47E6"/>
    <w:rsid w:val="003E4A9E"/>
    <w:rsid w:val="003E503D"/>
    <w:rsid w:val="003E519B"/>
    <w:rsid w:val="003E538C"/>
    <w:rsid w:val="003E53E1"/>
    <w:rsid w:val="003E5951"/>
    <w:rsid w:val="003E63CF"/>
    <w:rsid w:val="003E6A70"/>
    <w:rsid w:val="003E70DD"/>
    <w:rsid w:val="003E7698"/>
    <w:rsid w:val="003E7B95"/>
    <w:rsid w:val="003E7F0B"/>
    <w:rsid w:val="003F0A03"/>
    <w:rsid w:val="003F106F"/>
    <w:rsid w:val="003F10A4"/>
    <w:rsid w:val="003F1873"/>
    <w:rsid w:val="003F2089"/>
    <w:rsid w:val="003F28BC"/>
    <w:rsid w:val="003F32DA"/>
    <w:rsid w:val="003F3986"/>
    <w:rsid w:val="003F39F2"/>
    <w:rsid w:val="003F434D"/>
    <w:rsid w:val="003F4408"/>
    <w:rsid w:val="003F49D2"/>
    <w:rsid w:val="003F4E97"/>
    <w:rsid w:val="003F52A9"/>
    <w:rsid w:val="003F53E8"/>
    <w:rsid w:val="003F55AF"/>
    <w:rsid w:val="003F5A2D"/>
    <w:rsid w:val="003F5DED"/>
    <w:rsid w:val="003F61A0"/>
    <w:rsid w:val="003F622F"/>
    <w:rsid w:val="003F6588"/>
    <w:rsid w:val="003F73AE"/>
    <w:rsid w:val="003F74FA"/>
    <w:rsid w:val="003F76BC"/>
    <w:rsid w:val="003F7842"/>
    <w:rsid w:val="003F7B43"/>
    <w:rsid w:val="003F7C08"/>
    <w:rsid w:val="003F7CEC"/>
    <w:rsid w:val="003F7F7C"/>
    <w:rsid w:val="004005D9"/>
    <w:rsid w:val="00401061"/>
    <w:rsid w:val="00401712"/>
    <w:rsid w:val="00401874"/>
    <w:rsid w:val="00401AC4"/>
    <w:rsid w:val="00401B00"/>
    <w:rsid w:val="00401C9F"/>
    <w:rsid w:val="004022C0"/>
    <w:rsid w:val="00402C5C"/>
    <w:rsid w:val="004033ED"/>
    <w:rsid w:val="004035CA"/>
    <w:rsid w:val="0040489D"/>
    <w:rsid w:val="00404A43"/>
    <w:rsid w:val="00404B48"/>
    <w:rsid w:val="00404E80"/>
    <w:rsid w:val="00405542"/>
    <w:rsid w:val="004057B5"/>
    <w:rsid w:val="00405E32"/>
    <w:rsid w:val="00406299"/>
    <w:rsid w:val="00406C4C"/>
    <w:rsid w:val="00406D37"/>
    <w:rsid w:val="00406E74"/>
    <w:rsid w:val="00407161"/>
    <w:rsid w:val="00407516"/>
    <w:rsid w:val="0040793B"/>
    <w:rsid w:val="00407A5D"/>
    <w:rsid w:val="00407B32"/>
    <w:rsid w:val="00407B54"/>
    <w:rsid w:val="00410248"/>
    <w:rsid w:val="00410643"/>
    <w:rsid w:val="00410EDA"/>
    <w:rsid w:val="004112D0"/>
    <w:rsid w:val="004116B7"/>
    <w:rsid w:val="004116D6"/>
    <w:rsid w:val="00411946"/>
    <w:rsid w:val="00411C0C"/>
    <w:rsid w:val="004120ED"/>
    <w:rsid w:val="0041218E"/>
    <w:rsid w:val="004122EC"/>
    <w:rsid w:val="004131A1"/>
    <w:rsid w:val="00413D3D"/>
    <w:rsid w:val="0041542F"/>
    <w:rsid w:val="00415AC3"/>
    <w:rsid w:val="00416080"/>
    <w:rsid w:val="00416242"/>
    <w:rsid w:val="00416576"/>
    <w:rsid w:val="00416731"/>
    <w:rsid w:val="00416B4B"/>
    <w:rsid w:val="0041725E"/>
    <w:rsid w:val="0041732D"/>
    <w:rsid w:val="004175E0"/>
    <w:rsid w:val="00417689"/>
    <w:rsid w:val="00420969"/>
    <w:rsid w:val="00420B7B"/>
    <w:rsid w:val="0042162F"/>
    <w:rsid w:val="00421714"/>
    <w:rsid w:val="004219AB"/>
    <w:rsid w:val="00421FE8"/>
    <w:rsid w:val="00422543"/>
    <w:rsid w:val="00422F4A"/>
    <w:rsid w:val="00422F7E"/>
    <w:rsid w:val="0042307C"/>
    <w:rsid w:val="004237BF"/>
    <w:rsid w:val="00423954"/>
    <w:rsid w:val="00423A63"/>
    <w:rsid w:val="0042414E"/>
    <w:rsid w:val="004244DD"/>
    <w:rsid w:val="00424826"/>
    <w:rsid w:val="0042508D"/>
    <w:rsid w:val="004259C7"/>
    <w:rsid w:val="00425F20"/>
    <w:rsid w:val="004264D6"/>
    <w:rsid w:val="00426503"/>
    <w:rsid w:val="004269D2"/>
    <w:rsid w:val="00426BFD"/>
    <w:rsid w:val="0042757E"/>
    <w:rsid w:val="00427643"/>
    <w:rsid w:val="00427875"/>
    <w:rsid w:val="00427DA5"/>
    <w:rsid w:val="00427E08"/>
    <w:rsid w:val="00427E5C"/>
    <w:rsid w:val="0043032A"/>
    <w:rsid w:val="004316DB"/>
    <w:rsid w:val="00431F38"/>
    <w:rsid w:val="00432B51"/>
    <w:rsid w:val="00432C90"/>
    <w:rsid w:val="00432D5E"/>
    <w:rsid w:val="004331A8"/>
    <w:rsid w:val="00433496"/>
    <w:rsid w:val="00434236"/>
    <w:rsid w:val="004343CC"/>
    <w:rsid w:val="004345C4"/>
    <w:rsid w:val="00434D0E"/>
    <w:rsid w:val="0043501C"/>
    <w:rsid w:val="00435310"/>
    <w:rsid w:val="004354C4"/>
    <w:rsid w:val="0043679A"/>
    <w:rsid w:val="004370EF"/>
    <w:rsid w:val="00437E7D"/>
    <w:rsid w:val="0044097B"/>
    <w:rsid w:val="00440AA3"/>
    <w:rsid w:val="00441887"/>
    <w:rsid w:val="004418A2"/>
    <w:rsid w:val="004418C8"/>
    <w:rsid w:val="00441BD1"/>
    <w:rsid w:val="00441E98"/>
    <w:rsid w:val="004425D9"/>
    <w:rsid w:val="00442AB1"/>
    <w:rsid w:val="00442FA0"/>
    <w:rsid w:val="00443053"/>
    <w:rsid w:val="004432BE"/>
    <w:rsid w:val="00443515"/>
    <w:rsid w:val="00443795"/>
    <w:rsid w:val="00443871"/>
    <w:rsid w:val="00443B97"/>
    <w:rsid w:val="00443EE9"/>
    <w:rsid w:val="00443F8B"/>
    <w:rsid w:val="00444C81"/>
    <w:rsid w:val="004451F2"/>
    <w:rsid w:val="00445318"/>
    <w:rsid w:val="004459F4"/>
    <w:rsid w:val="00445BD1"/>
    <w:rsid w:val="004460F2"/>
    <w:rsid w:val="00446663"/>
    <w:rsid w:val="00446968"/>
    <w:rsid w:val="00446A09"/>
    <w:rsid w:val="004477F2"/>
    <w:rsid w:val="00447DC9"/>
    <w:rsid w:val="00450157"/>
    <w:rsid w:val="004509B2"/>
    <w:rsid w:val="00450AB7"/>
    <w:rsid w:val="00450ADF"/>
    <w:rsid w:val="004523E5"/>
    <w:rsid w:val="00452FAA"/>
    <w:rsid w:val="00452FC8"/>
    <w:rsid w:val="004537FE"/>
    <w:rsid w:val="00453D78"/>
    <w:rsid w:val="0045476F"/>
    <w:rsid w:val="00454A75"/>
    <w:rsid w:val="00455335"/>
    <w:rsid w:val="0045551F"/>
    <w:rsid w:val="0045554F"/>
    <w:rsid w:val="00455A91"/>
    <w:rsid w:val="00455B2D"/>
    <w:rsid w:val="00455C1B"/>
    <w:rsid w:val="004566D2"/>
    <w:rsid w:val="004569D7"/>
    <w:rsid w:val="00456CB4"/>
    <w:rsid w:val="00457668"/>
    <w:rsid w:val="00460454"/>
    <w:rsid w:val="00460461"/>
    <w:rsid w:val="00460C7E"/>
    <w:rsid w:val="00460D9A"/>
    <w:rsid w:val="004610E5"/>
    <w:rsid w:val="00461240"/>
    <w:rsid w:val="004612C4"/>
    <w:rsid w:val="0046192F"/>
    <w:rsid w:val="00461A3A"/>
    <w:rsid w:val="00461E61"/>
    <w:rsid w:val="0046204D"/>
    <w:rsid w:val="0046214D"/>
    <w:rsid w:val="004621A7"/>
    <w:rsid w:val="004623A2"/>
    <w:rsid w:val="004625B9"/>
    <w:rsid w:val="004627EC"/>
    <w:rsid w:val="00462988"/>
    <w:rsid w:val="00462CA0"/>
    <w:rsid w:val="00463188"/>
    <w:rsid w:val="00463B31"/>
    <w:rsid w:val="00463C15"/>
    <w:rsid w:val="00463E78"/>
    <w:rsid w:val="004640C4"/>
    <w:rsid w:val="00464327"/>
    <w:rsid w:val="0046482B"/>
    <w:rsid w:val="00464963"/>
    <w:rsid w:val="00464D5D"/>
    <w:rsid w:val="00464EDE"/>
    <w:rsid w:val="00465146"/>
    <w:rsid w:val="0046522E"/>
    <w:rsid w:val="004652B6"/>
    <w:rsid w:val="00465A09"/>
    <w:rsid w:val="00466BDA"/>
    <w:rsid w:val="00466F97"/>
    <w:rsid w:val="0046778A"/>
    <w:rsid w:val="00467DA1"/>
    <w:rsid w:val="004700D5"/>
    <w:rsid w:val="004700E3"/>
    <w:rsid w:val="004705F2"/>
    <w:rsid w:val="004708CA"/>
    <w:rsid w:val="00470FF5"/>
    <w:rsid w:val="004716BF"/>
    <w:rsid w:val="0047175A"/>
    <w:rsid w:val="004719A5"/>
    <w:rsid w:val="004719AA"/>
    <w:rsid w:val="0047211D"/>
    <w:rsid w:val="0047253D"/>
    <w:rsid w:val="004726F9"/>
    <w:rsid w:val="00472B74"/>
    <w:rsid w:val="00472CFB"/>
    <w:rsid w:val="00472E8F"/>
    <w:rsid w:val="00472EAE"/>
    <w:rsid w:val="00472F8F"/>
    <w:rsid w:val="004732FC"/>
    <w:rsid w:val="004734F4"/>
    <w:rsid w:val="00473508"/>
    <w:rsid w:val="00473A4B"/>
    <w:rsid w:val="00473EFD"/>
    <w:rsid w:val="00473F3B"/>
    <w:rsid w:val="00474184"/>
    <w:rsid w:val="0047470D"/>
    <w:rsid w:val="0047497D"/>
    <w:rsid w:val="00474AE7"/>
    <w:rsid w:val="00474B80"/>
    <w:rsid w:val="00474FA9"/>
    <w:rsid w:val="00474FF0"/>
    <w:rsid w:val="00475132"/>
    <w:rsid w:val="00475323"/>
    <w:rsid w:val="0047533C"/>
    <w:rsid w:val="0047534A"/>
    <w:rsid w:val="004755FB"/>
    <w:rsid w:val="0047568B"/>
    <w:rsid w:val="004756BA"/>
    <w:rsid w:val="00475B7A"/>
    <w:rsid w:val="00475C3A"/>
    <w:rsid w:val="00475EF2"/>
    <w:rsid w:val="00475F75"/>
    <w:rsid w:val="00476750"/>
    <w:rsid w:val="0047677A"/>
    <w:rsid w:val="00476BDB"/>
    <w:rsid w:val="00476FC0"/>
    <w:rsid w:val="004771CF"/>
    <w:rsid w:val="004774BC"/>
    <w:rsid w:val="004778AA"/>
    <w:rsid w:val="00477B8E"/>
    <w:rsid w:val="00477FDF"/>
    <w:rsid w:val="004811A0"/>
    <w:rsid w:val="0048182E"/>
    <w:rsid w:val="00481AFB"/>
    <w:rsid w:val="00481D38"/>
    <w:rsid w:val="00482534"/>
    <w:rsid w:val="00482641"/>
    <w:rsid w:val="0048340E"/>
    <w:rsid w:val="0048342F"/>
    <w:rsid w:val="00484089"/>
    <w:rsid w:val="0048491A"/>
    <w:rsid w:val="00484977"/>
    <w:rsid w:val="00484A82"/>
    <w:rsid w:val="00484D37"/>
    <w:rsid w:val="00485A92"/>
    <w:rsid w:val="00485B78"/>
    <w:rsid w:val="00485C21"/>
    <w:rsid w:val="00485D64"/>
    <w:rsid w:val="00485E3E"/>
    <w:rsid w:val="004861D7"/>
    <w:rsid w:val="00486896"/>
    <w:rsid w:val="00486F71"/>
    <w:rsid w:val="00487124"/>
    <w:rsid w:val="00487219"/>
    <w:rsid w:val="00487480"/>
    <w:rsid w:val="00487BB0"/>
    <w:rsid w:val="00487D05"/>
    <w:rsid w:val="00490125"/>
    <w:rsid w:val="004904AA"/>
    <w:rsid w:val="004904D7"/>
    <w:rsid w:val="004905B7"/>
    <w:rsid w:val="00490B14"/>
    <w:rsid w:val="00491583"/>
    <w:rsid w:val="004918C9"/>
    <w:rsid w:val="00491B92"/>
    <w:rsid w:val="00491D1F"/>
    <w:rsid w:val="00492613"/>
    <w:rsid w:val="00492D58"/>
    <w:rsid w:val="00493321"/>
    <w:rsid w:val="004937AA"/>
    <w:rsid w:val="00493827"/>
    <w:rsid w:val="00493D85"/>
    <w:rsid w:val="00494B59"/>
    <w:rsid w:val="00495530"/>
    <w:rsid w:val="00495CDF"/>
    <w:rsid w:val="00495CFD"/>
    <w:rsid w:val="00495F65"/>
    <w:rsid w:val="0049667F"/>
    <w:rsid w:val="00496E2E"/>
    <w:rsid w:val="00496EDB"/>
    <w:rsid w:val="00496F95"/>
    <w:rsid w:val="004970D6"/>
    <w:rsid w:val="004973F9"/>
    <w:rsid w:val="004976E7"/>
    <w:rsid w:val="00497D1D"/>
    <w:rsid w:val="004A027E"/>
    <w:rsid w:val="004A03A1"/>
    <w:rsid w:val="004A041D"/>
    <w:rsid w:val="004A079B"/>
    <w:rsid w:val="004A0A9B"/>
    <w:rsid w:val="004A0BD8"/>
    <w:rsid w:val="004A123A"/>
    <w:rsid w:val="004A12A5"/>
    <w:rsid w:val="004A15B6"/>
    <w:rsid w:val="004A1864"/>
    <w:rsid w:val="004A1E1F"/>
    <w:rsid w:val="004A1E88"/>
    <w:rsid w:val="004A21F2"/>
    <w:rsid w:val="004A256E"/>
    <w:rsid w:val="004A2700"/>
    <w:rsid w:val="004A2B7A"/>
    <w:rsid w:val="004A2CAA"/>
    <w:rsid w:val="004A2CEB"/>
    <w:rsid w:val="004A2F8D"/>
    <w:rsid w:val="004A31BC"/>
    <w:rsid w:val="004A3360"/>
    <w:rsid w:val="004A34B6"/>
    <w:rsid w:val="004A36EC"/>
    <w:rsid w:val="004A38A1"/>
    <w:rsid w:val="004A3A31"/>
    <w:rsid w:val="004A3E77"/>
    <w:rsid w:val="004A40C0"/>
    <w:rsid w:val="004A4292"/>
    <w:rsid w:val="004A42DC"/>
    <w:rsid w:val="004A4387"/>
    <w:rsid w:val="004A441C"/>
    <w:rsid w:val="004A45FB"/>
    <w:rsid w:val="004A4860"/>
    <w:rsid w:val="004A4B7E"/>
    <w:rsid w:val="004A4BFB"/>
    <w:rsid w:val="004A4C35"/>
    <w:rsid w:val="004A4EBF"/>
    <w:rsid w:val="004A4F0D"/>
    <w:rsid w:val="004A510B"/>
    <w:rsid w:val="004A58CD"/>
    <w:rsid w:val="004A5DB1"/>
    <w:rsid w:val="004A5F5A"/>
    <w:rsid w:val="004A604E"/>
    <w:rsid w:val="004A60F4"/>
    <w:rsid w:val="004A613A"/>
    <w:rsid w:val="004A77ED"/>
    <w:rsid w:val="004A7BA7"/>
    <w:rsid w:val="004A7E92"/>
    <w:rsid w:val="004B01A5"/>
    <w:rsid w:val="004B0800"/>
    <w:rsid w:val="004B0BFC"/>
    <w:rsid w:val="004B0C63"/>
    <w:rsid w:val="004B1553"/>
    <w:rsid w:val="004B1DC8"/>
    <w:rsid w:val="004B23E8"/>
    <w:rsid w:val="004B29D7"/>
    <w:rsid w:val="004B33EE"/>
    <w:rsid w:val="004B3529"/>
    <w:rsid w:val="004B3713"/>
    <w:rsid w:val="004B3E4B"/>
    <w:rsid w:val="004B437B"/>
    <w:rsid w:val="004B43A7"/>
    <w:rsid w:val="004B451C"/>
    <w:rsid w:val="004B46B4"/>
    <w:rsid w:val="004B4EF5"/>
    <w:rsid w:val="004B5CD7"/>
    <w:rsid w:val="004B5D2E"/>
    <w:rsid w:val="004B63BD"/>
    <w:rsid w:val="004B6FBC"/>
    <w:rsid w:val="004B700C"/>
    <w:rsid w:val="004B7913"/>
    <w:rsid w:val="004C06E5"/>
    <w:rsid w:val="004C0CB2"/>
    <w:rsid w:val="004C0D34"/>
    <w:rsid w:val="004C0EDC"/>
    <w:rsid w:val="004C1217"/>
    <w:rsid w:val="004C132D"/>
    <w:rsid w:val="004C187E"/>
    <w:rsid w:val="004C1CED"/>
    <w:rsid w:val="004C203B"/>
    <w:rsid w:val="004C2D19"/>
    <w:rsid w:val="004C2DF1"/>
    <w:rsid w:val="004C3079"/>
    <w:rsid w:val="004C354F"/>
    <w:rsid w:val="004C3BD4"/>
    <w:rsid w:val="004C56BA"/>
    <w:rsid w:val="004C5908"/>
    <w:rsid w:val="004C5B5A"/>
    <w:rsid w:val="004C5CBD"/>
    <w:rsid w:val="004C5EC4"/>
    <w:rsid w:val="004C68DD"/>
    <w:rsid w:val="004C691F"/>
    <w:rsid w:val="004C6F57"/>
    <w:rsid w:val="004C7102"/>
    <w:rsid w:val="004C73E7"/>
    <w:rsid w:val="004D0263"/>
    <w:rsid w:val="004D0699"/>
    <w:rsid w:val="004D090D"/>
    <w:rsid w:val="004D107B"/>
    <w:rsid w:val="004D158A"/>
    <w:rsid w:val="004D16A4"/>
    <w:rsid w:val="004D1954"/>
    <w:rsid w:val="004D1A85"/>
    <w:rsid w:val="004D1C3E"/>
    <w:rsid w:val="004D1E1D"/>
    <w:rsid w:val="004D1F2F"/>
    <w:rsid w:val="004D25D1"/>
    <w:rsid w:val="004D289B"/>
    <w:rsid w:val="004D2A95"/>
    <w:rsid w:val="004D32FF"/>
    <w:rsid w:val="004D3454"/>
    <w:rsid w:val="004D345F"/>
    <w:rsid w:val="004D3471"/>
    <w:rsid w:val="004D38A2"/>
    <w:rsid w:val="004D38D0"/>
    <w:rsid w:val="004D4331"/>
    <w:rsid w:val="004D4357"/>
    <w:rsid w:val="004D46E0"/>
    <w:rsid w:val="004D4754"/>
    <w:rsid w:val="004D4837"/>
    <w:rsid w:val="004D497A"/>
    <w:rsid w:val="004D54E6"/>
    <w:rsid w:val="004D588A"/>
    <w:rsid w:val="004D5944"/>
    <w:rsid w:val="004D5DE5"/>
    <w:rsid w:val="004D6243"/>
    <w:rsid w:val="004D691C"/>
    <w:rsid w:val="004D6D1B"/>
    <w:rsid w:val="004D79F8"/>
    <w:rsid w:val="004D7E07"/>
    <w:rsid w:val="004E013E"/>
    <w:rsid w:val="004E0C2D"/>
    <w:rsid w:val="004E0C91"/>
    <w:rsid w:val="004E0CA1"/>
    <w:rsid w:val="004E0F6C"/>
    <w:rsid w:val="004E1929"/>
    <w:rsid w:val="004E20DC"/>
    <w:rsid w:val="004E2422"/>
    <w:rsid w:val="004E2A59"/>
    <w:rsid w:val="004E2AE9"/>
    <w:rsid w:val="004E2FA3"/>
    <w:rsid w:val="004E315B"/>
    <w:rsid w:val="004E3395"/>
    <w:rsid w:val="004E33B9"/>
    <w:rsid w:val="004E44DE"/>
    <w:rsid w:val="004E4A79"/>
    <w:rsid w:val="004E4D19"/>
    <w:rsid w:val="004E5781"/>
    <w:rsid w:val="004E6387"/>
    <w:rsid w:val="004E6514"/>
    <w:rsid w:val="004E71F8"/>
    <w:rsid w:val="004E72FC"/>
    <w:rsid w:val="004E7974"/>
    <w:rsid w:val="004E7AE2"/>
    <w:rsid w:val="004E7CEC"/>
    <w:rsid w:val="004F029E"/>
    <w:rsid w:val="004F0924"/>
    <w:rsid w:val="004F09DE"/>
    <w:rsid w:val="004F0E22"/>
    <w:rsid w:val="004F1251"/>
    <w:rsid w:val="004F1401"/>
    <w:rsid w:val="004F158E"/>
    <w:rsid w:val="004F15A5"/>
    <w:rsid w:val="004F176E"/>
    <w:rsid w:val="004F186E"/>
    <w:rsid w:val="004F2A80"/>
    <w:rsid w:val="004F3145"/>
    <w:rsid w:val="004F3585"/>
    <w:rsid w:val="004F390F"/>
    <w:rsid w:val="004F4875"/>
    <w:rsid w:val="004F4921"/>
    <w:rsid w:val="004F4F4B"/>
    <w:rsid w:val="004F4FA8"/>
    <w:rsid w:val="004F4FD5"/>
    <w:rsid w:val="004F5F84"/>
    <w:rsid w:val="004F64F1"/>
    <w:rsid w:val="004F64F8"/>
    <w:rsid w:val="004F6B6A"/>
    <w:rsid w:val="004F7281"/>
    <w:rsid w:val="004F742A"/>
    <w:rsid w:val="00500440"/>
    <w:rsid w:val="00500F26"/>
    <w:rsid w:val="00500FE4"/>
    <w:rsid w:val="00501438"/>
    <w:rsid w:val="00501866"/>
    <w:rsid w:val="00501938"/>
    <w:rsid w:val="00501A38"/>
    <w:rsid w:val="00501AE6"/>
    <w:rsid w:val="00501C3C"/>
    <w:rsid w:val="00501CAF"/>
    <w:rsid w:val="00501EFC"/>
    <w:rsid w:val="00502867"/>
    <w:rsid w:val="00502ABE"/>
    <w:rsid w:val="00502B77"/>
    <w:rsid w:val="00503B00"/>
    <w:rsid w:val="00504340"/>
    <w:rsid w:val="00504463"/>
    <w:rsid w:val="00504486"/>
    <w:rsid w:val="0050465E"/>
    <w:rsid w:val="00505560"/>
    <w:rsid w:val="005057B8"/>
    <w:rsid w:val="00505B57"/>
    <w:rsid w:val="00505B5D"/>
    <w:rsid w:val="00505F71"/>
    <w:rsid w:val="0050606F"/>
    <w:rsid w:val="0050613C"/>
    <w:rsid w:val="00506756"/>
    <w:rsid w:val="00506B0E"/>
    <w:rsid w:val="00506FEE"/>
    <w:rsid w:val="0050700A"/>
    <w:rsid w:val="00507023"/>
    <w:rsid w:val="00507286"/>
    <w:rsid w:val="0050756E"/>
    <w:rsid w:val="00507B7C"/>
    <w:rsid w:val="00507F3D"/>
    <w:rsid w:val="005108C9"/>
    <w:rsid w:val="00510A0D"/>
    <w:rsid w:val="00510DA9"/>
    <w:rsid w:val="00510EB0"/>
    <w:rsid w:val="005111A6"/>
    <w:rsid w:val="0051178F"/>
    <w:rsid w:val="005118A2"/>
    <w:rsid w:val="00511B46"/>
    <w:rsid w:val="005120CA"/>
    <w:rsid w:val="00512148"/>
    <w:rsid w:val="0051237B"/>
    <w:rsid w:val="00512732"/>
    <w:rsid w:val="00512AC1"/>
    <w:rsid w:val="00512D44"/>
    <w:rsid w:val="00513017"/>
    <w:rsid w:val="00513225"/>
    <w:rsid w:val="00513730"/>
    <w:rsid w:val="00513AA2"/>
    <w:rsid w:val="00513E6F"/>
    <w:rsid w:val="00514C32"/>
    <w:rsid w:val="00514D8C"/>
    <w:rsid w:val="00515E2C"/>
    <w:rsid w:val="00516AA0"/>
    <w:rsid w:val="00516CA3"/>
    <w:rsid w:val="00516E6A"/>
    <w:rsid w:val="00520A19"/>
    <w:rsid w:val="00520D70"/>
    <w:rsid w:val="0052116C"/>
    <w:rsid w:val="0052120D"/>
    <w:rsid w:val="005222D2"/>
    <w:rsid w:val="00522312"/>
    <w:rsid w:val="00523A48"/>
    <w:rsid w:val="00523FAA"/>
    <w:rsid w:val="00524170"/>
    <w:rsid w:val="0052481B"/>
    <w:rsid w:val="0052482E"/>
    <w:rsid w:val="00524923"/>
    <w:rsid w:val="00524E8F"/>
    <w:rsid w:val="00524EA9"/>
    <w:rsid w:val="00525AF0"/>
    <w:rsid w:val="00526094"/>
    <w:rsid w:val="005263CB"/>
    <w:rsid w:val="005269C9"/>
    <w:rsid w:val="00526CE7"/>
    <w:rsid w:val="00527CEA"/>
    <w:rsid w:val="00527F4B"/>
    <w:rsid w:val="0053003D"/>
    <w:rsid w:val="00530356"/>
    <w:rsid w:val="00530836"/>
    <w:rsid w:val="00530CA1"/>
    <w:rsid w:val="00530D0D"/>
    <w:rsid w:val="0053124F"/>
    <w:rsid w:val="00531325"/>
    <w:rsid w:val="00531D2E"/>
    <w:rsid w:val="005321AB"/>
    <w:rsid w:val="005321BC"/>
    <w:rsid w:val="005322AA"/>
    <w:rsid w:val="00532F30"/>
    <w:rsid w:val="00533A6F"/>
    <w:rsid w:val="00533DEB"/>
    <w:rsid w:val="00534142"/>
    <w:rsid w:val="00534B73"/>
    <w:rsid w:val="00534BA5"/>
    <w:rsid w:val="00534F56"/>
    <w:rsid w:val="00535DA1"/>
    <w:rsid w:val="00535F7A"/>
    <w:rsid w:val="00536F1F"/>
    <w:rsid w:val="00537565"/>
    <w:rsid w:val="005378B3"/>
    <w:rsid w:val="0054018C"/>
    <w:rsid w:val="00540BC3"/>
    <w:rsid w:val="005414D9"/>
    <w:rsid w:val="0054190D"/>
    <w:rsid w:val="00541A14"/>
    <w:rsid w:val="00541A7D"/>
    <w:rsid w:val="00541BA8"/>
    <w:rsid w:val="00541C25"/>
    <w:rsid w:val="00542545"/>
    <w:rsid w:val="005434C1"/>
    <w:rsid w:val="005436DF"/>
    <w:rsid w:val="00543812"/>
    <w:rsid w:val="00543E79"/>
    <w:rsid w:val="005442D1"/>
    <w:rsid w:val="0054434D"/>
    <w:rsid w:val="005445BF"/>
    <w:rsid w:val="0054470F"/>
    <w:rsid w:val="0054475E"/>
    <w:rsid w:val="00544953"/>
    <w:rsid w:val="0054514E"/>
    <w:rsid w:val="005453F1"/>
    <w:rsid w:val="005459C3"/>
    <w:rsid w:val="005459CD"/>
    <w:rsid w:val="00545D1D"/>
    <w:rsid w:val="0054615F"/>
    <w:rsid w:val="00546203"/>
    <w:rsid w:val="00546838"/>
    <w:rsid w:val="005468AA"/>
    <w:rsid w:val="005470C3"/>
    <w:rsid w:val="005476FE"/>
    <w:rsid w:val="00547AB3"/>
    <w:rsid w:val="00547C49"/>
    <w:rsid w:val="00547FE5"/>
    <w:rsid w:val="00550164"/>
    <w:rsid w:val="005508A1"/>
    <w:rsid w:val="005515FE"/>
    <w:rsid w:val="00551B8A"/>
    <w:rsid w:val="00551FE5"/>
    <w:rsid w:val="00552397"/>
    <w:rsid w:val="005532CA"/>
    <w:rsid w:val="00553506"/>
    <w:rsid w:val="0055372B"/>
    <w:rsid w:val="005538E4"/>
    <w:rsid w:val="005542DC"/>
    <w:rsid w:val="00554321"/>
    <w:rsid w:val="00554882"/>
    <w:rsid w:val="00554BAC"/>
    <w:rsid w:val="00554BD4"/>
    <w:rsid w:val="00554D2C"/>
    <w:rsid w:val="00554EDD"/>
    <w:rsid w:val="005550BF"/>
    <w:rsid w:val="00555575"/>
    <w:rsid w:val="0055584F"/>
    <w:rsid w:val="00555D2C"/>
    <w:rsid w:val="005560A3"/>
    <w:rsid w:val="0055675D"/>
    <w:rsid w:val="0055682F"/>
    <w:rsid w:val="00556B51"/>
    <w:rsid w:val="00556DCB"/>
    <w:rsid w:val="005574D0"/>
    <w:rsid w:val="0055753D"/>
    <w:rsid w:val="0055762C"/>
    <w:rsid w:val="00557644"/>
    <w:rsid w:val="005577EA"/>
    <w:rsid w:val="00557DFE"/>
    <w:rsid w:val="005604D5"/>
    <w:rsid w:val="00560645"/>
    <w:rsid w:val="00560FB6"/>
    <w:rsid w:val="0056156E"/>
    <w:rsid w:val="00561589"/>
    <w:rsid w:val="00561CEF"/>
    <w:rsid w:val="00561EB5"/>
    <w:rsid w:val="00561FC4"/>
    <w:rsid w:val="00562292"/>
    <w:rsid w:val="00562471"/>
    <w:rsid w:val="0056281C"/>
    <w:rsid w:val="00562867"/>
    <w:rsid w:val="00563A9C"/>
    <w:rsid w:val="00563AC2"/>
    <w:rsid w:val="00564316"/>
    <w:rsid w:val="0056460D"/>
    <w:rsid w:val="0056535D"/>
    <w:rsid w:val="00565DA4"/>
    <w:rsid w:val="00566228"/>
    <w:rsid w:val="00566B4E"/>
    <w:rsid w:val="00566BF5"/>
    <w:rsid w:val="005679DA"/>
    <w:rsid w:val="00567F48"/>
    <w:rsid w:val="00567FA1"/>
    <w:rsid w:val="005700C0"/>
    <w:rsid w:val="00570117"/>
    <w:rsid w:val="005701AE"/>
    <w:rsid w:val="005704D2"/>
    <w:rsid w:val="00570734"/>
    <w:rsid w:val="00570D9F"/>
    <w:rsid w:val="00570E1F"/>
    <w:rsid w:val="00570FE9"/>
    <w:rsid w:val="0057127D"/>
    <w:rsid w:val="00571A0F"/>
    <w:rsid w:val="00571B4A"/>
    <w:rsid w:val="0057235D"/>
    <w:rsid w:val="005723AF"/>
    <w:rsid w:val="005723D9"/>
    <w:rsid w:val="0057255B"/>
    <w:rsid w:val="00572AD3"/>
    <w:rsid w:val="00572BB1"/>
    <w:rsid w:val="00572D58"/>
    <w:rsid w:val="00572ECE"/>
    <w:rsid w:val="005733D5"/>
    <w:rsid w:val="00573436"/>
    <w:rsid w:val="00573AB7"/>
    <w:rsid w:val="00573EA4"/>
    <w:rsid w:val="0057416C"/>
    <w:rsid w:val="00574194"/>
    <w:rsid w:val="005742B2"/>
    <w:rsid w:val="00574377"/>
    <w:rsid w:val="005747A5"/>
    <w:rsid w:val="0057499C"/>
    <w:rsid w:val="00574B62"/>
    <w:rsid w:val="00574BD8"/>
    <w:rsid w:val="00574F86"/>
    <w:rsid w:val="005751D4"/>
    <w:rsid w:val="00575615"/>
    <w:rsid w:val="005759EF"/>
    <w:rsid w:val="00575C5B"/>
    <w:rsid w:val="00575E01"/>
    <w:rsid w:val="0057603A"/>
    <w:rsid w:val="005763F7"/>
    <w:rsid w:val="0057646F"/>
    <w:rsid w:val="005769F0"/>
    <w:rsid w:val="00576EB0"/>
    <w:rsid w:val="00577359"/>
    <w:rsid w:val="00577365"/>
    <w:rsid w:val="00577BB2"/>
    <w:rsid w:val="0058006D"/>
    <w:rsid w:val="00580A39"/>
    <w:rsid w:val="00580BED"/>
    <w:rsid w:val="00580C62"/>
    <w:rsid w:val="00580D76"/>
    <w:rsid w:val="0058126C"/>
    <w:rsid w:val="00581713"/>
    <w:rsid w:val="00581B0E"/>
    <w:rsid w:val="005822A7"/>
    <w:rsid w:val="0058241D"/>
    <w:rsid w:val="0058372B"/>
    <w:rsid w:val="00583CC0"/>
    <w:rsid w:val="00584267"/>
    <w:rsid w:val="0058464B"/>
    <w:rsid w:val="0058465C"/>
    <w:rsid w:val="00584C06"/>
    <w:rsid w:val="00584C9B"/>
    <w:rsid w:val="00584F26"/>
    <w:rsid w:val="00585415"/>
    <w:rsid w:val="00585569"/>
    <w:rsid w:val="00585901"/>
    <w:rsid w:val="00585C00"/>
    <w:rsid w:val="00585EDB"/>
    <w:rsid w:val="00586740"/>
    <w:rsid w:val="0058681E"/>
    <w:rsid w:val="00586CE4"/>
    <w:rsid w:val="00587179"/>
    <w:rsid w:val="00587448"/>
    <w:rsid w:val="005904E5"/>
    <w:rsid w:val="00590508"/>
    <w:rsid w:val="00590AF7"/>
    <w:rsid w:val="00590D93"/>
    <w:rsid w:val="0059108B"/>
    <w:rsid w:val="0059112B"/>
    <w:rsid w:val="005911C0"/>
    <w:rsid w:val="00591343"/>
    <w:rsid w:val="005914B3"/>
    <w:rsid w:val="005917AE"/>
    <w:rsid w:val="005917D7"/>
    <w:rsid w:val="0059198D"/>
    <w:rsid w:val="005922D0"/>
    <w:rsid w:val="00592530"/>
    <w:rsid w:val="00592810"/>
    <w:rsid w:val="00592E6C"/>
    <w:rsid w:val="00592EF6"/>
    <w:rsid w:val="005937B3"/>
    <w:rsid w:val="00593824"/>
    <w:rsid w:val="00593ADC"/>
    <w:rsid w:val="00593EAF"/>
    <w:rsid w:val="00595121"/>
    <w:rsid w:val="0059518B"/>
    <w:rsid w:val="005957B7"/>
    <w:rsid w:val="005957E9"/>
    <w:rsid w:val="00595D03"/>
    <w:rsid w:val="00595D5C"/>
    <w:rsid w:val="005963F0"/>
    <w:rsid w:val="00596959"/>
    <w:rsid w:val="00596960"/>
    <w:rsid w:val="00597293"/>
    <w:rsid w:val="00597A81"/>
    <w:rsid w:val="00597A9B"/>
    <w:rsid w:val="00597F68"/>
    <w:rsid w:val="005A078A"/>
    <w:rsid w:val="005A0851"/>
    <w:rsid w:val="005A0DDD"/>
    <w:rsid w:val="005A10B9"/>
    <w:rsid w:val="005A19B0"/>
    <w:rsid w:val="005A1B86"/>
    <w:rsid w:val="005A1BF6"/>
    <w:rsid w:val="005A1C52"/>
    <w:rsid w:val="005A1D92"/>
    <w:rsid w:val="005A1DEF"/>
    <w:rsid w:val="005A22CA"/>
    <w:rsid w:val="005A2AE0"/>
    <w:rsid w:val="005A2CCA"/>
    <w:rsid w:val="005A33C8"/>
    <w:rsid w:val="005A3536"/>
    <w:rsid w:val="005A3644"/>
    <w:rsid w:val="005A3D5D"/>
    <w:rsid w:val="005A3D95"/>
    <w:rsid w:val="005A40CB"/>
    <w:rsid w:val="005A4381"/>
    <w:rsid w:val="005A467D"/>
    <w:rsid w:val="005A4B76"/>
    <w:rsid w:val="005A4CFF"/>
    <w:rsid w:val="005A501C"/>
    <w:rsid w:val="005A5C24"/>
    <w:rsid w:val="005A5D08"/>
    <w:rsid w:val="005A61F1"/>
    <w:rsid w:val="005A620E"/>
    <w:rsid w:val="005A6247"/>
    <w:rsid w:val="005A6352"/>
    <w:rsid w:val="005A6642"/>
    <w:rsid w:val="005A6A73"/>
    <w:rsid w:val="005A71AF"/>
    <w:rsid w:val="005A75D3"/>
    <w:rsid w:val="005B021C"/>
    <w:rsid w:val="005B03B6"/>
    <w:rsid w:val="005B05B9"/>
    <w:rsid w:val="005B0632"/>
    <w:rsid w:val="005B0960"/>
    <w:rsid w:val="005B0A65"/>
    <w:rsid w:val="005B0B33"/>
    <w:rsid w:val="005B0BCF"/>
    <w:rsid w:val="005B0F5D"/>
    <w:rsid w:val="005B1FB3"/>
    <w:rsid w:val="005B23F2"/>
    <w:rsid w:val="005B27AB"/>
    <w:rsid w:val="005B2988"/>
    <w:rsid w:val="005B2AB4"/>
    <w:rsid w:val="005B352D"/>
    <w:rsid w:val="005B361B"/>
    <w:rsid w:val="005B3A8D"/>
    <w:rsid w:val="005B3AEE"/>
    <w:rsid w:val="005B3EBE"/>
    <w:rsid w:val="005B443E"/>
    <w:rsid w:val="005B44B7"/>
    <w:rsid w:val="005B488A"/>
    <w:rsid w:val="005B49F6"/>
    <w:rsid w:val="005B4AFD"/>
    <w:rsid w:val="005B4DB6"/>
    <w:rsid w:val="005B577E"/>
    <w:rsid w:val="005B57F7"/>
    <w:rsid w:val="005B5911"/>
    <w:rsid w:val="005B5B53"/>
    <w:rsid w:val="005B678E"/>
    <w:rsid w:val="005B6997"/>
    <w:rsid w:val="005B7069"/>
    <w:rsid w:val="005B7362"/>
    <w:rsid w:val="005B7596"/>
    <w:rsid w:val="005B791F"/>
    <w:rsid w:val="005B7A26"/>
    <w:rsid w:val="005B7A54"/>
    <w:rsid w:val="005B7F45"/>
    <w:rsid w:val="005B7FD7"/>
    <w:rsid w:val="005C0049"/>
    <w:rsid w:val="005C02E3"/>
    <w:rsid w:val="005C0F28"/>
    <w:rsid w:val="005C0FD1"/>
    <w:rsid w:val="005C1189"/>
    <w:rsid w:val="005C135E"/>
    <w:rsid w:val="005C17A7"/>
    <w:rsid w:val="005C1802"/>
    <w:rsid w:val="005C2CA5"/>
    <w:rsid w:val="005C2F86"/>
    <w:rsid w:val="005C3072"/>
    <w:rsid w:val="005C3ACA"/>
    <w:rsid w:val="005C3D2B"/>
    <w:rsid w:val="005C3F9A"/>
    <w:rsid w:val="005C4425"/>
    <w:rsid w:val="005C4DED"/>
    <w:rsid w:val="005C4F80"/>
    <w:rsid w:val="005C589C"/>
    <w:rsid w:val="005C5920"/>
    <w:rsid w:val="005C5ABA"/>
    <w:rsid w:val="005C5DF7"/>
    <w:rsid w:val="005C66FE"/>
    <w:rsid w:val="005C6DFD"/>
    <w:rsid w:val="005C773C"/>
    <w:rsid w:val="005D09C1"/>
    <w:rsid w:val="005D0D6E"/>
    <w:rsid w:val="005D10A8"/>
    <w:rsid w:val="005D1428"/>
    <w:rsid w:val="005D1CD5"/>
    <w:rsid w:val="005D1D76"/>
    <w:rsid w:val="005D2382"/>
    <w:rsid w:val="005D2EDA"/>
    <w:rsid w:val="005D307E"/>
    <w:rsid w:val="005D3180"/>
    <w:rsid w:val="005D379D"/>
    <w:rsid w:val="005D39DE"/>
    <w:rsid w:val="005D3B19"/>
    <w:rsid w:val="005D3F1B"/>
    <w:rsid w:val="005D4719"/>
    <w:rsid w:val="005D4AE8"/>
    <w:rsid w:val="005D4CB3"/>
    <w:rsid w:val="005D4CBD"/>
    <w:rsid w:val="005D4EDB"/>
    <w:rsid w:val="005D5381"/>
    <w:rsid w:val="005D5646"/>
    <w:rsid w:val="005D5662"/>
    <w:rsid w:val="005D5BE7"/>
    <w:rsid w:val="005D5C40"/>
    <w:rsid w:val="005D5EDC"/>
    <w:rsid w:val="005D621B"/>
    <w:rsid w:val="005D651D"/>
    <w:rsid w:val="005D7083"/>
    <w:rsid w:val="005D71BA"/>
    <w:rsid w:val="005D7672"/>
    <w:rsid w:val="005D7F9C"/>
    <w:rsid w:val="005E00B5"/>
    <w:rsid w:val="005E01EE"/>
    <w:rsid w:val="005E064F"/>
    <w:rsid w:val="005E08E9"/>
    <w:rsid w:val="005E12EB"/>
    <w:rsid w:val="005E148A"/>
    <w:rsid w:val="005E1E76"/>
    <w:rsid w:val="005E244B"/>
    <w:rsid w:val="005E24F7"/>
    <w:rsid w:val="005E2B56"/>
    <w:rsid w:val="005E2B89"/>
    <w:rsid w:val="005E2FC9"/>
    <w:rsid w:val="005E3001"/>
    <w:rsid w:val="005E345F"/>
    <w:rsid w:val="005E45D8"/>
    <w:rsid w:val="005E4B37"/>
    <w:rsid w:val="005E4CC1"/>
    <w:rsid w:val="005E5470"/>
    <w:rsid w:val="005E5944"/>
    <w:rsid w:val="005E5AE5"/>
    <w:rsid w:val="005E6B3F"/>
    <w:rsid w:val="005E6C77"/>
    <w:rsid w:val="005E7050"/>
    <w:rsid w:val="005E7438"/>
    <w:rsid w:val="005E76BF"/>
    <w:rsid w:val="005E779A"/>
    <w:rsid w:val="005E7839"/>
    <w:rsid w:val="005E7EA2"/>
    <w:rsid w:val="005E7F24"/>
    <w:rsid w:val="005F0A92"/>
    <w:rsid w:val="005F0F7B"/>
    <w:rsid w:val="005F1269"/>
    <w:rsid w:val="005F16CB"/>
    <w:rsid w:val="005F1827"/>
    <w:rsid w:val="005F19E8"/>
    <w:rsid w:val="005F23F0"/>
    <w:rsid w:val="005F24AF"/>
    <w:rsid w:val="005F2636"/>
    <w:rsid w:val="005F27CC"/>
    <w:rsid w:val="005F2936"/>
    <w:rsid w:val="005F30C6"/>
    <w:rsid w:val="005F3271"/>
    <w:rsid w:val="005F3D2B"/>
    <w:rsid w:val="005F3E7C"/>
    <w:rsid w:val="005F3F44"/>
    <w:rsid w:val="005F45CB"/>
    <w:rsid w:val="005F494B"/>
    <w:rsid w:val="005F4A0F"/>
    <w:rsid w:val="005F52A8"/>
    <w:rsid w:val="005F562A"/>
    <w:rsid w:val="005F61E1"/>
    <w:rsid w:val="005F643C"/>
    <w:rsid w:val="005F650E"/>
    <w:rsid w:val="005F6660"/>
    <w:rsid w:val="005F675D"/>
    <w:rsid w:val="005F6799"/>
    <w:rsid w:val="005F6E19"/>
    <w:rsid w:val="005F7178"/>
    <w:rsid w:val="005F73EA"/>
    <w:rsid w:val="005F76C5"/>
    <w:rsid w:val="005F7C9D"/>
    <w:rsid w:val="00600017"/>
    <w:rsid w:val="00600475"/>
    <w:rsid w:val="00600492"/>
    <w:rsid w:val="00600CBD"/>
    <w:rsid w:val="00600CC9"/>
    <w:rsid w:val="00600FBE"/>
    <w:rsid w:val="00601256"/>
    <w:rsid w:val="00602978"/>
    <w:rsid w:val="006030EE"/>
    <w:rsid w:val="006032F0"/>
    <w:rsid w:val="00603F1B"/>
    <w:rsid w:val="00604312"/>
    <w:rsid w:val="00604F0B"/>
    <w:rsid w:val="00605FD1"/>
    <w:rsid w:val="00606304"/>
    <w:rsid w:val="006069B7"/>
    <w:rsid w:val="00606FF0"/>
    <w:rsid w:val="00607772"/>
    <w:rsid w:val="006078C3"/>
    <w:rsid w:val="0060796F"/>
    <w:rsid w:val="006103E4"/>
    <w:rsid w:val="0061057F"/>
    <w:rsid w:val="00610894"/>
    <w:rsid w:val="00610A3A"/>
    <w:rsid w:val="00610C63"/>
    <w:rsid w:val="00611BB7"/>
    <w:rsid w:val="0061230C"/>
    <w:rsid w:val="0061235E"/>
    <w:rsid w:val="00612632"/>
    <w:rsid w:val="00612A9F"/>
    <w:rsid w:val="00612B20"/>
    <w:rsid w:val="00612D15"/>
    <w:rsid w:val="00612F4C"/>
    <w:rsid w:val="006130AF"/>
    <w:rsid w:val="00613F2F"/>
    <w:rsid w:val="006140F3"/>
    <w:rsid w:val="006141AC"/>
    <w:rsid w:val="006145F4"/>
    <w:rsid w:val="00614C53"/>
    <w:rsid w:val="00614D3F"/>
    <w:rsid w:val="00614E4F"/>
    <w:rsid w:val="00614EF7"/>
    <w:rsid w:val="00615962"/>
    <w:rsid w:val="006159E7"/>
    <w:rsid w:val="00615B58"/>
    <w:rsid w:val="00615E49"/>
    <w:rsid w:val="0061682B"/>
    <w:rsid w:val="00616D1D"/>
    <w:rsid w:val="0061714F"/>
    <w:rsid w:val="0061764D"/>
    <w:rsid w:val="006179AA"/>
    <w:rsid w:val="00617B5D"/>
    <w:rsid w:val="00617EDD"/>
    <w:rsid w:val="006200AA"/>
    <w:rsid w:val="0062047B"/>
    <w:rsid w:val="00620832"/>
    <w:rsid w:val="00620940"/>
    <w:rsid w:val="0062096C"/>
    <w:rsid w:val="00620A95"/>
    <w:rsid w:val="00620CE1"/>
    <w:rsid w:val="0062123B"/>
    <w:rsid w:val="006212C7"/>
    <w:rsid w:val="006212E3"/>
    <w:rsid w:val="00621932"/>
    <w:rsid w:val="00621C69"/>
    <w:rsid w:val="00622731"/>
    <w:rsid w:val="00622EF4"/>
    <w:rsid w:val="006233F2"/>
    <w:rsid w:val="00623574"/>
    <w:rsid w:val="00623807"/>
    <w:rsid w:val="00623ABB"/>
    <w:rsid w:val="00623AFF"/>
    <w:rsid w:val="00623B2E"/>
    <w:rsid w:val="00623CA3"/>
    <w:rsid w:val="0062429E"/>
    <w:rsid w:val="006244F8"/>
    <w:rsid w:val="006245F6"/>
    <w:rsid w:val="006246A7"/>
    <w:rsid w:val="0062475A"/>
    <w:rsid w:val="006247A3"/>
    <w:rsid w:val="00624A6F"/>
    <w:rsid w:val="00624F1B"/>
    <w:rsid w:val="00625C0E"/>
    <w:rsid w:val="00625D1F"/>
    <w:rsid w:val="00625F0A"/>
    <w:rsid w:val="00626036"/>
    <w:rsid w:val="006260BA"/>
    <w:rsid w:val="006263FC"/>
    <w:rsid w:val="006268AB"/>
    <w:rsid w:val="00626C91"/>
    <w:rsid w:val="006273AC"/>
    <w:rsid w:val="006274E3"/>
    <w:rsid w:val="006275CC"/>
    <w:rsid w:val="006277F4"/>
    <w:rsid w:val="00627CAE"/>
    <w:rsid w:val="00627D4F"/>
    <w:rsid w:val="00627F47"/>
    <w:rsid w:val="00630232"/>
    <w:rsid w:val="00630508"/>
    <w:rsid w:val="00630A7C"/>
    <w:rsid w:val="00631023"/>
    <w:rsid w:val="0063120C"/>
    <w:rsid w:val="00631635"/>
    <w:rsid w:val="00631C3B"/>
    <w:rsid w:val="00631E75"/>
    <w:rsid w:val="00631EBD"/>
    <w:rsid w:val="0063207A"/>
    <w:rsid w:val="00632297"/>
    <w:rsid w:val="006328D3"/>
    <w:rsid w:val="0063291E"/>
    <w:rsid w:val="00632BC5"/>
    <w:rsid w:val="00632C5C"/>
    <w:rsid w:val="0063379E"/>
    <w:rsid w:val="00633B59"/>
    <w:rsid w:val="00633CE6"/>
    <w:rsid w:val="00633EE0"/>
    <w:rsid w:val="0063506E"/>
    <w:rsid w:val="00635225"/>
    <w:rsid w:val="006354E0"/>
    <w:rsid w:val="00635A1C"/>
    <w:rsid w:val="00635BAC"/>
    <w:rsid w:val="00635F44"/>
    <w:rsid w:val="00636335"/>
    <w:rsid w:val="006365F2"/>
    <w:rsid w:val="0063677A"/>
    <w:rsid w:val="006367B1"/>
    <w:rsid w:val="00636889"/>
    <w:rsid w:val="0063707D"/>
    <w:rsid w:val="00637105"/>
    <w:rsid w:val="006374E0"/>
    <w:rsid w:val="006375DC"/>
    <w:rsid w:val="00637781"/>
    <w:rsid w:val="00637858"/>
    <w:rsid w:val="00637A00"/>
    <w:rsid w:val="00637CA1"/>
    <w:rsid w:val="00640083"/>
    <w:rsid w:val="0064011F"/>
    <w:rsid w:val="006401A9"/>
    <w:rsid w:val="00640575"/>
    <w:rsid w:val="0064063A"/>
    <w:rsid w:val="0064085D"/>
    <w:rsid w:val="006408F1"/>
    <w:rsid w:val="00640BE6"/>
    <w:rsid w:val="00640D4F"/>
    <w:rsid w:val="00640D59"/>
    <w:rsid w:val="00640F55"/>
    <w:rsid w:val="00641808"/>
    <w:rsid w:val="0064191B"/>
    <w:rsid w:val="00641D77"/>
    <w:rsid w:val="00642408"/>
    <w:rsid w:val="006426FD"/>
    <w:rsid w:val="0064283C"/>
    <w:rsid w:val="00642D81"/>
    <w:rsid w:val="0064333D"/>
    <w:rsid w:val="006435B8"/>
    <w:rsid w:val="006435F4"/>
    <w:rsid w:val="006437F8"/>
    <w:rsid w:val="00643C57"/>
    <w:rsid w:val="00644078"/>
    <w:rsid w:val="00644E8E"/>
    <w:rsid w:val="006451A5"/>
    <w:rsid w:val="0064562B"/>
    <w:rsid w:val="00645A85"/>
    <w:rsid w:val="00645D7A"/>
    <w:rsid w:val="006461EC"/>
    <w:rsid w:val="006462F9"/>
    <w:rsid w:val="006464A8"/>
    <w:rsid w:val="00646B4B"/>
    <w:rsid w:val="00646E5F"/>
    <w:rsid w:val="0064707D"/>
    <w:rsid w:val="006473EE"/>
    <w:rsid w:val="00647454"/>
    <w:rsid w:val="00647459"/>
    <w:rsid w:val="006475BB"/>
    <w:rsid w:val="0064783A"/>
    <w:rsid w:val="006479A6"/>
    <w:rsid w:val="00647B36"/>
    <w:rsid w:val="00647C48"/>
    <w:rsid w:val="00650B1B"/>
    <w:rsid w:val="00650FF8"/>
    <w:rsid w:val="00651723"/>
    <w:rsid w:val="00651F09"/>
    <w:rsid w:val="00651F59"/>
    <w:rsid w:val="00652F94"/>
    <w:rsid w:val="006532D5"/>
    <w:rsid w:val="0065352E"/>
    <w:rsid w:val="006537C3"/>
    <w:rsid w:val="006538C0"/>
    <w:rsid w:val="006538CE"/>
    <w:rsid w:val="00654212"/>
    <w:rsid w:val="0065436D"/>
    <w:rsid w:val="00655836"/>
    <w:rsid w:val="006568B2"/>
    <w:rsid w:val="0065694D"/>
    <w:rsid w:val="00657258"/>
    <w:rsid w:val="006573C0"/>
    <w:rsid w:val="00657532"/>
    <w:rsid w:val="006575E9"/>
    <w:rsid w:val="00657666"/>
    <w:rsid w:val="006577EF"/>
    <w:rsid w:val="00660453"/>
    <w:rsid w:val="006611EA"/>
    <w:rsid w:val="00661727"/>
    <w:rsid w:val="0066220A"/>
    <w:rsid w:val="00662B32"/>
    <w:rsid w:val="00662E8D"/>
    <w:rsid w:val="006633D3"/>
    <w:rsid w:val="006636BC"/>
    <w:rsid w:val="00663BC6"/>
    <w:rsid w:val="00663C40"/>
    <w:rsid w:val="00663F9E"/>
    <w:rsid w:val="00664015"/>
    <w:rsid w:val="006640D6"/>
    <w:rsid w:val="00664255"/>
    <w:rsid w:val="00664391"/>
    <w:rsid w:val="006644EE"/>
    <w:rsid w:val="00664602"/>
    <w:rsid w:val="006649CC"/>
    <w:rsid w:val="00664B48"/>
    <w:rsid w:val="00664DC6"/>
    <w:rsid w:val="00665356"/>
    <w:rsid w:val="00665812"/>
    <w:rsid w:val="00665B2C"/>
    <w:rsid w:val="00665DB6"/>
    <w:rsid w:val="00665E04"/>
    <w:rsid w:val="006669A0"/>
    <w:rsid w:val="00666C0E"/>
    <w:rsid w:val="00666E1C"/>
    <w:rsid w:val="00666EAB"/>
    <w:rsid w:val="00666EC7"/>
    <w:rsid w:val="00666ED7"/>
    <w:rsid w:val="006674A1"/>
    <w:rsid w:val="006674D7"/>
    <w:rsid w:val="006679DD"/>
    <w:rsid w:val="00667AC2"/>
    <w:rsid w:val="00667BDB"/>
    <w:rsid w:val="00670572"/>
    <w:rsid w:val="006706A8"/>
    <w:rsid w:val="0067084F"/>
    <w:rsid w:val="0067096F"/>
    <w:rsid w:val="00670C90"/>
    <w:rsid w:val="006712C6"/>
    <w:rsid w:val="00671989"/>
    <w:rsid w:val="006719B0"/>
    <w:rsid w:val="00671B61"/>
    <w:rsid w:val="00671B91"/>
    <w:rsid w:val="00672300"/>
    <w:rsid w:val="00672568"/>
    <w:rsid w:val="00672761"/>
    <w:rsid w:val="00672ED4"/>
    <w:rsid w:val="00672FF7"/>
    <w:rsid w:val="00673157"/>
    <w:rsid w:val="00673768"/>
    <w:rsid w:val="0067395C"/>
    <w:rsid w:val="00673C91"/>
    <w:rsid w:val="00673D91"/>
    <w:rsid w:val="00673E0D"/>
    <w:rsid w:val="00674F0F"/>
    <w:rsid w:val="00674F4D"/>
    <w:rsid w:val="00675141"/>
    <w:rsid w:val="00675163"/>
    <w:rsid w:val="00676205"/>
    <w:rsid w:val="006768AB"/>
    <w:rsid w:val="0067780B"/>
    <w:rsid w:val="006778F2"/>
    <w:rsid w:val="0067792E"/>
    <w:rsid w:val="00677BF1"/>
    <w:rsid w:val="00677EAD"/>
    <w:rsid w:val="00677F22"/>
    <w:rsid w:val="00680076"/>
    <w:rsid w:val="00680316"/>
    <w:rsid w:val="00680974"/>
    <w:rsid w:val="006809E2"/>
    <w:rsid w:val="00680A1E"/>
    <w:rsid w:val="00680B65"/>
    <w:rsid w:val="00680E74"/>
    <w:rsid w:val="00681088"/>
    <w:rsid w:val="006813D5"/>
    <w:rsid w:val="00681562"/>
    <w:rsid w:val="0068166B"/>
    <w:rsid w:val="00681A44"/>
    <w:rsid w:val="00681AC8"/>
    <w:rsid w:val="00681BE5"/>
    <w:rsid w:val="00683059"/>
    <w:rsid w:val="00683865"/>
    <w:rsid w:val="00683A11"/>
    <w:rsid w:val="00683F64"/>
    <w:rsid w:val="00683FC5"/>
    <w:rsid w:val="0068404D"/>
    <w:rsid w:val="00684190"/>
    <w:rsid w:val="0068419E"/>
    <w:rsid w:val="00684A6A"/>
    <w:rsid w:val="00684B71"/>
    <w:rsid w:val="00684E6A"/>
    <w:rsid w:val="006850BF"/>
    <w:rsid w:val="006851A7"/>
    <w:rsid w:val="0068567A"/>
    <w:rsid w:val="006856FA"/>
    <w:rsid w:val="00686135"/>
    <w:rsid w:val="00686235"/>
    <w:rsid w:val="006864B9"/>
    <w:rsid w:val="00686B08"/>
    <w:rsid w:val="00686B10"/>
    <w:rsid w:val="00687093"/>
    <w:rsid w:val="006871D0"/>
    <w:rsid w:val="00687AF6"/>
    <w:rsid w:val="00687C26"/>
    <w:rsid w:val="00687D67"/>
    <w:rsid w:val="00690212"/>
    <w:rsid w:val="006909F9"/>
    <w:rsid w:val="00691240"/>
    <w:rsid w:val="006913B0"/>
    <w:rsid w:val="0069148C"/>
    <w:rsid w:val="00691653"/>
    <w:rsid w:val="006917FD"/>
    <w:rsid w:val="00691A08"/>
    <w:rsid w:val="00691F39"/>
    <w:rsid w:val="00692754"/>
    <w:rsid w:val="00692C32"/>
    <w:rsid w:val="00692D8B"/>
    <w:rsid w:val="00693044"/>
    <w:rsid w:val="00693221"/>
    <w:rsid w:val="00693572"/>
    <w:rsid w:val="00693A87"/>
    <w:rsid w:val="00694748"/>
    <w:rsid w:val="0069477B"/>
    <w:rsid w:val="00694896"/>
    <w:rsid w:val="00694D53"/>
    <w:rsid w:val="0069516D"/>
    <w:rsid w:val="0069516E"/>
    <w:rsid w:val="0069518D"/>
    <w:rsid w:val="0069532A"/>
    <w:rsid w:val="00695347"/>
    <w:rsid w:val="00695452"/>
    <w:rsid w:val="00695537"/>
    <w:rsid w:val="00695A45"/>
    <w:rsid w:val="00695FB3"/>
    <w:rsid w:val="00696013"/>
    <w:rsid w:val="006961EE"/>
    <w:rsid w:val="006963E3"/>
    <w:rsid w:val="00696426"/>
    <w:rsid w:val="00696889"/>
    <w:rsid w:val="0069696B"/>
    <w:rsid w:val="00696A54"/>
    <w:rsid w:val="0069758A"/>
    <w:rsid w:val="006A050E"/>
    <w:rsid w:val="006A05C5"/>
    <w:rsid w:val="006A0BEB"/>
    <w:rsid w:val="006A1554"/>
    <w:rsid w:val="006A1697"/>
    <w:rsid w:val="006A17B9"/>
    <w:rsid w:val="006A18AE"/>
    <w:rsid w:val="006A1F47"/>
    <w:rsid w:val="006A234D"/>
    <w:rsid w:val="006A2647"/>
    <w:rsid w:val="006A344B"/>
    <w:rsid w:val="006A35D7"/>
    <w:rsid w:val="006A367E"/>
    <w:rsid w:val="006A4385"/>
    <w:rsid w:val="006A465B"/>
    <w:rsid w:val="006A4BB6"/>
    <w:rsid w:val="006A53ED"/>
    <w:rsid w:val="006A57CB"/>
    <w:rsid w:val="006A5E95"/>
    <w:rsid w:val="006A651F"/>
    <w:rsid w:val="006A67C7"/>
    <w:rsid w:val="006A76C8"/>
    <w:rsid w:val="006A781F"/>
    <w:rsid w:val="006A7E52"/>
    <w:rsid w:val="006B006E"/>
    <w:rsid w:val="006B0127"/>
    <w:rsid w:val="006B028A"/>
    <w:rsid w:val="006B040C"/>
    <w:rsid w:val="006B0748"/>
    <w:rsid w:val="006B0959"/>
    <w:rsid w:val="006B0B87"/>
    <w:rsid w:val="006B0EEB"/>
    <w:rsid w:val="006B0F5E"/>
    <w:rsid w:val="006B0F93"/>
    <w:rsid w:val="006B100B"/>
    <w:rsid w:val="006B19FD"/>
    <w:rsid w:val="006B25F1"/>
    <w:rsid w:val="006B2715"/>
    <w:rsid w:val="006B2946"/>
    <w:rsid w:val="006B2C15"/>
    <w:rsid w:val="006B2D05"/>
    <w:rsid w:val="006B39E1"/>
    <w:rsid w:val="006B3C33"/>
    <w:rsid w:val="006B4082"/>
    <w:rsid w:val="006B4114"/>
    <w:rsid w:val="006B473F"/>
    <w:rsid w:val="006B5330"/>
    <w:rsid w:val="006B53DA"/>
    <w:rsid w:val="006B56FB"/>
    <w:rsid w:val="006B6B05"/>
    <w:rsid w:val="006B6B82"/>
    <w:rsid w:val="006B70AF"/>
    <w:rsid w:val="006B7695"/>
    <w:rsid w:val="006B795B"/>
    <w:rsid w:val="006C01B5"/>
    <w:rsid w:val="006C0897"/>
    <w:rsid w:val="006C1213"/>
    <w:rsid w:val="006C1C90"/>
    <w:rsid w:val="006C251F"/>
    <w:rsid w:val="006C2795"/>
    <w:rsid w:val="006C2C25"/>
    <w:rsid w:val="006C2E70"/>
    <w:rsid w:val="006C2E82"/>
    <w:rsid w:val="006C2EC5"/>
    <w:rsid w:val="006C3289"/>
    <w:rsid w:val="006C38BA"/>
    <w:rsid w:val="006C3A33"/>
    <w:rsid w:val="006C3A83"/>
    <w:rsid w:val="006C3ACD"/>
    <w:rsid w:val="006C3F22"/>
    <w:rsid w:val="006C4BF6"/>
    <w:rsid w:val="006C55A9"/>
    <w:rsid w:val="006C567B"/>
    <w:rsid w:val="006C5720"/>
    <w:rsid w:val="006C5AA7"/>
    <w:rsid w:val="006C5BCB"/>
    <w:rsid w:val="006C5C55"/>
    <w:rsid w:val="006C620D"/>
    <w:rsid w:val="006C634F"/>
    <w:rsid w:val="006C6506"/>
    <w:rsid w:val="006C6CA2"/>
    <w:rsid w:val="006C6D0B"/>
    <w:rsid w:val="006C7B5C"/>
    <w:rsid w:val="006C7F04"/>
    <w:rsid w:val="006D0588"/>
    <w:rsid w:val="006D0A45"/>
    <w:rsid w:val="006D0C49"/>
    <w:rsid w:val="006D0EE0"/>
    <w:rsid w:val="006D0F2E"/>
    <w:rsid w:val="006D14BF"/>
    <w:rsid w:val="006D17B2"/>
    <w:rsid w:val="006D1C1D"/>
    <w:rsid w:val="006D2AB5"/>
    <w:rsid w:val="006D2BF6"/>
    <w:rsid w:val="006D2EE6"/>
    <w:rsid w:val="006D3215"/>
    <w:rsid w:val="006D323F"/>
    <w:rsid w:val="006D346E"/>
    <w:rsid w:val="006D379E"/>
    <w:rsid w:val="006D3CF1"/>
    <w:rsid w:val="006D4081"/>
    <w:rsid w:val="006D496B"/>
    <w:rsid w:val="006D4B5E"/>
    <w:rsid w:val="006D4C15"/>
    <w:rsid w:val="006D4D71"/>
    <w:rsid w:val="006D574F"/>
    <w:rsid w:val="006D5EA0"/>
    <w:rsid w:val="006D64CD"/>
    <w:rsid w:val="006D6CD8"/>
    <w:rsid w:val="006D73DC"/>
    <w:rsid w:val="006D7640"/>
    <w:rsid w:val="006D768F"/>
    <w:rsid w:val="006D7881"/>
    <w:rsid w:val="006D7E85"/>
    <w:rsid w:val="006D7F21"/>
    <w:rsid w:val="006D7FB0"/>
    <w:rsid w:val="006E00BD"/>
    <w:rsid w:val="006E01FF"/>
    <w:rsid w:val="006E04C0"/>
    <w:rsid w:val="006E06AE"/>
    <w:rsid w:val="006E097C"/>
    <w:rsid w:val="006E09F4"/>
    <w:rsid w:val="006E1CFD"/>
    <w:rsid w:val="006E200C"/>
    <w:rsid w:val="006E224E"/>
    <w:rsid w:val="006E26AF"/>
    <w:rsid w:val="006E275E"/>
    <w:rsid w:val="006E33BD"/>
    <w:rsid w:val="006E3A22"/>
    <w:rsid w:val="006E3ECB"/>
    <w:rsid w:val="006E3F69"/>
    <w:rsid w:val="006E3FE0"/>
    <w:rsid w:val="006E45F1"/>
    <w:rsid w:val="006E4984"/>
    <w:rsid w:val="006E4AA4"/>
    <w:rsid w:val="006E4E10"/>
    <w:rsid w:val="006E516C"/>
    <w:rsid w:val="006E598C"/>
    <w:rsid w:val="006E5A04"/>
    <w:rsid w:val="006E60F3"/>
    <w:rsid w:val="006E64D2"/>
    <w:rsid w:val="006E6845"/>
    <w:rsid w:val="006E68BD"/>
    <w:rsid w:val="006E74FC"/>
    <w:rsid w:val="006E7DDA"/>
    <w:rsid w:val="006F0024"/>
    <w:rsid w:val="006F07E0"/>
    <w:rsid w:val="006F0923"/>
    <w:rsid w:val="006F0EA5"/>
    <w:rsid w:val="006F0F34"/>
    <w:rsid w:val="006F0F65"/>
    <w:rsid w:val="006F15C2"/>
    <w:rsid w:val="006F1952"/>
    <w:rsid w:val="006F1B73"/>
    <w:rsid w:val="006F1C75"/>
    <w:rsid w:val="006F1E68"/>
    <w:rsid w:val="006F2091"/>
    <w:rsid w:val="006F23C7"/>
    <w:rsid w:val="006F2E48"/>
    <w:rsid w:val="006F3DEE"/>
    <w:rsid w:val="006F413E"/>
    <w:rsid w:val="006F43C5"/>
    <w:rsid w:val="006F462C"/>
    <w:rsid w:val="006F482D"/>
    <w:rsid w:val="006F4D8E"/>
    <w:rsid w:val="006F5037"/>
    <w:rsid w:val="006F52AC"/>
    <w:rsid w:val="006F566B"/>
    <w:rsid w:val="006F569B"/>
    <w:rsid w:val="006F5D63"/>
    <w:rsid w:val="006F6317"/>
    <w:rsid w:val="006F6530"/>
    <w:rsid w:val="006F70F1"/>
    <w:rsid w:val="006F7696"/>
    <w:rsid w:val="006F7E36"/>
    <w:rsid w:val="0070020C"/>
    <w:rsid w:val="007004CD"/>
    <w:rsid w:val="00700715"/>
    <w:rsid w:val="00700AC5"/>
    <w:rsid w:val="00700D86"/>
    <w:rsid w:val="00700DBF"/>
    <w:rsid w:val="00701118"/>
    <w:rsid w:val="00701A6C"/>
    <w:rsid w:val="00701EDA"/>
    <w:rsid w:val="00701FA6"/>
    <w:rsid w:val="0070252D"/>
    <w:rsid w:val="00702BC9"/>
    <w:rsid w:val="00702C60"/>
    <w:rsid w:val="00704085"/>
    <w:rsid w:val="00704221"/>
    <w:rsid w:val="0070434E"/>
    <w:rsid w:val="007044CE"/>
    <w:rsid w:val="00704674"/>
    <w:rsid w:val="00704BB9"/>
    <w:rsid w:val="00704C67"/>
    <w:rsid w:val="00705513"/>
    <w:rsid w:val="007059C1"/>
    <w:rsid w:val="00705E60"/>
    <w:rsid w:val="00706286"/>
    <w:rsid w:val="00706604"/>
    <w:rsid w:val="00706A84"/>
    <w:rsid w:val="00706AC7"/>
    <w:rsid w:val="007079BE"/>
    <w:rsid w:val="00707EE3"/>
    <w:rsid w:val="0071002B"/>
    <w:rsid w:val="00710AE7"/>
    <w:rsid w:val="00710F8C"/>
    <w:rsid w:val="0071119B"/>
    <w:rsid w:val="007111E0"/>
    <w:rsid w:val="007111E3"/>
    <w:rsid w:val="00712067"/>
    <w:rsid w:val="00712269"/>
    <w:rsid w:val="007122C4"/>
    <w:rsid w:val="00712C30"/>
    <w:rsid w:val="007137D4"/>
    <w:rsid w:val="00713B6C"/>
    <w:rsid w:val="007143E7"/>
    <w:rsid w:val="007147B8"/>
    <w:rsid w:val="00714E1C"/>
    <w:rsid w:val="00715236"/>
    <w:rsid w:val="007152B4"/>
    <w:rsid w:val="0071536C"/>
    <w:rsid w:val="007155CB"/>
    <w:rsid w:val="00715C08"/>
    <w:rsid w:val="00716121"/>
    <w:rsid w:val="007161D1"/>
    <w:rsid w:val="0071624D"/>
    <w:rsid w:val="007167DE"/>
    <w:rsid w:val="0071680C"/>
    <w:rsid w:val="00716CB4"/>
    <w:rsid w:val="00716FA5"/>
    <w:rsid w:val="00717710"/>
    <w:rsid w:val="00717A7C"/>
    <w:rsid w:val="00717D37"/>
    <w:rsid w:val="00717FA1"/>
    <w:rsid w:val="00720152"/>
    <w:rsid w:val="007206E2"/>
    <w:rsid w:val="00720850"/>
    <w:rsid w:val="00720DBB"/>
    <w:rsid w:val="00721225"/>
    <w:rsid w:val="00721371"/>
    <w:rsid w:val="00721607"/>
    <w:rsid w:val="00721753"/>
    <w:rsid w:val="007219F1"/>
    <w:rsid w:val="00721ACA"/>
    <w:rsid w:val="00721D76"/>
    <w:rsid w:val="00722135"/>
    <w:rsid w:val="00722DE5"/>
    <w:rsid w:val="00722ECC"/>
    <w:rsid w:val="00722F5C"/>
    <w:rsid w:val="00723022"/>
    <w:rsid w:val="0072325C"/>
    <w:rsid w:val="00723B08"/>
    <w:rsid w:val="00723E3E"/>
    <w:rsid w:val="00724032"/>
    <w:rsid w:val="00724166"/>
    <w:rsid w:val="00724796"/>
    <w:rsid w:val="00724881"/>
    <w:rsid w:val="00725246"/>
    <w:rsid w:val="00725BA7"/>
    <w:rsid w:val="0072664C"/>
    <w:rsid w:val="00726BEF"/>
    <w:rsid w:val="007270C7"/>
    <w:rsid w:val="0072722E"/>
    <w:rsid w:val="007272C0"/>
    <w:rsid w:val="00727E18"/>
    <w:rsid w:val="0073034E"/>
    <w:rsid w:val="0073050A"/>
    <w:rsid w:val="007307E7"/>
    <w:rsid w:val="00730906"/>
    <w:rsid w:val="00730C13"/>
    <w:rsid w:val="00730CEE"/>
    <w:rsid w:val="00730DC8"/>
    <w:rsid w:val="00730F9E"/>
    <w:rsid w:val="00731985"/>
    <w:rsid w:val="00731E5C"/>
    <w:rsid w:val="00732206"/>
    <w:rsid w:val="007326F3"/>
    <w:rsid w:val="00732A0F"/>
    <w:rsid w:val="00732F71"/>
    <w:rsid w:val="00733434"/>
    <w:rsid w:val="0073355D"/>
    <w:rsid w:val="007337EC"/>
    <w:rsid w:val="00733CA3"/>
    <w:rsid w:val="00733DE8"/>
    <w:rsid w:val="00734125"/>
    <w:rsid w:val="00734259"/>
    <w:rsid w:val="0073446D"/>
    <w:rsid w:val="00734B3D"/>
    <w:rsid w:val="00734B4A"/>
    <w:rsid w:val="00734DCD"/>
    <w:rsid w:val="00735584"/>
    <w:rsid w:val="00735746"/>
    <w:rsid w:val="0073586D"/>
    <w:rsid w:val="00735C75"/>
    <w:rsid w:val="00735E6F"/>
    <w:rsid w:val="00735FD0"/>
    <w:rsid w:val="00736093"/>
    <w:rsid w:val="00736298"/>
    <w:rsid w:val="0073636D"/>
    <w:rsid w:val="00736416"/>
    <w:rsid w:val="00736794"/>
    <w:rsid w:val="0073698F"/>
    <w:rsid w:val="00736CAD"/>
    <w:rsid w:val="007374D8"/>
    <w:rsid w:val="00737F7C"/>
    <w:rsid w:val="007401A2"/>
    <w:rsid w:val="0074026F"/>
    <w:rsid w:val="007402BB"/>
    <w:rsid w:val="007402E0"/>
    <w:rsid w:val="007405E4"/>
    <w:rsid w:val="00740B7E"/>
    <w:rsid w:val="00740D87"/>
    <w:rsid w:val="00741240"/>
    <w:rsid w:val="0074136C"/>
    <w:rsid w:val="00741983"/>
    <w:rsid w:val="00741D65"/>
    <w:rsid w:val="00742AD3"/>
    <w:rsid w:val="00742E85"/>
    <w:rsid w:val="00742FD6"/>
    <w:rsid w:val="00743A6C"/>
    <w:rsid w:val="00744263"/>
    <w:rsid w:val="00744A94"/>
    <w:rsid w:val="00744AB6"/>
    <w:rsid w:val="00744B8D"/>
    <w:rsid w:val="00745193"/>
    <w:rsid w:val="007458DC"/>
    <w:rsid w:val="00745B59"/>
    <w:rsid w:val="007468B7"/>
    <w:rsid w:val="007469CA"/>
    <w:rsid w:val="00746DB5"/>
    <w:rsid w:val="007472BE"/>
    <w:rsid w:val="007477E3"/>
    <w:rsid w:val="00747901"/>
    <w:rsid w:val="00747940"/>
    <w:rsid w:val="00747C5F"/>
    <w:rsid w:val="00747F85"/>
    <w:rsid w:val="0075018F"/>
    <w:rsid w:val="007505E3"/>
    <w:rsid w:val="007508B3"/>
    <w:rsid w:val="0075096F"/>
    <w:rsid w:val="0075098B"/>
    <w:rsid w:val="00750A9E"/>
    <w:rsid w:val="00750EE9"/>
    <w:rsid w:val="007510D8"/>
    <w:rsid w:val="00751251"/>
    <w:rsid w:val="007519A5"/>
    <w:rsid w:val="00751CF5"/>
    <w:rsid w:val="00751E32"/>
    <w:rsid w:val="00752031"/>
    <w:rsid w:val="007521F9"/>
    <w:rsid w:val="0075245B"/>
    <w:rsid w:val="0075375A"/>
    <w:rsid w:val="007538A4"/>
    <w:rsid w:val="007538B7"/>
    <w:rsid w:val="00753AFE"/>
    <w:rsid w:val="00753C7A"/>
    <w:rsid w:val="00753FDF"/>
    <w:rsid w:val="007540AB"/>
    <w:rsid w:val="007547CF"/>
    <w:rsid w:val="00754A60"/>
    <w:rsid w:val="00754B57"/>
    <w:rsid w:val="0075521A"/>
    <w:rsid w:val="007552F7"/>
    <w:rsid w:val="007553CC"/>
    <w:rsid w:val="007554B9"/>
    <w:rsid w:val="00755DA0"/>
    <w:rsid w:val="007564FD"/>
    <w:rsid w:val="00756AA4"/>
    <w:rsid w:val="007571F7"/>
    <w:rsid w:val="007600C0"/>
    <w:rsid w:val="007600D1"/>
    <w:rsid w:val="0076018A"/>
    <w:rsid w:val="00760234"/>
    <w:rsid w:val="007604FA"/>
    <w:rsid w:val="00760A3C"/>
    <w:rsid w:val="00760CD8"/>
    <w:rsid w:val="0076161B"/>
    <w:rsid w:val="00761C1D"/>
    <w:rsid w:val="00761F46"/>
    <w:rsid w:val="00762110"/>
    <w:rsid w:val="007630AB"/>
    <w:rsid w:val="00763747"/>
    <w:rsid w:val="007638A0"/>
    <w:rsid w:val="00763A10"/>
    <w:rsid w:val="00763A36"/>
    <w:rsid w:val="00763FB1"/>
    <w:rsid w:val="00764004"/>
    <w:rsid w:val="00764C00"/>
    <w:rsid w:val="00764CDF"/>
    <w:rsid w:val="00765479"/>
    <w:rsid w:val="00765544"/>
    <w:rsid w:val="00765B8A"/>
    <w:rsid w:val="00765E2C"/>
    <w:rsid w:val="00766869"/>
    <w:rsid w:val="007668CB"/>
    <w:rsid w:val="00766B62"/>
    <w:rsid w:val="00766F65"/>
    <w:rsid w:val="007673C2"/>
    <w:rsid w:val="00767A99"/>
    <w:rsid w:val="00770536"/>
    <w:rsid w:val="00770608"/>
    <w:rsid w:val="00771483"/>
    <w:rsid w:val="00771997"/>
    <w:rsid w:val="00771998"/>
    <w:rsid w:val="0077238D"/>
    <w:rsid w:val="00772415"/>
    <w:rsid w:val="00772C81"/>
    <w:rsid w:val="00772F03"/>
    <w:rsid w:val="00773381"/>
    <w:rsid w:val="00773A77"/>
    <w:rsid w:val="00773CA1"/>
    <w:rsid w:val="007744FA"/>
    <w:rsid w:val="0077473F"/>
    <w:rsid w:val="007747A9"/>
    <w:rsid w:val="00775A22"/>
    <w:rsid w:val="00775C5E"/>
    <w:rsid w:val="00775E6D"/>
    <w:rsid w:val="00776EDC"/>
    <w:rsid w:val="007775A4"/>
    <w:rsid w:val="0077796E"/>
    <w:rsid w:val="00777CF5"/>
    <w:rsid w:val="00777E5B"/>
    <w:rsid w:val="00777E9C"/>
    <w:rsid w:val="00777EBC"/>
    <w:rsid w:val="007800C1"/>
    <w:rsid w:val="00780933"/>
    <w:rsid w:val="0078148F"/>
    <w:rsid w:val="00781C0D"/>
    <w:rsid w:val="00781C38"/>
    <w:rsid w:val="00781D0A"/>
    <w:rsid w:val="00781D8A"/>
    <w:rsid w:val="00782442"/>
    <w:rsid w:val="007837ED"/>
    <w:rsid w:val="00784253"/>
    <w:rsid w:val="00784502"/>
    <w:rsid w:val="007846FB"/>
    <w:rsid w:val="0078482B"/>
    <w:rsid w:val="00784D1A"/>
    <w:rsid w:val="0078528B"/>
    <w:rsid w:val="0078589F"/>
    <w:rsid w:val="00785945"/>
    <w:rsid w:val="0078639D"/>
    <w:rsid w:val="00786447"/>
    <w:rsid w:val="0078704A"/>
    <w:rsid w:val="00787050"/>
    <w:rsid w:val="00787342"/>
    <w:rsid w:val="00787723"/>
    <w:rsid w:val="007901DA"/>
    <w:rsid w:val="007901EE"/>
    <w:rsid w:val="0079032A"/>
    <w:rsid w:val="00790A0D"/>
    <w:rsid w:val="00790DA2"/>
    <w:rsid w:val="00791089"/>
    <w:rsid w:val="00791287"/>
    <w:rsid w:val="007918FE"/>
    <w:rsid w:val="00791D7A"/>
    <w:rsid w:val="00791E4A"/>
    <w:rsid w:val="00791EA3"/>
    <w:rsid w:val="007926D1"/>
    <w:rsid w:val="0079271D"/>
    <w:rsid w:val="00792721"/>
    <w:rsid w:val="00793222"/>
    <w:rsid w:val="0079376A"/>
    <w:rsid w:val="00793EE7"/>
    <w:rsid w:val="00793F35"/>
    <w:rsid w:val="00794B4F"/>
    <w:rsid w:val="007953FE"/>
    <w:rsid w:val="007955B8"/>
    <w:rsid w:val="007957A2"/>
    <w:rsid w:val="00795A48"/>
    <w:rsid w:val="00795D07"/>
    <w:rsid w:val="00795FA0"/>
    <w:rsid w:val="007961FE"/>
    <w:rsid w:val="00796446"/>
    <w:rsid w:val="00796856"/>
    <w:rsid w:val="00796A00"/>
    <w:rsid w:val="00796B6F"/>
    <w:rsid w:val="00796F57"/>
    <w:rsid w:val="00796F71"/>
    <w:rsid w:val="00797A9C"/>
    <w:rsid w:val="00797D23"/>
    <w:rsid w:val="007A00E3"/>
    <w:rsid w:val="007A118A"/>
    <w:rsid w:val="007A284F"/>
    <w:rsid w:val="007A2CE5"/>
    <w:rsid w:val="007A3605"/>
    <w:rsid w:val="007A3DF3"/>
    <w:rsid w:val="007A46AB"/>
    <w:rsid w:val="007A47FB"/>
    <w:rsid w:val="007A4CC6"/>
    <w:rsid w:val="007A5089"/>
    <w:rsid w:val="007A53CB"/>
    <w:rsid w:val="007A5591"/>
    <w:rsid w:val="007A5A0D"/>
    <w:rsid w:val="007A5B66"/>
    <w:rsid w:val="007A5FD4"/>
    <w:rsid w:val="007A61A3"/>
    <w:rsid w:val="007A6208"/>
    <w:rsid w:val="007A623D"/>
    <w:rsid w:val="007A6311"/>
    <w:rsid w:val="007A6505"/>
    <w:rsid w:val="007A69C5"/>
    <w:rsid w:val="007A6E61"/>
    <w:rsid w:val="007A764C"/>
    <w:rsid w:val="007A7B7C"/>
    <w:rsid w:val="007B10EA"/>
    <w:rsid w:val="007B117E"/>
    <w:rsid w:val="007B135F"/>
    <w:rsid w:val="007B1A5A"/>
    <w:rsid w:val="007B2758"/>
    <w:rsid w:val="007B29B9"/>
    <w:rsid w:val="007B2EC2"/>
    <w:rsid w:val="007B3041"/>
    <w:rsid w:val="007B30D6"/>
    <w:rsid w:val="007B3305"/>
    <w:rsid w:val="007B3495"/>
    <w:rsid w:val="007B363C"/>
    <w:rsid w:val="007B3A05"/>
    <w:rsid w:val="007B3D91"/>
    <w:rsid w:val="007B3DFF"/>
    <w:rsid w:val="007B4305"/>
    <w:rsid w:val="007B4BF5"/>
    <w:rsid w:val="007B4C57"/>
    <w:rsid w:val="007B4CA1"/>
    <w:rsid w:val="007B6278"/>
    <w:rsid w:val="007B640C"/>
    <w:rsid w:val="007B6F01"/>
    <w:rsid w:val="007B746F"/>
    <w:rsid w:val="007B74E7"/>
    <w:rsid w:val="007B765F"/>
    <w:rsid w:val="007B7809"/>
    <w:rsid w:val="007C0371"/>
    <w:rsid w:val="007C0383"/>
    <w:rsid w:val="007C061C"/>
    <w:rsid w:val="007C1424"/>
    <w:rsid w:val="007C1426"/>
    <w:rsid w:val="007C1C0D"/>
    <w:rsid w:val="007C20BC"/>
    <w:rsid w:val="007C20D7"/>
    <w:rsid w:val="007C210A"/>
    <w:rsid w:val="007C278F"/>
    <w:rsid w:val="007C27CC"/>
    <w:rsid w:val="007C2811"/>
    <w:rsid w:val="007C2919"/>
    <w:rsid w:val="007C35DB"/>
    <w:rsid w:val="007C3E02"/>
    <w:rsid w:val="007C4063"/>
    <w:rsid w:val="007C41D5"/>
    <w:rsid w:val="007C4443"/>
    <w:rsid w:val="007C453B"/>
    <w:rsid w:val="007C4B35"/>
    <w:rsid w:val="007C4B7C"/>
    <w:rsid w:val="007C4D38"/>
    <w:rsid w:val="007C5363"/>
    <w:rsid w:val="007C5E39"/>
    <w:rsid w:val="007C64A4"/>
    <w:rsid w:val="007C6532"/>
    <w:rsid w:val="007C6575"/>
    <w:rsid w:val="007C681F"/>
    <w:rsid w:val="007C6D11"/>
    <w:rsid w:val="007C7614"/>
    <w:rsid w:val="007C79B6"/>
    <w:rsid w:val="007D0401"/>
    <w:rsid w:val="007D0AF7"/>
    <w:rsid w:val="007D0B4E"/>
    <w:rsid w:val="007D106C"/>
    <w:rsid w:val="007D16FC"/>
    <w:rsid w:val="007D2238"/>
    <w:rsid w:val="007D2538"/>
    <w:rsid w:val="007D2F93"/>
    <w:rsid w:val="007D370E"/>
    <w:rsid w:val="007D45BB"/>
    <w:rsid w:val="007D48F8"/>
    <w:rsid w:val="007D4972"/>
    <w:rsid w:val="007D4AE3"/>
    <w:rsid w:val="007D4C02"/>
    <w:rsid w:val="007D4F6B"/>
    <w:rsid w:val="007D5396"/>
    <w:rsid w:val="007D5710"/>
    <w:rsid w:val="007D5F33"/>
    <w:rsid w:val="007D66A8"/>
    <w:rsid w:val="007D67A9"/>
    <w:rsid w:val="007D6A96"/>
    <w:rsid w:val="007D6C60"/>
    <w:rsid w:val="007D6C96"/>
    <w:rsid w:val="007D76BC"/>
    <w:rsid w:val="007D7981"/>
    <w:rsid w:val="007D7E23"/>
    <w:rsid w:val="007D7F0C"/>
    <w:rsid w:val="007E029C"/>
    <w:rsid w:val="007E0325"/>
    <w:rsid w:val="007E038C"/>
    <w:rsid w:val="007E08EE"/>
    <w:rsid w:val="007E0EE2"/>
    <w:rsid w:val="007E0F65"/>
    <w:rsid w:val="007E1247"/>
    <w:rsid w:val="007E1564"/>
    <w:rsid w:val="007E26FE"/>
    <w:rsid w:val="007E2F23"/>
    <w:rsid w:val="007E327F"/>
    <w:rsid w:val="007E399F"/>
    <w:rsid w:val="007E3A3C"/>
    <w:rsid w:val="007E3BFB"/>
    <w:rsid w:val="007E3DF2"/>
    <w:rsid w:val="007E42EC"/>
    <w:rsid w:val="007E4375"/>
    <w:rsid w:val="007E5192"/>
    <w:rsid w:val="007E5359"/>
    <w:rsid w:val="007E57E7"/>
    <w:rsid w:val="007E5B3B"/>
    <w:rsid w:val="007E5CE0"/>
    <w:rsid w:val="007E5DFA"/>
    <w:rsid w:val="007E6628"/>
    <w:rsid w:val="007E66AF"/>
    <w:rsid w:val="007E699D"/>
    <w:rsid w:val="007E6D06"/>
    <w:rsid w:val="007E6D25"/>
    <w:rsid w:val="007E7029"/>
    <w:rsid w:val="007E7176"/>
    <w:rsid w:val="007E7707"/>
    <w:rsid w:val="007E788D"/>
    <w:rsid w:val="007E7BF3"/>
    <w:rsid w:val="007E7C8D"/>
    <w:rsid w:val="007F0D82"/>
    <w:rsid w:val="007F0F57"/>
    <w:rsid w:val="007F1530"/>
    <w:rsid w:val="007F18B9"/>
    <w:rsid w:val="007F1913"/>
    <w:rsid w:val="007F19F5"/>
    <w:rsid w:val="007F24A3"/>
    <w:rsid w:val="007F26BD"/>
    <w:rsid w:val="007F2802"/>
    <w:rsid w:val="007F2C1D"/>
    <w:rsid w:val="007F2C83"/>
    <w:rsid w:val="007F3149"/>
    <w:rsid w:val="007F3548"/>
    <w:rsid w:val="007F3D73"/>
    <w:rsid w:val="007F4045"/>
    <w:rsid w:val="007F490A"/>
    <w:rsid w:val="007F4C59"/>
    <w:rsid w:val="007F4C99"/>
    <w:rsid w:val="007F54D0"/>
    <w:rsid w:val="007F5680"/>
    <w:rsid w:val="007F584B"/>
    <w:rsid w:val="007F5BEE"/>
    <w:rsid w:val="007F5C2F"/>
    <w:rsid w:val="007F5DBE"/>
    <w:rsid w:val="007F6216"/>
    <w:rsid w:val="007F65F5"/>
    <w:rsid w:val="007F6E8A"/>
    <w:rsid w:val="007F70CC"/>
    <w:rsid w:val="007F7634"/>
    <w:rsid w:val="007F782D"/>
    <w:rsid w:val="007F7C98"/>
    <w:rsid w:val="007F7F40"/>
    <w:rsid w:val="00800517"/>
    <w:rsid w:val="008008A5"/>
    <w:rsid w:val="00800D23"/>
    <w:rsid w:val="00800F22"/>
    <w:rsid w:val="0080127E"/>
    <w:rsid w:val="0080132D"/>
    <w:rsid w:val="00801517"/>
    <w:rsid w:val="008019D1"/>
    <w:rsid w:val="00801A80"/>
    <w:rsid w:val="00801ABF"/>
    <w:rsid w:val="00801C68"/>
    <w:rsid w:val="00802AAF"/>
    <w:rsid w:val="00802D80"/>
    <w:rsid w:val="00802F60"/>
    <w:rsid w:val="008034C9"/>
    <w:rsid w:val="008038EE"/>
    <w:rsid w:val="00803EC3"/>
    <w:rsid w:val="008062AE"/>
    <w:rsid w:val="00806A88"/>
    <w:rsid w:val="00806ACB"/>
    <w:rsid w:val="008072D6"/>
    <w:rsid w:val="008073D4"/>
    <w:rsid w:val="00807AD9"/>
    <w:rsid w:val="00807AFB"/>
    <w:rsid w:val="00807EB8"/>
    <w:rsid w:val="008104DA"/>
    <w:rsid w:val="00810610"/>
    <w:rsid w:val="00811103"/>
    <w:rsid w:val="00811394"/>
    <w:rsid w:val="0081171D"/>
    <w:rsid w:val="00812098"/>
    <w:rsid w:val="00812260"/>
    <w:rsid w:val="00812D35"/>
    <w:rsid w:val="00812DF3"/>
    <w:rsid w:val="00813A0E"/>
    <w:rsid w:val="00813A9F"/>
    <w:rsid w:val="00814917"/>
    <w:rsid w:val="00814BC4"/>
    <w:rsid w:val="00814D14"/>
    <w:rsid w:val="00815169"/>
    <w:rsid w:val="0081642D"/>
    <w:rsid w:val="0081644A"/>
    <w:rsid w:val="008165E6"/>
    <w:rsid w:val="008167DE"/>
    <w:rsid w:val="00816B66"/>
    <w:rsid w:val="00816C2A"/>
    <w:rsid w:val="008173C5"/>
    <w:rsid w:val="00817917"/>
    <w:rsid w:val="00817B12"/>
    <w:rsid w:val="00817C5E"/>
    <w:rsid w:val="00817D54"/>
    <w:rsid w:val="00817FB5"/>
    <w:rsid w:val="00820222"/>
    <w:rsid w:val="0082105C"/>
    <w:rsid w:val="00821193"/>
    <w:rsid w:val="00821CC3"/>
    <w:rsid w:val="00821D75"/>
    <w:rsid w:val="00821DC6"/>
    <w:rsid w:val="00822397"/>
    <w:rsid w:val="00822550"/>
    <w:rsid w:val="0082255A"/>
    <w:rsid w:val="0082300C"/>
    <w:rsid w:val="00823148"/>
    <w:rsid w:val="008231B5"/>
    <w:rsid w:val="008232A1"/>
    <w:rsid w:val="008234AB"/>
    <w:rsid w:val="008234D5"/>
    <w:rsid w:val="00823677"/>
    <w:rsid w:val="008236E9"/>
    <w:rsid w:val="00823FE3"/>
    <w:rsid w:val="00824E9B"/>
    <w:rsid w:val="0082529B"/>
    <w:rsid w:val="008258C7"/>
    <w:rsid w:val="00826185"/>
    <w:rsid w:val="00826402"/>
    <w:rsid w:val="00826804"/>
    <w:rsid w:val="00826AF8"/>
    <w:rsid w:val="00827D5F"/>
    <w:rsid w:val="00827EDF"/>
    <w:rsid w:val="00830695"/>
    <w:rsid w:val="008309D8"/>
    <w:rsid w:val="00830D6D"/>
    <w:rsid w:val="00831116"/>
    <w:rsid w:val="00831738"/>
    <w:rsid w:val="008318C4"/>
    <w:rsid w:val="00831A49"/>
    <w:rsid w:val="00831D91"/>
    <w:rsid w:val="008326DC"/>
    <w:rsid w:val="00832D16"/>
    <w:rsid w:val="00832FA7"/>
    <w:rsid w:val="00833738"/>
    <w:rsid w:val="0083389B"/>
    <w:rsid w:val="00833F83"/>
    <w:rsid w:val="008341C1"/>
    <w:rsid w:val="008347B9"/>
    <w:rsid w:val="00834B09"/>
    <w:rsid w:val="00834EC8"/>
    <w:rsid w:val="00834F79"/>
    <w:rsid w:val="008350EE"/>
    <w:rsid w:val="00835855"/>
    <w:rsid w:val="00835F42"/>
    <w:rsid w:val="008361B0"/>
    <w:rsid w:val="00837654"/>
    <w:rsid w:val="008376C2"/>
    <w:rsid w:val="00837D23"/>
    <w:rsid w:val="00837DC5"/>
    <w:rsid w:val="00837EBF"/>
    <w:rsid w:val="008402D1"/>
    <w:rsid w:val="00840375"/>
    <w:rsid w:val="008406EE"/>
    <w:rsid w:val="00840706"/>
    <w:rsid w:val="0084099C"/>
    <w:rsid w:val="00840B46"/>
    <w:rsid w:val="00840BE8"/>
    <w:rsid w:val="008413CF"/>
    <w:rsid w:val="0084176D"/>
    <w:rsid w:val="00842361"/>
    <w:rsid w:val="00842B69"/>
    <w:rsid w:val="00842B9C"/>
    <w:rsid w:val="0084315C"/>
    <w:rsid w:val="008434E2"/>
    <w:rsid w:val="00843603"/>
    <w:rsid w:val="00843DF7"/>
    <w:rsid w:val="00843EDD"/>
    <w:rsid w:val="00844403"/>
    <w:rsid w:val="0084480E"/>
    <w:rsid w:val="00844899"/>
    <w:rsid w:val="00844B12"/>
    <w:rsid w:val="00844C06"/>
    <w:rsid w:val="00845514"/>
    <w:rsid w:val="00845610"/>
    <w:rsid w:val="00845AEE"/>
    <w:rsid w:val="00845F06"/>
    <w:rsid w:val="00845F46"/>
    <w:rsid w:val="00845FC5"/>
    <w:rsid w:val="00847260"/>
    <w:rsid w:val="008473F6"/>
    <w:rsid w:val="0084740B"/>
    <w:rsid w:val="0084773D"/>
    <w:rsid w:val="00847E0F"/>
    <w:rsid w:val="00847F80"/>
    <w:rsid w:val="00850054"/>
    <w:rsid w:val="00850105"/>
    <w:rsid w:val="00850ABB"/>
    <w:rsid w:val="00850C05"/>
    <w:rsid w:val="00851608"/>
    <w:rsid w:val="00851C1E"/>
    <w:rsid w:val="00851DDA"/>
    <w:rsid w:val="0085260E"/>
    <w:rsid w:val="00852C1A"/>
    <w:rsid w:val="0085304D"/>
    <w:rsid w:val="00853B1B"/>
    <w:rsid w:val="0085449A"/>
    <w:rsid w:val="00854E50"/>
    <w:rsid w:val="008551EF"/>
    <w:rsid w:val="00855272"/>
    <w:rsid w:val="00855618"/>
    <w:rsid w:val="008558DE"/>
    <w:rsid w:val="00855C07"/>
    <w:rsid w:val="008560AB"/>
    <w:rsid w:val="008565B2"/>
    <w:rsid w:val="008568F4"/>
    <w:rsid w:val="00856A2E"/>
    <w:rsid w:val="00856F84"/>
    <w:rsid w:val="00857089"/>
    <w:rsid w:val="008570AD"/>
    <w:rsid w:val="008575DD"/>
    <w:rsid w:val="0085797D"/>
    <w:rsid w:val="00860117"/>
    <w:rsid w:val="008603C6"/>
    <w:rsid w:val="00860EBD"/>
    <w:rsid w:val="008613C0"/>
    <w:rsid w:val="0086164C"/>
    <w:rsid w:val="008618DF"/>
    <w:rsid w:val="00861A72"/>
    <w:rsid w:val="00862A49"/>
    <w:rsid w:val="008633E1"/>
    <w:rsid w:val="0086370E"/>
    <w:rsid w:val="00864624"/>
    <w:rsid w:val="00864AA0"/>
    <w:rsid w:val="00864CF4"/>
    <w:rsid w:val="00864E63"/>
    <w:rsid w:val="00864FDB"/>
    <w:rsid w:val="00865458"/>
    <w:rsid w:val="00865C96"/>
    <w:rsid w:val="00866484"/>
    <w:rsid w:val="008666C4"/>
    <w:rsid w:val="00866708"/>
    <w:rsid w:val="00866CCC"/>
    <w:rsid w:val="00867237"/>
    <w:rsid w:val="0086746F"/>
    <w:rsid w:val="00867B30"/>
    <w:rsid w:val="00867B6B"/>
    <w:rsid w:val="00867BD2"/>
    <w:rsid w:val="00867E24"/>
    <w:rsid w:val="00870409"/>
    <w:rsid w:val="00870552"/>
    <w:rsid w:val="0087057D"/>
    <w:rsid w:val="00870C52"/>
    <w:rsid w:val="00870E42"/>
    <w:rsid w:val="0087131B"/>
    <w:rsid w:val="0087157A"/>
    <w:rsid w:val="00871874"/>
    <w:rsid w:val="008718BF"/>
    <w:rsid w:val="00871A95"/>
    <w:rsid w:val="00871F28"/>
    <w:rsid w:val="00872114"/>
    <w:rsid w:val="0087218F"/>
    <w:rsid w:val="0087245A"/>
    <w:rsid w:val="0087303D"/>
    <w:rsid w:val="00873942"/>
    <w:rsid w:val="00873AD3"/>
    <w:rsid w:val="00873B74"/>
    <w:rsid w:val="00873B83"/>
    <w:rsid w:val="00873BD1"/>
    <w:rsid w:val="008744AD"/>
    <w:rsid w:val="008749E8"/>
    <w:rsid w:val="00874C9A"/>
    <w:rsid w:val="00874D24"/>
    <w:rsid w:val="00875578"/>
    <w:rsid w:val="0087587C"/>
    <w:rsid w:val="00876146"/>
    <w:rsid w:val="008769F9"/>
    <w:rsid w:val="00876F3C"/>
    <w:rsid w:val="008770BD"/>
    <w:rsid w:val="008770DC"/>
    <w:rsid w:val="0087711A"/>
    <w:rsid w:val="0087713A"/>
    <w:rsid w:val="0087748D"/>
    <w:rsid w:val="008779DA"/>
    <w:rsid w:val="00877CE8"/>
    <w:rsid w:val="0088012C"/>
    <w:rsid w:val="00880590"/>
    <w:rsid w:val="008809A5"/>
    <w:rsid w:val="00880AE0"/>
    <w:rsid w:val="00880E0F"/>
    <w:rsid w:val="008813D1"/>
    <w:rsid w:val="00881D06"/>
    <w:rsid w:val="00882378"/>
    <w:rsid w:val="00882AB8"/>
    <w:rsid w:val="00882AE3"/>
    <w:rsid w:val="00882B7D"/>
    <w:rsid w:val="008834E4"/>
    <w:rsid w:val="00883526"/>
    <w:rsid w:val="0088382F"/>
    <w:rsid w:val="00883F5C"/>
    <w:rsid w:val="0088447B"/>
    <w:rsid w:val="00884507"/>
    <w:rsid w:val="00884A7B"/>
    <w:rsid w:val="00884D9C"/>
    <w:rsid w:val="0088554F"/>
    <w:rsid w:val="0088594B"/>
    <w:rsid w:val="00885C1E"/>
    <w:rsid w:val="00886229"/>
    <w:rsid w:val="008869F3"/>
    <w:rsid w:val="0088704C"/>
    <w:rsid w:val="008870FE"/>
    <w:rsid w:val="0088723A"/>
    <w:rsid w:val="008874D3"/>
    <w:rsid w:val="00887BD6"/>
    <w:rsid w:val="00890198"/>
    <w:rsid w:val="00890602"/>
    <w:rsid w:val="00891264"/>
    <w:rsid w:val="008915F3"/>
    <w:rsid w:val="0089163F"/>
    <w:rsid w:val="00891658"/>
    <w:rsid w:val="00891823"/>
    <w:rsid w:val="00891B39"/>
    <w:rsid w:val="0089225B"/>
    <w:rsid w:val="008924E1"/>
    <w:rsid w:val="008925CD"/>
    <w:rsid w:val="00892719"/>
    <w:rsid w:val="00892A7A"/>
    <w:rsid w:val="0089313F"/>
    <w:rsid w:val="008933AC"/>
    <w:rsid w:val="008937D2"/>
    <w:rsid w:val="00893A76"/>
    <w:rsid w:val="00893CA5"/>
    <w:rsid w:val="00893E42"/>
    <w:rsid w:val="0089473B"/>
    <w:rsid w:val="0089481B"/>
    <w:rsid w:val="00894F0C"/>
    <w:rsid w:val="00895259"/>
    <w:rsid w:val="008956AF"/>
    <w:rsid w:val="0089670A"/>
    <w:rsid w:val="00896ACB"/>
    <w:rsid w:val="00896E46"/>
    <w:rsid w:val="008973AB"/>
    <w:rsid w:val="00897520"/>
    <w:rsid w:val="0089791D"/>
    <w:rsid w:val="008A0086"/>
    <w:rsid w:val="008A00CD"/>
    <w:rsid w:val="008A03E9"/>
    <w:rsid w:val="008A059F"/>
    <w:rsid w:val="008A087A"/>
    <w:rsid w:val="008A088F"/>
    <w:rsid w:val="008A0A66"/>
    <w:rsid w:val="008A0B6D"/>
    <w:rsid w:val="008A1477"/>
    <w:rsid w:val="008A14AE"/>
    <w:rsid w:val="008A158B"/>
    <w:rsid w:val="008A1780"/>
    <w:rsid w:val="008A1A1E"/>
    <w:rsid w:val="008A1AD1"/>
    <w:rsid w:val="008A1BC6"/>
    <w:rsid w:val="008A1FE6"/>
    <w:rsid w:val="008A2D6E"/>
    <w:rsid w:val="008A2E74"/>
    <w:rsid w:val="008A3526"/>
    <w:rsid w:val="008A36BD"/>
    <w:rsid w:val="008A3740"/>
    <w:rsid w:val="008A42F6"/>
    <w:rsid w:val="008A48E5"/>
    <w:rsid w:val="008A4A1B"/>
    <w:rsid w:val="008A53CA"/>
    <w:rsid w:val="008A5554"/>
    <w:rsid w:val="008A55D6"/>
    <w:rsid w:val="008A5715"/>
    <w:rsid w:val="008A5A2D"/>
    <w:rsid w:val="008A5BE6"/>
    <w:rsid w:val="008A5EE0"/>
    <w:rsid w:val="008A6032"/>
    <w:rsid w:val="008A608B"/>
    <w:rsid w:val="008A6840"/>
    <w:rsid w:val="008A686E"/>
    <w:rsid w:val="008A6D32"/>
    <w:rsid w:val="008A7323"/>
    <w:rsid w:val="008A769F"/>
    <w:rsid w:val="008A782C"/>
    <w:rsid w:val="008B08C8"/>
    <w:rsid w:val="008B1915"/>
    <w:rsid w:val="008B27FB"/>
    <w:rsid w:val="008B28FD"/>
    <w:rsid w:val="008B300D"/>
    <w:rsid w:val="008B307D"/>
    <w:rsid w:val="008B3407"/>
    <w:rsid w:val="008B3AAE"/>
    <w:rsid w:val="008B3D0A"/>
    <w:rsid w:val="008B4658"/>
    <w:rsid w:val="008B4A00"/>
    <w:rsid w:val="008B4C8B"/>
    <w:rsid w:val="008B4DAC"/>
    <w:rsid w:val="008B51B0"/>
    <w:rsid w:val="008B58FD"/>
    <w:rsid w:val="008B5DCA"/>
    <w:rsid w:val="008B60CC"/>
    <w:rsid w:val="008B61D2"/>
    <w:rsid w:val="008B6216"/>
    <w:rsid w:val="008B66B6"/>
    <w:rsid w:val="008B6CB4"/>
    <w:rsid w:val="008B74AF"/>
    <w:rsid w:val="008B75E6"/>
    <w:rsid w:val="008B7831"/>
    <w:rsid w:val="008B787C"/>
    <w:rsid w:val="008B7889"/>
    <w:rsid w:val="008B7A33"/>
    <w:rsid w:val="008B7B31"/>
    <w:rsid w:val="008B7E1C"/>
    <w:rsid w:val="008B7F5E"/>
    <w:rsid w:val="008C014F"/>
    <w:rsid w:val="008C0ABE"/>
    <w:rsid w:val="008C0BCD"/>
    <w:rsid w:val="008C1078"/>
    <w:rsid w:val="008C12E8"/>
    <w:rsid w:val="008C13EB"/>
    <w:rsid w:val="008C1401"/>
    <w:rsid w:val="008C15A6"/>
    <w:rsid w:val="008C1B1E"/>
    <w:rsid w:val="008C1DD3"/>
    <w:rsid w:val="008C1E30"/>
    <w:rsid w:val="008C1F04"/>
    <w:rsid w:val="008C2097"/>
    <w:rsid w:val="008C20A9"/>
    <w:rsid w:val="008C23B2"/>
    <w:rsid w:val="008C2507"/>
    <w:rsid w:val="008C25F2"/>
    <w:rsid w:val="008C28F2"/>
    <w:rsid w:val="008C2D86"/>
    <w:rsid w:val="008C2E8D"/>
    <w:rsid w:val="008C2F3B"/>
    <w:rsid w:val="008C3517"/>
    <w:rsid w:val="008C3633"/>
    <w:rsid w:val="008C37D0"/>
    <w:rsid w:val="008C3823"/>
    <w:rsid w:val="008C3B2D"/>
    <w:rsid w:val="008C3EB3"/>
    <w:rsid w:val="008C403D"/>
    <w:rsid w:val="008C45E7"/>
    <w:rsid w:val="008C4C96"/>
    <w:rsid w:val="008C4D2F"/>
    <w:rsid w:val="008C53B8"/>
    <w:rsid w:val="008C5495"/>
    <w:rsid w:val="008C567E"/>
    <w:rsid w:val="008C572D"/>
    <w:rsid w:val="008C5763"/>
    <w:rsid w:val="008C5B13"/>
    <w:rsid w:val="008C5CD0"/>
    <w:rsid w:val="008C5EAC"/>
    <w:rsid w:val="008C643C"/>
    <w:rsid w:val="008C65C0"/>
    <w:rsid w:val="008C6732"/>
    <w:rsid w:val="008C6BA1"/>
    <w:rsid w:val="008C72CD"/>
    <w:rsid w:val="008C75B3"/>
    <w:rsid w:val="008C779D"/>
    <w:rsid w:val="008C78CF"/>
    <w:rsid w:val="008D01E3"/>
    <w:rsid w:val="008D062F"/>
    <w:rsid w:val="008D09B1"/>
    <w:rsid w:val="008D0AF9"/>
    <w:rsid w:val="008D0CA5"/>
    <w:rsid w:val="008D180F"/>
    <w:rsid w:val="008D1B4C"/>
    <w:rsid w:val="008D2677"/>
    <w:rsid w:val="008D28D5"/>
    <w:rsid w:val="008D3558"/>
    <w:rsid w:val="008D368D"/>
    <w:rsid w:val="008D3D03"/>
    <w:rsid w:val="008D4091"/>
    <w:rsid w:val="008D4550"/>
    <w:rsid w:val="008D48A4"/>
    <w:rsid w:val="008D4923"/>
    <w:rsid w:val="008D4966"/>
    <w:rsid w:val="008D4EE4"/>
    <w:rsid w:val="008D5711"/>
    <w:rsid w:val="008D580B"/>
    <w:rsid w:val="008D59D4"/>
    <w:rsid w:val="008D6345"/>
    <w:rsid w:val="008D659A"/>
    <w:rsid w:val="008D6B27"/>
    <w:rsid w:val="008D7321"/>
    <w:rsid w:val="008D7D3A"/>
    <w:rsid w:val="008E0204"/>
    <w:rsid w:val="008E0B64"/>
    <w:rsid w:val="008E102C"/>
    <w:rsid w:val="008E128A"/>
    <w:rsid w:val="008E1919"/>
    <w:rsid w:val="008E19EC"/>
    <w:rsid w:val="008E1C19"/>
    <w:rsid w:val="008E205A"/>
    <w:rsid w:val="008E20DD"/>
    <w:rsid w:val="008E24A9"/>
    <w:rsid w:val="008E2919"/>
    <w:rsid w:val="008E2B40"/>
    <w:rsid w:val="008E2C63"/>
    <w:rsid w:val="008E2D5E"/>
    <w:rsid w:val="008E2FB9"/>
    <w:rsid w:val="008E3047"/>
    <w:rsid w:val="008E31DA"/>
    <w:rsid w:val="008E36C9"/>
    <w:rsid w:val="008E3AC0"/>
    <w:rsid w:val="008E3B8F"/>
    <w:rsid w:val="008E3FA0"/>
    <w:rsid w:val="008E44A9"/>
    <w:rsid w:val="008E45B3"/>
    <w:rsid w:val="008E46AB"/>
    <w:rsid w:val="008E4993"/>
    <w:rsid w:val="008E4F70"/>
    <w:rsid w:val="008E5BC3"/>
    <w:rsid w:val="008E6161"/>
    <w:rsid w:val="008E624A"/>
    <w:rsid w:val="008E666C"/>
    <w:rsid w:val="008E6689"/>
    <w:rsid w:val="008E6A96"/>
    <w:rsid w:val="008E7310"/>
    <w:rsid w:val="008E775E"/>
    <w:rsid w:val="008E7BAA"/>
    <w:rsid w:val="008F00EC"/>
    <w:rsid w:val="008F0188"/>
    <w:rsid w:val="008F01EA"/>
    <w:rsid w:val="008F02FF"/>
    <w:rsid w:val="008F0C24"/>
    <w:rsid w:val="008F10BB"/>
    <w:rsid w:val="008F10DC"/>
    <w:rsid w:val="008F205B"/>
    <w:rsid w:val="008F26CC"/>
    <w:rsid w:val="008F2BFC"/>
    <w:rsid w:val="008F4872"/>
    <w:rsid w:val="008F49F5"/>
    <w:rsid w:val="008F4A64"/>
    <w:rsid w:val="008F4A70"/>
    <w:rsid w:val="008F4EC2"/>
    <w:rsid w:val="008F5202"/>
    <w:rsid w:val="008F58E6"/>
    <w:rsid w:val="008F5A9A"/>
    <w:rsid w:val="008F5AFB"/>
    <w:rsid w:val="008F5F5D"/>
    <w:rsid w:val="008F6074"/>
    <w:rsid w:val="008F6589"/>
    <w:rsid w:val="008F67DB"/>
    <w:rsid w:val="008F6927"/>
    <w:rsid w:val="008F6B5D"/>
    <w:rsid w:val="008F7309"/>
    <w:rsid w:val="008F78C7"/>
    <w:rsid w:val="008F79DC"/>
    <w:rsid w:val="008F7A51"/>
    <w:rsid w:val="008F7C82"/>
    <w:rsid w:val="008F7E88"/>
    <w:rsid w:val="008F7EA9"/>
    <w:rsid w:val="0090011F"/>
    <w:rsid w:val="0090012C"/>
    <w:rsid w:val="00900B1B"/>
    <w:rsid w:val="00900C03"/>
    <w:rsid w:val="0090104A"/>
    <w:rsid w:val="009017F1"/>
    <w:rsid w:val="00901888"/>
    <w:rsid w:val="00901909"/>
    <w:rsid w:val="00901AA5"/>
    <w:rsid w:val="00901C73"/>
    <w:rsid w:val="00901CED"/>
    <w:rsid w:val="0090207E"/>
    <w:rsid w:val="009027C3"/>
    <w:rsid w:val="00902F55"/>
    <w:rsid w:val="009032A0"/>
    <w:rsid w:val="009037EE"/>
    <w:rsid w:val="00903CFD"/>
    <w:rsid w:val="0090408A"/>
    <w:rsid w:val="009040DB"/>
    <w:rsid w:val="00904120"/>
    <w:rsid w:val="00904B00"/>
    <w:rsid w:val="009058D9"/>
    <w:rsid w:val="00905978"/>
    <w:rsid w:val="00905A04"/>
    <w:rsid w:val="00906160"/>
    <w:rsid w:val="00906284"/>
    <w:rsid w:val="009062F1"/>
    <w:rsid w:val="0090684C"/>
    <w:rsid w:val="00906FD6"/>
    <w:rsid w:val="00907222"/>
    <w:rsid w:val="0090740A"/>
    <w:rsid w:val="00907BDD"/>
    <w:rsid w:val="009103ED"/>
    <w:rsid w:val="009104FB"/>
    <w:rsid w:val="009106B1"/>
    <w:rsid w:val="009109EB"/>
    <w:rsid w:val="00910EE9"/>
    <w:rsid w:val="00910FE9"/>
    <w:rsid w:val="00911298"/>
    <w:rsid w:val="00911BCB"/>
    <w:rsid w:val="00911D9E"/>
    <w:rsid w:val="00911E3B"/>
    <w:rsid w:val="00912F71"/>
    <w:rsid w:val="00913254"/>
    <w:rsid w:val="00913441"/>
    <w:rsid w:val="00913753"/>
    <w:rsid w:val="009142E4"/>
    <w:rsid w:val="00914395"/>
    <w:rsid w:val="0091477A"/>
    <w:rsid w:val="00914820"/>
    <w:rsid w:val="0091495D"/>
    <w:rsid w:val="00914B8E"/>
    <w:rsid w:val="00914C25"/>
    <w:rsid w:val="00914EC6"/>
    <w:rsid w:val="0091548C"/>
    <w:rsid w:val="009155AB"/>
    <w:rsid w:val="00915749"/>
    <w:rsid w:val="00915AD4"/>
    <w:rsid w:val="00915F46"/>
    <w:rsid w:val="00915FB0"/>
    <w:rsid w:val="00916162"/>
    <w:rsid w:val="00916AA2"/>
    <w:rsid w:val="00916BB1"/>
    <w:rsid w:val="00916C94"/>
    <w:rsid w:val="00916F7D"/>
    <w:rsid w:val="00917134"/>
    <w:rsid w:val="00917B64"/>
    <w:rsid w:val="00917BCE"/>
    <w:rsid w:val="00920248"/>
    <w:rsid w:val="00920364"/>
    <w:rsid w:val="00920CE3"/>
    <w:rsid w:val="00920D22"/>
    <w:rsid w:val="0092111D"/>
    <w:rsid w:val="00921383"/>
    <w:rsid w:val="00921774"/>
    <w:rsid w:val="00921879"/>
    <w:rsid w:val="009218C4"/>
    <w:rsid w:val="00921AA8"/>
    <w:rsid w:val="00921C34"/>
    <w:rsid w:val="00921E9A"/>
    <w:rsid w:val="00921EF4"/>
    <w:rsid w:val="00922198"/>
    <w:rsid w:val="00922973"/>
    <w:rsid w:val="00923138"/>
    <w:rsid w:val="009237C3"/>
    <w:rsid w:val="0092475E"/>
    <w:rsid w:val="00924FB5"/>
    <w:rsid w:val="00925812"/>
    <w:rsid w:val="0092588B"/>
    <w:rsid w:val="00925FCB"/>
    <w:rsid w:val="00926640"/>
    <w:rsid w:val="00927869"/>
    <w:rsid w:val="00927D1D"/>
    <w:rsid w:val="009302DB"/>
    <w:rsid w:val="00930589"/>
    <w:rsid w:val="0093075B"/>
    <w:rsid w:val="00930F8C"/>
    <w:rsid w:val="009311BD"/>
    <w:rsid w:val="00931581"/>
    <w:rsid w:val="00931D0F"/>
    <w:rsid w:val="00931E26"/>
    <w:rsid w:val="00932300"/>
    <w:rsid w:val="0093248F"/>
    <w:rsid w:val="00932526"/>
    <w:rsid w:val="0093290A"/>
    <w:rsid w:val="009329E2"/>
    <w:rsid w:val="00932DF5"/>
    <w:rsid w:val="00933832"/>
    <w:rsid w:val="00933C8E"/>
    <w:rsid w:val="00933D18"/>
    <w:rsid w:val="00933EF5"/>
    <w:rsid w:val="0093417D"/>
    <w:rsid w:val="00934191"/>
    <w:rsid w:val="00934730"/>
    <w:rsid w:val="009348AB"/>
    <w:rsid w:val="00934B0A"/>
    <w:rsid w:val="00935536"/>
    <w:rsid w:val="00935565"/>
    <w:rsid w:val="0093573F"/>
    <w:rsid w:val="00935852"/>
    <w:rsid w:val="009358CE"/>
    <w:rsid w:val="00936552"/>
    <w:rsid w:val="00936919"/>
    <w:rsid w:val="00936DEA"/>
    <w:rsid w:val="00937189"/>
    <w:rsid w:val="00937908"/>
    <w:rsid w:val="0093799D"/>
    <w:rsid w:val="00937ABC"/>
    <w:rsid w:val="00940176"/>
    <w:rsid w:val="0094020C"/>
    <w:rsid w:val="00940B12"/>
    <w:rsid w:val="00940D4B"/>
    <w:rsid w:val="00940F22"/>
    <w:rsid w:val="009411DC"/>
    <w:rsid w:val="009418DD"/>
    <w:rsid w:val="009421BF"/>
    <w:rsid w:val="009427BA"/>
    <w:rsid w:val="00943268"/>
    <w:rsid w:val="00943420"/>
    <w:rsid w:val="00943A0A"/>
    <w:rsid w:val="00943E29"/>
    <w:rsid w:val="00944AE0"/>
    <w:rsid w:val="00944BD7"/>
    <w:rsid w:val="00944CC1"/>
    <w:rsid w:val="00944DC3"/>
    <w:rsid w:val="009452C3"/>
    <w:rsid w:val="00945404"/>
    <w:rsid w:val="009464AB"/>
    <w:rsid w:val="009468D0"/>
    <w:rsid w:val="00946AAC"/>
    <w:rsid w:val="00946CE1"/>
    <w:rsid w:val="00946EAB"/>
    <w:rsid w:val="00946F10"/>
    <w:rsid w:val="0094725D"/>
    <w:rsid w:val="00947567"/>
    <w:rsid w:val="009479FB"/>
    <w:rsid w:val="00947FC6"/>
    <w:rsid w:val="00950019"/>
    <w:rsid w:val="0095009A"/>
    <w:rsid w:val="0095056D"/>
    <w:rsid w:val="009513DA"/>
    <w:rsid w:val="009515FE"/>
    <w:rsid w:val="00951BD9"/>
    <w:rsid w:val="00952315"/>
    <w:rsid w:val="00952949"/>
    <w:rsid w:val="00952BA2"/>
    <w:rsid w:val="00952BCC"/>
    <w:rsid w:val="00952CD3"/>
    <w:rsid w:val="009531FB"/>
    <w:rsid w:val="009536BD"/>
    <w:rsid w:val="00953BCE"/>
    <w:rsid w:val="00953E9D"/>
    <w:rsid w:val="00953FE5"/>
    <w:rsid w:val="009542C8"/>
    <w:rsid w:val="00954395"/>
    <w:rsid w:val="0095459E"/>
    <w:rsid w:val="00954A40"/>
    <w:rsid w:val="00954F0E"/>
    <w:rsid w:val="009552AB"/>
    <w:rsid w:val="009553E4"/>
    <w:rsid w:val="009554A9"/>
    <w:rsid w:val="00955BBA"/>
    <w:rsid w:val="00955C19"/>
    <w:rsid w:val="00956017"/>
    <w:rsid w:val="0095619F"/>
    <w:rsid w:val="0095694C"/>
    <w:rsid w:val="0095698F"/>
    <w:rsid w:val="00956A9D"/>
    <w:rsid w:val="00956E07"/>
    <w:rsid w:val="00956E9E"/>
    <w:rsid w:val="00957370"/>
    <w:rsid w:val="00957574"/>
    <w:rsid w:val="00960869"/>
    <w:rsid w:val="0096094E"/>
    <w:rsid w:val="009609CC"/>
    <w:rsid w:val="00960F10"/>
    <w:rsid w:val="009610D2"/>
    <w:rsid w:val="009614D8"/>
    <w:rsid w:val="00961548"/>
    <w:rsid w:val="009618D3"/>
    <w:rsid w:val="00961901"/>
    <w:rsid w:val="00961AF4"/>
    <w:rsid w:val="00961BAD"/>
    <w:rsid w:val="00961F9D"/>
    <w:rsid w:val="009622EF"/>
    <w:rsid w:val="009623F1"/>
    <w:rsid w:val="0096256A"/>
    <w:rsid w:val="00962597"/>
    <w:rsid w:val="00962622"/>
    <w:rsid w:val="009627FE"/>
    <w:rsid w:val="00962805"/>
    <w:rsid w:val="00962AFC"/>
    <w:rsid w:val="009635C9"/>
    <w:rsid w:val="0096361A"/>
    <w:rsid w:val="0096398D"/>
    <w:rsid w:val="00963CCF"/>
    <w:rsid w:val="00963FD0"/>
    <w:rsid w:val="009646C5"/>
    <w:rsid w:val="00965095"/>
    <w:rsid w:val="009659FF"/>
    <w:rsid w:val="00965AA0"/>
    <w:rsid w:val="00965D66"/>
    <w:rsid w:val="009662BD"/>
    <w:rsid w:val="009662C5"/>
    <w:rsid w:val="009671BE"/>
    <w:rsid w:val="00967602"/>
    <w:rsid w:val="0096789D"/>
    <w:rsid w:val="0096794A"/>
    <w:rsid w:val="00967A8E"/>
    <w:rsid w:val="009700A3"/>
    <w:rsid w:val="00970D85"/>
    <w:rsid w:val="009712CA"/>
    <w:rsid w:val="00971A00"/>
    <w:rsid w:val="00971A1C"/>
    <w:rsid w:val="00971C82"/>
    <w:rsid w:val="00971D00"/>
    <w:rsid w:val="009720B1"/>
    <w:rsid w:val="00972C04"/>
    <w:rsid w:val="00972ECB"/>
    <w:rsid w:val="00973092"/>
    <w:rsid w:val="009732A8"/>
    <w:rsid w:val="00973550"/>
    <w:rsid w:val="00973D5F"/>
    <w:rsid w:val="00974108"/>
    <w:rsid w:val="00974130"/>
    <w:rsid w:val="00974547"/>
    <w:rsid w:val="00974871"/>
    <w:rsid w:val="00974A56"/>
    <w:rsid w:val="00974A92"/>
    <w:rsid w:val="00974D55"/>
    <w:rsid w:val="00974DF1"/>
    <w:rsid w:val="009750BB"/>
    <w:rsid w:val="009750F6"/>
    <w:rsid w:val="00975153"/>
    <w:rsid w:val="00975526"/>
    <w:rsid w:val="00975C21"/>
    <w:rsid w:val="00976629"/>
    <w:rsid w:val="0097723B"/>
    <w:rsid w:val="00977292"/>
    <w:rsid w:val="0097777F"/>
    <w:rsid w:val="00977AA4"/>
    <w:rsid w:val="009809EC"/>
    <w:rsid w:val="00980A63"/>
    <w:rsid w:val="00980D0B"/>
    <w:rsid w:val="00981077"/>
    <w:rsid w:val="00981441"/>
    <w:rsid w:val="0098171B"/>
    <w:rsid w:val="009821B2"/>
    <w:rsid w:val="00982BE8"/>
    <w:rsid w:val="00982DEB"/>
    <w:rsid w:val="00983246"/>
    <w:rsid w:val="0098351D"/>
    <w:rsid w:val="00983B02"/>
    <w:rsid w:val="00983C1C"/>
    <w:rsid w:val="00983F69"/>
    <w:rsid w:val="009843B9"/>
    <w:rsid w:val="0098492D"/>
    <w:rsid w:val="00984EDB"/>
    <w:rsid w:val="009850F7"/>
    <w:rsid w:val="00985242"/>
    <w:rsid w:val="00985B92"/>
    <w:rsid w:val="00986E09"/>
    <w:rsid w:val="00987127"/>
    <w:rsid w:val="00987142"/>
    <w:rsid w:val="00987804"/>
    <w:rsid w:val="00987A06"/>
    <w:rsid w:val="00987C11"/>
    <w:rsid w:val="00990AEF"/>
    <w:rsid w:val="009915A4"/>
    <w:rsid w:val="00991B30"/>
    <w:rsid w:val="00991C0A"/>
    <w:rsid w:val="00992A07"/>
    <w:rsid w:val="00992D6D"/>
    <w:rsid w:val="00993240"/>
    <w:rsid w:val="0099344A"/>
    <w:rsid w:val="00993F4B"/>
    <w:rsid w:val="00993F52"/>
    <w:rsid w:val="00993FD2"/>
    <w:rsid w:val="009944BA"/>
    <w:rsid w:val="0099475E"/>
    <w:rsid w:val="00994BD8"/>
    <w:rsid w:val="009950A5"/>
    <w:rsid w:val="009952D1"/>
    <w:rsid w:val="0099536E"/>
    <w:rsid w:val="009958A1"/>
    <w:rsid w:val="00995DB2"/>
    <w:rsid w:val="0099619E"/>
    <w:rsid w:val="00996571"/>
    <w:rsid w:val="009967E2"/>
    <w:rsid w:val="00996B98"/>
    <w:rsid w:val="00996D2F"/>
    <w:rsid w:val="0099754F"/>
    <w:rsid w:val="0099762D"/>
    <w:rsid w:val="009976FB"/>
    <w:rsid w:val="00997818"/>
    <w:rsid w:val="00997BB4"/>
    <w:rsid w:val="00997D5F"/>
    <w:rsid w:val="009A0351"/>
    <w:rsid w:val="009A0431"/>
    <w:rsid w:val="009A0498"/>
    <w:rsid w:val="009A0AEE"/>
    <w:rsid w:val="009A0AEF"/>
    <w:rsid w:val="009A0EC7"/>
    <w:rsid w:val="009A10CA"/>
    <w:rsid w:val="009A11EB"/>
    <w:rsid w:val="009A13E5"/>
    <w:rsid w:val="009A1773"/>
    <w:rsid w:val="009A17C9"/>
    <w:rsid w:val="009A1984"/>
    <w:rsid w:val="009A1CD2"/>
    <w:rsid w:val="009A20E1"/>
    <w:rsid w:val="009A211D"/>
    <w:rsid w:val="009A21BF"/>
    <w:rsid w:val="009A2321"/>
    <w:rsid w:val="009A26B9"/>
    <w:rsid w:val="009A2769"/>
    <w:rsid w:val="009A33F7"/>
    <w:rsid w:val="009A3547"/>
    <w:rsid w:val="009A35EC"/>
    <w:rsid w:val="009A3648"/>
    <w:rsid w:val="009A36AE"/>
    <w:rsid w:val="009A3A58"/>
    <w:rsid w:val="009A3D59"/>
    <w:rsid w:val="009A3DF4"/>
    <w:rsid w:val="009A3FAA"/>
    <w:rsid w:val="009A43B9"/>
    <w:rsid w:val="009A57E8"/>
    <w:rsid w:val="009A5B6A"/>
    <w:rsid w:val="009A5CE7"/>
    <w:rsid w:val="009A6008"/>
    <w:rsid w:val="009A6231"/>
    <w:rsid w:val="009A65D2"/>
    <w:rsid w:val="009A66FC"/>
    <w:rsid w:val="009A683E"/>
    <w:rsid w:val="009A767A"/>
    <w:rsid w:val="009A796F"/>
    <w:rsid w:val="009A7A31"/>
    <w:rsid w:val="009A7AA9"/>
    <w:rsid w:val="009A7CBD"/>
    <w:rsid w:val="009A7F00"/>
    <w:rsid w:val="009B0587"/>
    <w:rsid w:val="009B118C"/>
    <w:rsid w:val="009B16C1"/>
    <w:rsid w:val="009B16F8"/>
    <w:rsid w:val="009B1CB9"/>
    <w:rsid w:val="009B232A"/>
    <w:rsid w:val="009B24DA"/>
    <w:rsid w:val="009B34B1"/>
    <w:rsid w:val="009B38BE"/>
    <w:rsid w:val="009B41C8"/>
    <w:rsid w:val="009B4D9D"/>
    <w:rsid w:val="009B5445"/>
    <w:rsid w:val="009B5997"/>
    <w:rsid w:val="009B6216"/>
    <w:rsid w:val="009B66AD"/>
    <w:rsid w:val="009B68C5"/>
    <w:rsid w:val="009B6E08"/>
    <w:rsid w:val="009B6EE4"/>
    <w:rsid w:val="009B70A4"/>
    <w:rsid w:val="009B7201"/>
    <w:rsid w:val="009B75A6"/>
    <w:rsid w:val="009B792C"/>
    <w:rsid w:val="009B79C1"/>
    <w:rsid w:val="009B7ECE"/>
    <w:rsid w:val="009B7EFB"/>
    <w:rsid w:val="009C0511"/>
    <w:rsid w:val="009C0824"/>
    <w:rsid w:val="009C0C7F"/>
    <w:rsid w:val="009C1224"/>
    <w:rsid w:val="009C1663"/>
    <w:rsid w:val="009C1B03"/>
    <w:rsid w:val="009C230C"/>
    <w:rsid w:val="009C2E92"/>
    <w:rsid w:val="009C30FC"/>
    <w:rsid w:val="009C3164"/>
    <w:rsid w:val="009C3899"/>
    <w:rsid w:val="009C3D8D"/>
    <w:rsid w:val="009C4185"/>
    <w:rsid w:val="009C431A"/>
    <w:rsid w:val="009C4756"/>
    <w:rsid w:val="009C47EE"/>
    <w:rsid w:val="009C580C"/>
    <w:rsid w:val="009C58AD"/>
    <w:rsid w:val="009C60A2"/>
    <w:rsid w:val="009C6173"/>
    <w:rsid w:val="009C690C"/>
    <w:rsid w:val="009C6CDB"/>
    <w:rsid w:val="009C6CE5"/>
    <w:rsid w:val="009C6E20"/>
    <w:rsid w:val="009C7867"/>
    <w:rsid w:val="009D023A"/>
    <w:rsid w:val="009D0778"/>
    <w:rsid w:val="009D0892"/>
    <w:rsid w:val="009D0A15"/>
    <w:rsid w:val="009D136F"/>
    <w:rsid w:val="009D1456"/>
    <w:rsid w:val="009D1D4A"/>
    <w:rsid w:val="009D1E5C"/>
    <w:rsid w:val="009D2295"/>
    <w:rsid w:val="009D2367"/>
    <w:rsid w:val="009D2531"/>
    <w:rsid w:val="009D2A2E"/>
    <w:rsid w:val="009D2BA6"/>
    <w:rsid w:val="009D3034"/>
    <w:rsid w:val="009D304E"/>
    <w:rsid w:val="009D3BC6"/>
    <w:rsid w:val="009D3E0D"/>
    <w:rsid w:val="009D41F6"/>
    <w:rsid w:val="009D43E7"/>
    <w:rsid w:val="009D4688"/>
    <w:rsid w:val="009D4717"/>
    <w:rsid w:val="009D4C97"/>
    <w:rsid w:val="009D545E"/>
    <w:rsid w:val="009D548C"/>
    <w:rsid w:val="009D5570"/>
    <w:rsid w:val="009D5766"/>
    <w:rsid w:val="009D5795"/>
    <w:rsid w:val="009D5915"/>
    <w:rsid w:val="009D60E4"/>
    <w:rsid w:val="009D6424"/>
    <w:rsid w:val="009D6E7C"/>
    <w:rsid w:val="009D718F"/>
    <w:rsid w:val="009D7337"/>
    <w:rsid w:val="009D748A"/>
    <w:rsid w:val="009D7718"/>
    <w:rsid w:val="009D7C74"/>
    <w:rsid w:val="009E069B"/>
    <w:rsid w:val="009E19DE"/>
    <w:rsid w:val="009E20BA"/>
    <w:rsid w:val="009E21BA"/>
    <w:rsid w:val="009E2A6C"/>
    <w:rsid w:val="009E2B00"/>
    <w:rsid w:val="009E2DF8"/>
    <w:rsid w:val="009E2F80"/>
    <w:rsid w:val="009E2FBD"/>
    <w:rsid w:val="009E34CC"/>
    <w:rsid w:val="009E36E9"/>
    <w:rsid w:val="009E3912"/>
    <w:rsid w:val="009E3AA6"/>
    <w:rsid w:val="009E3ACD"/>
    <w:rsid w:val="009E41E6"/>
    <w:rsid w:val="009E48F7"/>
    <w:rsid w:val="009E4B68"/>
    <w:rsid w:val="009E50A7"/>
    <w:rsid w:val="009E50FD"/>
    <w:rsid w:val="009E5309"/>
    <w:rsid w:val="009E6320"/>
    <w:rsid w:val="009E64F5"/>
    <w:rsid w:val="009E6A0F"/>
    <w:rsid w:val="009E6EA1"/>
    <w:rsid w:val="009E7416"/>
    <w:rsid w:val="009E774E"/>
    <w:rsid w:val="009E7A02"/>
    <w:rsid w:val="009E7B75"/>
    <w:rsid w:val="009E7EAD"/>
    <w:rsid w:val="009F0152"/>
    <w:rsid w:val="009F029F"/>
    <w:rsid w:val="009F03EB"/>
    <w:rsid w:val="009F087C"/>
    <w:rsid w:val="009F08F6"/>
    <w:rsid w:val="009F0A23"/>
    <w:rsid w:val="009F0E68"/>
    <w:rsid w:val="009F1065"/>
    <w:rsid w:val="009F1076"/>
    <w:rsid w:val="009F11E2"/>
    <w:rsid w:val="009F1E46"/>
    <w:rsid w:val="009F224F"/>
    <w:rsid w:val="009F277F"/>
    <w:rsid w:val="009F2D5C"/>
    <w:rsid w:val="009F304B"/>
    <w:rsid w:val="009F3E02"/>
    <w:rsid w:val="009F417D"/>
    <w:rsid w:val="009F46C5"/>
    <w:rsid w:val="009F471A"/>
    <w:rsid w:val="009F47E1"/>
    <w:rsid w:val="009F4B68"/>
    <w:rsid w:val="009F502C"/>
    <w:rsid w:val="009F5B69"/>
    <w:rsid w:val="009F6220"/>
    <w:rsid w:val="009F630B"/>
    <w:rsid w:val="009F6475"/>
    <w:rsid w:val="009F72AA"/>
    <w:rsid w:val="009F76BF"/>
    <w:rsid w:val="009F7AFA"/>
    <w:rsid w:val="00A00C9A"/>
    <w:rsid w:val="00A01030"/>
    <w:rsid w:val="00A013EB"/>
    <w:rsid w:val="00A01746"/>
    <w:rsid w:val="00A02456"/>
    <w:rsid w:val="00A028A4"/>
    <w:rsid w:val="00A0290D"/>
    <w:rsid w:val="00A03061"/>
    <w:rsid w:val="00A0309F"/>
    <w:rsid w:val="00A037DF"/>
    <w:rsid w:val="00A03C5E"/>
    <w:rsid w:val="00A04495"/>
    <w:rsid w:val="00A04B98"/>
    <w:rsid w:val="00A04D8C"/>
    <w:rsid w:val="00A04DDF"/>
    <w:rsid w:val="00A051F9"/>
    <w:rsid w:val="00A056D5"/>
    <w:rsid w:val="00A06649"/>
    <w:rsid w:val="00A06973"/>
    <w:rsid w:val="00A06B7F"/>
    <w:rsid w:val="00A1002B"/>
    <w:rsid w:val="00A10890"/>
    <w:rsid w:val="00A10A78"/>
    <w:rsid w:val="00A11256"/>
    <w:rsid w:val="00A11BF7"/>
    <w:rsid w:val="00A11DA6"/>
    <w:rsid w:val="00A127E6"/>
    <w:rsid w:val="00A12FE9"/>
    <w:rsid w:val="00A13604"/>
    <w:rsid w:val="00A138D4"/>
    <w:rsid w:val="00A13922"/>
    <w:rsid w:val="00A141FF"/>
    <w:rsid w:val="00A14548"/>
    <w:rsid w:val="00A1470A"/>
    <w:rsid w:val="00A15D9E"/>
    <w:rsid w:val="00A15EF0"/>
    <w:rsid w:val="00A166AF"/>
    <w:rsid w:val="00A16B34"/>
    <w:rsid w:val="00A16B9B"/>
    <w:rsid w:val="00A17BCA"/>
    <w:rsid w:val="00A17CFC"/>
    <w:rsid w:val="00A20325"/>
    <w:rsid w:val="00A20BD3"/>
    <w:rsid w:val="00A20E73"/>
    <w:rsid w:val="00A210EB"/>
    <w:rsid w:val="00A214A8"/>
    <w:rsid w:val="00A21944"/>
    <w:rsid w:val="00A219C1"/>
    <w:rsid w:val="00A21C00"/>
    <w:rsid w:val="00A21CC2"/>
    <w:rsid w:val="00A22228"/>
    <w:rsid w:val="00A227C4"/>
    <w:rsid w:val="00A227C7"/>
    <w:rsid w:val="00A22AED"/>
    <w:rsid w:val="00A22D11"/>
    <w:rsid w:val="00A22EBC"/>
    <w:rsid w:val="00A23F36"/>
    <w:rsid w:val="00A2405B"/>
    <w:rsid w:val="00A2409B"/>
    <w:rsid w:val="00A24780"/>
    <w:rsid w:val="00A24906"/>
    <w:rsid w:val="00A2495F"/>
    <w:rsid w:val="00A24D6F"/>
    <w:rsid w:val="00A24E35"/>
    <w:rsid w:val="00A24EC5"/>
    <w:rsid w:val="00A25006"/>
    <w:rsid w:val="00A25047"/>
    <w:rsid w:val="00A250C5"/>
    <w:rsid w:val="00A253D2"/>
    <w:rsid w:val="00A253D5"/>
    <w:rsid w:val="00A25699"/>
    <w:rsid w:val="00A256DE"/>
    <w:rsid w:val="00A2578B"/>
    <w:rsid w:val="00A258D8"/>
    <w:rsid w:val="00A25A3A"/>
    <w:rsid w:val="00A25A47"/>
    <w:rsid w:val="00A25C21"/>
    <w:rsid w:val="00A25CDD"/>
    <w:rsid w:val="00A25D3E"/>
    <w:rsid w:val="00A25E3F"/>
    <w:rsid w:val="00A26400"/>
    <w:rsid w:val="00A269A9"/>
    <w:rsid w:val="00A27377"/>
    <w:rsid w:val="00A27969"/>
    <w:rsid w:val="00A27DB1"/>
    <w:rsid w:val="00A27FA4"/>
    <w:rsid w:val="00A3001A"/>
    <w:rsid w:val="00A30826"/>
    <w:rsid w:val="00A30C59"/>
    <w:rsid w:val="00A310DE"/>
    <w:rsid w:val="00A3178D"/>
    <w:rsid w:val="00A31997"/>
    <w:rsid w:val="00A322A7"/>
    <w:rsid w:val="00A328FB"/>
    <w:rsid w:val="00A32B2C"/>
    <w:rsid w:val="00A3384C"/>
    <w:rsid w:val="00A338E9"/>
    <w:rsid w:val="00A33A78"/>
    <w:rsid w:val="00A33AD8"/>
    <w:rsid w:val="00A33B10"/>
    <w:rsid w:val="00A33C01"/>
    <w:rsid w:val="00A342AF"/>
    <w:rsid w:val="00A34A47"/>
    <w:rsid w:val="00A34D44"/>
    <w:rsid w:val="00A34DFF"/>
    <w:rsid w:val="00A35933"/>
    <w:rsid w:val="00A361C6"/>
    <w:rsid w:val="00A3655D"/>
    <w:rsid w:val="00A36967"/>
    <w:rsid w:val="00A375B9"/>
    <w:rsid w:val="00A37EC2"/>
    <w:rsid w:val="00A37F5B"/>
    <w:rsid w:val="00A37F60"/>
    <w:rsid w:val="00A402BC"/>
    <w:rsid w:val="00A40591"/>
    <w:rsid w:val="00A40BE3"/>
    <w:rsid w:val="00A41076"/>
    <w:rsid w:val="00A4127C"/>
    <w:rsid w:val="00A423BD"/>
    <w:rsid w:val="00A425C6"/>
    <w:rsid w:val="00A42686"/>
    <w:rsid w:val="00A428F9"/>
    <w:rsid w:val="00A43212"/>
    <w:rsid w:val="00A43B3A"/>
    <w:rsid w:val="00A43D0F"/>
    <w:rsid w:val="00A44C53"/>
    <w:rsid w:val="00A45130"/>
    <w:rsid w:val="00A45174"/>
    <w:rsid w:val="00A45215"/>
    <w:rsid w:val="00A4555B"/>
    <w:rsid w:val="00A45C5B"/>
    <w:rsid w:val="00A45D56"/>
    <w:rsid w:val="00A461F1"/>
    <w:rsid w:val="00A463D4"/>
    <w:rsid w:val="00A4679A"/>
    <w:rsid w:val="00A46F4A"/>
    <w:rsid w:val="00A470C1"/>
    <w:rsid w:val="00A473DA"/>
    <w:rsid w:val="00A47B24"/>
    <w:rsid w:val="00A47D66"/>
    <w:rsid w:val="00A5008C"/>
    <w:rsid w:val="00A50175"/>
    <w:rsid w:val="00A50AA9"/>
    <w:rsid w:val="00A50D27"/>
    <w:rsid w:val="00A517E8"/>
    <w:rsid w:val="00A51BB3"/>
    <w:rsid w:val="00A51FBD"/>
    <w:rsid w:val="00A51FD4"/>
    <w:rsid w:val="00A525BC"/>
    <w:rsid w:val="00A525C0"/>
    <w:rsid w:val="00A52E03"/>
    <w:rsid w:val="00A53885"/>
    <w:rsid w:val="00A54027"/>
    <w:rsid w:val="00A54588"/>
    <w:rsid w:val="00A54ABE"/>
    <w:rsid w:val="00A556ED"/>
    <w:rsid w:val="00A5599A"/>
    <w:rsid w:val="00A55EF5"/>
    <w:rsid w:val="00A55F10"/>
    <w:rsid w:val="00A5620F"/>
    <w:rsid w:val="00A56304"/>
    <w:rsid w:val="00A56311"/>
    <w:rsid w:val="00A5672D"/>
    <w:rsid w:val="00A56A51"/>
    <w:rsid w:val="00A56CF1"/>
    <w:rsid w:val="00A5701B"/>
    <w:rsid w:val="00A57478"/>
    <w:rsid w:val="00A57703"/>
    <w:rsid w:val="00A57AFA"/>
    <w:rsid w:val="00A57B7A"/>
    <w:rsid w:val="00A57DF2"/>
    <w:rsid w:val="00A604E8"/>
    <w:rsid w:val="00A6074E"/>
    <w:rsid w:val="00A608D0"/>
    <w:rsid w:val="00A608E9"/>
    <w:rsid w:val="00A6099F"/>
    <w:rsid w:val="00A60BC3"/>
    <w:rsid w:val="00A6118C"/>
    <w:rsid w:val="00A61246"/>
    <w:rsid w:val="00A612C4"/>
    <w:rsid w:val="00A613D2"/>
    <w:rsid w:val="00A61428"/>
    <w:rsid w:val="00A61629"/>
    <w:rsid w:val="00A61649"/>
    <w:rsid w:val="00A62944"/>
    <w:rsid w:val="00A62D94"/>
    <w:rsid w:val="00A637B6"/>
    <w:rsid w:val="00A63A68"/>
    <w:rsid w:val="00A63ABC"/>
    <w:rsid w:val="00A63C1C"/>
    <w:rsid w:val="00A63ECD"/>
    <w:rsid w:val="00A64A3D"/>
    <w:rsid w:val="00A64D9E"/>
    <w:rsid w:val="00A64E17"/>
    <w:rsid w:val="00A6547B"/>
    <w:rsid w:val="00A654DF"/>
    <w:rsid w:val="00A659E6"/>
    <w:rsid w:val="00A65DFE"/>
    <w:rsid w:val="00A661E9"/>
    <w:rsid w:val="00A66397"/>
    <w:rsid w:val="00A663A7"/>
    <w:rsid w:val="00A66A34"/>
    <w:rsid w:val="00A66DBE"/>
    <w:rsid w:val="00A66E78"/>
    <w:rsid w:val="00A670D8"/>
    <w:rsid w:val="00A671CD"/>
    <w:rsid w:val="00A67DB0"/>
    <w:rsid w:val="00A67F5B"/>
    <w:rsid w:val="00A7016F"/>
    <w:rsid w:val="00A70248"/>
    <w:rsid w:val="00A70852"/>
    <w:rsid w:val="00A7131E"/>
    <w:rsid w:val="00A71760"/>
    <w:rsid w:val="00A71FD0"/>
    <w:rsid w:val="00A7231A"/>
    <w:rsid w:val="00A7246A"/>
    <w:rsid w:val="00A72570"/>
    <w:rsid w:val="00A72730"/>
    <w:rsid w:val="00A72803"/>
    <w:rsid w:val="00A72AAE"/>
    <w:rsid w:val="00A7323C"/>
    <w:rsid w:val="00A738A0"/>
    <w:rsid w:val="00A73998"/>
    <w:rsid w:val="00A745D5"/>
    <w:rsid w:val="00A7461D"/>
    <w:rsid w:val="00A74688"/>
    <w:rsid w:val="00A74AC8"/>
    <w:rsid w:val="00A74D55"/>
    <w:rsid w:val="00A76108"/>
    <w:rsid w:val="00A7623F"/>
    <w:rsid w:val="00A763B9"/>
    <w:rsid w:val="00A7786D"/>
    <w:rsid w:val="00A77E0C"/>
    <w:rsid w:val="00A80834"/>
    <w:rsid w:val="00A80C82"/>
    <w:rsid w:val="00A80D6D"/>
    <w:rsid w:val="00A81002"/>
    <w:rsid w:val="00A81B18"/>
    <w:rsid w:val="00A82BD7"/>
    <w:rsid w:val="00A82D5F"/>
    <w:rsid w:val="00A8323C"/>
    <w:rsid w:val="00A83537"/>
    <w:rsid w:val="00A83585"/>
    <w:rsid w:val="00A8365F"/>
    <w:rsid w:val="00A837D8"/>
    <w:rsid w:val="00A83E09"/>
    <w:rsid w:val="00A84783"/>
    <w:rsid w:val="00A84B13"/>
    <w:rsid w:val="00A84E8A"/>
    <w:rsid w:val="00A852B8"/>
    <w:rsid w:val="00A85462"/>
    <w:rsid w:val="00A85823"/>
    <w:rsid w:val="00A85991"/>
    <w:rsid w:val="00A86A7A"/>
    <w:rsid w:val="00A8714A"/>
    <w:rsid w:val="00A87660"/>
    <w:rsid w:val="00A87A33"/>
    <w:rsid w:val="00A87B7D"/>
    <w:rsid w:val="00A87BA4"/>
    <w:rsid w:val="00A9000B"/>
    <w:rsid w:val="00A90160"/>
    <w:rsid w:val="00A90A55"/>
    <w:rsid w:val="00A9108A"/>
    <w:rsid w:val="00A91895"/>
    <w:rsid w:val="00A91BD5"/>
    <w:rsid w:val="00A9220A"/>
    <w:rsid w:val="00A926FC"/>
    <w:rsid w:val="00A929A4"/>
    <w:rsid w:val="00A92B68"/>
    <w:rsid w:val="00A93021"/>
    <w:rsid w:val="00A9343A"/>
    <w:rsid w:val="00A935FC"/>
    <w:rsid w:val="00A938B4"/>
    <w:rsid w:val="00A93B61"/>
    <w:rsid w:val="00A944E6"/>
    <w:rsid w:val="00A94D8D"/>
    <w:rsid w:val="00A94E3D"/>
    <w:rsid w:val="00A94F13"/>
    <w:rsid w:val="00A95299"/>
    <w:rsid w:val="00A95742"/>
    <w:rsid w:val="00A95900"/>
    <w:rsid w:val="00A96103"/>
    <w:rsid w:val="00A96271"/>
    <w:rsid w:val="00A9661B"/>
    <w:rsid w:val="00A96FB8"/>
    <w:rsid w:val="00A972FB"/>
    <w:rsid w:val="00A979BF"/>
    <w:rsid w:val="00A97B38"/>
    <w:rsid w:val="00AA001F"/>
    <w:rsid w:val="00AA0436"/>
    <w:rsid w:val="00AA0D91"/>
    <w:rsid w:val="00AA0F3F"/>
    <w:rsid w:val="00AA1021"/>
    <w:rsid w:val="00AA1A1D"/>
    <w:rsid w:val="00AA1E3E"/>
    <w:rsid w:val="00AA1F8C"/>
    <w:rsid w:val="00AA28D6"/>
    <w:rsid w:val="00AA294B"/>
    <w:rsid w:val="00AA29C4"/>
    <w:rsid w:val="00AA2CF5"/>
    <w:rsid w:val="00AA313E"/>
    <w:rsid w:val="00AA3220"/>
    <w:rsid w:val="00AA3293"/>
    <w:rsid w:val="00AA334E"/>
    <w:rsid w:val="00AA3537"/>
    <w:rsid w:val="00AA356B"/>
    <w:rsid w:val="00AA361A"/>
    <w:rsid w:val="00AA3BD8"/>
    <w:rsid w:val="00AA3EAC"/>
    <w:rsid w:val="00AA3FC5"/>
    <w:rsid w:val="00AA4330"/>
    <w:rsid w:val="00AA4409"/>
    <w:rsid w:val="00AA4C6C"/>
    <w:rsid w:val="00AA50DA"/>
    <w:rsid w:val="00AA533C"/>
    <w:rsid w:val="00AA551F"/>
    <w:rsid w:val="00AA554C"/>
    <w:rsid w:val="00AA593C"/>
    <w:rsid w:val="00AA59D3"/>
    <w:rsid w:val="00AA5CEB"/>
    <w:rsid w:val="00AA5D9E"/>
    <w:rsid w:val="00AA6192"/>
    <w:rsid w:val="00AA65E2"/>
    <w:rsid w:val="00AA67B6"/>
    <w:rsid w:val="00AA6945"/>
    <w:rsid w:val="00AA6E41"/>
    <w:rsid w:val="00AA6E52"/>
    <w:rsid w:val="00AA6F44"/>
    <w:rsid w:val="00AA711C"/>
    <w:rsid w:val="00AA73D8"/>
    <w:rsid w:val="00AA75AF"/>
    <w:rsid w:val="00AA7708"/>
    <w:rsid w:val="00AA79A4"/>
    <w:rsid w:val="00AA7A7A"/>
    <w:rsid w:val="00AA7CB1"/>
    <w:rsid w:val="00AA7D80"/>
    <w:rsid w:val="00AA7FBD"/>
    <w:rsid w:val="00AB003A"/>
    <w:rsid w:val="00AB0166"/>
    <w:rsid w:val="00AB0D6C"/>
    <w:rsid w:val="00AB0E56"/>
    <w:rsid w:val="00AB1053"/>
    <w:rsid w:val="00AB10E0"/>
    <w:rsid w:val="00AB1174"/>
    <w:rsid w:val="00AB1258"/>
    <w:rsid w:val="00AB1371"/>
    <w:rsid w:val="00AB1AEB"/>
    <w:rsid w:val="00AB1C74"/>
    <w:rsid w:val="00AB2063"/>
    <w:rsid w:val="00AB21C4"/>
    <w:rsid w:val="00AB3083"/>
    <w:rsid w:val="00AB30B3"/>
    <w:rsid w:val="00AB33BD"/>
    <w:rsid w:val="00AB34B5"/>
    <w:rsid w:val="00AB3648"/>
    <w:rsid w:val="00AB3EB0"/>
    <w:rsid w:val="00AB4020"/>
    <w:rsid w:val="00AB4099"/>
    <w:rsid w:val="00AB4A8B"/>
    <w:rsid w:val="00AB4C2C"/>
    <w:rsid w:val="00AB4E7B"/>
    <w:rsid w:val="00AB4F61"/>
    <w:rsid w:val="00AB53EF"/>
    <w:rsid w:val="00AB5649"/>
    <w:rsid w:val="00AB575C"/>
    <w:rsid w:val="00AB5777"/>
    <w:rsid w:val="00AB6447"/>
    <w:rsid w:val="00AB6B17"/>
    <w:rsid w:val="00AB6B4C"/>
    <w:rsid w:val="00AB6FA3"/>
    <w:rsid w:val="00AC0006"/>
    <w:rsid w:val="00AC0012"/>
    <w:rsid w:val="00AC049E"/>
    <w:rsid w:val="00AC07D9"/>
    <w:rsid w:val="00AC0A46"/>
    <w:rsid w:val="00AC0FC6"/>
    <w:rsid w:val="00AC14A3"/>
    <w:rsid w:val="00AC14C2"/>
    <w:rsid w:val="00AC19C8"/>
    <w:rsid w:val="00AC259B"/>
    <w:rsid w:val="00AC28AE"/>
    <w:rsid w:val="00AC2B7A"/>
    <w:rsid w:val="00AC2DC7"/>
    <w:rsid w:val="00AC2F65"/>
    <w:rsid w:val="00AC357A"/>
    <w:rsid w:val="00AC3879"/>
    <w:rsid w:val="00AC3C46"/>
    <w:rsid w:val="00AC436C"/>
    <w:rsid w:val="00AC47B3"/>
    <w:rsid w:val="00AC485B"/>
    <w:rsid w:val="00AC5539"/>
    <w:rsid w:val="00AC553A"/>
    <w:rsid w:val="00AC5609"/>
    <w:rsid w:val="00AC56FB"/>
    <w:rsid w:val="00AC5A64"/>
    <w:rsid w:val="00AC5BFD"/>
    <w:rsid w:val="00AC600F"/>
    <w:rsid w:val="00AC60B4"/>
    <w:rsid w:val="00AC6229"/>
    <w:rsid w:val="00AC655F"/>
    <w:rsid w:val="00AC65F9"/>
    <w:rsid w:val="00AC66D4"/>
    <w:rsid w:val="00AC67BC"/>
    <w:rsid w:val="00AC7357"/>
    <w:rsid w:val="00AC7828"/>
    <w:rsid w:val="00AC7BDB"/>
    <w:rsid w:val="00AD002D"/>
    <w:rsid w:val="00AD02F7"/>
    <w:rsid w:val="00AD03C3"/>
    <w:rsid w:val="00AD0707"/>
    <w:rsid w:val="00AD070C"/>
    <w:rsid w:val="00AD08C6"/>
    <w:rsid w:val="00AD130E"/>
    <w:rsid w:val="00AD1335"/>
    <w:rsid w:val="00AD1467"/>
    <w:rsid w:val="00AD16AC"/>
    <w:rsid w:val="00AD1773"/>
    <w:rsid w:val="00AD177C"/>
    <w:rsid w:val="00AD183C"/>
    <w:rsid w:val="00AD186C"/>
    <w:rsid w:val="00AD1C91"/>
    <w:rsid w:val="00AD1E75"/>
    <w:rsid w:val="00AD1F5B"/>
    <w:rsid w:val="00AD200B"/>
    <w:rsid w:val="00AD2769"/>
    <w:rsid w:val="00AD2974"/>
    <w:rsid w:val="00AD35D7"/>
    <w:rsid w:val="00AD4A66"/>
    <w:rsid w:val="00AD4B6B"/>
    <w:rsid w:val="00AD4F72"/>
    <w:rsid w:val="00AD59C1"/>
    <w:rsid w:val="00AD63EB"/>
    <w:rsid w:val="00AD6B1D"/>
    <w:rsid w:val="00AD6D67"/>
    <w:rsid w:val="00AD742F"/>
    <w:rsid w:val="00AD74E4"/>
    <w:rsid w:val="00AD7D3F"/>
    <w:rsid w:val="00AD7F8C"/>
    <w:rsid w:val="00AE0212"/>
    <w:rsid w:val="00AE0710"/>
    <w:rsid w:val="00AE1A7D"/>
    <w:rsid w:val="00AE1B78"/>
    <w:rsid w:val="00AE1CC4"/>
    <w:rsid w:val="00AE1DC5"/>
    <w:rsid w:val="00AE1E0A"/>
    <w:rsid w:val="00AE2922"/>
    <w:rsid w:val="00AE2C0C"/>
    <w:rsid w:val="00AE3704"/>
    <w:rsid w:val="00AE4181"/>
    <w:rsid w:val="00AE41B3"/>
    <w:rsid w:val="00AE4283"/>
    <w:rsid w:val="00AE4596"/>
    <w:rsid w:val="00AE45F2"/>
    <w:rsid w:val="00AE4981"/>
    <w:rsid w:val="00AE4BEC"/>
    <w:rsid w:val="00AE4C2A"/>
    <w:rsid w:val="00AE5462"/>
    <w:rsid w:val="00AE5944"/>
    <w:rsid w:val="00AE5BD9"/>
    <w:rsid w:val="00AE627A"/>
    <w:rsid w:val="00AE68D6"/>
    <w:rsid w:val="00AE6CCE"/>
    <w:rsid w:val="00AE7800"/>
    <w:rsid w:val="00AE7A07"/>
    <w:rsid w:val="00AF003B"/>
    <w:rsid w:val="00AF0138"/>
    <w:rsid w:val="00AF0704"/>
    <w:rsid w:val="00AF0992"/>
    <w:rsid w:val="00AF0C2F"/>
    <w:rsid w:val="00AF0D89"/>
    <w:rsid w:val="00AF0ED6"/>
    <w:rsid w:val="00AF0F94"/>
    <w:rsid w:val="00AF1228"/>
    <w:rsid w:val="00AF135E"/>
    <w:rsid w:val="00AF1905"/>
    <w:rsid w:val="00AF292B"/>
    <w:rsid w:val="00AF2A14"/>
    <w:rsid w:val="00AF2BB4"/>
    <w:rsid w:val="00AF3588"/>
    <w:rsid w:val="00AF3A84"/>
    <w:rsid w:val="00AF3DED"/>
    <w:rsid w:val="00AF4183"/>
    <w:rsid w:val="00AF43AD"/>
    <w:rsid w:val="00AF470B"/>
    <w:rsid w:val="00AF4A79"/>
    <w:rsid w:val="00AF4AA6"/>
    <w:rsid w:val="00AF4D88"/>
    <w:rsid w:val="00AF4DCB"/>
    <w:rsid w:val="00AF4F7F"/>
    <w:rsid w:val="00AF539F"/>
    <w:rsid w:val="00AF59E1"/>
    <w:rsid w:val="00AF6FBE"/>
    <w:rsid w:val="00AF7182"/>
    <w:rsid w:val="00AF754A"/>
    <w:rsid w:val="00AF77E7"/>
    <w:rsid w:val="00AF780F"/>
    <w:rsid w:val="00AF7B46"/>
    <w:rsid w:val="00AF7F88"/>
    <w:rsid w:val="00B00595"/>
    <w:rsid w:val="00B009BB"/>
    <w:rsid w:val="00B00EE9"/>
    <w:rsid w:val="00B01102"/>
    <w:rsid w:val="00B01437"/>
    <w:rsid w:val="00B01599"/>
    <w:rsid w:val="00B01F47"/>
    <w:rsid w:val="00B02002"/>
    <w:rsid w:val="00B0233B"/>
    <w:rsid w:val="00B025C8"/>
    <w:rsid w:val="00B025FC"/>
    <w:rsid w:val="00B0272A"/>
    <w:rsid w:val="00B02B52"/>
    <w:rsid w:val="00B031D4"/>
    <w:rsid w:val="00B03852"/>
    <w:rsid w:val="00B039ED"/>
    <w:rsid w:val="00B04022"/>
    <w:rsid w:val="00B040FA"/>
    <w:rsid w:val="00B04845"/>
    <w:rsid w:val="00B04A33"/>
    <w:rsid w:val="00B05A41"/>
    <w:rsid w:val="00B05F53"/>
    <w:rsid w:val="00B06348"/>
    <w:rsid w:val="00B065C4"/>
    <w:rsid w:val="00B07371"/>
    <w:rsid w:val="00B07372"/>
    <w:rsid w:val="00B07837"/>
    <w:rsid w:val="00B0792E"/>
    <w:rsid w:val="00B1021A"/>
    <w:rsid w:val="00B10496"/>
    <w:rsid w:val="00B107A2"/>
    <w:rsid w:val="00B10AFD"/>
    <w:rsid w:val="00B110E8"/>
    <w:rsid w:val="00B1147D"/>
    <w:rsid w:val="00B118A0"/>
    <w:rsid w:val="00B118A3"/>
    <w:rsid w:val="00B11B7C"/>
    <w:rsid w:val="00B123DD"/>
    <w:rsid w:val="00B12707"/>
    <w:rsid w:val="00B12906"/>
    <w:rsid w:val="00B12EAA"/>
    <w:rsid w:val="00B12F18"/>
    <w:rsid w:val="00B1359B"/>
    <w:rsid w:val="00B13BF8"/>
    <w:rsid w:val="00B13F07"/>
    <w:rsid w:val="00B14093"/>
    <w:rsid w:val="00B1429A"/>
    <w:rsid w:val="00B144DD"/>
    <w:rsid w:val="00B151D8"/>
    <w:rsid w:val="00B15602"/>
    <w:rsid w:val="00B15751"/>
    <w:rsid w:val="00B15EBC"/>
    <w:rsid w:val="00B16B6B"/>
    <w:rsid w:val="00B16B77"/>
    <w:rsid w:val="00B16DED"/>
    <w:rsid w:val="00B17130"/>
    <w:rsid w:val="00B172FF"/>
    <w:rsid w:val="00B1745F"/>
    <w:rsid w:val="00B1794D"/>
    <w:rsid w:val="00B17B08"/>
    <w:rsid w:val="00B20799"/>
    <w:rsid w:val="00B20A50"/>
    <w:rsid w:val="00B212BC"/>
    <w:rsid w:val="00B21368"/>
    <w:rsid w:val="00B213A7"/>
    <w:rsid w:val="00B215A8"/>
    <w:rsid w:val="00B21E0E"/>
    <w:rsid w:val="00B21E9C"/>
    <w:rsid w:val="00B22189"/>
    <w:rsid w:val="00B23602"/>
    <w:rsid w:val="00B23C4F"/>
    <w:rsid w:val="00B24090"/>
    <w:rsid w:val="00B2465C"/>
    <w:rsid w:val="00B2496C"/>
    <w:rsid w:val="00B25266"/>
    <w:rsid w:val="00B25572"/>
    <w:rsid w:val="00B25971"/>
    <w:rsid w:val="00B26A0B"/>
    <w:rsid w:val="00B270A0"/>
    <w:rsid w:val="00B273E1"/>
    <w:rsid w:val="00B27B1C"/>
    <w:rsid w:val="00B27DB8"/>
    <w:rsid w:val="00B30F7E"/>
    <w:rsid w:val="00B30FC0"/>
    <w:rsid w:val="00B31778"/>
    <w:rsid w:val="00B31D36"/>
    <w:rsid w:val="00B3211A"/>
    <w:rsid w:val="00B322BC"/>
    <w:rsid w:val="00B322D1"/>
    <w:rsid w:val="00B32767"/>
    <w:rsid w:val="00B330C5"/>
    <w:rsid w:val="00B3341F"/>
    <w:rsid w:val="00B33932"/>
    <w:rsid w:val="00B33E1F"/>
    <w:rsid w:val="00B34006"/>
    <w:rsid w:val="00B341BD"/>
    <w:rsid w:val="00B342AA"/>
    <w:rsid w:val="00B3442F"/>
    <w:rsid w:val="00B3449A"/>
    <w:rsid w:val="00B35106"/>
    <w:rsid w:val="00B35155"/>
    <w:rsid w:val="00B35178"/>
    <w:rsid w:val="00B3524E"/>
    <w:rsid w:val="00B35682"/>
    <w:rsid w:val="00B36453"/>
    <w:rsid w:val="00B36528"/>
    <w:rsid w:val="00B36687"/>
    <w:rsid w:val="00B3682B"/>
    <w:rsid w:val="00B36BC0"/>
    <w:rsid w:val="00B377A1"/>
    <w:rsid w:val="00B40357"/>
    <w:rsid w:val="00B406C6"/>
    <w:rsid w:val="00B40D39"/>
    <w:rsid w:val="00B41B7D"/>
    <w:rsid w:val="00B41DE5"/>
    <w:rsid w:val="00B41F8B"/>
    <w:rsid w:val="00B42089"/>
    <w:rsid w:val="00B423B3"/>
    <w:rsid w:val="00B42583"/>
    <w:rsid w:val="00B42636"/>
    <w:rsid w:val="00B42B6B"/>
    <w:rsid w:val="00B42E79"/>
    <w:rsid w:val="00B43CFE"/>
    <w:rsid w:val="00B444E1"/>
    <w:rsid w:val="00B44873"/>
    <w:rsid w:val="00B44B9F"/>
    <w:rsid w:val="00B45357"/>
    <w:rsid w:val="00B4565A"/>
    <w:rsid w:val="00B45896"/>
    <w:rsid w:val="00B45D5E"/>
    <w:rsid w:val="00B45E5F"/>
    <w:rsid w:val="00B46015"/>
    <w:rsid w:val="00B46221"/>
    <w:rsid w:val="00B46512"/>
    <w:rsid w:val="00B46820"/>
    <w:rsid w:val="00B46AD8"/>
    <w:rsid w:val="00B46E60"/>
    <w:rsid w:val="00B46EB4"/>
    <w:rsid w:val="00B4747F"/>
    <w:rsid w:val="00B476B5"/>
    <w:rsid w:val="00B50347"/>
    <w:rsid w:val="00B50AC4"/>
    <w:rsid w:val="00B510E1"/>
    <w:rsid w:val="00B515BE"/>
    <w:rsid w:val="00B51A98"/>
    <w:rsid w:val="00B51C75"/>
    <w:rsid w:val="00B52171"/>
    <w:rsid w:val="00B522B9"/>
    <w:rsid w:val="00B525B1"/>
    <w:rsid w:val="00B52936"/>
    <w:rsid w:val="00B52ADC"/>
    <w:rsid w:val="00B530F8"/>
    <w:rsid w:val="00B5316D"/>
    <w:rsid w:val="00B537D1"/>
    <w:rsid w:val="00B53DE2"/>
    <w:rsid w:val="00B54DD8"/>
    <w:rsid w:val="00B559EC"/>
    <w:rsid w:val="00B56218"/>
    <w:rsid w:val="00B5629F"/>
    <w:rsid w:val="00B56569"/>
    <w:rsid w:val="00B5681F"/>
    <w:rsid w:val="00B5696E"/>
    <w:rsid w:val="00B56DEC"/>
    <w:rsid w:val="00B56F44"/>
    <w:rsid w:val="00B56F94"/>
    <w:rsid w:val="00B57554"/>
    <w:rsid w:val="00B5766B"/>
    <w:rsid w:val="00B604AF"/>
    <w:rsid w:val="00B609B5"/>
    <w:rsid w:val="00B60B3C"/>
    <w:rsid w:val="00B612D1"/>
    <w:rsid w:val="00B619D4"/>
    <w:rsid w:val="00B6247E"/>
    <w:rsid w:val="00B629DD"/>
    <w:rsid w:val="00B62E20"/>
    <w:rsid w:val="00B630F2"/>
    <w:rsid w:val="00B63E20"/>
    <w:rsid w:val="00B63FA8"/>
    <w:rsid w:val="00B6417B"/>
    <w:rsid w:val="00B64781"/>
    <w:rsid w:val="00B648DE"/>
    <w:rsid w:val="00B64F07"/>
    <w:rsid w:val="00B6510A"/>
    <w:rsid w:val="00B6523A"/>
    <w:rsid w:val="00B656B4"/>
    <w:rsid w:val="00B65B9F"/>
    <w:rsid w:val="00B65D53"/>
    <w:rsid w:val="00B660D8"/>
    <w:rsid w:val="00B66719"/>
    <w:rsid w:val="00B66786"/>
    <w:rsid w:val="00B66961"/>
    <w:rsid w:val="00B66C51"/>
    <w:rsid w:val="00B66E58"/>
    <w:rsid w:val="00B67260"/>
    <w:rsid w:val="00B678F8"/>
    <w:rsid w:val="00B67F57"/>
    <w:rsid w:val="00B7023B"/>
    <w:rsid w:val="00B70AF3"/>
    <w:rsid w:val="00B7126F"/>
    <w:rsid w:val="00B7151B"/>
    <w:rsid w:val="00B7154D"/>
    <w:rsid w:val="00B71A6D"/>
    <w:rsid w:val="00B71A8E"/>
    <w:rsid w:val="00B71BA9"/>
    <w:rsid w:val="00B72222"/>
    <w:rsid w:val="00B72C1E"/>
    <w:rsid w:val="00B72F75"/>
    <w:rsid w:val="00B7318E"/>
    <w:rsid w:val="00B738E5"/>
    <w:rsid w:val="00B739E6"/>
    <w:rsid w:val="00B7480C"/>
    <w:rsid w:val="00B74B24"/>
    <w:rsid w:val="00B74D6F"/>
    <w:rsid w:val="00B75323"/>
    <w:rsid w:val="00B755A7"/>
    <w:rsid w:val="00B76A54"/>
    <w:rsid w:val="00B76DCF"/>
    <w:rsid w:val="00B77031"/>
    <w:rsid w:val="00B7715A"/>
    <w:rsid w:val="00B772DC"/>
    <w:rsid w:val="00B773E0"/>
    <w:rsid w:val="00B775DD"/>
    <w:rsid w:val="00B77FF1"/>
    <w:rsid w:val="00B80185"/>
    <w:rsid w:val="00B8070A"/>
    <w:rsid w:val="00B80831"/>
    <w:rsid w:val="00B81095"/>
    <w:rsid w:val="00B81289"/>
    <w:rsid w:val="00B81443"/>
    <w:rsid w:val="00B81533"/>
    <w:rsid w:val="00B81E6E"/>
    <w:rsid w:val="00B820E4"/>
    <w:rsid w:val="00B82B42"/>
    <w:rsid w:val="00B82F1F"/>
    <w:rsid w:val="00B832C7"/>
    <w:rsid w:val="00B8422D"/>
    <w:rsid w:val="00B843D1"/>
    <w:rsid w:val="00B84CCB"/>
    <w:rsid w:val="00B84D18"/>
    <w:rsid w:val="00B84FFA"/>
    <w:rsid w:val="00B852D6"/>
    <w:rsid w:val="00B854B2"/>
    <w:rsid w:val="00B86220"/>
    <w:rsid w:val="00B86705"/>
    <w:rsid w:val="00B86899"/>
    <w:rsid w:val="00B868E0"/>
    <w:rsid w:val="00B86DC4"/>
    <w:rsid w:val="00B87090"/>
    <w:rsid w:val="00B8753C"/>
    <w:rsid w:val="00B87805"/>
    <w:rsid w:val="00B87F9E"/>
    <w:rsid w:val="00B87FD6"/>
    <w:rsid w:val="00B91163"/>
    <w:rsid w:val="00B917B4"/>
    <w:rsid w:val="00B918CE"/>
    <w:rsid w:val="00B91AB0"/>
    <w:rsid w:val="00B91C33"/>
    <w:rsid w:val="00B91D27"/>
    <w:rsid w:val="00B91D9E"/>
    <w:rsid w:val="00B920EF"/>
    <w:rsid w:val="00B92594"/>
    <w:rsid w:val="00B92839"/>
    <w:rsid w:val="00B9285E"/>
    <w:rsid w:val="00B92896"/>
    <w:rsid w:val="00B928A7"/>
    <w:rsid w:val="00B93003"/>
    <w:rsid w:val="00B93FBA"/>
    <w:rsid w:val="00B943E7"/>
    <w:rsid w:val="00B944F7"/>
    <w:rsid w:val="00B94540"/>
    <w:rsid w:val="00B94759"/>
    <w:rsid w:val="00B94B48"/>
    <w:rsid w:val="00B94BAF"/>
    <w:rsid w:val="00B95648"/>
    <w:rsid w:val="00B9572F"/>
    <w:rsid w:val="00B96390"/>
    <w:rsid w:val="00B96F54"/>
    <w:rsid w:val="00B97E5E"/>
    <w:rsid w:val="00B97F0C"/>
    <w:rsid w:val="00BA0177"/>
    <w:rsid w:val="00BA0C37"/>
    <w:rsid w:val="00BA11FF"/>
    <w:rsid w:val="00BA15DD"/>
    <w:rsid w:val="00BA19E9"/>
    <w:rsid w:val="00BA1EC0"/>
    <w:rsid w:val="00BA2172"/>
    <w:rsid w:val="00BA222B"/>
    <w:rsid w:val="00BA2FA9"/>
    <w:rsid w:val="00BA353D"/>
    <w:rsid w:val="00BA3BDC"/>
    <w:rsid w:val="00BA3BF6"/>
    <w:rsid w:val="00BA43C9"/>
    <w:rsid w:val="00BA4DF7"/>
    <w:rsid w:val="00BA4E02"/>
    <w:rsid w:val="00BA5497"/>
    <w:rsid w:val="00BA56E5"/>
    <w:rsid w:val="00BA5DD4"/>
    <w:rsid w:val="00BA6264"/>
    <w:rsid w:val="00BA6AF3"/>
    <w:rsid w:val="00BA7109"/>
    <w:rsid w:val="00BA7296"/>
    <w:rsid w:val="00BA7B14"/>
    <w:rsid w:val="00BA7C34"/>
    <w:rsid w:val="00BA7D91"/>
    <w:rsid w:val="00BB03B9"/>
    <w:rsid w:val="00BB045A"/>
    <w:rsid w:val="00BB0964"/>
    <w:rsid w:val="00BB0C96"/>
    <w:rsid w:val="00BB1201"/>
    <w:rsid w:val="00BB1454"/>
    <w:rsid w:val="00BB174B"/>
    <w:rsid w:val="00BB19C8"/>
    <w:rsid w:val="00BB1DCF"/>
    <w:rsid w:val="00BB1F99"/>
    <w:rsid w:val="00BB1FA1"/>
    <w:rsid w:val="00BB2058"/>
    <w:rsid w:val="00BB2490"/>
    <w:rsid w:val="00BB28B6"/>
    <w:rsid w:val="00BB2DCD"/>
    <w:rsid w:val="00BB34D1"/>
    <w:rsid w:val="00BB38C6"/>
    <w:rsid w:val="00BB3A86"/>
    <w:rsid w:val="00BB3B65"/>
    <w:rsid w:val="00BB3D0A"/>
    <w:rsid w:val="00BB41C8"/>
    <w:rsid w:val="00BB46C7"/>
    <w:rsid w:val="00BB4961"/>
    <w:rsid w:val="00BB4D2D"/>
    <w:rsid w:val="00BB4ED6"/>
    <w:rsid w:val="00BB5AC3"/>
    <w:rsid w:val="00BB5E1D"/>
    <w:rsid w:val="00BB6239"/>
    <w:rsid w:val="00BB674A"/>
    <w:rsid w:val="00BB72CE"/>
    <w:rsid w:val="00BB73B3"/>
    <w:rsid w:val="00BB7FF2"/>
    <w:rsid w:val="00BC03EC"/>
    <w:rsid w:val="00BC0489"/>
    <w:rsid w:val="00BC04E7"/>
    <w:rsid w:val="00BC07CA"/>
    <w:rsid w:val="00BC0BBF"/>
    <w:rsid w:val="00BC0BEB"/>
    <w:rsid w:val="00BC0FAB"/>
    <w:rsid w:val="00BC107D"/>
    <w:rsid w:val="00BC1347"/>
    <w:rsid w:val="00BC1629"/>
    <w:rsid w:val="00BC1A25"/>
    <w:rsid w:val="00BC26EF"/>
    <w:rsid w:val="00BC27C9"/>
    <w:rsid w:val="00BC32E9"/>
    <w:rsid w:val="00BC33CC"/>
    <w:rsid w:val="00BC350B"/>
    <w:rsid w:val="00BC408C"/>
    <w:rsid w:val="00BC43CB"/>
    <w:rsid w:val="00BC4400"/>
    <w:rsid w:val="00BC4433"/>
    <w:rsid w:val="00BC45A2"/>
    <w:rsid w:val="00BC474F"/>
    <w:rsid w:val="00BC4BA9"/>
    <w:rsid w:val="00BC5C51"/>
    <w:rsid w:val="00BC5D48"/>
    <w:rsid w:val="00BC6130"/>
    <w:rsid w:val="00BC634D"/>
    <w:rsid w:val="00BC681C"/>
    <w:rsid w:val="00BC683E"/>
    <w:rsid w:val="00BC73C2"/>
    <w:rsid w:val="00BC77B0"/>
    <w:rsid w:val="00BC78CB"/>
    <w:rsid w:val="00BD0157"/>
    <w:rsid w:val="00BD05E2"/>
    <w:rsid w:val="00BD0815"/>
    <w:rsid w:val="00BD0918"/>
    <w:rsid w:val="00BD1717"/>
    <w:rsid w:val="00BD1A7C"/>
    <w:rsid w:val="00BD1CD2"/>
    <w:rsid w:val="00BD1F5F"/>
    <w:rsid w:val="00BD20F9"/>
    <w:rsid w:val="00BD2423"/>
    <w:rsid w:val="00BD3838"/>
    <w:rsid w:val="00BD3E9C"/>
    <w:rsid w:val="00BD4001"/>
    <w:rsid w:val="00BD400F"/>
    <w:rsid w:val="00BD44CA"/>
    <w:rsid w:val="00BD4578"/>
    <w:rsid w:val="00BD48B7"/>
    <w:rsid w:val="00BD4A94"/>
    <w:rsid w:val="00BD4ABE"/>
    <w:rsid w:val="00BD55BF"/>
    <w:rsid w:val="00BD5A35"/>
    <w:rsid w:val="00BD5B0A"/>
    <w:rsid w:val="00BD5C90"/>
    <w:rsid w:val="00BD60F1"/>
    <w:rsid w:val="00BD6259"/>
    <w:rsid w:val="00BD6A22"/>
    <w:rsid w:val="00BD6A93"/>
    <w:rsid w:val="00BD6BE8"/>
    <w:rsid w:val="00BD7183"/>
    <w:rsid w:val="00BD763E"/>
    <w:rsid w:val="00BD76C8"/>
    <w:rsid w:val="00BD773F"/>
    <w:rsid w:val="00BD780B"/>
    <w:rsid w:val="00BD7ABA"/>
    <w:rsid w:val="00BD7E84"/>
    <w:rsid w:val="00BD7EFB"/>
    <w:rsid w:val="00BE00FA"/>
    <w:rsid w:val="00BE02C6"/>
    <w:rsid w:val="00BE07EE"/>
    <w:rsid w:val="00BE081B"/>
    <w:rsid w:val="00BE0D07"/>
    <w:rsid w:val="00BE0F8A"/>
    <w:rsid w:val="00BE14AF"/>
    <w:rsid w:val="00BE16B6"/>
    <w:rsid w:val="00BE18F4"/>
    <w:rsid w:val="00BE18FA"/>
    <w:rsid w:val="00BE2299"/>
    <w:rsid w:val="00BE24E5"/>
    <w:rsid w:val="00BE2B64"/>
    <w:rsid w:val="00BE2BD0"/>
    <w:rsid w:val="00BE2C7E"/>
    <w:rsid w:val="00BE3198"/>
    <w:rsid w:val="00BE32A2"/>
    <w:rsid w:val="00BE331F"/>
    <w:rsid w:val="00BE389D"/>
    <w:rsid w:val="00BE3E02"/>
    <w:rsid w:val="00BE4120"/>
    <w:rsid w:val="00BE46A4"/>
    <w:rsid w:val="00BE4EDA"/>
    <w:rsid w:val="00BE5242"/>
    <w:rsid w:val="00BE528D"/>
    <w:rsid w:val="00BE546F"/>
    <w:rsid w:val="00BE55B6"/>
    <w:rsid w:val="00BE5677"/>
    <w:rsid w:val="00BE5752"/>
    <w:rsid w:val="00BE5D3B"/>
    <w:rsid w:val="00BE64DA"/>
    <w:rsid w:val="00BE6DD6"/>
    <w:rsid w:val="00BE7455"/>
    <w:rsid w:val="00BE74ED"/>
    <w:rsid w:val="00BE7BED"/>
    <w:rsid w:val="00BE7DDC"/>
    <w:rsid w:val="00BF046C"/>
    <w:rsid w:val="00BF04A1"/>
    <w:rsid w:val="00BF074E"/>
    <w:rsid w:val="00BF0835"/>
    <w:rsid w:val="00BF0912"/>
    <w:rsid w:val="00BF12B1"/>
    <w:rsid w:val="00BF15A0"/>
    <w:rsid w:val="00BF1A7E"/>
    <w:rsid w:val="00BF1A8C"/>
    <w:rsid w:val="00BF1BC8"/>
    <w:rsid w:val="00BF1E39"/>
    <w:rsid w:val="00BF2184"/>
    <w:rsid w:val="00BF22EB"/>
    <w:rsid w:val="00BF2369"/>
    <w:rsid w:val="00BF2805"/>
    <w:rsid w:val="00BF3091"/>
    <w:rsid w:val="00BF3107"/>
    <w:rsid w:val="00BF319E"/>
    <w:rsid w:val="00BF3375"/>
    <w:rsid w:val="00BF35D1"/>
    <w:rsid w:val="00BF3724"/>
    <w:rsid w:val="00BF392C"/>
    <w:rsid w:val="00BF3A56"/>
    <w:rsid w:val="00BF3B9A"/>
    <w:rsid w:val="00BF3DD0"/>
    <w:rsid w:val="00BF3E6E"/>
    <w:rsid w:val="00BF4171"/>
    <w:rsid w:val="00BF4801"/>
    <w:rsid w:val="00BF48AB"/>
    <w:rsid w:val="00BF4C44"/>
    <w:rsid w:val="00BF5100"/>
    <w:rsid w:val="00BF53F4"/>
    <w:rsid w:val="00BF574E"/>
    <w:rsid w:val="00BF57BD"/>
    <w:rsid w:val="00BF5E25"/>
    <w:rsid w:val="00BF6FBD"/>
    <w:rsid w:val="00BF73DC"/>
    <w:rsid w:val="00BF74E3"/>
    <w:rsid w:val="00BF74FB"/>
    <w:rsid w:val="00BF76D0"/>
    <w:rsid w:val="00BF7793"/>
    <w:rsid w:val="00BF7EC0"/>
    <w:rsid w:val="00C00037"/>
    <w:rsid w:val="00C00186"/>
    <w:rsid w:val="00C0022C"/>
    <w:rsid w:val="00C00795"/>
    <w:rsid w:val="00C00929"/>
    <w:rsid w:val="00C00BB6"/>
    <w:rsid w:val="00C00EAF"/>
    <w:rsid w:val="00C01477"/>
    <w:rsid w:val="00C017EE"/>
    <w:rsid w:val="00C02457"/>
    <w:rsid w:val="00C0255C"/>
    <w:rsid w:val="00C02A27"/>
    <w:rsid w:val="00C02AB1"/>
    <w:rsid w:val="00C02EA5"/>
    <w:rsid w:val="00C036E7"/>
    <w:rsid w:val="00C03879"/>
    <w:rsid w:val="00C03EA7"/>
    <w:rsid w:val="00C03ED8"/>
    <w:rsid w:val="00C04201"/>
    <w:rsid w:val="00C04741"/>
    <w:rsid w:val="00C049C4"/>
    <w:rsid w:val="00C04BF3"/>
    <w:rsid w:val="00C053E6"/>
    <w:rsid w:val="00C05419"/>
    <w:rsid w:val="00C05B50"/>
    <w:rsid w:val="00C05D5A"/>
    <w:rsid w:val="00C05EF0"/>
    <w:rsid w:val="00C06D7A"/>
    <w:rsid w:val="00C07454"/>
    <w:rsid w:val="00C07487"/>
    <w:rsid w:val="00C0753B"/>
    <w:rsid w:val="00C07587"/>
    <w:rsid w:val="00C07A49"/>
    <w:rsid w:val="00C07B30"/>
    <w:rsid w:val="00C07BB8"/>
    <w:rsid w:val="00C100B0"/>
    <w:rsid w:val="00C1050D"/>
    <w:rsid w:val="00C10939"/>
    <w:rsid w:val="00C10D6C"/>
    <w:rsid w:val="00C113A9"/>
    <w:rsid w:val="00C115B1"/>
    <w:rsid w:val="00C115FA"/>
    <w:rsid w:val="00C1181E"/>
    <w:rsid w:val="00C11D85"/>
    <w:rsid w:val="00C122A3"/>
    <w:rsid w:val="00C1270A"/>
    <w:rsid w:val="00C1374F"/>
    <w:rsid w:val="00C13BC9"/>
    <w:rsid w:val="00C143A4"/>
    <w:rsid w:val="00C151B3"/>
    <w:rsid w:val="00C15405"/>
    <w:rsid w:val="00C158FC"/>
    <w:rsid w:val="00C15C74"/>
    <w:rsid w:val="00C15D60"/>
    <w:rsid w:val="00C15DA2"/>
    <w:rsid w:val="00C15DF1"/>
    <w:rsid w:val="00C15EA1"/>
    <w:rsid w:val="00C16120"/>
    <w:rsid w:val="00C17231"/>
    <w:rsid w:val="00C17253"/>
    <w:rsid w:val="00C177F3"/>
    <w:rsid w:val="00C17B08"/>
    <w:rsid w:val="00C17E80"/>
    <w:rsid w:val="00C20220"/>
    <w:rsid w:val="00C203AB"/>
    <w:rsid w:val="00C208F5"/>
    <w:rsid w:val="00C2102D"/>
    <w:rsid w:val="00C22090"/>
    <w:rsid w:val="00C22205"/>
    <w:rsid w:val="00C22F40"/>
    <w:rsid w:val="00C23208"/>
    <w:rsid w:val="00C237E8"/>
    <w:rsid w:val="00C239F7"/>
    <w:rsid w:val="00C23A16"/>
    <w:rsid w:val="00C23B03"/>
    <w:rsid w:val="00C23D1A"/>
    <w:rsid w:val="00C242CE"/>
    <w:rsid w:val="00C24592"/>
    <w:rsid w:val="00C24A7B"/>
    <w:rsid w:val="00C24E83"/>
    <w:rsid w:val="00C24F65"/>
    <w:rsid w:val="00C25031"/>
    <w:rsid w:val="00C25768"/>
    <w:rsid w:val="00C25BB9"/>
    <w:rsid w:val="00C25DFD"/>
    <w:rsid w:val="00C25F29"/>
    <w:rsid w:val="00C25F4C"/>
    <w:rsid w:val="00C25F9B"/>
    <w:rsid w:val="00C25FE3"/>
    <w:rsid w:val="00C260C2"/>
    <w:rsid w:val="00C26689"/>
    <w:rsid w:val="00C26B2C"/>
    <w:rsid w:val="00C26E45"/>
    <w:rsid w:val="00C27443"/>
    <w:rsid w:val="00C27DA1"/>
    <w:rsid w:val="00C30479"/>
    <w:rsid w:val="00C3084B"/>
    <w:rsid w:val="00C30FB6"/>
    <w:rsid w:val="00C30FF5"/>
    <w:rsid w:val="00C310DE"/>
    <w:rsid w:val="00C3116D"/>
    <w:rsid w:val="00C3126E"/>
    <w:rsid w:val="00C31653"/>
    <w:rsid w:val="00C31681"/>
    <w:rsid w:val="00C31EE4"/>
    <w:rsid w:val="00C31F08"/>
    <w:rsid w:val="00C325A4"/>
    <w:rsid w:val="00C32C88"/>
    <w:rsid w:val="00C33067"/>
    <w:rsid w:val="00C331C3"/>
    <w:rsid w:val="00C342FF"/>
    <w:rsid w:val="00C34574"/>
    <w:rsid w:val="00C34F06"/>
    <w:rsid w:val="00C35402"/>
    <w:rsid w:val="00C35492"/>
    <w:rsid w:val="00C35D72"/>
    <w:rsid w:val="00C36239"/>
    <w:rsid w:val="00C36260"/>
    <w:rsid w:val="00C36C6F"/>
    <w:rsid w:val="00C37C8D"/>
    <w:rsid w:val="00C40399"/>
    <w:rsid w:val="00C40A15"/>
    <w:rsid w:val="00C41456"/>
    <w:rsid w:val="00C41CCB"/>
    <w:rsid w:val="00C41CF7"/>
    <w:rsid w:val="00C41D5F"/>
    <w:rsid w:val="00C41ECC"/>
    <w:rsid w:val="00C42079"/>
    <w:rsid w:val="00C42210"/>
    <w:rsid w:val="00C4287C"/>
    <w:rsid w:val="00C42D5C"/>
    <w:rsid w:val="00C4343B"/>
    <w:rsid w:val="00C43F3E"/>
    <w:rsid w:val="00C44086"/>
    <w:rsid w:val="00C4412E"/>
    <w:rsid w:val="00C445B9"/>
    <w:rsid w:val="00C449E2"/>
    <w:rsid w:val="00C44A89"/>
    <w:rsid w:val="00C44C38"/>
    <w:rsid w:val="00C45388"/>
    <w:rsid w:val="00C45AD8"/>
    <w:rsid w:val="00C462FC"/>
    <w:rsid w:val="00C464FA"/>
    <w:rsid w:val="00C46A24"/>
    <w:rsid w:val="00C46C6B"/>
    <w:rsid w:val="00C46E0A"/>
    <w:rsid w:val="00C46E5F"/>
    <w:rsid w:val="00C46FFA"/>
    <w:rsid w:val="00C471FC"/>
    <w:rsid w:val="00C4776A"/>
    <w:rsid w:val="00C47BCF"/>
    <w:rsid w:val="00C47D8A"/>
    <w:rsid w:val="00C503C8"/>
    <w:rsid w:val="00C5074C"/>
    <w:rsid w:val="00C50D0E"/>
    <w:rsid w:val="00C5156D"/>
    <w:rsid w:val="00C51975"/>
    <w:rsid w:val="00C51BE5"/>
    <w:rsid w:val="00C51E64"/>
    <w:rsid w:val="00C52090"/>
    <w:rsid w:val="00C52912"/>
    <w:rsid w:val="00C52CE4"/>
    <w:rsid w:val="00C5356D"/>
    <w:rsid w:val="00C539AF"/>
    <w:rsid w:val="00C53C7B"/>
    <w:rsid w:val="00C5451D"/>
    <w:rsid w:val="00C546B1"/>
    <w:rsid w:val="00C54855"/>
    <w:rsid w:val="00C548AF"/>
    <w:rsid w:val="00C555F9"/>
    <w:rsid w:val="00C557D8"/>
    <w:rsid w:val="00C567D6"/>
    <w:rsid w:val="00C56C51"/>
    <w:rsid w:val="00C56F21"/>
    <w:rsid w:val="00C570AA"/>
    <w:rsid w:val="00C573D9"/>
    <w:rsid w:val="00C578E7"/>
    <w:rsid w:val="00C57ACA"/>
    <w:rsid w:val="00C57EE9"/>
    <w:rsid w:val="00C57F08"/>
    <w:rsid w:val="00C60138"/>
    <w:rsid w:val="00C60AFB"/>
    <w:rsid w:val="00C60B5F"/>
    <w:rsid w:val="00C60C93"/>
    <w:rsid w:val="00C613B8"/>
    <w:rsid w:val="00C614AA"/>
    <w:rsid w:val="00C6183E"/>
    <w:rsid w:val="00C61A8A"/>
    <w:rsid w:val="00C61C57"/>
    <w:rsid w:val="00C61E3C"/>
    <w:rsid w:val="00C61F5A"/>
    <w:rsid w:val="00C61F9B"/>
    <w:rsid w:val="00C621EE"/>
    <w:rsid w:val="00C6223A"/>
    <w:rsid w:val="00C62317"/>
    <w:rsid w:val="00C62650"/>
    <w:rsid w:val="00C62818"/>
    <w:rsid w:val="00C62B95"/>
    <w:rsid w:val="00C63185"/>
    <w:rsid w:val="00C63C14"/>
    <w:rsid w:val="00C63FCD"/>
    <w:rsid w:val="00C643B8"/>
    <w:rsid w:val="00C648A4"/>
    <w:rsid w:val="00C649B7"/>
    <w:rsid w:val="00C64ECA"/>
    <w:rsid w:val="00C6516C"/>
    <w:rsid w:val="00C65A53"/>
    <w:rsid w:val="00C6603A"/>
    <w:rsid w:val="00C664E8"/>
    <w:rsid w:val="00C667FA"/>
    <w:rsid w:val="00C668A7"/>
    <w:rsid w:val="00C66CB0"/>
    <w:rsid w:val="00C66CFF"/>
    <w:rsid w:val="00C673A2"/>
    <w:rsid w:val="00C67E8D"/>
    <w:rsid w:val="00C67F11"/>
    <w:rsid w:val="00C70668"/>
    <w:rsid w:val="00C70B2D"/>
    <w:rsid w:val="00C70BC4"/>
    <w:rsid w:val="00C70E3A"/>
    <w:rsid w:val="00C711BF"/>
    <w:rsid w:val="00C71BE6"/>
    <w:rsid w:val="00C721FF"/>
    <w:rsid w:val="00C72D48"/>
    <w:rsid w:val="00C73AA8"/>
    <w:rsid w:val="00C743ED"/>
    <w:rsid w:val="00C74441"/>
    <w:rsid w:val="00C744F6"/>
    <w:rsid w:val="00C74508"/>
    <w:rsid w:val="00C7483D"/>
    <w:rsid w:val="00C74B01"/>
    <w:rsid w:val="00C74BFC"/>
    <w:rsid w:val="00C75525"/>
    <w:rsid w:val="00C75E6D"/>
    <w:rsid w:val="00C75ED1"/>
    <w:rsid w:val="00C760DD"/>
    <w:rsid w:val="00C766D5"/>
    <w:rsid w:val="00C76BF7"/>
    <w:rsid w:val="00C77B24"/>
    <w:rsid w:val="00C77E9B"/>
    <w:rsid w:val="00C8060F"/>
    <w:rsid w:val="00C80F3B"/>
    <w:rsid w:val="00C81022"/>
    <w:rsid w:val="00C82096"/>
    <w:rsid w:val="00C821E2"/>
    <w:rsid w:val="00C82571"/>
    <w:rsid w:val="00C832E6"/>
    <w:rsid w:val="00C83434"/>
    <w:rsid w:val="00C834E2"/>
    <w:rsid w:val="00C83AB6"/>
    <w:rsid w:val="00C83AD3"/>
    <w:rsid w:val="00C83E32"/>
    <w:rsid w:val="00C8418C"/>
    <w:rsid w:val="00C84389"/>
    <w:rsid w:val="00C84959"/>
    <w:rsid w:val="00C84975"/>
    <w:rsid w:val="00C84A10"/>
    <w:rsid w:val="00C84A3E"/>
    <w:rsid w:val="00C8564E"/>
    <w:rsid w:val="00C85DB6"/>
    <w:rsid w:val="00C85DE3"/>
    <w:rsid w:val="00C85DFC"/>
    <w:rsid w:val="00C85F64"/>
    <w:rsid w:val="00C860B4"/>
    <w:rsid w:val="00C86294"/>
    <w:rsid w:val="00C86639"/>
    <w:rsid w:val="00C86D0B"/>
    <w:rsid w:val="00C87026"/>
    <w:rsid w:val="00C87616"/>
    <w:rsid w:val="00C8779C"/>
    <w:rsid w:val="00C87B3C"/>
    <w:rsid w:val="00C87E5C"/>
    <w:rsid w:val="00C90011"/>
    <w:rsid w:val="00C902D1"/>
    <w:rsid w:val="00C903F5"/>
    <w:rsid w:val="00C907BD"/>
    <w:rsid w:val="00C90F2A"/>
    <w:rsid w:val="00C91528"/>
    <w:rsid w:val="00C91B9E"/>
    <w:rsid w:val="00C9255C"/>
    <w:rsid w:val="00C92788"/>
    <w:rsid w:val="00C92BA2"/>
    <w:rsid w:val="00C92C1E"/>
    <w:rsid w:val="00C93031"/>
    <w:rsid w:val="00C9313B"/>
    <w:rsid w:val="00C936AA"/>
    <w:rsid w:val="00C93862"/>
    <w:rsid w:val="00C939AC"/>
    <w:rsid w:val="00C93B48"/>
    <w:rsid w:val="00C93EB6"/>
    <w:rsid w:val="00C94031"/>
    <w:rsid w:val="00C944F2"/>
    <w:rsid w:val="00C946F4"/>
    <w:rsid w:val="00C949B6"/>
    <w:rsid w:val="00C94A12"/>
    <w:rsid w:val="00C95926"/>
    <w:rsid w:val="00C96CDD"/>
    <w:rsid w:val="00C96F62"/>
    <w:rsid w:val="00C97340"/>
    <w:rsid w:val="00C975B8"/>
    <w:rsid w:val="00C97FC3"/>
    <w:rsid w:val="00CA00E2"/>
    <w:rsid w:val="00CA03F4"/>
    <w:rsid w:val="00CA09CA"/>
    <w:rsid w:val="00CA0C71"/>
    <w:rsid w:val="00CA0D0F"/>
    <w:rsid w:val="00CA1252"/>
    <w:rsid w:val="00CA1339"/>
    <w:rsid w:val="00CA141A"/>
    <w:rsid w:val="00CA1B37"/>
    <w:rsid w:val="00CA1BEC"/>
    <w:rsid w:val="00CA2663"/>
    <w:rsid w:val="00CA2764"/>
    <w:rsid w:val="00CA27BC"/>
    <w:rsid w:val="00CA28C7"/>
    <w:rsid w:val="00CA3423"/>
    <w:rsid w:val="00CA3594"/>
    <w:rsid w:val="00CA36DA"/>
    <w:rsid w:val="00CA3A6D"/>
    <w:rsid w:val="00CA3D21"/>
    <w:rsid w:val="00CA3DF1"/>
    <w:rsid w:val="00CA3FE1"/>
    <w:rsid w:val="00CA43C7"/>
    <w:rsid w:val="00CA44F8"/>
    <w:rsid w:val="00CA4852"/>
    <w:rsid w:val="00CA48F5"/>
    <w:rsid w:val="00CA4B8C"/>
    <w:rsid w:val="00CA4D7D"/>
    <w:rsid w:val="00CA5157"/>
    <w:rsid w:val="00CA5F44"/>
    <w:rsid w:val="00CA61C4"/>
    <w:rsid w:val="00CA6537"/>
    <w:rsid w:val="00CA66D7"/>
    <w:rsid w:val="00CA6A11"/>
    <w:rsid w:val="00CA6EA3"/>
    <w:rsid w:val="00CA6FBA"/>
    <w:rsid w:val="00CA7242"/>
    <w:rsid w:val="00CA7435"/>
    <w:rsid w:val="00CA7A12"/>
    <w:rsid w:val="00CA7DCC"/>
    <w:rsid w:val="00CB02A6"/>
    <w:rsid w:val="00CB0316"/>
    <w:rsid w:val="00CB03D6"/>
    <w:rsid w:val="00CB1735"/>
    <w:rsid w:val="00CB1ACF"/>
    <w:rsid w:val="00CB2159"/>
    <w:rsid w:val="00CB228A"/>
    <w:rsid w:val="00CB2665"/>
    <w:rsid w:val="00CB2809"/>
    <w:rsid w:val="00CB2CAC"/>
    <w:rsid w:val="00CB312E"/>
    <w:rsid w:val="00CB3212"/>
    <w:rsid w:val="00CB331B"/>
    <w:rsid w:val="00CB3834"/>
    <w:rsid w:val="00CB39AC"/>
    <w:rsid w:val="00CB4720"/>
    <w:rsid w:val="00CB47DF"/>
    <w:rsid w:val="00CB4DDA"/>
    <w:rsid w:val="00CB4F29"/>
    <w:rsid w:val="00CB5339"/>
    <w:rsid w:val="00CB5E81"/>
    <w:rsid w:val="00CB5EBB"/>
    <w:rsid w:val="00CB6211"/>
    <w:rsid w:val="00CB648D"/>
    <w:rsid w:val="00CB6538"/>
    <w:rsid w:val="00CB67C2"/>
    <w:rsid w:val="00CB694B"/>
    <w:rsid w:val="00CB6C40"/>
    <w:rsid w:val="00CB7014"/>
    <w:rsid w:val="00CB74FC"/>
    <w:rsid w:val="00CB7541"/>
    <w:rsid w:val="00CB75BD"/>
    <w:rsid w:val="00CB7770"/>
    <w:rsid w:val="00CB7CFA"/>
    <w:rsid w:val="00CB7F1C"/>
    <w:rsid w:val="00CC014F"/>
    <w:rsid w:val="00CC0C94"/>
    <w:rsid w:val="00CC10C7"/>
    <w:rsid w:val="00CC1D6E"/>
    <w:rsid w:val="00CC1FA3"/>
    <w:rsid w:val="00CC2220"/>
    <w:rsid w:val="00CC2244"/>
    <w:rsid w:val="00CC30E9"/>
    <w:rsid w:val="00CC32CD"/>
    <w:rsid w:val="00CC3354"/>
    <w:rsid w:val="00CC33F9"/>
    <w:rsid w:val="00CC4DFA"/>
    <w:rsid w:val="00CC4F09"/>
    <w:rsid w:val="00CC5585"/>
    <w:rsid w:val="00CC55DB"/>
    <w:rsid w:val="00CC5681"/>
    <w:rsid w:val="00CC56A3"/>
    <w:rsid w:val="00CC57F4"/>
    <w:rsid w:val="00CC5B6D"/>
    <w:rsid w:val="00CC5C54"/>
    <w:rsid w:val="00CC63AC"/>
    <w:rsid w:val="00CC6782"/>
    <w:rsid w:val="00CC68FA"/>
    <w:rsid w:val="00CC6A25"/>
    <w:rsid w:val="00CC6A96"/>
    <w:rsid w:val="00CC6DED"/>
    <w:rsid w:val="00CC76B9"/>
    <w:rsid w:val="00CC7A52"/>
    <w:rsid w:val="00CD0791"/>
    <w:rsid w:val="00CD0DF1"/>
    <w:rsid w:val="00CD0FBB"/>
    <w:rsid w:val="00CD10B0"/>
    <w:rsid w:val="00CD1C80"/>
    <w:rsid w:val="00CD23A7"/>
    <w:rsid w:val="00CD2B70"/>
    <w:rsid w:val="00CD2C4C"/>
    <w:rsid w:val="00CD3112"/>
    <w:rsid w:val="00CD31F9"/>
    <w:rsid w:val="00CD3571"/>
    <w:rsid w:val="00CD3714"/>
    <w:rsid w:val="00CD3846"/>
    <w:rsid w:val="00CD3B6D"/>
    <w:rsid w:val="00CD3D73"/>
    <w:rsid w:val="00CD432E"/>
    <w:rsid w:val="00CD4930"/>
    <w:rsid w:val="00CD51C3"/>
    <w:rsid w:val="00CD5ECA"/>
    <w:rsid w:val="00CD6A22"/>
    <w:rsid w:val="00CD6B34"/>
    <w:rsid w:val="00CD6E90"/>
    <w:rsid w:val="00CD707C"/>
    <w:rsid w:val="00CD70BF"/>
    <w:rsid w:val="00CD759B"/>
    <w:rsid w:val="00CD7B6F"/>
    <w:rsid w:val="00CE0234"/>
    <w:rsid w:val="00CE0441"/>
    <w:rsid w:val="00CE04B7"/>
    <w:rsid w:val="00CE0A41"/>
    <w:rsid w:val="00CE0AD8"/>
    <w:rsid w:val="00CE17B7"/>
    <w:rsid w:val="00CE1C7B"/>
    <w:rsid w:val="00CE2644"/>
    <w:rsid w:val="00CE41E8"/>
    <w:rsid w:val="00CE421B"/>
    <w:rsid w:val="00CE4296"/>
    <w:rsid w:val="00CE4BB6"/>
    <w:rsid w:val="00CE574D"/>
    <w:rsid w:val="00CE5948"/>
    <w:rsid w:val="00CE61F5"/>
    <w:rsid w:val="00CE6211"/>
    <w:rsid w:val="00CE64E7"/>
    <w:rsid w:val="00CE65F4"/>
    <w:rsid w:val="00CE66A2"/>
    <w:rsid w:val="00CE6935"/>
    <w:rsid w:val="00CE69AC"/>
    <w:rsid w:val="00CE6A66"/>
    <w:rsid w:val="00CE6F95"/>
    <w:rsid w:val="00CE79C8"/>
    <w:rsid w:val="00CF000B"/>
    <w:rsid w:val="00CF0070"/>
    <w:rsid w:val="00CF00FB"/>
    <w:rsid w:val="00CF0984"/>
    <w:rsid w:val="00CF0C10"/>
    <w:rsid w:val="00CF0D4A"/>
    <w:rsid w:val="00CF11CE"/>
    <w:rsid w:val="00CF1FE5"/>
    <w:rsid w:val="00CF22D6"/>
    <w:rsid w:val="00CF23C7"/>
    <w:rsid w:val="00CF305E"/>
    <w:rsid w:val="00CF36E4"/>
    <w:rsid w:val="00CF3931"/>
    <w:rsid w:val="00CF3B87"/>
    <w:rsid w:val="00CF40A8"/>
    <w:rsid w:val="00CF4364"/>
    <w:rsid w:val="00CF446E"/>
    <w:rsid w:val="00CF4517"/>
    <w:rsid w:val="00CF4B65"/>
    <w:rsid w:val="00CF52EE"/>
    <w:rsid w:val="00CF5834"/>
    <w:rsid w:val="00CF5AB3"/>
    <w:rsid w:val="00CF5C19"/>
    <w:rsid w:val="00CF5DB0"/>
    <w:rsid w:val="00CF606D"/>
    <w:rsid w:val="00CF6197"/>
    <w:rsid w:val="00CF6652"/>
    <w:rsid w:val="00CF67C8"/>
    <w:rsid w:val="00CF6A8B"/>
    <w:rsid w:val="00CF6C12"/>
    <w:rsid w:val="00CF6CBC"/>
    <w:rsid w:val="00CF6D27"/>
    <w:rsid w:val="00CF6D64"/>
    <w:rsid w:val="00CF70CC"/>
    <w:rsid w:val="00CF73FD"/>
    <w:rsid w:val="00D002FF"/>
    <w:rsid w:val="00D00423"/>
    <w:rsid w:val="00D00549"/>
    <w:rsid w:val="00D007D4"/>
    <w:rsid w:val="00D00831"/>
    <w:rsid w:val="00D00952"/>
    <w:rsid w:val="00D012A6"/>
    <w:rsid w:val="00D0140D"/>
    <w:rsid w:val="00D0277B"/>
    <w:rsid w:val="00D02A6B"/>
    <w:rsid w:val="00D02F7F"/>
    <w:rsid w:val="00D0350D"/>
    <w:rsid w:val="00D035EE"/>
    <w:rsid w:val="00D0366E"/>
    <w:rsid w:val="00D03921"/>
    <w:rsid w:val="00D040A5"/>
    <w:rsid w:val="00D04239"/>
    <w:rsid w:val="00D04255"/>
    <w:rsid w:val="00D043A0"/>
    <w:rsid w:val="00D04A7A"/>
    <w:rsid w:val="00D052AF"/>
    <w:rsid w:val="00D053CB"/>
    <w:rsid w:val="00D057A1"/>
    <w:rsid w:val="00D0580E"/>
    <w:rsid w:val="00D059CB"/>
    <w:rsid w:val="00D05AD7"/>
    <w:rsid w:val="00D06348"/>
    <w:rsid w:val="00D065E4"/>
    <w:rsid w:val="00D071CE"/>
    <w:rsid w:val="00D076FF"/>
    <w:rsid w:val="00D10254"/>
    <w:rsid w:val="00D10F26"/>
    <w:rsid w:val="00D11DD7"/>
    <w:rsid w:val="00D11E1F"/>
    <w:rsid w:val="00D11E20"/>
    <w:rsid w:val="00D123C5"/>
    <w:rsid w:val="00D12CDE"/>
    <w:rsid w:val="00D130A0"/>
    <w:rsid w:val="00D13181"/>
    <w:rsid w:val="00D131E9"/>
    <w:rsid w:val="00D13355"/>
    <w:rsid w:val="00D13455"/>
    <w:rsid w:val="00D1381A"/>
    <w:rsid w:val="00D13E29"/>
    <w:rsid w:val="00D13FA3"/>
    <w:rsid w:val="00D14E95"/>
    <w:rsid w:val="00D14EAC"/>
    <w:rsid w:val="00D14F91"/>
    <w:rsid w:val="00D154AA"/>
    <w:rsid w:val="00D159D3"/>
    <w:rsid w:val="00D15B36"/>
    <w:rsid w:val="00D15E8A"/>
    <w:rsid w:val="00D16295"/>
    <w:rsid w:val="00D1668C"/>
    <w:rsid w:val="00D16B6C"/>
    <w:rsid w:val="00D16C57"/>
    <w:rsid w:val="00D16E64"/>
    <w:rsid w:val="00D17072"/>
    <w:rsid w:val="00D170A0"/>
    <w:rsid w:val="00D1737B"/>
    <w:rsid w:val="00D177C9"/>
    <w:rsid w:val="00D17BDA"/>
    <w:rsid w:val="00D17FEA"/>
    <w:rsid w:val="00D19AB0"/>
    <w:rsid w:val="00D20449"/>
    <w:rsid w:val="00D20C64"/>
    <w:rsid w:val="00D20E30"/>
    <w:rsid w:val="00D2146F"/>
    <w:rsid w:val="00D22860"/>
    <w:rsid w:val="00D2339D"/>
    <w:rsid w:val="00D23413"/>
    <w:rsid w:val="00D23534"/>
    <w:rsid w:val="00D23ACD"/>
    <w:rsid w:val="00D24468"/>
    <w:rsid w:val="00D248D7"/>
    <w:rsid w:val="00D24D75"/>
    <w:rsid w:val="00D254C6"/>
    <w:rsid w:val="00D25507"/>
    <w:rsid w:val="00D258E7"/>
    <w:rsid w:val="00D2613B"/>
    <w:rsid w:val="00D261A6"/>
    <w:rsid w:val="00D26313"/>
    <w:rsid w:val="00D263B6"/>
    <w:rsid w:val="00D267D4"/>
    <w:rsid w:val="00D26A50"/>
    <w:rsid w:val="00D26A99"/>
    <w:rsid w:val="00D2770A"/>
    <w:rsid w:val="00D27988"/>
    <w:rsid w:val="00D27E90"/>
    <w:rsid w:val="00D301BE"/>
    <w:rsid w:val="00D30FD2"/>
    <w:rsid w:val="00D310B5"/>
    <w:rsid w:val="00D310DB"/>
    <w:rsid w:val="00D31788"/>
    <w:rsid w:val="00D31DEA"/>
    <w:rsid w:val="00D31FCC"/>
    <w:rsid w:val="00D322BA"/>
    <w:rsid w:val="00D32746"/>
    <w:rsid w:val="00D33505"/>
    <w:rsid w:val="00D336AE"/>
    <w:rsid w:val="00D3372E"/>
    <w:rsid w:val="00D338A1"/>
    <w:rsid w:val="00D338FC"/>
    <w:rsid w:val="00D339E3"/>
    <w:rsid w:val="00D33DBF"/>
    <w:rsid w:val="00D3444A"/>
    <w:rsid w:val="00D3446F"/>
    <w:rsid w:val="00D3461E"/>
    <w:rsid w:val="00D349AB"/>
    <w:rsid w:val="00D34EBC"/>
    <w:rsid w:val="00D34FBF"/>
    <w:rsid w:val="00D3581A"/>
    <w:rsid w:val="00D359DC"/>
    <w:rsid w:val="00D360B8"/>
    <w:rsid w:val="00D369D6"/>
    <w:rsid w:val="00D36CD2"/>
    <w:rsid w:val="00D37090"/>
    <w:rsid w:val="00D373D2"/>
    <w:rsid w:val="00D375A8"/>
    <w:rsid w:val="00D37771"/>
    <w:rsid w:val="00D377B5"/>
    <w:rsid w:val="00D37A0F"/>
    <w:rsid w:val="00D37F6C"/>
    <w:rsid w:val="00D4076A"/>
    <w:rsid w:val="00D40899"/>
    <w:rsid w:val="00D408D8"/>
    <w:rsid w:val="00D40D9F"/>
    <w:rsid w:val="00D410FF"/>
    <w:rsid w:val="00D416A0"/>
    <w:rsid w:val="00D4191E"/>
    <w:rsid w:val="00D4271E"/>
    <w:rsid w:val="00D42912"/>
    <w:rsid w:val="00D42ADB"/>
    <w:rsid w:val="00D42BEA"/>
    <w:rsid w:val="00D43110"/>
    <w:rsid w:val="00D432E2"/>
    <w:rsid w:val="00D43461"/>
    <w:rsid w:val="00D434E7"/>
    <w:rsid w:val="00D43593"/>
    <w:rsid w:val="00D43599"/>
    <w:rsid w:val="00D4366B"/>
    <w:rsid w:val="00D44156"/>
    <w:rsid w:val="00D4440E"/>
    <w:rsid w:val="00D4466C"/>
    <w:rsid w:val="00D44A44"/>
    <w:rsid w:val="00D44F76"/>
    <w:rsid w:val="00D4561F"/>
    <w:rsid w:val="00D456E3"/>
    <w:rsid w:val="00D45713"/>
    <w:rsid w:val="00D458EF"/>
    <w:rsid w:val="00D45A57"/>
    <w:rsid w:val="00D45C56"/>
    <w:rsid w:val="00D45EDD"/>
    <w:rsid w:val="00D462E6"/>
    <w:rsid w:val="00D46C6B"/>
    <w:rsid w:val="00D470C0"/>
    <w:rsid w:val="00D4755F"/>
    <w:rsid w:val="00D47746"/>
    <w:rsid w:val="00D479B2"/>
    <w:rsid w:val="00D50078"/>
    <w:rsid w:val="00D50241"/>
    <w:rsid w:val="00D504A2"/>
    <w:rsid w:val="00D50729"/>
    <w:rsid w:val="00D50B04"/>
    <w:rsid w:val="00D5124C"/>
    <w:rsid w:val="00D5137E"/>
    <w:rsid w:val="00D51D76"/>
    <w:rsid w:val="00D5262C"/>
    <w:rsid w:val="00D53C99"/>
    <w:rsid w:val="00D548B7"/>
    <w:rsid w:val="00D54DBA"/>
    <w:rsid w:val="00D55063"/>
    <w:rsid w:val="00D55671"/>
    <w:rsid w:val="00D55B96"/>
    <w:rsid w:val="00D55CE1"/>
    <w:rsid w:val="00D560EC"/>
    <w:rsid w:val="00D5613A"/>
    <w:rsid w:val="00D56588"/>
    <w:rsid w:val="00D565C6"/>
    <w:rsid w:val="00D56632"/>
    <w:rsid w:val="00D5696E"/>
    <w:rsid w:val="00D56C75"/>
    <w:rsid w:val="00D5735C"/>
    <w:rsid w:val="00D57576"/>
    <w:rsid w:val="00D575FF"/>
    <w:rsid w:val="00D577B2"/>
    <w:rsid w:val="00D60B85"/>
    <w:rsid w:val="00D60BC9"/>
    <w:rsid w:val="00D60C31"/>
    <w:rsid w:val="00D61086"/>
    <w:rsid w:val="00D612BD"/>
    <w:rsid w:val="00D6187F"/>
    <w:rsid w:val="00D61A36"/>
    <w:rsid w:val="00D61B66"/>
    <w:rsid w:val="00D61CF8"/>
    <w:rsid w:val="00D61ECF"/>
    <w:rsid w:val="00D62102"/>
    <w:rsid w:val="00D6216C"/>
    <w:rsid w:val="00D622CE"/>
    <w:rsid w:val="00D62CB7"/>
    <w:rsid w:val="00D62E57"/>
    <w:rsid w:val="00D62FE3"/>
    <w:rsid w:val="00D63170"/>
    <w:rsid w:val="00D63965"/>
    <w:rsid w:val="00D63A2C"/>
    <w:rsid w:val="00D63D8D"/>
    <w:rsid w:val="00D63FED"/>
    <w:rsid w:val="00D640F4"/>
    <w:rsid w:val="00D64186"/>
    <w:rsid w:val="00D643DE"/>
    <w:rsid w:val="00D64405"/>
    <w:rsid w:val="00D6457A"/>
    <w:rsid w:val="00D64D78"/>
    <w:rsid w:val="00D651EE"/>
    <w:rsid w:val="00D6522C"/>
    <w:rsid w:val="00D6540E"/>
    <w:rsid w:val="00D656A9"/>
    <w:rsid w:val="00D664BC"/>
    <w:rsid w:val="00D66649"/>
    <w:rsid w:val="00D666AF"/>
    <w:rsid w:val="00D668CA"/>
    <w:rsid w:val="00D66CA6"/>
    <w:rsid w:val="00D66E99"/>
    <w:rsid w:val="00D67060"/>
    <w:rsid w:val="00D67655"/>
    <w:rsid w:val="00D67837"/>
    <w:rsid w:val="00D67B13"/>
    <w:rsid w:val="00D67C17"/>
    <w:rsid w:val="00D67DF0"/>
    <w:rsid w:val="00D71559"/>
    <w:rsid w:val="00D716B9"/>
    <w:rsid w:val="00D71E04"/>
    <w:rsid w:val="00D71FB7"/>
    <w:rsid w:val="00D72350"/>
    <w:rsid w:val="00D72B2A"/>
    <w:rsid w:val="00D72DE5"/>
    <w:rsid w:val="00D733E4"/>
    <w:rsid w:val="00D73A45"/>
    <w:rsid w:val="00D73AD5"/>
    <w:rsid w:val="00D7401C"/>
    <w:rsid w:val="00D740D4"/>
    <w:rsid w:val="00D7432C"/>
    <w:rsid w:val="00D74A45"/>
    <w:rsid w:val="00D74FDB"/>
    <w:rsid w:val="00D753B5"/>
    <w:rsid w:val="00D7553E"/>
    <w:rsid w:val="00D757B4"/>
    <w:rsid w:val="00D75839"/>
    <w:rsid w:val="00D75896"/>
    <w:rsid w:val="00D759FF"/>
    <w:rsid w:val="00D75A92"/>
    <w:rsid w:val="00D7608A"/>
    <w:rsid w:val="00D76A86"/>
    <w:rsid w:val="00D76ED1"/>
    <w:rsid w:val="00D77361"/>
    <w:rsid w:val="00D77613"/>
    <w:rsid w:val="00D7785A"/>
    <w:rsid w:val="00D779F1"/>
    <w:rsid w:val="00D77D07"/>
    <w:rsid w:val="00D77D48"/>
    <w:rsid w:val="00D8006F"/>
    <w:rsid w:val="00D80681"/>
    <w:rsid w:val="00D8092D"/>
    <w:rsid w:val="00D809A6"/>
    <w:rsid w:val="00D80C1E"/>
    <w:rsid w:val="00D81F9D"/>
    <w:rsid w:val="00D82172"/>
    <w:rsid w:val="00D8270A"/>
    <w:rsid w:val="00D8296C"/>
    <w:rsid w:val="00D82ABD"/>
    <w:rsid w:val="00D82FB9"/>
    <w:rsid w:val="00D83E58"/>
    <w:rsid w:val="00D83F3E"/>
    <w:rsid w:val="00D83F97"/>
    <w:rsid w:val="00D8410F"/>
    <w:rsid w:val="00D84257"/>
    <w:rsid w:val="00D847E4"/>
    <w:rsid w:val="00D84EDE"/>
    <w:rsid w:val="00D8581B"/>
    <w:rsid w:val="00D859BE"/>
    <w:rsid w:val="00D85B56"/>
    <w:rsid w:val="00D862E5"/>
    <w:rsid w:val="00D86705"/>
    <w:rsid w:val="00D8694F"/>
    <w:rsid w:val="00D86D85"/>
    <w:rsid w:val="00D86FD2"/>
    <w:rsid w:val="00D8752F"/>
    <w:rsid w:val="00D87751"/>
    <w:rsid w:val="00D87C3F"/>
    <w:rsid w:val="00D90344"/>
    <w:rsid w:val="00D906CE"/>
    <w:rsid w:val="00D908E6"/>
    <w:rsid w:val="00D909D3"/>
    <w:rsid w:val="00D90AFB"/>
    <w:rsid w:val="00D90CF9"/>
    <w:rsid w:val="00D90D16"/>
    <w:rsid w:val="00D90D4D"/>
    <w:rsid w:val="00D90D71"/>
    <w:rsid w:val="00D90EC0"/>
    <w:rsid w:val="00D91788"/>
    <w:rsid w:val="00D91936"/>
    <w:rsid w:val="00D91CF1"/>
    <w:rsid w:val="00D91F27"/>
    <w:rsid w:val="00D92020"/>
    <w:rsid w:val="00D920E6"/>
    <w:rsid w:val="00D92934"/>
    <w:rsid w:val="00D92990"/>
    <w:rsid w:val="00D92AE4"/>
    <w:rsid w:val="00D92C93"/>
    <w:rsid w:val="00D92E13"/>
    <w:rsid w:val="00D930A1"/>
    <w:rsid w:val="00D93464"/>
    <w:rsid w:val="00D936B8"/>
    <w:rsid w:val="00D93751"/>
    <w:rsid w:val="00D93C2B"/>
    <w:rsid w:val="00D93ED8"/>
    <w:rsid w:val="00D9432A"/>
    <w:rsid w:val="00D946DF"/>
    <w:rsid w:val="00D94C31"/>
    <w:rsid w:val="00D94EA3"/>
    <w:rsid w:val="00D95926"/>
    <w:rsid w:val="00D962A5"/>
    <w:rsid w:val="00D96993"/>
    <w:rsid w:val="00D9704C"/>
    <w:rsid w:val="00D9736C"/>
    <w:rsid w:val="00D9754F"/>
    <w:rsid w:val="00D975DE"/>
    <w:rsid w:val="00D97922"/>
    <w:rsid w:val="00D97AB9"/>
    <w:rsid w:val="00DA0D01"/>
    <w:rsid w:val="00DA1588"/>
    <w:rsid w:val="00DA1FB6"/>
    <w:rsid w:val="00DA2482"/>
    <w:rsid w:val="00DA27B7"/>
    <w:rsid w:val="00DA3201"/>
    <w:rsid w:val="00DA331A"/>
    <w:rsid w:val="00DA3F33"/>
    <w:rsid w:val="00DA3FED"/>
    <w:rsid w:val="00DA400D"/>
    <w:rsid w:val="00DA4535"/>
    <w:rsid w:val="00DA460B"/>
    <w:rsid w:val="00DA4676"/>
    <w:rsid w:val="00DA4CDF"/>
    <w:rsid w:val="00DA4D85"/>
    <w:rsid w:val="00DA4FCE"/>
    <w:rsid w:val="00DA57EB"/>
    <w:rsid w:val="00DA5DC2"/>
    <w:rsid w:val="00DA5E94"/>
    <w:rsid w:val="00DA6184"/>
    <w:rsid w:val="00DA6220"/>
    <w:rsid w:val="00DA6476"/>
    <w:rsid w:val="00DA6664"/>
    <w:rsid w:val="00DA6CFD"/>
    <w:rsid w:val="00DA702A"/>
    <w:rsid w:val="00DA7100"/>
    <w:rsid w:val="00DA774A"/>
    <w:rsid w:val="00DA7EB2"/>
    <w:rsid w:val="00DB024A"/>
    <w:rsid w:val="00DB0428"/>
    <w:rsid w:val="00DB067E"/>
    <w:rsid w:val="00DB0733"/>
    <w:rsid w:val="00DB0B76"/>
    <w:rsid w:val="00DB0BAB"/>
    <w:rsid w:val="00DB0C50"/>
    <w:rsid w:val="00DB1396"/>
    <w:rsid w:val="00DB1BA4"/>
    <w:rsid w:val="00DB2012"/>
    <w:rsid w:val="00DB24BC"/>
    <w:rsid w:val="00DB26EE"/>
    <w:rsid w:val="00DB28A9"/>
    <w:rsid w:val="00DB2975"/>
    <w:rsid w:val="00DB2C88"/>
    <w:rsid w:val="00DB2DB6"/>
    <w:rsid w:val="00DB2E36"/>
    <w:rsid w:val="00DB30D7"/>
    <w:rsid w:val="00DB360D"/>
    <w:rsid w:val="00DB388D"/>
    <w:rsid w:val="00DB3990"/>
    <w:rsid w:val="00DB3EED"/>
    <w:rsid w:val="00DB3F2B"/>
    <w:rsid w:val="00DB423F"/>
    <w:rsid w:val="00DB4696"/>
    <w:rsid w:val="00DB48F9"/>
    <w:rsid w:val="00DB4E89"/>
    <w:rsid w:val="00DB6B67"/>
    <w:rsid w:val="00DB717E"/>
    <w:rsid w:val="00DB7562"/>
    <w:rsid w:val="00DB758A"/>
    <w:rsid w:val="00DB7F44"/>
    <w:rsid w:val="00DB7FC5"/>
    <w:rsid w:val="00DC0125"/>
    <w:rsid w:val="00DC057A"/>
    <w:rsid w:val="00DC06C5"/>
    <w:rsid w:val="00DC0D93"/>
    <w:rsid w:val="00DC1C93"/>
    <w:rsid w:val="00DC1DB6"/>
    <w:rsid w:val="00DC1E98"/>
    <w:rsid w:val="00DC23C1"/>
    <w:rsid w:val="00DC23DE"/>
    <w:rsid w:val="00DC24C0"/>
    <w:rsid w:val="00DC24E4"/>
    <w:rsid w:val="00DC254A"/>
    <w:rsid w:val="00DC2A50"/>
    <w:rsid w:val="00DC2ECC"/>
    <w:rsid w:val="00DC2FDA"/>
    <w:rsid w:val="00DC358C"/>
    <w:rsid w:val="00DC358E"/>
    <w:rsid w:val="00DC3A76"/>
    <w:rsid w:val="00DC4227"/>
    <w:rsid w:val="00DC4711"/>
    <w:rsid w:val="00DC47EC"/>
    <w:rsid w:val="00DC4F8B"/>
    <w:rsid w:val="00DC5106"/>
    <w:rsid w:val="00DC5158"/>
    <w:rsid w:val="00DC548F"/>
    <w:rsid w:val="00DC597F"/>
    <w:rsid w:val="00DC6405"/>
    <w:rsid w:val="00DC6443"/>
    <w:rsid w:val="00DC65F8"/>
    <w:rsid w:val="00DC6744"/>
    <w:rsid w:val="00DC6EAB"/>
    <w:rsid w:val="00DC7347"/>
    <w:rsid w:val="00DC7377"/>
    <w:rsid w:val="00DC7499"/>
    <w:rsid w:val="00DC7941"/>
    <w:rsid w:val="00DC7A89"/>
    <w:rsid w:val="00DC7D87"/>
    <w:rsid w:val="00DC7D8A"/>
    <w:rsid w:val="00DC7E25"/>
    <w:rsid w:val="00DD00EF"/>
    <w:rsid w:val="00DD04C7"/>
    <w:rsid w:val="00DD099D"/>
    <w:rsid w:val="00DD0B81"/>
    <w:rsid w:val="00DD1828"/>
    <w:rsid w:val="00DD1938"/>
    <w:rsid w:val="00DD1B38"/>
    <w:rsid w:val="00DD1C8B"/>
    <w:rsid w:val="00DD1C9C"/>
    <w:rsid w:val="00DD27FB"/>
    <w:rsid w:val="00DD2878"/>
    <w:rsid w:val="00DD2EB9"/>
    <w:rsid w:val="00DD33FC"/>
    <w:rsid w:val="00DD36D9"/>
    <w:rsid w:val="00DD3F54"/>
    <w:rsid w:val="00DD45EE"/>
    <w:rsid w:val="00DD5184"/>
    <w:rsid w:val="00DD5421"/>
    <w:rsid w:val="00DD571C"/>
    <w:rsid w:val="00DD5887"/>
    <w:rsid w:val="00DD5FEB"/>
    <w:rsid w:val="00DD6467"/>
    <w:rsid w:val="00DD6558"/>
    <w:rsid w:val="00DD6704"/>
    <w:rsid w:val="00DD6DAE"/>
    <w:rsid w:val="00DD6F15"/>
    <w:rsid w:val="00DD6F6E"/>
    <w:rsid w:val="00DD741E"/>
    <w:rsid w:val="00DD7508"/>
    <w:rsid w:val="00DD76D3"/>
    <w:rsid w:val="00DD77C3"/>
    <w:rsid w:val="00DD7C92"/>
    <w:rsid w:val="00DE0435"/>
    <w:rsid w:val="00DE0668"/>
    <w:rsid w:val="00DE08AA"/>
    <w:rsid w:val="00DE0989"/>
    <w:rsid w:val="00DE0CF2"/>
    <w:rsid w:val="00DE0D29"/>
    <w:rsid w:val="00DE11C3"/>
    <w:rsid w:val="00DE1492"/>
    <w:rsid w:val="00DE1699"/>
    <w:rsid w:val="00DE2573"/>
    <w:rsid w:val="00DE2724"/>
    <w:rsid w:val="00DE2C53"/>
    <w:rsid w:val="00DE2C87"/>
    <w:rsid w:val="00DE2DAD"/>
    <w:rsid w:val="00DE2F39"/>
    <w:rsid w:val="00DE303C"/>
    <w:rsid w:val="00DE3194"/>
    <w:rsid w:val="00DE31C2"/>
    <w:rsid w:val="00DE3241"/>
    <w:rsid w:val="00DE36CA"/>
    <w:rsid w:val="00DE379D"/>
    <w:rsid w:val="00DE4045"/>
    <w:rsid w:val="00DE42EA"/>
    <w:rsid w:val="00DE4E79"/>
    <w:rsid w:val="00DE4FCC"/>
    <w:rsid w:val="00DE50F7"/>
    <w:rsid w:val="00DE51BF"/>
    <w:rsid w:val="00DE51F4"/>
    <w:rsid w:val="00DE5D2E"/>
    <w:rsid w:val="00DE6345"/>
    <w:rsid w:val="00DE65C1"/>
    <w:rsid w:val="00DE66D2"/>
    <w:rsid w:val="00DE6709"/>
    <w:rsid w:val="00DE6A1D"/>
    <w:rsid w:val="00DE6CE1"/>
    <w:rsid w:val="00DE6EE8"/>
    <w:rsid w:val="00DE6FAF"/>
    <w:rsid w:val="00DE765B"/>
    <w:rsid w:val="00DE77EE"/>
    <w:rsid w:val="00DE78BA"/>
    <w:rsid w:val="00DE7B8D"/>
    <w:rsid w:val="00DE7BF0"/>
    <w:rsid w:val="00DE7C6D"/>
    <w:rsid w:val="00DE7FA7"/>
    <w:rsid w:val="00DF046F"/>
    <w:rsid w:val="00DF0586"/>
    <w:rsid w:val="00DF05CA"/>
    <w:rsid w:val="00DF0963"/>
    <w:rsid w:val="00DF1B04"/>
    <w:rsid w:val="00DF1B44"/>
    <w:rsid w:val="00DF1F9D"/>
    <w:rsid w:val="00DF21E3"/>
    <w:rsid w:val="00DF24A8"/>
    <w:rsid w:val="00DF2501"/>
    <w:rsid w:val="00DF27CD"/>
    <w:rsid w:val="00DF30F0"/>
    <w:rsid w:val="00DF31D6"/>
    <w:rsid w:val="00DF31E9"/>
    <w:rsid w:val="00DF3267"/>
    <w:rsid w:val="00DF3AA6"/>
    <w:rsid w:val="00DF3DE1"/>
    <w:rsid w:val="00DF3F7E"/>
    <w:rsid w:val="00DF4B22"/>
    <w:rsid w:val="00DF4EB3"/>
    <w:rsid w:val="00DF4F9D"/>
    <w:rsid w:val="00DF5E25"/>
    <w:rsid w:val="00DF648A"/>
    <w:rsid w:val="00DF6EBC"/>
    <w:rsid w:val="00DF72B1"/>
    <w:rsid w:val="00DF733A"/>
    <w:rsid w:val="00DF73C6"/>
    <w:rsid w:val="00DF796D"/>
    <w:rsid w:val="00DF7CF1"/>
    <w:rsid w:val="00E009B2"/>
    <w:rsid w:val="00E00F2E"/>
    <w:rsid w:val="00E02163"/>
    <w:rsid w:val="00E0241F"/>
    <w:rsid w:val="00E02637"/>
    <w:rsid w:val="00E02D3B"/>
    <w:rsid w:val="00E031B2"/>
    <w:rsid w:val="00E03409"/>
    <w:rsid w:val="00E03E57"/>
    <w:rsid w:val="00E04011"/>
    <w:rsid w:val="00E0405D"/>
    <w:rsid w:val="00E040F7"/>
    <w:rsid w:val="00E04287"/>
    <w:rsid w:val="00E047A5"/>
    <w:rsid w:val="00E047DB"/>
    <w:rsid w:val="00E047E6"/>
    <w:rsid w:val="00E049BE"/>
    <w:rsid w:val="00E04D87"/>
    <w:rsid w:val="00E04E42"/>
    <w:rsid w:val="00E04ECD"/>
    <w:rsid w:val="00E053FE"/>
    <w:rsid w:val="00E05512"/>
    <w:rsid w:val="00E05CF6"/>
    <w:rsid w:val="00E06304"/>
    <w:rsid w:val="00E064FA"/>
    <w:rsid w:val="00E066D3"/>
    <w:rsid w:val="00E07333"/>
    <w:rsid w:val="00E074FF"/>
    <w:rsid w:val="00E07611"/>
    <w:rsid w:val="00E102BC"/>
    <w:rsid w:val="00E10471"/>
    <w:rsid w:val="00E10770"/>
    <w:rsid w:val="00E10A1D"/>
    <w:rsid w:val="00E10C5A"/>
    <w:rsid w:val="00E11267"/>
    <w:rsid w:val="00E113FB"/>
    <w:rsid w:val="00E11595"/>
    <w:rsid w:val="00E1162E"/>
    <w:rsid w:val="00E11A53"/>
    <w:rsid w:val="00E11A6C"/>
    <w:rsid w:val="00E11CB4"/>
    <w:rsid w:val="00E11E1B"/>
    <w:rsid w:val="00E12175"/>
    <w:rsid w:val="00E127CE"/>
    <w:rsid w:val="00E1282E"/>
    <w:rsid w:val="00E12ADB"/>
    <w:rsid w:val="00E12C28"/>
    <w:rsid w:val="00E12D6D"/>
    <w:rsid w:val="00E13245"/>
    <w:rsid w:val="00E13C5C"/>
    <w:rsid w:val="00E13C8B"/>
    <w:rsid w:val="00E13F95"/>
    <w:rsid w:val="00E141B6"/>
    <w:rsid w:val="00E1430E"/>
    <w:rsid w:val="00E144DD"/>
    <w:rsid w:val="00E14F00"/>
    <w:rsid w:val="00E14F90"/>
    <w:rsid w:val="00E15BC1"/>
    <w:rsid w:val="00E15E74"/>
    <w:rsid w:val="00E15F2C"/>
    <w:rsid w:val="00E15FA5"/>
    <w:rsid w:val="00E1615D"/>
    <w:rsid w:val="00E1625A"/>
    <w:rsid w:val="00E165EE"/>
    <w:rsid w:val="00E1661C"/>
    <w:rsid w:val="00E16E18"/>
    <w:rsid w:val="00E1704D"/>
    <w:rsid w:val="00E17140"/>
    <w:rsid w:val="00E17279"/>
    <w:rsid w:val="00E17483"/>
    <w:rsid w:val="00E174C3"/>
    <w:rsid w:val="00E17BF1"/>
    <w:rsid w:val="00E17E54"/>
    <w:rsid w:val="00E209BA"/>
    <w:rsid w:val="00E20A77"/>
    <w:rsid w:val="00E2101E"/>
    <w:rsid w:val="00E21195"/>
    <w:rsid w:val="00E215CE"/>
    <w:rsid w:val="00E21D3C"/>
    <w:rsid w:val="00E2204A"/>
    <w:rsid w:val="00E22B16"/>
    <w:rsid w:val="00E22B6F"/>
    <w:rsid w:val="00E22F72"/>
    <w:rsid w:val="00E236F4"/>
    <w:rsid w:val="00E23BD2"/>
    <w:rsid w:val="00E23C99"/>
    <w:rsid w:val="00E23E26"/>
    <w:rsid w:val="00E2423E"/>
    <w:rsid w:val="00E24397"/>
    <w:rsid w:val="00E244DB"/>
    <w:rsid w:val="00E24755"/>
    <w:rsid w:val="00E24868"/>
    <w:rsid w:val="00E25B64"/>
    <w:rsid w:val="00E25E9C"/>
    <w:rsid w:val="00E2636B"/>
    <w:rsid w:val="00E2664B"/>
    <w:rsid w:val="00E2669A"/>
    <w:rsid w:val="00E26E15"/>
    <w:rsid w:val="00E2720D"/>
    <w:rsid w:val="00E27226"/>
    <w:rsid w:val="00E276D7"/>
    <w:rsid w:val="00E2795F"/>
    <w:rsid w:val="00E27B9A"/>
    <w:rsid w:val="00E27F9D"/>
    <w:rsid w:val="00E302D6"/>
    <w:rsid w:val="00E3104F"/>
    <w:rsid w:val="00E31160"/>
    <w:rsid w:val="00E31857"/>
    <w:rsid w:val="00E31FB3"/>
    <w:rsid w:val="00E3202B"/>
    <w:rsid w:val="00E32376"/>
    <w:rsid w:val="00E3248A"/>
    <w:rsid w:val="00E32615"/>
    <w:rsid w:val="00E32846"/>
    <w:rsid w:val="00E329D5"/>
    <w:rsid w:val="00E32C07"/>
    <w:rsid w:val="00E32EBB"/>
    <w:rsid w:val="00E32F3C"/>
    <w:rsid w:val="00E32FBA"/>
    <w:rsid w:val="00E3305E"/>
    <w:rsid w:val="00E33446"/>
    <w:rsid w:val="00E334EF"/>
    <w:rsid w:val="00E337D2"/>
    <w:rsid w:val="00E33DCB"/>
    <w:rsid w:val="00E34250"/>
    <w:rsid w:val="00E343F5"/>
    <w:rsid w:val="00E34631"/>
    <w:rsid w:val="00E34873"/>
    <w:rsid w:val="00E34A82"/>
    <w:rsid w:val="00E34EC6"/>
    <w:rsid w:val="00E35885"/>
    <w:rsid w:val="00E35967"/>
    <w:rsid w:val="00E36144"/>
    <w:rsid w:val="00E366B2"/>
    <w:rsid w:val="00E3697F"/>
    <w:rsid w:val="00E3720D"/>
    <w:rsid w:val="00E3758A"/>
    <w:rsid w:val="00E4005D"/>
    <w:rsid w:val="00E4083F"/>
    <w:rsid w:val="00E4086B"/>
    <w:rsid w:val="00E40BD2"/>
    <w:rsid w:val="00E40C58"/>
    <w:rsid w:val="00E40D5C"/>
    <w:rsid w:val="00E40F6E"/>
    <w:rsid w:val="00E41C57"/>
    <w:rsid w:val="00E41DD4"/>
    <w:rsid w:val="00E41DE1"/>
    <w:rsid w:val="00E420B0"/>
    <w:rsid w:val="00E42282"/>
    <w:rsid w:val="00E42848"/>
    <w:rsid w:val="00E43418"/>
    <w:rsid w:val="00E43572"/>
    <w:rsid w:val="00E43700"/>
    <w:rsid w:val="00E43EAB"/>
    <w:rsid w:val="00E4418A"/>
    <w:rsid w:val="00E449A3"/>
    <w:rsid w:val="00E44A20"/>
    <w:rsid w:val="00E44D00"/>
    <w:rsid w:val="00E45512"/>
    <w:rsid w:val="00E45F7A"/>
    <w:rsid w:val="00E4646B"/>
    <w:rsid w:val="00E46BB9"/>
    <w:rsid w:val="00E46BD8"/>
    <w:rsid w:val="00E46FE8"/>
    <w:rsid w:val="00E4781C"/>
    <w:rsid w:val="00E47A2B"/>
    <w:rsid w:val="00E47B45"/>
    <w:rsid w:val="00E47D65"/>
    <w:rsid w:val="00E47EEE"/>
    <w:rsid w:val="00E5012B"/>
    <w:rsid w:val="00E503C3"/>
    <w:rsid w:val="00E50B73"/>
    <w:rsid w:val="00E5167E"/>
    <w:rsid w:val="00E51C1C"/>
    <w:rsid w:val="00E51FAE"/>
    <w:rsid w:val="00E524BC"/>
    <w:rsid w:val="00E524E1"/>
    <w:rsid w:val="00E527DE"/>
    <w:rsid w:val="00E52844"/>
    <w:rsid w:val="00E52951"/>
    <w:rsid w:val="00E52EAF"/>
    <w:rsid w:val="00E535A6"/>
    <w:rsid w:val="00E53ABC"/>
    <w:rsid w:val="00E54511"/>
    <w:rsid w:val="00E5461E"/>
    <w:rsid w:val="00E55CA7"/>
    <w:rsid w:val="00E56601"/>
    <w:rsid w:val="00E5677C"/>
    <w:rsid w:val="00E56BEF"/>
    <w:rsid w:val="00E56C27"/>
    <w:rsid w:val="00E56CD8"/>
    <w:rsid w:val="00E56DE5"/>
    <w:rsid w:val="00E56DEE"/>
    <w:rsid w:val="00E56F9C"/>
    <w:rsid w:val="00E5704C"/>
    <w:rsid w:val="00E572A7"/>
    <w:rsid w:val="00E574A7"/>
    <w:rsid w:val="00E57CF0"/>
    <w:rsid w:val="00E57D8F"/>
    <w:rsid w:val="00E601F5"/>
    <w:rsid w:val="00E60D73"/>
    <w:rsid w:val="00E61065"/>
    <w:rsid w:val="00E613B5"/>
    <w:rsid w:val="00E61F3F"/>
    <w:rsid w:val="00E62717"/>
    <w:rsid w:val="00E62E68"/>
    <w:rsid w:val="00E63024"/>
    <w:rsid w:val="00E6366D"/>
    <w:rsid w:val="00E636B7"/>
    <w:rsid w:val="00E637B5"/>
    <w:rsid w:val="00E63842"/>
    <w:rsid w:val="00E64C8C"/>
    <w:rsid w:val="00E64F47"/>
    <w:rsid w:val="00E6526F"/>
    <w:rsid w:val="00E654A4"/>
    <w:rsid w:val="00E65503"/>
    <w:rsid w:val="00E6595B"/>
    <w:rsid w:val="00E65D87"/>
    <w:rsid w:val="00E661DB"/>
    <w:rsid w:val="00E663A0"/>
    <w:rsid w:val="00E66D9D"/>
    <w:rsid w:val="00E66F15"/>
    <w:rsid w:val="00E6721C"/>
    <w:rsid w:val="00E675A7"/>
    <w:rsid w:val="00E678CD"/>
    <w:rsid w:val="00E67A46"/>
    <w:rsid w:val="00E702CD"/>
    <w:rsid w:val="00E707F4"/>
    <w:rsid w:val="00E70899"/>
    <w:rsid w:val="00E7093C"/>
    <w:rsid w:val="00E70948"/>
    <w:rsid w:val="00E70B0E"/>
    <w:rsid w:val="00E70B51"/>
    <w:rsid w:val="00E70E1E"/>
    <w:rsid w:val="00E71371"/>
    <w:rsid w:val="00E7153A"/>
    <w:rsid w:val="00E7195F"/>
    <w:rsid w:val="00E71AF4"/>
    <w:rsid w:val="00E71DF0"/>
    <w:rsid w:val="00E720F2"/>
    <w:rsid w:val="00E723EC"/>
    <w:rsid w:val="00E72440"/>
    <w:rsid w:val="00E726B2"/>
    <w:rsid w:val="00E727E3"/>
    <w:rsid w:val="00E730DB"/>
    <w:rsid w:val="00E7311D"/>
    <w:rsid w:val="00E7317A"/>
    <w:rsid w:val="00E73B1C"/>
    <w:rsid w:val="00E73E28"/>
    <w:rsid w:val="00E740FD"/>
    <w:rsid w:val="00E742E6"/>
    <w:rsid w:val="00E74317"/>
    <w:rsid w:val="00E74959"/>
    <w:rsid w:val="00E74A0B"/>
    <w:rsid w:val="00E750D7"/>
    <w:rsid w:val="00E7520D"/>
    <w:rsid w:val="00E758EB"/>
    <w:rsid w:val="00E75E68"/>
    <w:rsid w:val="00E762CD"/>
    <w:rsid w:val="00E76732"/>
    <w:rsid w:val="00E768CC"/>
    <w:rsid w:val="00E77209"/>
    <w:rsid w:val="00E778F2"/>
    <w:rsid w:val="00E77C87"/>
    <w:rsid w:val="00E77ECF"/>
    <w:rsid w:val="00E80150"/>
    <w:rsid w:val="00E803A7"/>
    <w:rsid w:val="00E80A9C"/>
    <w:rsid w:val="00E80FC1"/>
    <w:rsid w:val="00E80FDB"/>
    <w:rsid w:val="00E8147B"/>
    <w:rsid w:val="00E81620"/>
    <w:rsid w:val="00E81A3E"/>
    <w:rsid w:val="00E81C29"/>
    <w:rsid w:val="00E81F94"/>
    <w:rsid w:val="00E8204B"/>
    <w:rsid w:val="00E8269D"/>
    <w:rsid w:val="00E82A87"/>
    <w:rsid w:val="00E82C37"/>
    <w:rsid w:val="00E82CBC"/>
    <w:rsid w:val="00E83802"/>
    <w:rsid w:val="00E838D4"/>
    <w:rsid w:val="00E8394E"/>
    <w:rsid w:val="00E83FB9"/>
    <w:rsid w:val="00E84202"/>
    <w:rsid w:val="00E84529"/>
    <w:rsid w:val="00E84677"/>
    <w:rsid w:val="00E84792"/>
    <w:rsid w:val="00E847EF"/>
    <w:rsid w:val="00E8483A"/>
    <w:rsid w:val="00E84A02"/>
    <w:rsid w:val="00E84DCD"/>
    <w:rsid w:val="00E85524"/>
    <w:rsid w:val="00E85551"/>
    <w:rsid w:val="00E8563F"/>
    <w:rsid w:val="00E857C3"/>
    <w:rsid w:val="00E8587B"/>
    <w:rsid w:val="00E85E34"/>
    <w:rsid w:val="00E86164"/>
    <w:rsid w:val="00E861D4"/>
    <w:rsid w:val="00E86654"/>
    <w:rsid w:val="00E866B5"/>
    <w:rsid w:val="00E867D3"/>
    <w:rsid w:val="00E86A18"/>
    <w:rsid w:val="00E86CD5"/>
    <w:rsid w:val="00E86DAD"/>
    <w:rsid w:val="00E87402"/>
    <w:rsid w:val="00E874D5"/>
    <w:rsid w:val="00E87603"/>
    <w:rsid w:val="00E877FF"/>
    <w:rsid w:val="00E87831"/>
    <w:rsid w:val="00E90706"/>
    <w:rsid w:val="00E90B6D"/>
    <w:rsid w:val="00E9135F"/>
    <w:rsid w:val="00E9167B"/>
    <w:rsid w:val="00E91862"/>
    <w:rsid w:val="00E919BF"/>
    <w:rsid w:val="00E91AD3"/>
    <w:rsid w:val="00E91E63"/>
    <w:rsid w:val="00E91F2F"/>
    <w:rsid w:val="00E921EF"/>
    <w:rsid w:val="00E924E6"/>
    <w:rsid w:val="00E9260F"/>
    <w:rsid w:val="00E926B0"/>
    <w:rsid w:val="00E927CD"/>
    <w:rsid w:val="00E92871"/>
    <w:rsid w:val="00E930E1"/>
    <w:rsid w:val="00E938F2"/>
    <w:rsid w:val="00E93D46"/>
    <w:rsid w:val="00E945AF"/>
    <w:rsid w:val="00E948D6"/>
    <w:rsid w:val="00E94A8E"/>
    <w:rsid w:val="00E95182"/>
    <w:rsid w:val="00E95392"/>
    <w:rsid w:val="00E95982"/>
    <w:rsid w:val="00E960AC"/>
    <w:rsid w:val="00E9665F"/>
    <w:rsid w:val="00E96C7E"/>
    <w:rsid w:val="00E97B59"/>
    <w:rsid w:val="00E97C66"/>
    <w:rsid w:val="00EA005E"/>
    <w:rsid w:val="00EA0159"/>
    <w:rsid w:val="00EA0D2F"/>
    <w:rsid w:val="00EA1249"/>
    <w:rsid w:val="00EA1D55"/>
    <w:rsid w:val="00EA1EBD"/>
    <w:rsid w:val="00EA20CE"/>
    <w:rsid w:val="00EA21CB"/>
    <w:rsid w:val="00EA2591"/>
    <w:rsid w:val="00EA2624"/>
    <w:rsid w:val="00EA27F0"/>
    <w:rsid w:val="00EA28DF"/>
    <w:rsid w:val="00EA2B5A"/>
    <w:rsid w:val="00EA2C06"/>
    <w:rsid w:val="00EA3411"/>
    <w:rsid w:val="00EA3569"/>
    <w:rsid w:val="00EA365B"/>
    <w:rsid w:val="00EA3C1E"/>
    <w:rsid w:val="00EA419E"/>
    <w:rsid w:val="00EA4394"/>
    <w:rsid w:val="00EA4431"/>
    <w:rsid w:val="00EA4883"/>
    <w:rsid w:val="00EA4DDB"/>
    <w:rsid w:val="00EA62FC"/>
    <w:rsid w:val="00EA6B83"/>
    <w:rsid w:val="00EA73E8"/>
    <w:rsid w:val="00EA7CA5"/>
    <w:rsid w:val="00EA7DDA"/>
    <w:rsid w:val="00EB010C"/>
    <w:rsid w:val="00EB0395"/>
    <w:rsid w:val="00EB0992"/>
    <w:rsid w:val="00EB0CE7"/>
    <w:rsid w:val="00EB1096"/>
    <w:rsid w:val="00EB10A9"/>
    <w:rsid w:val="00EB10D8"/>
    <w:rsid w:val="00EB17B7"/>
    <w:rsid w:val="00EB1E0D"/>
    <w:rsid w:val="00EB216B"/>
    <w:rsid w:val="00EB22CB"/>
    <w:rsid w:val="00EB2706"/>
    <w:rsid w:val="00EB2D61"/>
    <w:rsid w:val="00EB2ECC"/>
    <w:rsid w:val="00EB375F"/>
    <w:rsid w:val="00EB3858"/>
    <w:rsid w:val="00EB39DC"/>
    <w:rsid w:val="00EB4025"/>
    <w:rsid w:val="00EB4850"/>
    <w:rsid w:val="00EB497E"/>
    <w:rsid w:val="00EB4F20"/>
    <w:rsid w:val="00EB55BD"/>
    <w:rsid w:val="00EB5632"/>
    <w:rsid w:val="00EB5C26"/>
    <w:rsid w:val="00EB5CCB"/>
    <w:rsid w:val="00EB5E33"/>
    <w:rsid w:val="00EB667E"/>
    <w:rsid w:val="00EB6B20"/>
    <w:rsid w:val="00EB7550"/>
    <w:rsid w:val="00EB7915"/>
    <w:rsid w:val="00EB7C9E"/>
    <w:rsid w:val="00EB7EE6"/>
    <w:rsid w:val="00EC00D5"/>
    <w:rsid w:val="00EC0F4C"/>
    <w:rsid w:val="00EC154E"/>
    <w:rsid w:val="00EC1A61"/>
    <w:rsid w:val="00EC1F05"/>
    <w:rsid w:val="00EC1F78"/>
    <w:rsid w:val="00EC20E9"/>
    <w:rsid w:val="00EC23E1"/>
    <w:rsid w:val="00EC2A3E"/>
    <w:rsid w:val="00EC2D45"/>
    <w:rsid w:val="00EC31AE"/>
    <w:rsid w:val="00EC3281"/>
    <w:rsid w:val="00EC3599"/>
    <w:rsid w:val="00EC3DCE"/>
    <w:rsid w:val="00EC4363"/>
    <w:rsid w:val="00EC4984"/>
    <w:rsid w:val="00EC4B06"/>
    <w:rsid w:val="00EC4D41"/>
    <w:rsid w:val="00EC503E"/>
    <w:rsid w:val="00EC5174"/>
    <w:rsid w:val="00EC5458"/>
    <w:rsid w:val="00EC549B"/>
    <w:rsid w:val="00EC54A6"/>
    <w:rsid w:val="00EC553F"/>
    <w:rsid w:val="00EC567A"/>
    <w:rsid w:val="00EC5879"/>
    <w:rsid w:val="00EC5906"/>
    <w:rsid w:val="00EC5990"/>
    <w:rsid w:val="00EC5B4F"/>
    <w:rsid w:val="00EC64F2"/>
    <w:rsid w:val="00EC6552"/>
    <w:rsid w:val="00EC6CBE"/>
    <w:rsid w:val="00EC7077"/>
    <w:rsid w:val="00EC7D7A"/>
    <w:rsid w:val="00ED028E"/>
    <w:rsid w:val="00ED0DFE"/>
    <w:rsid w:val="00ED16A3"/>
    <w:rsid w:val="00ED19F1"/>
    <w:rsid w:val="00ED19FF"/>
    <w:rsid w:val="00ED1BE7"/>
    <w:rsid w:val="00ED2151"/>
    <w:rsid w:val="00ED2473"/>
    <w:rsid w:val="00ED2DEA"/>
    <w:rsid w:val="00ED3600"/>
    <w:rsid w:val="00ED3624"/>
    <w:rsid w:val="00ED364B"/>
    <w:rsid w:val="00ED365E"/>
    <w:rsid w:val="00ED49B4"/>
    <w:rsid w:val="00ED4B23"/>
    <w:rsid w:val="00ED4BD2"/>
    <w:rsid w:val="00ED54E8"/>
    <w:rsid w:val="00ED55AC"/>
    <w:rsid w:val="00ED5779"/>
    <w:rsid w:val="00ED5C2A"/>
    <w:rsid w:val="00ED60C4"/>
    <w:rsid w:val="00ED674A"/>
    <w:rsid w:val="00ED6AD8"/>
    <w:rsid w:val="00ED6C0E"/>
    <w:rsid w:val="00ED6E58"/>
    <w:rsid w:val="00ED7399"/>
    <w:rsid w:val="00ED73DD"/>
    <w:rsid w:val="00ED783F"/>
    <w:rsid w:val="00ED78BF"/>
    <w:rsid w:val="00ED799D"/>
    <w:rsid w:val="00ED7F5F"/>
    <w:rsid w:val="00ED7F8C"/>
    <w:rsid w:val="00EE025D"/>
    <w:rsid w:val="00EE0616"/>
    <w:rsid w:val="00EE0695"/>
    <w:rsid w:val="00EE0732"/>
    <w:rsid w:val="00EE0E96"/>
    <w:rsid w:val="00EE135A"/>
    <w:rsid w:val="00EE1820"/>
    <w:rsid w:val="00EE19BE"/>
    <w:rsid w:val="00EE19E9"/>
    <w:rsid w:val="00EE1D8D"/>
    <w:rsid w:val="00EE1E09"/>
    <w:rsid w:val="00EE23C7"/>
    <w:rsid w:val="00EE25B3"/>
    <w:rsid w:val="00EE2855"/>
    <w:rsid w:val="00EE3728"/>
    <w:rsid w:val="00EE3A79"/>
    <w:rsid w:val="00EE439E"/>
    <w:rsid w:val="00EE459F"/>
    <w:rsid w:val="00EE475B"/>
    <w:rsid w:val="00EE4797"/>
    <w:rsid w:val="00EE4941"/>
    <w:rsid w:val="00EE522C"/>
    <w:rsid w:val="00EE6080"/>
    <w:rsid w:val="00EE614C"/>
    <w:rsid w:val="00EE73A9"/>
    <w:rsid w:val="00EE768C"/>
    <w:rsid w:val="00EF01E8"/>
    <w:rsid w:val="00EF024C"/>
    <w:rsid w:val="00EF08A5"/>
    <w:rsid w:val="00EF0A2D"/>
    <w:rsid w:val="00EF2038"/>
    <w:rsid w:val="00EF2274"/>
    <w:rsid w:val="00EF2948"/>
    <w:rsid w:val="00EF2A08"/>
    <w:rsid w:val="00EF38D6"/>
    <w:rsid w:val="00EF3D5B"/>
    <w:rsid w:val="00EF511A"/>
    <w:rsid w:val="00EF51A6"/>
    <w:rsid w:val="00EF56DA"/>
    <w:rsid w:val="00EF5915"/>
    <w:rsid w:val="00EF5CD5"/>
    <w:rsid w:val="00EF5D11"/>
    <w:rsid w:val="00EF7A63"/>
    <w:rsid w:val="00F0041E"/>
    <w:rsid w:val="00F0054D"/>
    <w:rsid w:val="00F00B62"/>
    <w:rsid w:val="00F00BC4"/>
    <w:rsid w:val="00F01394"/>
    <w:rsid w:val="00F014B0"/>
    <w:rsid w:val="00F0180C"/>
    <w:rsid w:val="00F0191C"/>
    <w:rsid w:val="00F01A1B"/>
    <w:rsid w:val="00F01C59"/>
    <w:rsid w:val="00F03070"/>
    <w:rsid w:val="00F031C4"/>
    <w:rsid w:val="00F03A20"/>
    <w:rsid w:val="00F04006"/>
    <w:rsid w:val="00F04056"/>
    <w:rsid w:val="00F04284"/>
    <w:rsid w:val="00F04452"/>
    <w:rsid w:val="00F04693"/>
    <w:rsid w:val="00F04732"/>
    <w:rsid w:val="00F04941"/>
    <w:rsid w:val="00F04B7C"/>
    <w:rsid w:val="00F04E6F"/>
    <w:rsid w:val="00F05035"/>
    <w:rsid w:val="00F05180"/>
    <w:rsid w:val="00F0520D"/>
    <w:rsid w:val="00F05AD2"/>
    <w:rsid w:val="00F05E19"/>
    <w:rsid w:val="00F0612E"/>
    <w:rsid w:val="00F0631F"/>
    <w:rsid w:val="00F065F6"/>
    <w:rsid w:val="00F06709"/>
    <w:rsid w:val="00F06F27"/>
    <w:rsid w:val="00F07A12"/>
    <w:rsid w:val="00F07F78"/>
    <w:rsid w:val="00F10483"/>
    <w:rsid w:val="00F1085E"/>
    <w:rsid w:val="00F1089D"/>
    <w:rsid w:val="00F10C5F"/>
    <w:rsid w:val="00F10DC5"/>
    <w:rsid w:val="00F11008"/>
    <w:rsid w:val="00F1105A"/>
    <w:rsid w:val="00F1197D"/>
    <w:rsid w:val="00F11B05"/>
    <w:rsid w:val="00F11B49"/>
    <w:rsid w:val="00F11C38"/>
    <w:rsid w:val="00F11CED"/>
    <w:rsid w:val="00F121ED"/>
    <w:rsid w:val="00F12253"/>
    <w:rsid w:val="00F1255B"/>
    <w:rsid w:val="00F12864"/>
    <w:rsid w:val="00F13042"/>
    <w:rsid w:val="00F13A7D"/>
    <w:rsid w:val="00F13F2D"/>
    <w:rsid w:val="00F14005"/>
    <w:rsid w:val="00F1415C"/>
    <w:rsid w:val="00F147D5"/>
    <w:rsid w:val="00F149D6"/>
    <w:rsid w:val="00F14E12"/>
    <w:rsid w:val="00F15071"/>
    <w:rsid w:val="00F156B9"/>
    <w:rsid w:val="00F15B36"/>
    <w:rsid w:val="00F15BFE"/>
    <w:rsid w:val="00F1614A"/>
    <w:rsid w:val="00F16201"/>
    <w:rsid w:val="00F166BC"/>
    <w:rsid w:val="00F169F8"/>
    <w:rsid w:val="00F16A99"/>
    <w:rsid w:val="00F16C4D"/>
    <w:rsid w:val="00F16F97"/>
    <w:rsid w:val="00F16FC3"/>
    <w:rsid w:val="00F17632"/>
    <w:rsid w:val="00F177B7"/>
    <w:rsid w:val="00F1793E"/>
    <w:rsid w:val="00F20200"/>
    <w:rsid w:val="00F206C5"/>
    <w:rsid w:val="00F20B15"/>
    <w:rsid w:val="00F21412"/>
    <w:rsid w:val="00F21454"/>
    <w:rsid w:val="00F2177C"/>
    <w:rsid w:val="00F21AA5"/>
    <w:rsid w:val="00F21EC1"/>
    <w:rsid w:val="00F21FB3"/>
    <w:rsid w:val="00F2225C"/>
    <w:rsid w:val="00F222C8"/>
    <w:rsid w:val="00F22391"/>
    <w:rsid w:val="00F223F2"/>
    <w:rsid w:val="00F22A1A"/>
    <w:rsid w:val="00F22BAE"/>
    <w:rsid w:val="00F2323F"/>
    <w:rsid w:val="00F23407"/>
    <w:rsid w:val="00F234E3"/>
    <w:rsid w:val="00F2363D"/>
    <w:rsid w:val="00F238EB"/>
    <w:rsid w:val="00F23DBF"/>
    <w:rsid w:val="00F23F4E"/>
    <w:rsid w:val="00F23FD5"/>
    <w:rsid w:val="00F2433E"/>
    <w:rsid w:val="00F2473F"/>
    <w:rsid w:val="00F24916"/>
    <w:rsid w:val="00F24A18"/>
    <w:rsid w:val="00F24C94"/>
    <w:rsid w:val="00F2565D"/>
    <w:rsid w:val="00F2577C"/>
    <w:rsid w:val="00F25B88"/>
    <w:rsid w:val="00F2625F"/>
    <w:rsid w:val="00F2641A"/>
    <w:rsid w:val="00F26EB5"/>
    <w:rsid w:val="00F272E9"/>
    <w:rsid w:val="00F273D3"/>
    <w:rsid w:val="00F303F9"/>
    <w:rsid w:val="00F310C5"/>
    <w:rsid w:val="00F3168D"/>
    <w:rsid w:val="00F317A4"/>
    <w:rsid w:val="00F31B65"/>
    <w:rsid w:val="00F3205B"/>
    <w:rsid w:val="00F3220C"/>
    <w:rsid w:val="00F325BF"/>
    <w:rsid w:val="00F32B0C"/>
    <w:rsid w:val="00F33134"/>
    <w:rsid w:val="00F3319B"/>
    <w:rsid w:val="00F332B0"/>
    <w:rsid w:val="00F33503"/>
    <w:rsid w:val="00F33847"/>
    <w:rsid w:val="00F33E82"/>
    <w:rsid w:val="00F343E4"/>
    <w:rsid w:val="00F34BE9"/>
    <w:rsid w:val="00F34C59"/>
    <w:rsid w:val="00F34CAC"/>
    <w:rsid w:val="00F34EA2"/>
    <w:rsid w:val="00F354FA"/>
    <w:rsid w:val="00F35FBB"/>
    <w:rsid w:val="00F3644E"/>
    <w:rsid w:val="00F3647B"/>
    <w:rsid w:val="00F365FC"/>
    <w:rsid w:val="00F36779"/>
    <w:rsid w:val="00F36F77"/>
    <w:rsid w:val="00F3776E"/>
    <w:rsid w:val="00F379A3"/>
    <w:rsid w:val="00F400E8"/>
    <w:rsid w:val="00F40378"/>
    <w:rsid w:val="00F4037B"/>
    <w:rsid w:val="00F40518"/>
    <w:rsid w:val="00F40D97"/>
    <w:rsid w:val="00F410D6"/>
    <w:rsid w:val="00F41480"/>
    <w:rsid w:val="00F41852"/>
    <w:rsid w:val="00F41CC6"/>
    <w:rsid w:val="00F4231A"/>
    <w:rsid w:val="00F4253B"/>
    <w:rsid w:val="00F436CE"/>
    <w:rsid w:val="00F437A4"/>
    <w:rsid w:val="00F437EC"/>
    <w:rsid w:val="00F43AE7"/>
    <w:rsid w:val="00F43C3F"/>
    <w:rsid w:val="00F4413A"/>
    <w:rsid w:val="00F44156"/>
    <w:rsid w:val="00F4445B"/>
    <w:rsid w:val="00F4487C"/>
    <w:rsid w:val="00F44D0E"/>
    <w:rsid w:val="00F44DD6"/>
    <w:rsid w:val="00F44EEB"/>
    <w:rsid w:val="00F454CC"/>
    <w:rsid w:val="00F454FC"/>
    <w:rsid w:val="00F45790"/>
    <w:rsid w:val="00F45844"/>
    <w:rsid w:val="00F45A93"/>
    <w:rsid w:val="00F47085"/>
    <w:rsid w:val="00F47102"/>
    <w:rsid w:val="00F477F8"/>
    <w:rsid w:val="00F479D9"/>
    <w:rsid w:val="00F47F20"/>
    <w:rsid w:val="00F50390"/>
    <w:rsid w:val="00F50AC7"/>
    <w:rsid w:val="00F510BA"/>
    <w:rsid w:val="00F5191B"/>
    <w:rsid w:val="00F51F5F"/>
    <w:rsid w:val="00F525CA"/>
    <w:rsid w:val="00F52947"/>
    <w:rsid w:val="00F52A43"/>
    <w:rsid w:val="00F52AB3"/>
    <w:rsid w:val="00F53079"/>
    <w:rsid w:val="00F530BE"/>
    <w:rsid w:val="00F53175"/>
    <w:rsid w:val="00F539F6"/>
    <w:rsid w:val="00F53A44"/>
    <w:rsid w:val="00F53C15"/>
    <w:rsid w:val="00F540EC"/>
    <w:rsid w:val="00F54583"/>
    <w:rsid w:val="00F54625"/>
    <w:rsid w:val="00F54871"/>
    <w:rsid w:val="00F548ED"/>
    <w:rsid w:val="00F54FE2"/>
    <w:rsid w:val="00F55060"/>
    <w:rsid w:val="00F553C4"/>
    <w:rsid w:val="00F55440"/>
    <w:rsid w:val="00F556C7"/>
    <w:rsid w:val="00F5598A"/>
    <w:rsid w:val="00F55CDE"/>
    <w:rsid w:val="00F56079"/>
    <w:rsid w:val="00F56487"/>
    <w:rsid w:val="00F56B7E"/>
    <w:rsid w:val="00F57549"/>
    <w:rsid w:val="00F5776C"/>
    <w:rsid w:val="00F577E8"/>
    <w:rsid w:val="00F57A2C"/>
    <w:rsid w:val="00F57BB0"/>
    <w:rsid w:val="00F57DA3"/>
    <w:rsid w:val="00F6019D"/>
    <w:rsid w:val="00F60535"/>
    <w:rsid w:val="00F60537"/>
    <w:rsid w:val="00F6090A"/>
    <w:rsid w:val="00F60986"/>
    <w:rsid w:val="00F60998"/>
    <w:rsid w:val="00F60B37"/>
    <w:rsid w:val="00F60CDA"/>
    <w:rsid w:val="00F61DE9"/>
    <w:rsid w:val="00F62650"/>
    <w:rsid w:val="00F62AED"/>
    <w:rsid w:val="00F62CFF"/>
    <w:rsid w:val="00F63625"/>
    <w:rsid w:val="00F6385C"/>
    <w:rsid w:val="00F63A98"/>
    <w:rsid w:val="00F63DB8"/>
    <w:rsid w:val="00F63E65"/>
    <w:rsid w:val="00F6469E"/>
    <w:rsid w:val="00F64730"/>
    <w:rsid w:val="00F647DE"/>
    <w:rsid w:val="00F64D41"/>
    <w:rsid w:val="00F651D0"/>
    <w:rsid w:val="00F651F0"/>
    <w:rsid w:val="00F659F8"/>
    <w:rsid w:val="00F65DE6"/>
    <w:rsid w:val="00F6647D"/>
    <w:rsid w:val="00F66ED7"/>
    <w:rsid w:val="00F67300"/>
    <w:rsid w:val="00F6733D"/>
    <w:rsid w:val="00F6780D"/>
    <w:rsid w:val="00F67830"/>
    <w:rsid w:val="00F679CC"/>
    <w:rsid w:val="00F67C26"/>
    <w:rsid w:val="00F67E02"/>
    <w:rsid w:val="00F67E9E"/>
    <w:rsid w:val="00F700DC"/>
    <w:rsid w:val="00F7020F"/>
    <w:rsid w:val="00F703A1"/>
    <w:rsid w:val="00F7079D"/>
    <w:rsid w:val="00F70A40"/>
    <w:rsid w:val="00F71D4B"/>
    <w:rsid w:val="00F721B5"/>
    <w:rsid w:val="00F7262E"/>
    <w:rsid w:val="00F72A7D"/>
    <w:rsid w:val="00F72B03"/>
    <w:rsid w:val="00F72BA1"/>
    <w:rsid w:val="00F731F2"/>
    <w:rsid w:val="00F73309"/>
    <w:rsid w:val="00F73AB2"/>
    <w:rsid w:val="00F74677"/>
    <w:rsid w:val="00F75656"/>
    <w:rsid w:val="00F7579E"/>
    <w:rsid w:val="00F75946"/>
    <w:rsid w:val="00F762E3"/>
    <w:rsid w:val="00F763B4"/>
    <w:rsid w:val="00F76C56"/>
    <w:rsid w:val="00F770AA"/>
    <w:rsid w:val="00F77252"/>
    <w:rsid w:val="00F77518"/>
    <w:rsid w:val="00F7789D"/>
    <w:rsid w:val="00F80935"/>
    <w:rsid w:val="00F816DE"/>
    <w:rsid w:val="00F81CBD"/>
    <w:rsid w:val="00F82017"/>
    <w:rsid w:val="00F82373"/>
    <w:rsid w:val="00F825AE"/>
    <w:rsid w:val="00F826A4"/>
    <w:rsid w:val="00F8277D"/>
    <w:rsid w:val="00F827F2"/>
    <w:rsid w:val="00F83099"/>
    <w:rsid w:val="00F83431"/>
    <w:rsid w:val="00F838C7"/>
    <w:rsid w:val="00F843EB"/>
    <w:rsid w:val="00F84570"/>
    <w:rsid w:val="00F84CB1"/>
    <w:rsid w:val="00F85099"/>
    <w:rsid w:val="00F8539E"/>
    <w:rsid w:val="00F8540D"/>
    <w:rsid w:val="00F855B5"/>
    <w:rsid w:val="00F858D2"/>
    <w:rsid w:val="00F85B97"/>
    <w:rsid w:val="00F85C61"/>
    <w:rsid w:val="00F8611B"/>
    <w:rsid w:val="00F86FA0"/>
    <w:rsid w:val="00F87656"/>
    <w:rsid w:val="00F87797"/>
    <w:rsid w:val="00F878CA"/>
    <w:rsid w:val="00F9081E"/>
    <w:rsid w:val="00F91C5B"/>
    <w:rsid w:val="00F91D44"/>
    <w:rsid w:val="00F924F4"/>
    <w:rsid w:val="00F92B52"/>
    <w:rsid w:val="00F92DE6"/>
    <w:rsid w:val="00F92F03"/>
    <w:rsid w:val="00F92F94"/>
    <w:rsid w:val="00F92FA4"/>
    <w:rsid w:val="00F93208"/>
    <w:rsid w:val="00F9322C"/>
    <w:rsid w:val="00F93679"/>
    <w:rsid w:val="00F93C92"/>
    <w:rsid w:val="00F93EA1"/>
    <w:rsid w:val="00F94166"/>
    <w:rsid w:val="00F94310"/>
    <w:rsid w:val="00F94C48"/>
    <w:rsid w:val="00F94D09"/>
    <w:rsid w:val="00F94E0E"/>
    <w:rsid w:val="00F94FFC"/>
    <w:rsid w:val="00F95E7C"/>
    <w:rsid w:val="00F95E83"/>
    <w:rsid w:val="00F962C0"/>
    <w:rsid w:val="00F96459"/>
    <w:rsid w:val="00F9670A"/>
    <w:rsid w:val="00F97383"/>
    <w:rsid w:val="00FA01A3"/>
    <w:rsid w:val="00FA04BA"/>
    <w:rsid w:val="00FA0ED6"/>
    <w:rsid w:val="00FA14EF"/>
    <w:rsid w:val="00FA15F4"/>
    <w:rsid w:val="00FA16C7"/>
    <w:rsid w:val="00FA19F8"/>
    <w:rsid w:val="00FA2A07"/>
    <w:rsid w:val="00FA30CA"/>
    <w:rsid w:val="00FA38FD"/>
    <w:rsid w:val="00FA403C"/>
    <w:rsid w:val="00FA4516"/>
    <w:rsid w:val="00FA45C9"/>
    <w:rsid w:val="00FA48D8"/>
    <w:rsid w:val="00FA4D67"/>
    <w:rsid w:val="00FA4E0B"/>
    <w:rsid w:val="00FA4F79"/>
    <w:rsid w:val="00FA5ADF"/>
    <w:rsid w:val="00FA5CA8"/>
    <w:rsid w:val="00FA5E19"/>
    <w:rsid w:val="00FA5F4F"/>
    <w:rsid w:val="00FA647D"/>
    <w:rsid w:val="00FA659B"/>
    <w:rsid w:val="00FA6781"/>
    <w:rsid w:val="00FA6B91"/>
    <w:rsid w:val="00FA6FE9"/>
    <w:rsid w:val="00FB02E2"/>
    <w:rsid w:val="00FB076F"/>
    <w:rsid w:val="00FB091D"/>
    <w:rsid w:val="00FB129C"/>
    <w:rsid w:val="00FB1387"/>
    <w:rsid w:val="00FB1636"/>
    <w:rsid w:val="00FB1B50"/>
    <w:rsid w:val="00FB1D21"/>
    <w:rsid w:val="00FB1DAD"/>
    <w:rsid w:val="00FB233C"/>
    <w:rsid w:val="00FB2F16"/>
    <w:rsid w:val="00FB3A65"/>
    <w:rsid w:val="00FB3B3D"/>
    <w:rsid w:val="00FB3C68"/>
    <w:rsid w:val="00FB3F0C"/>
    <w:rsid w:val="00FB49DF"/>
    <w:rsid w:val="00FB4EAD"/>
    <w:rsid w:val="00FB5402"/>
    <w:rsid w:val="00FB5FD7"/>
    <w:rsid w:val="00FB65A1"/>
    <w:rsid w:val="00FB6ADC"/>
    <w:rsid w:val="00FB755F"/>
    <w:rsid w:val="00FB7E9B"/>
    <w:rsid w:val="00FB7F21"/>
    <w:rsid w:val="00FC063D"/>
    <w:rsid w:val="00FC0BFE"/>
    <w:rsid w:val="00FC0F35"/>
    <w:rsid w:val="00FC10C1"/>
    <w:rsid w:val="00FC1ABA"/>
    <w:rsid w:val="00FC1D60"/>
    <w:rsid w:val="00FC1D75"/>
    <w:rsid w:val="00FC23FD"/>
    <w:rsid w:val="00FC2908"/>
    <w:rsid w:val="00FC2AAE"/>
    <w:rsid w:val="00FC2BE4"/>
    <w:rsid w:val="00FC31A5"/>
    <w:rsid w:val="00FC3C0D"/>
    <w:rsid w:val="00FC4021"/>
    <w:rsid w:val="00FC49AF"/>
    <w:rsid w:val="00FC49E8"/>
    <w:rsid w:val="00FC5371"/>
    <w:rsid w:val="00FC5FBB"/>
    <w:rsid w:val="00FC611C"/>
    <w:rsid w:val="00FC622D"/>
    <w:rsid w:val="00FC64D7"/>
    <w:rsid w:val="00FC66F3"/>
    <w:rsid w:val="00FC6A9D"/>
    <w:rsid w:val="00FC7153"/>
    <w:rsid w:val="00FC7485"/>
    <w:rsid w:val="00FC77F0"/>
    <w:rsid w:val="00FC7A07"/>
    <w:rsid w:val="00FC7CBD"/>
    <w:rsid w:val="00FD002E"/>
    <w:rsid w:val="00FD0210"/>
    <w:rsid w:val="00FD043A"/>
    <w:rsid w:val="00FD0732"/>
    <w:rsid w:val="00FD0DAA"/>
    <w:rsid w:val="00FD0EBE"/>
    <w:rsid w:val="00FD0F05"/>
    <w:rsid w:val="00FD103E"/>
    <w:rsid w:val="00FD1155"/>
    <w:rsid w:val="00FD166B"/>
    <w:rsid w:val="00FD2155"/>
    <w:rsid w:val="00FD2457"/>
    <w:rsid w:val="00FD2519"/>
    <w:rsid w:val="00FD26CD"/>
    <w:rsid w:val="00FD2737"/>
    <w:rsid w:val="00FD2ACD"/>
    <w:rsid w:val="00FD2C08"/>
    <w:rsid w:val="00FD3782"/>
    <w:rsid w:val="00FD37A6"/>
    <w:rsid w:val="00FD38FF"/>
    <w:rsid w:val="00FD3B22"/>
    <w:rsid w:val="00FD3DDA"/>
    <w:rsid w:val="00FD3E21"/>
    <w:rsid w:val="00FD3E58"/>
    <w:rsid w:val="00FD4076"/>
    <w:rsid w:val="00FD47F9"/>
    <w:rsid w:val="00FD48DA"/>
    <w:rsid w:val="00FD48EB"/>
    <w:rsid w:val="00FD4B48"/>
    <w:rsid w:val="00FD4C7B"/>
    <w:rsid w:val="00FD4DA7"/>
    <w:rsid w:val="00FD50EA"/>
    <w:rsid w:val="00FD526C"/>
    <w:rsid w:val="00FD55FF"/>
    <w:rsid w:val="00FD5BD1"/>
    <w:rsid w:val="00FD61AF"/>
    <w:rsid w:val="00FD63CC"/>
    <w:rsid w:val="00FD68C0"/>
    <w:rsid w:val="00FD6E74"/>
    <w:rsid w:val="00FD7291"/>
    <w:rsid w:val="00FD73F3"/>
    <w:rsid w:val="00FD753C"/>
    <w:rsid w:val="00FD7570"/>
    <w:rsid w:val="00FD78D8"/>
    <w:rsid w:val="00FD7CDB"/>
    <w:rsid w:val="00FE0E68"/>
    <w:rsid w:val="00FE10E0"/>
    <w:rsid w:val="00FE1A82"/>
    <w:rsid w:val="00FE1AA0"/>
    <w:rsid w:val="00FE1F81"/>
    <w:rsid w:val="00FE234F"/>
    <w:rsid w:val="00FE264F"/>
    <w:rsid w:val="00FE287C"/>
    <w:rsid w:val="00FE2996"/>
    <w:rsid w:val="00FE2D77"/>
    <w:rsid w:val="00FE3506"/>
    <w:rsid w:val="00FE35B1"/>
    <w:rsid w:val="00FE37C9"/>
    <w:rsid w:val="00FE3853"/>
    <w:rsid w:val="00FE3D34"/>
    <w:rsid w:val="00FE4389"/>
    <w:rsid w:val="00FE531D"/>
    <w:rsid w:val="00FE540C"/>
    <w:rsid w:val="00FE577A"/>
    <w:rsid w:val="00FE5A56"/>
    <w:rsid w:val="00FE5E96"/>
    <w:rsid w:val="00FE6456"/>
    <w:rsid w:val="00FE6C33"/>
    <w:rsid w:val="00FE6D6E"/>
    <w:rsid w:val="00FE71CC"/>
    <w:rsid w:val="00FE7607"/>
    <w:rsid w:val="00FE7D10"/>
    <w:rsid w:val="00FE7EE4"/>
    <w:rsid w:val="00FE7F0B"/>
    <w:rsid w:val="00FF06A7"/>
    <w:rsid w:val="00FF0882"/>
    <w:rsid w:val="00FF0BE6"/>
    <w:rsid w:val="00FF0DF5"/>
    <w:rsid w:val="00FF1257"/>
    <w:rsid w:val="00FF1376"/>
    <w:rsid w:val="00FF16C6"/>
    <w:rsid w:val="00FF180F"/>
    <w:rsid w:val="00FF1B18"/>
    <w:rsid w:val="00FF1C3F"/>
    <w:rsid w:val="00FF1D1F"/>
    <w:rsid w:val="00FF1F24"/>
    <w:rsid w:val="00FF2055"/>
    <w:rsid w:val="00FF23B7"/>
    <w:rsid w:val="00FF23DF"/>
    <w:rsid w:val="00FF27C0"/>
    <w:rsid w:val="00FF3163"/>
    <w:rsid w:val="00FF326A"/>
    <w:rsid w:val="00FF3366"/>
    <w:rsid w:val="00FF343E"/>
    <w:rsid w:val="00FF37BC"/>
    <w:rsid w:val="00FF3895"/>
    <w:rsid w:val="00FF43DF"/>
    <w:rsid w:val="00FF45D0"/>
    <w:rsid w:val="00FF4699"/>
    <w:rsid w:val="00FF4AFF"/>
    <w:rsid w:val="00FF4E29"/>
    <w:rsid w:val="00FF50C2"/>
    <w:rsid w:val="00FF5481"/>
    <w:rsid w:val="00FF5B34"/>
    <w:rsid w:val="00FF60C5"/>
    <w:rsid w:val="00FF66C2"/>
    <w:rsid w:val="00FF6960"/>
    <w:rsid w:val="00FF6997"/>
    <w:rsid w:val="00FF7C2A"/>
    <w:rsid w:val="0178E3B9"/>
    <w:rsid w:val="01961CB3"/>
    <w:rsid w:val="01B18FBD"/>
    <w:rsid w:val="02478FA4"/>
    <w:rsid w:val="025B596B"/>
    <w:rsid w:val="03468405"/>
    <w:rsid w:val="035574DC"/>
    <w:rsid w:val="03D6032F"/>
    <w:rsid w:val="0501A813"/>
    <w:rsid w:val="05390BAF"/>
    <w:rsid w:val="05B1F436"/>
    <w:rsid w:val="05BDD96C"/>
    <w:rsid w:val="060C5539"/>
    <w:rsid w:val="0676BCC4"/>
    <w:rsid w:val="07E604A9"/>
    <w:rsid w:val="08185933"/>
    <w:rsid w:val="08C2E1FB"/>
    <w:rsid w:val="09378EF8"/>
    <w:rsid w:val="09AF9178"/>
    <w:rsid w:val="09BB32E5"/>
    <w:rsid w:val="0A0A607F"/>
    <w:rsid w:val="0A807E5D"/>
    <w:rsid w:val="0AE05F3C"/>
    <w:rsid w:val="0AE133EB"/>
    <w:rsid w:val="0B2155CB"/>
    <w:rsid w:val="0BDA2A96"/>
    <w:rsid w:val="0C401BE9"/>
    <w:rsid w:val="0CA8533F"/>
    <w:rsid w:val="0D044942"/>
    <w:rsid w:val="0D0BE2BB"/>
    <w:rsid w:val="0D48F1CD"/>
    <w:rsid w:val="0D4B61D4"/>
    <w:rsid w:val="0D8CBD87"/>
    <w:rsid w:val="0DED8360"/>
    <w:rsid w:val="0DF52187"/>
    <w:rsid w:val="0E1FE71A"/>
    <w:rsid w:val="0EF84291"/>
    <w:rsid w:val="0F4A63DC"/>
    <w:rsid w:val="0F85074C"/>
    <w:rsid w:val="0FBE84E0"/>
    <w:rsid w:val="0FF70F58"/>
    <w:rsid w:val="0FFDC9C4"/>
    <w:rsid w:val="1000EA5A"/>
    <w:rsid w:val="105221DF"/>
    <w:rsid w:val="10584BD4"/>
    <w:rsid w:val="10739376"/>
    <w:rsid w:val="10AFE818"/>
    <w:rsid w:val="10C9CAA2"/>
    <w:rsid w:val="11BBE227"/>
    <w:rsid w:val="125C5F9E"/>
    <w:rsid w:val="1327AAD2"/>
    <w:rsid w:val="1345B995"/>
    <w:rsid w:val="13BF14E1"/>
    <w:rsid w:val="13EF3A8C"/>
    <w:rsid w:val="14A26E7C"/>
    <w:rsid w:val="14D10710"/>
    <w:rsid w:val="14FBC8E4"/>
    <w:rsid w:val="1562C8A0"/>
    <w:rsid w:val="1592F778"/>
    <w:rsid w:val="162C19B8"/>
    <w:rsid w:val="1658CCB8"/>
    <w:rsid w:val="16662770"/>
    <w:rsid w:val="16DA9373"/>
    <w:rsid w:val="16E1C21B"/>
    <w:rsid w:val="18023F4B"/>
    <w:rsid w:val="18460731"/>
    <w:rsid w:val="1872265F"/>
    <w:rsid w:val="18F03081"/>
    <w:rsid w:val="19D4157B"/>
    <w:rsid w:val="1A10BC7F"/>
    <w:rsid w:val="1A1F1CD9"/>
    <w:rsid w:val="1A399F93"/>
    <w:rsid w:val="1AF64AC6"/>
    <w:rsid w:val="1C0E863D"/>
    <w:rsid w:val="1CCB0345"/>
    <w:rsid w:val="1D8BD2AD"/>
    <w:rsid w:val="1DE59AE0"/>
    <w:rsid w:val="1E42C0F1"/>
    <w:rsid w:val="1E554891"/>
    <w:rsid w:val="1EABC8D9"/>
    <w:rsid w:val="1EE42DA2"/>
    <w:rsid w:val="1FA2B2B4"/>
    <w:rsid w:val="1FC61569"/>
    <w:rsid w:val="1FF05557"/>
    <w:rsid w:val="200961F8"/>
    <w:rsid w:val="200B320B"/>
    <w:rsid w:val="200E6F34"/>
    <w:rsid w:val="2040C890"/>
    <w:rsid w:val="208DD0C8"/>
    <w:rsid w:val="20EB13D6"/>
    <w:rsid w:val="20F603BB"/>
    <w:rsid w:val="217E25D9"/>
    <w:rsid w:val="218AB454"/>
    <w:rsid w:val="2249D9D3"/>
    <w:rsid w:val="224FCE20"/>
    <w:rsid w:val="22A9001C"/>
    <w:rsid w:val="239801F9"/>
    <w:rsid w:val="23E08AB5"/>
    <w:rsid w:val="2426FC9B"/>
    <w:rsid w:val="2446305B"/>
    <w:rsid w:val="24BFADC1"/>
    <w:rsid w:val="2516CAF0"/>
    <w:rsid w:val="256E76F8"/>
    <w:rsid w:val="25CE800D"/>
    <w:rsid w:val="2796214B"/>
    <w:rsid w:val="27AA2755"/>
    <w:rsid w:val="285D425D"/>
    <w:rsid w:val="288B21B6"/>
    <w:rsid w:val="28C5D7A7"/>
    <w:rsid w:val="2A279100"/>
    <w:rsid w:val="2A370B13"/>
    <w:rsid w:val="2B09317A"/>
    <w:rsid w:val="2B1C864E"/>
    <w:rsid w:val="2B73BFA2"/>
    <w:rsid w:val="2B9D61B6"/>
    <w:rsid w:val="2BB51A07"/>
    <w:rsid w:val="2BDB7539"/>
    <w:rsid w:val="2BDDCFF9"/>
    <w:rsid w:val="2D36A166"/>
    <w:rsid w:val="2D6FB418"/>
    <w:rsid w:val="2DAF2357"/>
    <w:rsid w:val="2F0D940E"/>
    <w:rsid w:val="2F1A7FD2"/>
    <w:rsid w:val="30CF9292"/>
    <w:rsid w:val="3171FD21"/>
    <w:rsid w:val="328BB401"/>
    <w:rsid w:val="32C120E0"/>
    <w:rsid w:val="32D5AED1"/>
    <w:rsid w:val="32DD0B82"/>
    <w:rsid w:val="32F60DD1"/>
    <w:rsid w:val="334451B7"/>
    <w:rsid w:val="339893FD"/>
    <w:rsid w:val="33FAB956"/>
    <w:rsid w:val="3411817D"/>
    <w:rsid w:val="34C5C57B"/>
    <w:rsid w:val="35108E1C"/>
    <w:rsid w:val="35AC6B77"/>
    <w:rsid w:val="362A1957"/>
    <w:rsid w:val="36492316"/>
    <w:rsid w:val="365828CD"/>
    <w:rsid w:val="36862D44"/>
    <w:rsid w:val="36E46037"/>
    <w:rsid w:val="372534CA"/>
    <w:rsid w:val="3788B43A"/>
    <w:rsid w:val="37AE0932"/>
    <w:rsid w:val="380D288E"/>
    <w:rsid w:val="38B49E77"/>
    <w:rsid w:val="39F82AF2"/>
    <w:rsid w:val="3A0DED50"/>
    <w:rsid w:val="3B971561"/>
    <w:rsid w:val="3C44EE76"/>
    <w:rsid w:val="3C46FB72"/>
    <w:rsid w:val="3D71F41C"/>
    <w:rsid w:val="3E6F4E50"/>
    <w:rsid w:val="3E94DFA0"/>
    <w:rsid w:val="3ED24B81"/>
    <w:rsid w:val="3F609C44"/>
    <w:rsid w:val="3F61022C"/>
    <w:rsid w:val="3FCC9C68"/>
    <w:rsid w:val="3FF599E8"/>
    <w:rsid w:val="400C7431"/>
    <w:rsid w:val="400D5DDD"/>
    <w:rsid w:val="401FB760"/>
    <w:rsid w:val="4162E6C8"/>
    <w:rsid w:val="41FBA2C5"/>
    <w:rsid w:val="41FDDEE0"/>
    <w:rsid w:val="4230035A"/>
    <w:rsid w:val="4252DC4C"/>
    <w:rsid w:val="42876669"/>
    <w:rsid w:val="42BEF03B"/>
    <w:rsid w:val="42DA84E4"/>
    <w:rsid w:val="42EED46E"/>
    <w:rsid w:val="4393861C"/>
    <w:rsid w:val="43E202B7"/>
    <w:rsid w:val="44167381"/>
    <w:rsid w:val="4455C9FA"/>
    <w:rsid w:val="44764A6C"/>
    <w:rsid w:val="4479C731"/>
    <w:rsid w:val="448A6A5B"/>
    <w:rsid w:val="45106955"/>
    <w:rsid w:val="459BEFDA"/>
    <w:rsid w:val="45D62F4B"/>
    <w:rsid w:val="4632EADC"/>
    <w:rsid w:val="46EEAF72"/>
    <w:rsid w:val="470476A5"/>
    <w:rsid w:val="470763AA"/>
    <w:rsid w:val="473775DC"/>
    <w:rsid w:val="475B9DE2"/>
    <w:rsid w:val="4775C6BE"/>
    <w:rsid w:val="47A2CF34"/>
    <w:rsid w:val="484CB145"/>
    <w:rsid w:val="48E07555"/>
    <w:rsid w:val="496D51E1"/>
    <w:rsid w:val="49A0724D"/>
    <w:rsid w:val="49B83523"/>
    <w:rsid w:val="4ABC2EE8"/>
    <w:rsid w:val="4BB0109F"/>
    <w:rsid w:val="4BF2F995"/>
    <w:rsid w:val="4C47A44A"/>
    <w:rsid w:val="4CA57F2B"/>
    <w:rsid w:val="4CD16980"/>
    <w:rsid w:val="4D4EAC6D"/>
    <w:rsid w:val="4D86E8F6"/>
    <w:rsid w:val="4DB26A1C"/>
    <w:rsid w:val="4E6349F4"/>
    <w:rsid w:val="4E83B2BB"/>
    <w:rsid w:val="4ED7A524"/>
    <w:rsid w:val="4F675088"/>
    <w:rsid w:val="501D8AC7"/>
    <w:rsid w:val="504F2A48"/>
    <w:rsid w:val="507B1C0E"/>
    <w:rsid w:val="50899FAB"/>
    <w:rsid w:val="511876D0"/>
    <w:rsid w:val="5169975C"/>
    <w:rsid w:val="5304CA7A"/>
    <w:rsid w:val="53709E93"/>
    <w:rsid w:val="537BB206"/>
    <w:rsid w:val="543858F0"/>
    <w:rsid w:val="54C41328"/>
    <w:rsid w:val="55B147C9"/>
    <w:rsid w:val="561CF093"/>
    <w:rsid w:val="562A5036"/>
    <w:rsid w:val="568CF300"/>
    <w:rsid w:val="56B961D6"/>
    <w:rsid w:val="56CEDFB3"/>
    <w:rsid w:val="56FDBC71"/>
    <w:rsid w:val="57040A07"/>
    <w:rsid w:val="57346EE6"/>
    <w:rsid w:val="57DC5A6F"/>
    <w:rsid w:val="58674DC5"/>
    <w:rsid w:val="587DE472"/>
    <w:rsid w:val="5A582D7C"/>
    <w:rsid w:val="5A6FC1B1"/>
    <w:rsid w:val="5AA8391E"/>
    <w:rsid w:val="5B780DEB"/>
    <w:rsid w:val="5BA5ADC4"/>
    <w:rsid w:val="5C320460"/>
    <w:rsid w:val="5C3398C9"/>
    <w:rsid w:val="5C6768FA"/>
    <w:rsid w:val="5D2939C9"/>
    <w:rsid w:val="5D384367"/>
    <w:rsid w:val="5D3ADCD1"/>
    <w:rsid w:val="5D50B6D2"/>
    <w:rsid w:val="5D78FBCC"/>
    <w:rsid w:val="5D7F84A8"/>
    <w:rsid w:val="5D978B00"/>
    <w:rsid w:val="5DCF98F5"/>
    <w:rsid w:val="5F1EEBBC"/>
    <w:rsid w:val="5FC09FF0"/>
    <w:rsid w:val="5FFE09D2"/>
    <w:rsid w:val="6092E6DD"/>
    <w:rsid w:val="60C4452E"/>
    <w:rsid w:val="6134BA5E"/>
    <w:rsid w:val="6156D925"/>
    <w:rsid w:val="616B1EC3"/>
    <w:rsid w:val="61805E5B"/>
    <w:rsid w:val="619CF2CB"/>
    <w:rsid w:val="61E6F5A7"/>
    <w:rsid w:val="620C6B45"/>
    <w:rsid w:val="62108791"/>
    <w:rsid w:val="62BF715B"/>
    <w:rsid w:val="63043E38"/>
    <w:rsid w:val="631B2AFD"/>
    <w:rsid w:val="631EB26F"/>
    <w:rsid w:val="6337D062"/>
    <w:rsid w:val="6418F277"/>
    <w:rsid w:val="64AB5ECB"/>
    <w:rsid w:val="6513D1E5"/>
    <w:rsid w:val="65153C24"/>
    <w:rsid w:val="65CCB53A"/>
    <w:rsid w:val="6640EA75"/>
    <w:rsid w:val="6674A95B"/>
    <w:rsid w:val="6686997D"/>
    <w:rsid w:val="66F13F9C"/>
    <w:rsid w:val="673AE019"/>
    <w:rsid w:val="674351F8"/>
    <w:rsid w:val="67AB990C"/>
    <w:rsid w:val="68CE8490"/>
    <w:rsid w:val="6A51AA4D"/>
    <w:rsid w:val="6A9CD6F5"/>
    <w:rsid w:val="6ABF60FC"/>
    <w:rsid w:val="6AC7DCC5"/>
    <w:rsid w:val="6AE8471B"/>
    <w:rsid w:val="6B471838"/>
    <w:rsid w:val="6B4DC0A3"/>
    <w:rsid w:val="6B9484B5"/>
    <w:rsid w:val="6BEB85B0"/>
    <w:rsid w:val="6C31FACD"/>
    <w:rsid w:val="6C6950AD"/>
    <w:rsid w:val="6CA25828"/>
    <w:rsid w:val="6D0C5FA6"/>
    <w:rsid w:val="6DAB4EDD"/>
    <w:rsid w:val="6E6C958B"/>
    <w:rsid w:val="6E843B3A"/>
    <w:rsid w:val="6F22DAD0"/>
    <w:rsid w:val="6FD594CA"/>
    <w:rsid w:val="6FE70E45"/>
    <w:rsid w:val="7246D5BD"/>
    <w:rsid w:val="728EDD6C"/>
    <w:rsid w:val="72E7BADE"/>
    <w:rsid w:val="73CCDC72"/>
    <w:rsid w:val="7555091E"/>
    <w:rsid w:val="7616DCAD"/>
    <w:rsid w:val="76336396"/>
    <w:rsid w:val="76346229"/>
    <w:rsid w:val="76365DFE"/>
    <w:rsid w:val="768AFACB"/>
    <w:rsid w:val="76BA4A67"/>
    <w:rsid w:val="77D82550"/>
    <w:rsid w:val="77DFD756"/>
    <w:rsid w:val="78244512"/>
    <w:rsid w:val="783EC16F"/>
    <w:rsid w:val="78A6DF9C"/>
    <w:rsid w:val="78ADB471"/>
    <w:rsid w:val="79287059"/>
    <w:rsid w:val="79A184D6"/>
    <w:rsid w:val="79F2EEE8"/>
    <w:rsid w:val="7B2F8A49"/>
    <w:rsid w:val="7B7455F6"/>
    <w:rsid w:val="7BC5A887"/>
    <w:rsid w:val="7BF55CFD"/>
    <w:rsid w:val="7C64D7B9"/>
    <w:rsid w:val="7CFF939E"/>
    <w:rsid w:val="7D3BBAC0"/>
    <w:rsid w:val="7D7E3EDD"/>
    <w:rsid w:val="7E4D301A"/>
    <w:rsid w:val="7ED10A50"/>
    <w:rsid w:val="7EF7C3CB"/>
    <w:rsid w:val="7F27C59D"/>
    <w:rsid w:val="7F841A67"/>
    <w:rsid w:val="7FA39E4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6BCAA8"/>
  <w15:docId w15:val="{503523CE-031E-49A4-A9E9-B82ADCE40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157A"/>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tabs>
        <w:tab w:val="clear" w:pos="4120"/>
        <w:tab w:val="num" w:pos="576"/>
      </w:tabs>
      <w:spacing w:before="240" w:after="60"/>
      <w:ind w:left="576"/>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link w:val="NOChar1"/>
    <w:qFormat/>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uiPriority w:val="99"/>
    <w:semiHidden/>
    <w:qFormat/>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uiPriority w:val="99"/>
    <w:semiHidden/>
    <w:rsid w:val="00484D37"/>
    <w:rPr>
      <w:rFonts w:ascii="Times" w:hAnsi="Times"/>
      <w:lang w:eastAsia="en-US"/>
    </w:rPr>
  </w:style>
  <w:style w:type="paragraph" w:customStyle="1" w:styleId="TAL">
    <w:name w:val="TAL"/>
    <w:basedOn w:val="Normal"/>
    <w:link w:val="TALCar"/>
    <w:qFormat/>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qFormat/>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0">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character" w:customStyle="1" w:styleId="fontstyle21">
    <w:name w:val="fontstyle21"/>
    <w:basedOn w:val="DefaultParagraphFont"/>
    <w:rsid w:val="00A929A4"/>
    <w:rPr>
      <w:rFonts w:ascii="Times-Italic" w:hAnsi="Times-Italic" w:hint="default"/>
      <w:b w:val="0"/>
      <w:bCs w:val="0"/>
      <w:i/>
      <w:iCs/>
      <w:color w:val="000000"/>
      <w:sz w:val="20"/>
      <w:szCs w:val="20"/>
    </w:rPr>
  </w:style>
  <w:style w:type="character" w:customStyle="1" w:styleId="B1Char1">
    <w:name w:val="B1 Char1"/>
    <w:link w:val="B1"/>
    <w:qFormat/>
    <w:locked/>
    <w:rsid w:val="00BF3E6E"/>
  </w:style>
  <w:style w:type="paragraph" w:customStyle="1" w:styleId="B1">
    <w:name w:val="B1"/>
    <w:basedOn w:val="Normal"/>
    <w:link w:val="B1Char1"/>
    <w:qFormat/>
    <w:rsid w:val="00BF3E6E"/>
    <w:pPr>
      <w:spacing w:after="180"/>
      <w:ind w:left="568" w:hanging="284"/>
      <w:jc w:val="left"/>
    </w:pPr>
    <w:rPr>
      <w:rFonts w:ascii="Times New Roman" w:hAnsi="Times New Roman"/>
      <w:szCs w:val="20"/>
      <w:lang w:val="en-US"/>
    </w:rPr>
  </w:style>
  <w:style w:type="paragraph" w:customStyle="1" w:styleId="1">
    <w:name w:val="样式1"/>
    <w:basedOn w:val="Normal"/>
    <w:qFormat/>
    <w:rsid w:val="00313FEF"/>
    <w:pPr>
      <w:keepNext/>
      <w:keepLines/>
      <w:numPr>
        <w:numId w:val="7"/>
      </w:numPr>
      <w:overflowPunct w:val="0"/>
      <w:autoSpaceDE w:val="0"/>
      <w:autoSpaceDN w:val="0"/>
      <w:adjustRightInd w:val="0"/>
      <w:spacing w:after="0"/>
      <w:jc w:val="left"/>
      <w:textAlignment w:val="baseline"/>
    </w:pPr>
    <w:rPr>
      <w:rFonts w:ascii="Arial" w:eastAsia="MS Mincho" w:hAnsi="Arial"/>
      <w:sz w:val="18"/>
      <w:szCs w:val="20"/>
      <w:lang w:val="x-none" w:eastAsia="ja-JP"/>
    </w:rPr>
  </w:style>
  <w:style w:type="character" w:customStyle="1" w:styleId="B1Char">
    <w:name w:val="B1 Char"/>
    <w:qFormat/>
    <w:rsid w:val="006A344B"/>
    <w:rPr>
      <w:rFonts w:ascii="Times New Roman" w:hAnsi="Times New Roman"/>
      <w:lang w:val="en-GB" w:eastAsia="en-US"/>
    </w:rPr>
  </w:style>
  <w:style w:type="paragraph" w:customStyle="1" w:styleId="PL">
    <w:name w:val="PL"/>
    <w:link w:val="PLChar"/>
    <w:qFormat/>
    <w:rsid w:val="00701A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noProof/>
      <w:sz w:val="16"/>
      <w:lang w:val="en-GB" w:eastAsia="en-GB"/>
    </w:rPr>
  </w:style>
  <w:style w:type="character" w:customStyle="1" w:styleId="PLChar">
    <w:name w:val="PL Char"/>
    <w:link w:val="PL"/>
    <w:qFormat/>
    <w:rsid w:val="00701A6C"/>
    <w:rPr>
      <w:rFonts w:ascii="Courier New" w:eastAsia="Times New Roman" w:hAnsi="Courier New"/>
      <w:noProof/>
      <w:sz w:val="16"/>
      <w:shd w:val="clear" w:color="auto" w:fill="E6E6E6"/>
      <w:lang w:val="en-GB" w:eastAsia="en-GB"/>
    </w:rPr>
  </w:style>
  <w:style w:type="paragraph" w:customStyle="1" w:styleId="B3">
    <w:name w:val="B3"/>
    <w:basedOn w:val="List3"/>
    <w:link w:val="B3Car"/>
    <w:rsid w:val="0078704A"/>
    <w:pPr>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color w:val="000000"/>
      <w:szCs w:val="20"/>
      <w:lang w:eastAsia="ja-JP"/>
    </w:rPr>
  </w:style>
  <w:style w:type="character" w:customStyle="1" w:styleId="B3Car">
    <w:name w:val="B3 Car"/>
    <w:link w:val="B3"/>
    <w:rsid w:val="0078704A"/>
    <w:rPr>
      <w:rFonts w:eastAsia="Times New Roman"/>
      <w:color w:val="000000"/>
      <w:lang w:val="en-GB" w:eastAsia="ja-JP"/>
    </w:rPr>
  </w:style>
  <w:style w:type="paragraph" w:styleId="List3">
    <w:name w:val="List 3"/>
    <w:basedOn w:val="Normal"/>
    <w:semiHidden/>
    <w:unhideWhenUsed/>
    <w:rsid w:val="0078704A"/>
    <w:pPr>
      <w:ind w:left="849" w:hanging="283"/>
      <w:contextualSpacing/>
    </w:pPr>
  </w:style>
  <w:style w:type="paragraph" w:customStyle="1" w:styleId="EditorsNote">
    <w:name w:val="Editor's Note"/>
    <w:aliases w:val="EN"/>
    <w:basedOn w:val="Normal"/>
    <w:link w:val="EditorsNoteChar"/>
    <w:qFormat/>
    <w:rsid w:val="0067395C"/>
    <w:pPr>
      <w:keepLines/>
      <w:spacing w:after="180"/>
      <w:ind w:left="1135" w:hanging="851"/>
      <w:jc w:val="left"/>
    </w:pPr>
    <w:rPr>
      <w:rFonts w:ascii="Times New Roman" w:eastAsia="Times New Roman" w:hAnsi="Times New Roman"/>
      <w:color w:val="FF0000"/>
      <w:szCs w:val="20"/>
    </w:rPr>
  </w:style>
  <w:style w:type="character" w:customStyle="1" w:styleId="Doc-text2Char">
    <w:name w:val="Doc-text2 Char"/>
    <w:link w:val="Doc-text2"/>
    <w:qFormat/>
    <w:locked/>
    <w:rsid w:val="005D7672"/>
    <w:rPr>
      <w:rFonts w:ascii="Arial" w:eastAsia="MS Mincho" w:hAnsi="Arial" w:cs="Arial"/>
      <w:szCs w:val="24"/>
      <w:lang w:val="en-GB" w:eastAsia="en-GB"/>
    </w:rPr>
  </w:style>
  <w:style w:type="paragraph" w:customStyle="1" w:styleId="Doc-text2">
    <w:name w:val="Doc-text2"/>
    <w:basedOn w:val="Normal"/>
    <w:link w:val="Doc-text2Char"/>
    <w:qFormat/>
    <w:rsid w:val="005D7672"/>
    <w:pPr>
      <w:tabs>
        <w:tab w:val="left" w:pos="1622"/>
      </w:tabs>
      <w:spacing w:after="0" w:line="256" w:lineRule="auto"/>
      <w:ind w:left="1622" w:hanging="363"/>
      <w:jc w:val="left"/>
    </w:pPr>
    <w:rPr>
      <w:rFonts w:ascii="Arial" w:eastAsia="MS Mincho" w:hAnsi="Arial" w:cs="Arial"/>
      <w:lang w:eastAsia="en-GB"/>
    </w:rPr>
  </w:style>
  <w:style w:type="paragraph" w:customStyle="1" w:styleId="B2">
    <w:name w:val="B2"/>
    <w:basedOn w:val="Normal"/>
    <w:link w:val="B2Char"/>
    <w:qFormat/>
    <w:rsid w:val="006F70F1"/>
    <w:pPr>
      <w:spacing w:after="180"/>
      <w:ind w:left="851" w:hanging="284"/>
      <w:jc w:val="left"/>
    </w:pPr>
    <w:rPr>
      <w:rFonts w:ascii="Times New Roman" w:eastAsia="Times New Roman" w:hAnsi="Times New Roman"/>
      <w:szCs w:val="20"/>
      <w:lang w:eastAsia="x-none"/>
    </w:rPr>
  </w:style>
  <w:style w:type="character" w:customStyle="1" w:styleId="B2Char">
    <w:name w:val="B2 Char"/>
    <w:link w:val="B2"/>
    <w:qFormat/>
    <w:rsid w:val="006F70F1"/>
    <w:rPr>
      <w:rFonts w:eastAsia="Times New Roman"/>
      <w:lang w:val="en-GB" w:eastAsia="x-none"/>
    </w:rPr>
  </w:style>
  <w:style w:type="character" w:customStyle="1" w:styleId="EditorsNoteChar">
    <w:name w:val="Editor's Note Char"/>
    <w:aliases w:val="EN Char"/>
    <w:link w:val="EditorsNote"/>
    <w:rsid w:val="006F70F1"/>
    <w:rPr>
      <w:rFonts w:eastAsia="Times New Roman"/>
      <w:color w:val="FF0000"/>
      <w:lang w:val="en-GB"/>
    </w:rPr>
  </w:style>
  <w:style w:type="character" w:customStyle="1" w:styleId="NOChar1">
    <w:name w:val="NO Char1"/>
    <w:link w:val="NO"/>
    <w:rsid w:val="00CD759B"/>
    <w:rPr>
      <w:sz w:val="24"/>
      <w:lang w:val="en-GB"/>
    </w:rPr>
  </w:style>
  <w:style w:type="paragraph" w:customStyle="1" w:styleId="Agreement">
    <w:name w:val="Agreement"/>
    <w:basedOn w:val="Normal"/>
    <w:next w:val="Doc-text2"/>
    <w:uiPriority w:val="99"/>
    <w:qFormat/>
    <w:rsid w:val="0010626F"/>
    <w:pPr>
      <w:numPr>
        <w:numId w:val="8"/>
      </w:numPr>
      <w:spacing w:before="60" w:after="0"/>
      <w:jc w:val="left"/>
    </w:pPr>
    <w:rPr>
      <w:rFonts w:ascii="Arial" w:eastAsia="MS Mincho" w:hAnsi="Arial"/>
      <w:b/>
      <w:lang w:eastAsia="en-GB"/>
    </w:rPr>
  </w:style>
  <w:style w:type="character" w:styleId="UnresolvedMention">
    <w:name w:val="Unresolved Mention"/>
    <w:basedOn w:val="DefaultParagraphFont"/>
    <w:uiPriority w:val="99"/>
    <w:unhideWhenUsed/>
    <w:rsid w:val="003865A7"/>
    <w:rPr>
      <w:color w:val="605E5C"/>
      <w:shd w:val="clear" w:color="auto" w:fill="E1DFDD"/>
    </w:rPr>
  </w:style>
  <w:style w:type="character" w:styleId="Mention">
    <w:name w:val="Mention"/>
    <w:basedOn w:val="DefaultParagraphFont"/>
    <w:uiPriority w:val="99"/>
    <w:unhideWhenUsed/>
    <w:rsid w:val="003865A7"/>
    <w:rPr>
      <w:color w:val="2B579A"/>
      <w:shd w:val="clear" w:color="auto" w:fill="E1DFDD"/>
    </w:rPr>
  </w:style>
  <w:style w:type="character" w:customStyle="1" w:styleId="NOZchn">
    <w:name w:val="NO Zchn"/>
    <w:locked/>
    <w:rsid w:val="00E601F5"/>
    <w:rPr>
      <w:rFonts w:ascii="Malgun Gothic" w:eastAsia="Malgun Gothic" w:hAnsi="Malgun Gothic"/>
      <w:color w:val="000000"/>
      <w:lang w:val="en-GB" w:eastAsia="ja-JP"/>
    </w:rPr>
  </w:style>
  <w:style w:type="paragraph" w:customStyle="1" w:styleId="paragraph">
    <w:name w:val="paragraph"/>
    <w:basedOn w:val="Normal"/>
    <w:rsid w:val="009D748A"/>
    <w:pPr>
      <w:spacing w:before="100" w:beforeAutospacing="1" w:after="100" w:afterAutospacing="1"/>
      <w:jc w:val="left"/>
    </w:pPr>
    <w:rPr>
      <w:rFonts w:ascii="Times New Roman" w:eastAsia="Times New Roman" w:hAnsi="Times New Roman"/>
      <w:sz w:val="24"/>
      <w:lang w:eastAsia="zh-CN"/>
    </w:rPr>
  </w:style>
  <w:style w:type="character" w:customStyle="1" w:styleId="normaltextrun">
    <w:name w:val="normaltextrun"/>
    <w:basedOn w:val="DefaultParagraphFont"/>
    <w:rsid w:val="009D748A"/>
  </w:style>
  <w:style w:type="character" w:customStyle="1" w:styleId="eop">
    <w:name w:val="eop"/>
    <w:basedOn w:val="DefaultParagraphFont"/>
    <w:rsid w:val="009D74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44068935">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6888644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059539">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2069013">
      <w:bodyDiv w:val="1"/>
      <w:marLeft w:val="0"/>
      <w:marRight w:val="0"/>
      <w:marTop w:val="0"/>
      <w:marBottom w:val="0"/>
      <w:divBdr>
        <w:top w:val="none" w:sz="0" w:space="0" w:color="auto"/>
        <w:left w:val="none" w:sz="0" w:space="0" w:color="auto"/>
        <w:bottom w:val="none" w:sz="0" w:space="0" w:color="auto"/>
        <w:right w:val="none" w:sz="0" w:space="0" w:color="auto"/>
      </w:divBdr>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05395716">
      <w:bodyDiv w:val="1"/>
      <w:marLeft w:val="0"/>
      <w:marRight w:val="0"/>
      <w:marTop w:val="0"/>
      <w:marBottom w:val="0"/>
      <w:divBdr>
        <w:top w:val="none" w:sz="0" w:space="0" w:color="auto"/>
        <w:left w:val="none" w:sz="0" w:space="0" w:color="auto"/>
        <w:bottom w:val="none" w:sz="0" w:space="0" w:color="auto"/>
        <w:right w:val="none" w:sz="0" w:space="0" w:color="auto"/>
      </w:divBdr>
    </w:div>
    <w:div w:id="115804223">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90341741">
      <w:bodyDiv w:val="1"/>
      <w:marLeft w:val="0"/>
      <w:marRight w:val="0"/>
      <w:marTop w:val="0"/>
      <w:marBottom w:val="0"/>
      <w:divBdr>
        <w:top w:val="none" w:sz="0" w:space="0" w:color="auto"/>
        <w:left w:val="none" w:sz="0" w:space="0" w:color="auto"/>
        <w:bottom w:val="none" w:sz="0" w:space="0" w:color="auto"/>
        <w:right w:val="none" w:sz="0" w:space="0" w:color="auto"/>
      </w:divBdr>
      <w:divsChild>
        <w:div w:id="959648760">
          <w:marLeft w:val="907"/>
          <w:marRight w:val="0"/>
          <w:marTop w:val="120"/>
          <w:marBottom w:val="0"/>
          <w:divBdr>
            <w:top w:val="none" w:sz="0" w:space="0" w:color="auto"/>
            <w:left w:val="none" w:sz="0" w:space="0" w:color="auto"/>
            <w:bottom w:val="none" w:sz="0" w:space="0" w:color="auto"/>
            <w:right w:val="none" w:sz="0" w:space="0" w:color="auto"/>
          </w:divBdr>
        </w:div>
        <w:div w:id="1293630285">
          <w:marLeft w:val="907"/>
          <w:marRight w:val="0"/>
          <w:marTop w:val="12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19942744">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39488627">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2886015">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69308104">
      <w:bodyDiv w:val="1"/>
      <w:marLeft w:val="0"/>
      <w:marRight w:val="0"/>
      <w:marTop w:val="0"/>
      <w:marBottom w:val="0"/>
      <w:divBdr>
        <w:top w:val="none" w:sz="0" w:space="0" w:color="auto"/>
        <w:left w:val="none" w:sz="0" w:space="0" w:color="auto"/>
        <w:bottom w:val="none" w:sz="0" w:space="0" w:color="auto"/>
        <w:right w:val="none" w:sz="0" w:space="0" w:color="auto"/>
      </w:divBdr>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86492046">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0825454">
      <w:bodyDiv w:val="1"/>
      <w:marLeft w:val="0"/>
      <w:marRight w:val="0"/>
      <w:marTop w:val="0"/>
      <w:marBottom w:val="0"/>
      <w:divBdr>
        <w:top w:val="none" w:sz="0" w:space="0" w:color="auto"/>
        <w:left w:val="none" w:sz="0" w:space="0" w:color="auto"/>
        <w:bottom w:val="none" w:sz="0" w:space="0" w:color="auto"/>
        <w:right w:val="none" w:sz="0" w:space="0" w:color="auto"/>
      </w:divBdr>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5758141">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1313470">
      <w:bodyDiv w:val="1"/>
      <w:marLeft w:val="0"/>
      <w:marRight w:val="0"/>
      <w:marTop w:val="0"/>
      <w:marBottom w:val="0"/>
      <w:divBdr>
        <w:top w:val="none" w:sz="0" w:space="0" w:color="auto"/>
        <w:left w:val="none" w:sz="0" w:space="0" w:color="auto"/>
        <w:bottom w:val="none" w:sz="0" w:space="0" w:color="auto"/>
        <w:right w:val="none" w:sz="0" w:space="0" w:color="auto"/>
      </w:divBdr>
      <w:divsChild>
        <w:div w:id="92407807">
          <w:marLeft w:val="0"/>
          <w:marRight w:val="0"/>
          <w:marTop w:val="0"/>
          <w:marBottom w:val="0"/>
          <w:divBdr>
            <w:top w:val="none" w:sz="0" w:space="0" w:color="auto"/>
            <w:left w:val="none" w:sz="0" w:space="0" w:color="auto"/>
            <w:bottom w:val="none" w:sz="0" w:space="0" w:color="auto"/>
            <w:right w:val="none" w:sz="0" w:space="0" w:color="auto"/>
          </w:divBdr>
          <w:divsChild>
            <w:div w:id="131562935">
              <w:marLeft w:val="0"/>
              <w:marRight w:val="0"/>
              <w:marTop w:val="0"/>
              <w:marBottom w:val="0"/>
              <w:divBdr>
                <w:top w:val="none" w:sz="0" w:space="0" w:color="auto"/>
                <w:left w:val="none" w:sz="0" w:space="0" w:color="auto"/>
                <w:bottom w:val="none" w:sz="0" w:space="0" w:color="auto"/>
                <w:right w:val="none" w:sz="0" w:space="0" w:color="auto"/>
              </w:divBdr>
            </w:div>
          </w:divsChild>
        </w:div>
        <w:div w:id="134764792">
          <w:marLeft w:val="0"/>
          <w:marRight w:val="0"/>
          <w:marTop w:val="0"/>
          <w:marBottom w:val="0"/>
          <w:divBdr>
            <w:top w:val="none" w:sz="0" w:space="0" w:color="auto"/>
            <w:left w:val="none" w:sz="0" w:space="0" w:color="auto"/>
            <w:bottom w:val="none" w:sz="0" w:space="0" w:color="auto"/>
            <w:right w:val="none" w:sz="0" w:space="0" w:color="auto"/>
          </w:divBdr>
          <w:divsChild>
            <w:div w:id="504171214">
              <w:marLeft w:val="0"/>
              <w:marRight w:val="0"/>
              <w:marTop w:val="0"/>
              <w:marBottom w:val="0"/>
              <w:divBdr>
                <w:top w:val="none" w:sz="0" w:space="0" w:color="auto"/>
                <w:left w:val="none" w:sz="0" w:space="0" w:color="auto"/>
                <w:bottom w:val="none" w:sz="0" w:space="0" w:color="auto"/>
                <w:right w:val="none" w:sz="0" w:space="0" w:color="auto"/>
              </w:divBdr>
            </w:div>
          </w:divsChild>
        </w:div>
        <w:div w:id="137235114">
          <w:marLeft w:val="0"/>
          <w:marRight w:val="0"/>
          <w:marTop w:val="0"/>
          <w:marBottom w:val="0"/>
          <w:divBdr>
            <w:top w:val="none" w:sz="0" w:space="0" w:color="auto"/>
            <w:left w:val="none" w:sz="0" w:space="0" w:color="auto"/>
            <w:bottom w:val="none" w:sz="0" w:space="0" w:color="auto"/>
            <w:right w:val="none" w:sz="0" w:space="0" w:color="auto"/>
          </w:divBdr>
          <w:divsChild>
            <w:div w:id="89939241">
              <w:marLeft w:val="0"/>
              <w:marRight w:val="0"/>
              <w:marTop w:val="0"/>
              <w:marBottom w:val="0"/>
              <w:divBdr>
                <w:top w:val="none" w:sz="0" w:space="0" w:color="auto"/>
                <w:left w:val="none" w:sz="0" w:space="0" w:color="auto"/>
                <w:bottom w:val="none" w:sz="0" w:space="0" w:color="auto"/>
                <w:right w:val="none" w:sz="0" w:space="0" w:color="auto"/>
              </w:divBdr>
            </w:div>
          </w:divsChild>
        </w:div>
        <w:div w:id="323357287">
          <w:marLeft w:val="0"/>
          <w:marRight w:val="0"/>
          <w:marTop w:val="0"/>
          <w:marBottom w:val="0"/>
          <w:divBdr>
            <w:top w:val="none" w:sz="0" w:space="0" w:color="auto"/>
            <w:left w:val="none" w:sz="0" w:space="0" w:color="auto"/>
            <w:bottom w:val="none" w:sz="0" w:space="0" w:color="auto"/>
            <w:right w:val="none" w:sz="0" w:space="0" w:color="auto"/>
          </w:divBdr>
          <w:divsChild>
            <w:div w:id="100955348">
              <w:marLeft w:val="0"/>
              <w:marRight w:val="0"/>
              <w:marTop w:val="0"/>
              <w:marBottom w:val="0"/>
              <w:divBdr>
                <w:top w:val="none" w:sz="0" w:space="0" w:color="auto"/>
                <w:left w:val="none" w:sz="0" w:space="0" w:color="auto"/>
                <w:bottom w:val="none" w:sz="0" w:space="0" w:color="auto"/>
                <w:right w:val="none" w:sz="0" w:space="0" w:color="auto"/>
              </w:divBdr>
            </w:div>
            <w:div w:id="496504129">
              <w:marLeft w:val="0"/>
              <w:marRight w:val="0"/>
              <w:marTop w:val="0"/>
              <w:marBottom w:val="0"/>
              <w:divBdr>
                <w:top w:val="none" w:sz="0" w:space="0" w:color="auto"/>
                <w:left w:val="none" w:sz="0" w:space="0" w:color="auto"/>
                <w:bottom w:val="none" w:sz="0" w:space="0" w:color="auto"/>
                <w:right w:val="none" w:sz="0" w:space="0" w:color="auto"/>
              </w:divBdr>
            </w:div>
            <w:div w:id="779840673">
              <w:marLeft w:val="0"/>
              <w:marRight w:val="0"/>
              <w:marTop w:val="0"/>
              <w:marBottom w:val="0"/>
              <w:divBdr>
                <w:top w:val="none" w:sz="0" w:space="0" w:color="auto"/>
                <w:left w:val="none" w:sz="0" w:space="0" w:color="auto"/>
                <w:bottom w:val="none" w:sz="0" w:space="0" w:color="auto"/>
                <w:right w:val="none" w:sz="0" w:space="0" w:color="auto"/>
              </w:divBdr>
            </w:div>
            <w:div w:id="1707831290">
              <w:marLeft w:val="0"/>
              <w:marRight w:val="0"/>
              <w:marTop w:val="0"/>
              <w:marBottom w:val="0"/>
              <w:divBdr>
                <w:top w:val="none" w:sz="0" w:space="0" w:color="auto"/>
                <w:left w:val="none" w:sz="0" w:space="0" w:color="auto"/>
                <w:bottom w:val="none" w:sz="0" w:space="0" w:color="auto"/>
                <w:right w:val="none" w:sz="0" w:space="0" w:color="auto"/>
              </w:divBdr>
            </w:div>
          </w:divsChild>
        </w:div>
        <w:div w:id="325327483">
          <w:marLeft w:val="0"/>
          <w:marRight w:val="0"/>
          <w:marTop w:val="0"/>
          <w:marBottom w:val="0"/>
          <w:divBdr>
            <w:top w:val="none" w:sz="0" w:space="0" w:color="auto"/>
            <w:left w:val="none" w:sz="0" w:space="0" w:color="auto"/>
            <w:bottom w:val="none" w:sz="0" w:space="0" w:color="auto"/>
            <w:right w:val="none" w:sz="0" w:space="0" w:color="auto"/>
          </w:divBdr>
          <w:divsChild>
            <w:div w:id="1309164202">
              <w:marLeft w:val="0"/>
              <w:marRight w:val="0"/>
              <w:marTop w:val="0"/>
              <w:marBottom w:val="0"/>
              <w:divBdr>
                <w:top w:val="none" w:sz="0" w:space="0" w:color="auto"/>
                <w:left w:val="none" w:sz="0" w:space="0" w:color="auto"/>
                <w:bottom w:val="none" w:sz="0" w:space="0" w:color="auto"/>
                <w:right w:val="none" w:sz="0" w:space="0" w:color="auto"/>
              </w:divBdr>
            </w:div>
          </w:divsChild>
        </w:div>
        <w:div w:id="517936788">
          <w:marLeft w:val="0"/>
          <w:marRight w:val="0"/>
          <w:marTop w:val="0"/>
          <w:marBottom w:val="0"/>
          <w:divBdr>
            <w:top w:val="none" w:sz="0" w:space="0" w:color="auto"/>
            <w:left w:val="none" w:sz="0" w:space="0" w:color="auto"/>
            <w:bottom w:val="none" w:sz="0" w:space="0" w:color="auto"/>
            <w:right w:val="none" w:sz="0" w:space="0" w:color="auto"/>
          </w:divBdr>
          <w:divsChild>
            <w:div w:id="530463093">
              <w:marLeft w:val="0"/>
              <w:marRight w:val="0"/>
              <w:marTop w:val="0"/>
              <w:marBottom w:val="0"/>
              <w:divBdr>
                <w:top w:val="none" w:sz="0" w:space="0" w:color="auto"/>
                <w:left w:val="none" w:sz="0" w:space="0" w:color="auto"/>
                <w:bottom w:val="none" w:sz="0" w:space="0" w:color="auto"/>
                <w:right w:val="none" w:sz="0" w:space="0" w:color="auto"/>
              </w:divBdr>
            </w:div>
            <w:div w:id="603611608">
              <w:marLeft w:val="0"/>
              <w:marRight w:val="0"/>
              <w:marTop w:val="0"/>
              <w:marBottom w:val="0"/>
              <w:divBdr>
                <w:top w:val="none" w:sz="0" w:space="0" w:color="auto"/>
                <w:left w:val="none" w:sz="0" w:space="0" w:color="auto"/>
                <w:bottom w:val="none" w:sz="0" w:space="0" w:color="auto"/>
                <w:right w:val="none" w:sz="0" w:space="0" w:color="auto"/>
              </w:divBdr>
            </w:div>
            <w:div w:id="1624075432">
              <w:marLeft w:val="0"/>
              <w:marRight w:val="0"/>
              <w:marTop w:val="0"/>
              <w:marBottom w:val="0"/>
              <w:divBdr>
                <w:top w:val="none" w:sz="0" w:space="0" w:color="auto"/>
                <w:left w:val="none" w:sz="0" w:space="0" w:color="auto"/>
                <w:bottom w:val="none" w:sz="0" w:space="0" w:color="auto"/>
                <w:right w:val="none" w:sz="0" w:space="0" w:color="auto"/>
              </w:divBdr>
            </w:div>
            <w:div w:id="1624263619">
              <w:marLeft w:val="0"/>
              <w:marRight w:val="0"/>
              <w:marTop w:val="0"/>
              <w:marBottom w:val="0"/>
              <w:divBdr>
                <w:top w:val="none" w:sz="0" w:space="0" w:color="auto"/>
                <w:left w:val="none" w:sz="0" w:space="0" w:color="auto"/>
                <w:bottom w:val="none" w:sz="0" w:space="0" w:color="auto"/>
                <w:right w:val="none" w:sz="0" w:space="0" w:color="auto"/>
              </w:divBdr>
            </w:div>
            <w:div w:id="2114326460">
              <w:marLeft w:val="0"/>
              <w:marRight w:val="0"/>
              <w:marTop w:val="0"/>
              <w:marBottom w:val="0"/>
              <w:divBdr>
                <w:top w:val="none" w:sz="0" w:space="0" w:color="auto"/>
                <w:left w:val="none" w:sz="0" w:space="0" w:color="auto"/>
                <w:bottom w:val="none" w:sz="0" w:space="0" w:color="auto"/>
                <w:right w:val="none" w:sz="0" w:space="0" w:color="auto"/>
              </w:divBdr>
            </w:div>
          </w:divsChild>
        </w:div>
        <w:div w:id="606231526">
          <w:marLeft w:val="0"/>
          <w:marRight w:val="0"/>
          <w:marTop w:val="0"/>
          <w:marBottom w:val="0"/>
          <w:divBdr>
            <w:top w:val="none" w:sz="0" w:space="0" w:color="auto"/>
            <w:left w:val="none" w:sz="0" w:space="0" w:color="auto"/>
            <w:bottom w:val="none" w:sz="0" w:space="0" w:color="auto"/>
            <w:right w:val="none" w:sz="0" w:space="0" w:color="auto"/>
          </w:divBdr>
          <w:divsChild>
            <w:div w:id="1932007610">
              <w:marLeft w:val="0"/>
              <w:marRight w:val="0"/>
              <w:marTop w:val="0"/>
              <w:marBottom w:val="0"/>
              <w:divBdr>
                <w:top w:val="none" w:sz="0" w:space="0" w:color="auto"/>
                <w:left w:val="none" w:sz="0" w:space="0" w:color="auto"/>
                <w:bottom w:val="none" w:sz="0" w:space="0" w:color="auto"/>
                <w:right w:val="none" w:sz="0" w:space="0" w:color="auto"/>
              </w:divBdr>
            </w:div>
          </w:divsChild>
        </w:div>
        <w:div w:id="624968267">
          <w:marLeft w:val="0"/>
          <w:marRight w:val="0"/>
          <w:marTop w:val="0"/>
          <w:marBottom w:val="0"/>
          <w:divBdr>
            <w:top w:val="none" w:sz="0" w:space="0" w:color="auto"/>
            <w:left w:val="none" w:sz="0" w:space="0" w:color="auto"/>
            <w:bottom w:val="none" w:sz="0" w:space="0" w:color="auto"/>
            <w:right w:val="none" w:sz="0" w:space="0" w:color="auto"/>
          </w:divBdr>
          <w:divsChild>
            <w:div w:id="444467098">
              <w:marLeft w:val="0"/>
              <w:marRight w:val="0"/>
              <w:marTop w:val="0"/>
              <w:marBottom w:val="0"/>
              <w:divBdr>
                <w:top w:val="none" w:sz="0" w:space="0" w:color="auto"/>
                <w:left w:val="none" w:sz="0" w:space="0" w:color="auto"/>
                <w:bottom w:val="none" w:sz="0" w:space="0" w:color="auto"/>
                <w:right w:val="none" w:sz="0" w:space="0" w:color="auto"/>
              </w:divBdr>
            </w:div>
          </w:divsChild>
        </w:div>
        <w:div w:id="673606613">
          <w:marLeft w:val="0"/>
          <w:marRight w:val="0"/>
          <w:marTop w:val="0"/>
          <w:marBottom w:val="0"/>
          <w:divBdr>
            <w:top w:val="none" w:sz="0" w:space="0" w:color="auto"/>
            <w:left w:val="none" w:sz="0" w:space="0" w:color="auto"/>
            <w:bottom w:val="none" w:sz="0" w:space="0" w:color="auto"/>
            <w:right w:val="none" w:sz="0" w:space="0" w:color="auto"/>
          </w:divBdr>
          <w:divsChild>
            <w:div w:id="1343628985">
              <w:marLeft w:val="0"/>
              <w:marRight w:val="0"/>
              <w:marTop w:val="0"/>
              <w:marBottom w:val="0"/>
              <w:divBdr>
                <w:top w:val="none" w:sz="0" w:space="0" w:color="auto"/>
                <w:left w:val="none" w:sz="0" w:space="0" w:color="auto"/>
                <w:bottom w:val="none" w:sz="0" w:space="0" w:color="auto"/>
                <w:right w:val="none" w:sz="0" w:space="0" w:color="auto"/>
              </w:divBdr>
            </w:div>
          </w:divsChild>
        </w:div>
        <w:div w:id="705644136">
          <w:marLeft w:val="0"/>
          <w:marRight w:val="0"/>
          <w:marTop w:val="0"/>
          <w:marBottom w:val="0"/>
          <w:divBdr>
            <w:top w:val="none" w:sz="0" w:space="0" w:color="auto"/>
            <w:left w:val="none" w:sz="0" w:space="0" w:color="auto"/>
            <w:bottom w:val="none" w:sz="0" w:space="0" w:color="auto"/>
            <w:right w:val="none" w:sz="0" w:space="0" w:color="auto"/>
          </w:divBdr>
          <w:divsChild>
            <w:div w:id="1314263362">
              <w:marLeft w:val="0"/>
              <w:marRight w:val="0"/>
              <w:marTop w:val="0"/>
              <w:marBottom w:val="0"/>
              <w:divBdr>
                <w:top w:val="none" w:sz="0" w:space="0" w:color="auto"/>
                <w:left w:val="none" w:sz="0" w:space="0" w:color="auto"/>
                <w:bottom w:val="none" w:sz="0" w:space="0" w:color="auto"/>
                <w:right w:val="none" w:sz="0" w:space="0" w:color="auto"/>
              </w:divBdr>
            </w:div>
          </w:divsChild>
        </w:div>
        <w:div w:id="747532561">
          <w:marLeft w:val="0"/>
          <w:marRight w:val="0"/>
          <w:marTop w:val="0"/>
          <w:marBottom w:val="0"/>
          <w:divBdr>
            <w:top w:val="none" w:sz="0" w:space="0" w:color="auto"/>
            <w:left w:val="none" w:sz="0" w:space="0" w:color="auto"/>
            <w:bottom w:val="none" w:sz="0" w:space="0" w:color="auto"/>
            <w:right w:val="none" w:sz="0" w:space="0" w:color="auto"/>
          </w:divBdr>
          <w:divsChild>
            <w:div w:id="1287153979">
              <w:marLeft w:val="0"/>
              <w:marRight w:val="0"/>
              <w:marTop w:val="0"/>
              <w:marBottom w:val="0"/>
              <w:divBdr>
                <w:top w:val="none" w:sz="0" w:space="0" w:color="auto"/>
                <w:left w:val="none" w:sz="0" w:space="0" w:color="auto"/>
                <w:bottom w:val="none" w:sz="0" w:space="0" w:color="auto"/>
                <w:right w:val="none" w:sz="0" w:space="0" w:color="auto"/>
              </w:divBdr>
            </w:div>
          </w:divsChild>
        </w:div>
        <w:div w:id="897974960">
          <w:marLeft w:val="0"/>
          <w:marRight w:val="0"/>
          <w:marTop w:val="0"/>
          <w:marBottom w:val="0"/>
          <w:divBdr>
            <w:top w:val="none" w:sz="0" w:space="0" w:color="auto"/>
            <w:left w:val="none" w:sz="0" w:space="0" w:color="auto"/>
            <w:bottom w:val="none" w:sz="0" w:space="0" w:color="auto"/>
            <w:right w:val="none" w:sz="0" w:space="0" w:color="auto"/>
          </w:divBdr>
          <w:divsChild>
            <w:div w:id="815032515">
              <w:marLeft w:val="0"/>
              <w:marRight w:val="0"/>
              <w:marTop w:val="0"/>
              <w:marBottom w:val="0"/>
              <w:divBdr>
                <w:top w:val="none" w:sz="0" w:space="0" w:color="auto"/>
                <w:left w:val="none" w:sz="0" w:space="0" w:color="auto"/>
                <w:bottom w:val="none" w:sz="0" w:space="0" w:color="auto"/>
                <w:right w:val="none" w:sz="0" w:space="0" w:color="auto"/>
              </w:divBdr>
            </w:div>
          </w:divsChild>
        </w:div>
        <w:div w:id="912006726">
          <w:marLeft w:val="0"/>
          <w:marRight w:val="0"/>
          <w:marTop w:val="0"/>
          <w:marBottom w:val="0"/>
          <w:divBdr>
            <w:top w:val="none" w:sz="0" w:space="0" w:color="auto"/>
            <w:left w:val="none" w:sz="0" w:space="0" w:color="auto"/>
            <w:bottom w:val="none" w:sz="0" w:space="0" w:color="auto"/>
            <w:right w:val="none" w:sz="0" w:space="0" w:color="auto"/>
          </w:divBdr>
          <w:divsChild>
            <w:div w:id="1347900777">
              <w:marLeft w:val="0"/>
              <w:marRight w:val="0"/>
              <w:marTop w:val="0"/>
              <w:marBottom w:val="0"/>
              <w:divBdr>
                <w:top w:val="none" w:sz="0" w:space="0" w:color="auto"/>
                <w:left w:val="none" w:sz="0" w:space="0" w:color="auto"/>
                <w:bottom w:val="none" w:sz="0" w:space="0" w:color="auto"/>
                <w:right w:val="none" w:sz="0" w:space="0" w:color="auto"/>
              </w:divBdr>
            </w:div>
          </w:divsChild>
        </w:div>
        <w:div w:id="978001013">
          <w:marLeft w:val="0"/>
          <w:marRight w:val="0"/>
          <w:marTop w:val="0"/>
          <w:marBottom w:val="0"/>
          <w:divBdr>
            <w:top w:val="none" w:sz="0" w:space="0" w:color="auto"/>
            <w:left w:val="none" w:sz="0" w:space="0" w:color="auto"/>
            <w:bottom w:val="none" w:sz="0" w:space="0" w:color="auto"/>
            <w:right w:val="none" w:sz="0" w:space="0" w:color="auto"/>
          </w:divBdr>
          <w:divsChild>
            <w:div w:id="1360930340">
              <w:marLeft w:val="0"/>
              <w:marRight w:val="0"/>
              <w:marTop w:val="0"/>
              <w:marBottom w:val="0"/>
              <w:divBdr>
                <w:top w:val="none" w:sz="0" w:space="0" w:color="auto"/>
                <w:left w:val="none" w:sz="0" w:space="0" w:color="auto"/>
                <w:bottom w:val="none" w:sz="0" w:space="0" w:color="auto"/>
                <w:right w:val="none" w:sz="0" w:space="0" w:color="auto"/>
              </w:divBdr>
            </w:div>
          </w:divsChild>
        </w:div>
        <w:div w:id="1021859612">
          <w:marLeft w:val="0"/>
          <w:marRight w:val="0"/>
          <w:marTop w:val="0"/>
          <w:marBottom w:val="0"/>
          <w:divBdr>
            <w:top w:val="none" w:sz="0" w:space="0" w:color="auto"/>
            <w:left w:val="none" w:sz="0" w:space="0" w:color="auto"/>
            <w:bottom w:val="none" w:sz="0" w:space="0" w:color="auto"/>
            <w:right w:val="none" w:sz="0" w:space="0" w:color="auto"/>
          </w:divBdr>
          <w:divsChild>
            <w:div w:id="680813043">
              <w:marLeft w:val="0"/>
              <w:marRight w:val="0"/>
              <w:marTop w:val="0"/>
              <w:marBottom w:val="0"/>
              <w:divBdr>
                <w:top w:val="none" w:sz="0" w:space="0" w:color="auto"/>
                <w:left w:val="none" w:sz="0" w:space="0" w:color="auto"/>
                <w:bottom w:val="none" w:sz="0" w:space="0" w:color="auto"/>
                <w:right w:val="none" w:sz="0" w:space="0" w:color="auto"/>
              </w:divBdr>
            </w:div>
          </w:divsChild>
        </w:div>
        <w:div w:id="1037050291">
          <w:marLeft w:val="0"/>
          <w:marRight w:val="0"/>
          <w:marTop w:val="0"/>
          <w:marBottom w:val="0"/>
          <w:divBdr>
            <w:top w:val="none" w:sz="0" w:space="0" w:color="auto"/>
            <w:left w:val="none" w:sz="0" w:space="0" w:color="auto"/>
            <w:bottom w:val="none" w:sz="0" w:space="0" w:color="auto"/>
            <w:right w:val="none" w:sz="0" w:space="0" w:color="auto"/>
          </w:divBdr>
          <w:divsChild>
            <w:div w:id="966274883">
              <w:marLeft w:val="0"/>
              <w:marRight w:val="0"/>
              <w:marTop w:val="0"/>
              <w:marBottom w:val="0"/>
              <w:divBdr>
                <w:top w:val="none" w:sz="0" w:space="0" w:color="auto"/>
                <w:left w:val="none" w:sz="0" w:space="0" w:color="auto"/>
                <w:bottom w:val="none" w:sz="0" w:space="0" w:color="auto"/>
                <w:right w:val="none" w:sz="0" w:space="0" w:color="auto"/>
              </w:divBdr>
            </w:div>
          </w:divsChild>
        </w:div>
        <w:div w:id="1066145582">
          <w:marLeft w:val="0"/>
          <w:marRight w:val="0"/>
          <w:marTop w:val="0"/>
          <w:marBottom w:val="0"/>
          <w:divBdr>
            <w:top w:val="none" w:sz="0" w:space="0" w:color="auto"/>
            <w:left w:val="none" w:sz="0" w:space="0" w:color="auto"/>
            <w:bottom w:val="none" w:sz="0" w:space="0" w:color="auto"/>
            <w:right w:val="none" w:sz="0" w:space="0" w:color="auto"/>
          </w:divBdr>
          <w:divsChild>
            <w:div w:id="269557640">
              <w:marLeft w:val="0"/>
              <w:marRight w:val="0"/>
              <w:marTop w:val="0"/>
              <w:marBottom w:val="0"/>
              <w:divBdr>
                <w:top w:val="none" w:sz="0" w:space="0" w:color="auto"/>
                <w:left w:val="none" w:sz="0" w:space="0" w:color="auto"/>
                <w:bottom w:val="none" w:sz="0" w:space="0" w:color="auto"/>
                <w:right w:val="none" w:sz="0" w:space="0" w:color="auto"/>
              </w:divBdr>
            </w:div>
          </w:divsChild>
        </w:div>
        <w:div w:id="1110584383">
          <w:marLeft w:val="0"/>
          <w:marRight w:val="0"/>
          <w:marTop w:val="0"/>
          <w:marBottom w:val="0"/>
          <w:divBdr>
            <w:top w:val="none" w:sz="0" w:space="0" w:color="auto"/>
            <w:left w:val="none" w:sz="0" w:space="0" w:color="auto"/>
            <w:bottom w:val="none" w:sz="0" w:space="0" w:color="auto"/>
            <w:right w:val="none" w:sz="0" w:space="0" w:color="auto"/>
          </w:divBdr>
          <w:divsChild>
            <w:div w:id="1755467460">
              <w:marLeft w:val="0"/>
              <w:marRight w:val="0"/>
              <w:marTop w:val="0"/>
              <w:marBottom w:val="0"/>
              <w:divBdr>
                <w:top w:val="none" w:sz="0" w:space="0" w:color="auto"/>
                <w:left w:val="none" w:sz="0" w:space="0" w:color="auto"/>
                <w:bottom w:val="none" w:sz="0" w:space="0" w:color="auto"/>
                <w:right w:val="none" w:sz="0" w:space="0" w:color="auto"/>
              </w:divBdr>
            </w:div>
          </w:divsChild>
        </w:div>
        <w:div w:id="1274941659">
          <w:marLeft w:val="0"/>
          <w:marRight w:val="0"/>
          <w:marTop w:val="0"/>
          <w:marBottom w:val="0"/>
          <w:divBdr>
            <w:top w:val="none" w:sz="0" w:space="0" w:color="auto"/>
            <w:left w:val="none" w:sz="0" w:space="0" w:color="auto"/>
            <w:bottom w:val="none" w:sz="0" w:space="0" w:color="auto"/>
            <w:right w:val="none" w:sz="0" w:space="0" w:color="auto"/>
          </w:divBdr>
          <w:divsChild>
            <w:div w:id="427965710">
              <w:marLeft w:val="0"/>
              <w:marRight w:val="0"/>
              <w:marTop w:val="0"/>
              <w:marBottom w:val="0"/>
              <w:divBdr>
                <w:top w:val="none" w:sz="0" w:space="0" w:color="auto"/>
                <w:left w:val="none" w:sz="0" w:space="0" w:color="auto"/>
                <w:bottom w:val="none" w:sz="0" w:space="0" w:color="auto"/>
                <w:right w:val="none" w:sz="0" w:space="0" w:color="auto"/>
              </w:divBdr>
            </w:div>
          </w:divsChild>
        </w:div>
        <w:div w:id="1307205269">
          <w:marLeft w:val="0"/>
          <w:marRight w:val="0"/>
          <w:marTop w:val="0"/>
          <w:marBottom w:val="0"/>
          <w:divBdr>
            <w:top w:val="none" w:sz="0" w:space="0" w:color="auto"/>
            <w:left w:val="none" w:sz="0" w:space="0" w:color="auto"/>
            <w:bottom w:val="none" w:sz="0" w:space="0" w:color="auto"/>
            <w:right w:val="none" w:sz="0" w:space="0" w:color="auto"/>
          </w:divBdr>
          <w:divsChild>
            <w:div w:id="1808204208">
              <w:marLeft w:val="0"/>
              <w:marRight w:val="0"/>
              <w:marTop w:val="0"/>
              <w:marBottom w:val="0"/>
              <w:divBdr>
                <w:top w:val="none" w:sz="0" w:space="0" w:color="auto"/>
                <w:left w:val="none" w:sz="0" w:space="0" w:color="auto"/>
                <w:bottom w:val="none" w:sz="0" w:space="0" w:color="auto"/>
                <w:right w:val="none" w:sz="0" w:space="0" w:color="auto"/>
              </w:divBdr>
            </w:div>
          </w:divsChild>
        </w:div>
        <w:div w:id="1319772097">
          <w:marLeft w:val="0"/>
          <w:marRight w:val="0"/>
          <w:marTop w:val="0"/>
          <w:marBottom w:val="0"/>
          <w:divBdr>
            <w:top w:val="none" w:sz="0" w:space="0" w:color="auto"/>
            <w:left w:val="none" w:sz="0" w:space="0" w:color="auto"/>
            <w:bottom w:val="none" w:sz="0" w:space="0" w:color="auto"/>
            <w:right w:val="none" w:sz="0" w:space="0" w:color="auto"/>
          </w:divBdr>
          <w:divsChild>
            <w:div w:id="700937586">
              <w:marLeft w:val="0"/>
              <w:marRight w:val="0"/>
              <w:marTop w:val="0"/>
              <w:marBottom w:val="0"/>
              <w:divBdr>
                <w:top w:val="none" w:sz="0" w:space="0" w:color="auto"/>
                <w:left w:val="none" w:sz="0" w:space="0" w:color="auto"/>
                <w:bottom w:val="none" w:sz="0" w:space="0" w:color="auto"/>
                <w:right w:val="none" w:sz="0" w:space="0" w:color="auto"/>
              </w:divBdr>
            </w:div>
          </w:divsChild>
        </w:div>
        <w:div w:id="1330253221">
          <w:marLeft w:val="0"/>
          <w:marRight w:val="0"/>
          <w:marTop w:val="0"/>
          <w:marBottom w:val="0"/>
          <w:divBdr>
            <w:top w:val="none" w:sz="0" w:space="0" w:color="auto"/>
            <w:left w:val="none" w:sz="0" w:space="0" w:color="auto"/>
            <w:bottom w:val="none" w:sz="0" w:space="0" w:color="auto"/>
            <w:right w:val="none" w:sz="0" w:space="0" w:color="auto"/>
          </w:divBdr>
          <w:divsChild>
            <w:div w:id="1092165880">
              <w:marLeft w:val="0"/>
              <w:marRight w:val="0"/>
              <w:marTop w:val="0"/>
              <w:marBottom w:val="0"/>
              <w:divBdr>
                <w:top w:val="none" w:sz="0" w:space="0" w:color="auto"/>
                <w:left w:val="none" w:sz="0" w:space="0" w:color="auto"/>
                <w:bottom w:val="none" w:sz="0" w:space="0" w:color="auto"/>
                <w:right w:val="none" w:sz="0" w:space="0" w:color="auto"/>
              </w:divBdr>
            </w:div>
          </w:divsChild>
        </w:div>
        <w:div w:id="1433621325">
          <w:marLeft w:val="0"/>
          <w:marRight w:val="0"/>
          <w:marTop w:val="0"/>
          <w:marBottom w:val="0"/>
          <w:divBdr>
            <w:top w:val="none" w:sz="0" w:space="0" w:color="auto"/>
            <w:left w:val="none" w:sz="0" w:space="0" w:color="auto"/>
            <w:bottom w:val="none" w:sz="0" w:space="0" w:color="auto"/>
            <w:right w:val="none" w:sz="0" w:space="0" w:color="auto"/>
          </w:divBdr>
          <w:divsChild>
            <w:div w:id="1776821306">
              <w:marLeft w:val="0"/>
              <w:marRight w:val="0"/>
              <w:marTop w:val="0"/>
              <w:marBottom w:val="0"/>
              <w:divBdr>
                <w:top w:val="none" w:sz="0" w:space="0" w:color="auto"/>
                <w:left w:val="none" w:sz="0" w:space="0" w:color="auto"/>
                <w:bottom w:val="none" w:sz="0" w:space="0" w:color="auto"/>
                <w:right w:val="none" w:sz="0" w:space="0" w:color="auto"/>
              </w:divBdr>
            </w:div>
          </w:divsChild>
        </w:div>
        <w:div w:id="1443307382">
          <w:marLeft w:val="0"/>
          <w:marRight w:val="0"/>
          <w:marTop w:val="0"/>
          <w:marBottom w:val="0"/>
          <w:divBdr>
            <w:top w:val="none" w:sz="0" w:space="0" w:color="auto"/>
            <w:left w:val="none" w:sz="0" w:space="0" w:color="auto"/>
            <w:bottom w:val="none" w:sz="0" w:space="0" w:color="auto"/>
            <w:right w:val="none" w:sz="0" w:space="0" w:color="auto"/>
          </w:divBdr>
          <w:divsChild>
            <w:div w:id="351567276">
              <w:marLeft w:val="0"/>
              <w:marRight w:val="0"/>
              <w:marTop w:val="0"/>
              <w:marBottom w:val="0"/>
              <w:divBdr>
                <w:top w:val="none" w:sz="0" w:space="0" w:color="auto"/>
                <w:left w:val="none" w:sz="0" w:space="0" w:color="auto"/>
                <w:bottom w:val="none" w:sz="0" w:space="0" w:color="auto"/>
                <w:right w:val="none" w:sz="0" w:space="0" w:color="auto"/>
              </w:divBdr>
            </w:div>
          </w:divsChild>
        </w:div>
        <w:div w:id="1491679085">
          <w:marLeft w:val="0"/>
          <w:marRight w:val="0"/>
          <w:marTop w:val="0"/>
          <w:marBottom w:val="0"/>
          <w:divBdr>
            <w:top w:val="none" w:sz="0" w:space="0" w:color="auto"/>
            <w:left w:val="none" w:sz="0" w:space="0" w:color="auto"/>
            <w:bottom w:val="none" w:sz="0" w:space="0" w:color="auto"/>
            <w:right w:val="none" w:sz="0" w:space="0" w:color="auto"/>
          </w:divBdr>
          <w:divsChild>
            <w:div w:id="1597131440">
              <w:marLeft w:val="0"/>
              <w:marRight w:val="0"/>
              <w:marTop w:val="0"/>
              <w:marBottom w:val="0"/>
              <w:divBdr>
                <w:top w:val="none" w:sz="0" w:space="0" w:color="auto"/>
                <w:left w:val="none" w:sz="0" w:space="0" w:color="auto"/>
                <w:bottom w:val="none" w:sz="0" w:space="0" w:color="auto"/>
                <w:right w:val="none" w:sz="0" w:space="0" w:color="auto"/>
              </w:divBdr>
            </w:div>
          </w:divsChild>
        </w:div>
        <w:div w:id="1497304918">
          <w:marLeft w:val="0"/>
          <w:marRight w:val="0"/>
          <w:marTop w:val="0"/>
          <w:marBottom w:val="0"/>
          <w:divBdr>
            <w:top w:val="none" w:sz="0" w:space="0" w:color="auto"/>
            <w:left w:val="none" w:sz="0" w:space="0" w:color="auto"/>
            <w:bottom w:val="none" w:sz="0" w:space="0" w:color="auto"/>
            <w:right w:val="none" w:sz="0" w:space="0" w:color="auto"/>
          </w:divBdr>
          <w:divsChild>
            <w:div w:id="1714695847">
              <w:marLeft w:val="0"/>
              <w:marRight w:val="0"/>
              <w:marTop w:val="0"/>
              <w:marBottom w:val="0"/>
              <w:divBdr>
                <w:top w:val="none" w:sz="0" w:space="0" w:color="auto"/>
                <w:left w:val="none" w:sz="0" w:space="0" w:color="auto"/>
                <w:bottom w:val="none" w:sz="0" w:space="0" w:color="auto"/>
                <w:right w:val="none" w:sz="0" w:space="0" w:color="auto"/>
              </w:divBdr>
            </w:div>
            <w:div w:id="2046364051">
              <w:marLeft w:val="0"/>
              <w:marRight w:val="0"/>
              <w:marTop w:val="0"/>
              <w:marBottom w:val="0"/>
              <w:divBdr>
                <w:top w:val="none" w:sz="0" w:space="0" w:color="auto"/>
                <w:left w:val="none" w:sz="0" w:space="0" w:color="auto"/>
                <w:bottom w:val="none" w:sz="0" w:space="0" w:color="auto"/>
                <w:right w:val="none" w:sz="0" w:space="0" w:color="auto"/>
              </w:divBdr>
            </w:div>
          </w:divsChild>
        </w:div>
        <w:div w:id="1550141991">
          <w:marLeft w:val="0"/>
          <w:marRight w:val="0"/>
          <w:marTop w:val="0"/>
          <w:marBottom w:val="0"/>
          <w:divBdr>
            <w:top w:val="none" w:sz="0" w:space="0" w:color="auto"/>
            <w:left w:val="none" w:sz="0" w:space="0" w:color="auto"/>
            <w:bottom w:val="none" w:sz="0" w:space="0" w:color="auto"/>
            <w:right w:val="none" w:sz="0" w:space="0" w:color="auto"/>
          </w:divBdr>
          <w:divsChild>
            <w:div w:id="1637297014">
              <w:marLeft w:val="0"/>
              <w:marRight w:val="0"/>
              <w:marTop w:val="0"/>
              <w:marBottom w:val="0"/>
              <w:divBdr>
                <w:top w:val="none" w:sz="0" w:space="0" w:color="auto"/>
                <w:left w:val="none" w:sz="0" w:space="0" w:color="auto"/>
                <w:bottom w:val="none" w:sz="0" w:space="0" w:color="auto"/>
                <w:right w:val="none" w:sz="0" w:space="0" w:color="auto"/>
              </w:divBdr>
            </w:div>
          </w:divsChild>
        </w:div>
        <w:div w:id="1574658295">
          <w:marLeft w:val="0"/>
          <w:marRight w:val="0"/>
          <w:marTop w:val="0"/>
          <w:marBottom w:val="0"/>
          <w:divBdr>
            <w:top w:val="none" w:sz="0" w:space="0" w:color="auto"/>
            <w:left w:val="none" w:sz="0" w:space="0" w:color="auto"/>
            <w:bottom w:val="none" w:sz="0" w:space="0" w:color="auto"/>
            <w:right w:val="none" w:sz="0" w:space="0" w:color="auto"/>
          </w:divBdr>
          <w:divsChild>
            <w:div w:id="178665395">
              <w:marLeft w:val="0"/>
              <w:marRight w:val="0"/>
              <w:marTop w:val="0"/>
              <w:marBottom w:val="0"/>
              <w:divBdr>
                <w:top w:val="none" w:sz="0" w:space="0" w:color="auto"/>
                <w:left w:val="none" w:sz="0" w:space="0" w:color="auto"/>
                <w:bottom w:val="none" w:sz="0" w:space="0" w:color="auto"/>
                <w:right w:val="none" w:sz="0" w:space="0" w:color="auto"/>
              </w:divBdr>
            </w:div>
          </w:divsChild>
        </w:div>
        <w:div w:id="1581862865">
          <w:marLeft w:val="0"/>
          <w:marRight w:val="0"/>
          <w:marTop w:val="0"/>
          <w:marBottom w:val="0"/>
          <w:divBdr>
            <w:top w:val="none" w:sz="0" w:space="0" w:color="auto"/>
            <w:left w:val="none" w:sz="0" w:space="0" w:color="auto"/>
            <w:bottom w:val="none" w:sz="0" w:space="0" w:color="auto"/>
            <w:right w:val="none" w:sz="0" w:space="0" w:color="auto"/>
          </w:divBdr>
          <w:divsChild>
            <w:div w:id="1800224578">
              <w:marLeft w:val="0"/>
              <w:marRight w:val="0"/>
              <w:marTop w:val="0"/>
              <w:marBottom w:val="0"/>
              <w:divBdr>
                <w:top w:val="none" w:sz="0" w:space="0" w:color="auto"/>
                <w:left w:val="none" w:sz="0" w:space="0" w:color="auto"/>
                <w:bottom w:val="none" w:sz="0" w:space="0" w:color="auto"/>
                <w:right w:val="none" w:sz="0" w:space="0" w:color="auto"/>
              </w:divBdr>
            </w:div>
          </w:divsChild>
        </w:div>
        <w:div w:id="1613974595">
          <w:marLeft w:val="0"/>
          <w:marRight w:val="0"/>
          <w:marTop w:val="0"/>
          <w:marBottom w:val="0"/>
          <w:divBdr>
            <w:top w:val="none" w:sz="0" w:space="0" w:color="auto"/>
            <w:left w:val="none" w:sz="0" w:space="0" w:color="auto"/>
            <w:bottom w:val="none" w:sz="0" w:space="0" w:color="auto"/>
            <w:right w:val="none" w:sz="0" w:space="0" w:color="auto"/>
          </w:divBdr>
          <w:divsChild>
            <w:div w:id="1200775397">
              <w:marLeft w:val="0"/>
              <w:marRight w:val="0"/>
              <w:marTop w:val="0"/>
              <w:marBottom w:val="0"/>
              <w:divBdr>
                <w:top w:val="none" w:sz="0" w:space="0" w:color="auto"/>
                <w:left w:val="none" w:sz="0" w:space="0" w:color="auto"/>
                <w:bottom w:val="none" w:sz="0" w:space="0" w:color="auto"/>
                <w:right w:val="none" w:sz="0" w:space="0" w:color="auto"/>
              </w:divBdr>
            </w:div>
          </w:divsChild>
        </w:div>
        <w:div w:id="1664354381">
          <w:marLeft w:val="0"/>
          <w:marRight w:val="0"/>
          <w:marTop w:val="0"/>
          <w:marBottom w:val="0"/>
          <w:divBdr>
            <w:top w:val="none" w:sz="0" w:space="0" w:color="auto"/>
            <w:left w:val="none" w:sz="0" w:space="0" w:color="auto"/>
            <w:bottom w:val="none" w:sz="0" w:space="0" w:color="auto"/>
            <w:right w:val="none" w:sz="0" w:space="0" w:color="auto"/>
          </w:divBdr>
          <w:divsChild>
            <w:div w:id="1465928415">
              <w:marLeft w:val="0"/>
              <w:marRight w:val="0"/>
              <w:marTop w:val="0"/>
              <w:marBottom w:val="0"/>
              <w:divBdr>
                <w:top w:val="none" w:sz="0" w:space="0" w:color="auto"/>
                <w:left w:val="none" w:sz="0" w:space="0" w:color="auto"/>
                <w:bottom w:val="none" w:sz="0" w:space="0" w:color="auto"/>
                <w:right w:val="none" w:sz="0" w:space="0" w:color="auto"/>
              </w:divBdr>
            </w:div>
          </w:divsChild>
        </w:div>
        <w:div w:id="1721130608">
          <w:marLeft w:val="0"/>
          <w:marRight w:val="0"/>
          <w:marTop w:val="0"/>
          <w:marBottom w:val="0"/>
          <w:divBdr>
            <w:top w:val="none" w:sz="0" w:space="0" w:color="auto"/>
            <w:left w:val="none" w:sz="0" w:space="0" w:color="auto"/>
            <w:bottom w:val="none" w:sz="0" w:space="0" w:color="auto"/>
            <w:right w:val="none" w:sz="0" w:space="0" w:color="auto"/>
          </w:divBdr>
          <w:divsChild>
            <w:div w:id="775489422">
              <w:marLeft w:val="0"/>
              <w:marRight w:val="0"/>
              <w:marTop w:val="0"/>
              <w:marBottom w:val="0"/>
              <w:divBdr>
                <w:top w:val="none" w:sz="0" w:space="0" w:color="auto"/>
                <w:left w:val="none" w:sz="0" w:space="0" w:color="auto"/>
                <w:bottom w:val="none" w:sz="0" w:space="0" w:color="auto"/>
                <w:right w:val="none" w:sz="0" w:space="0" w:color="auto"/>
              </w:divBdr>
            </w:div>
          </w:divsChild>
        </w:div>
        <w:div w:id="1744642952">
          <w:marLeft w:val="0"/>
          <w:marRight w:val="0"/>
          <w:marTop w:val="0"/>
          <w:marBottom w:val="0"/>
          <w:divBdr>
            <w:top w:val="none" w:sz="0" w:space="0" w:color="auto"/>
            <w:left w:val="none" w:sz="0" w:space="0" w:color="auto"/>
            <w:bottom w:val="none" w:sz="0" w:space="0" w:color="auto"/>
            <w:right w:val="none" w:sz="0" w:space="0" w:color="auto"/>
          </w:divBdr>
          <w:divsChild>
            <w:div w:id="1154221669">
              <w:marLeft w:val="0"/>
              <w:marRight w:val="0"/>
              <w:marTop w:val="0"/>
              <w:marBottom w:val="0"/>
              <w:divBdr>
                <w:top w:val="none" w:sz="0" w:space="0" w:color="auto"/>
                <w:left w:val="none" w:sz="0" w:space="0" w:color="auto"/>
                <w:bottom w:val="none" w:sz="0" w:space="0" w:color="auto"/>
                <w:right w:val="none" w:sz="0" w:space="0" w:color="auto"/>
              </w:divBdr>
            </w:div>
          </w:divsChild>
        </w:div>
        <w:div w:id="1781485674">
          <w:marLeft w:val="0"/>
          <w:marRight w:val="0"/>
          <w:marTop w:val="0"/>
          <w:marBottom w:val="0"/>
          <w:divBdr>
            <w:top w:val="none" w:sz="0" w:space="0" w:color="auto"/>
            <w:left w:val="none" w:sz="0" w:space="0" w:color="auto"/>
            <w:bottom w:val="none" w:sz="0" w:space="0" w:color="auto"/>
            <w:right w:val="none" w:sz="0" w:space="0" w:color="auto"/>
          </w:divBdr>
          <w:divsChild>
            <w:div w:id="868493017">
              <w:marLeft w:val="0"/>
              <w:marRight w:val="0"/>
              <w:marTop w:val="0"/>
              <w:marBottom w:val="0"/>
              <w:divBdr>
                <w:top w:val="none" w:sz="0" w:space="0" w:color="auto"/>
                <w:left w:val="none" w:sz="0" w:space="0" w:color="auto"/>
                <w:bottom w:val="none" w:sz="0" w:space="0" w:color="auto"/>
                <w:right w:val="none" w:sz="0" w:space="0" w:color="auto"/>
              </w:divBdr>
            </w:div>
          </w:divsChild>
        </w:div>
        <w:div w:id="1887989051">
          <w:marLeft w:val="0"/>
          <w:marRight w:val="0"/>
          <w:marTop w:val="0"/>
          <w:marBottom w:val="0"/>
          <w:divBdr>
            <w:top w:val="none" w:sz="0" w:space="0" w:color="auto"/>
            <w:left w:val="none" w:sz="0" w:space="0" w:color="auto"/>
            <w:bottom w:val="none" w:sz="0" w:space="0" w:color="auto"/>
            <w:right w:val="none" w:sz="0" w:space="0" w:color="auto"/>
          </w:divBdr>
          <w:divsChild>
            <w:div w:id="48454402">
              <w:marLeft w:val="0"/>
              <w:marRight w:val="0"/>
              <w:marTop w:val="0"/>
              <w:marBottom w:val="0"/>
              <w:divBdr>
                <w:top w:val="none" w:sz="0" w:space="0" w:color="auto"/>
                <w:left w:val="none" w:sz="0" w:space="0" w:color="auto"/>
                <w:bottom w:val="none" w:sz="0" w:space="0" w:color="auto"/>
                <w:right w:val="none" w:sz="0" w:space="0" w:color="auto"/>
              </w:divBdr>
            </w:div>
          </w:divsChild>
        </w:div>
        <w:div w:id="1960795589">
          <w:marLeft w:val="0"/>
          <w:marRight w:val="0"/>
          <w:marTop w:val="0"/>
          <w:marBottom w:val="0"/>
          <w:divBdr>
            <w:top w:val="none" w:sz="0" w:space="0" w:color="auto"/>
            <w:left w:val="none" w:sz="0" w:space="0" w:color="auto"/>
            <w:bottom w:val="none" w:sz="0" w:space="0" w:color="auto"/>
            <w:right w:val="none" w:sz="0" w:space="0" w:color="auto"/>
          </w:divBdr>
          <w:divsChild>
            <w:div w:id="1031491269">
              <w:marLeft w:val="0"/>
              <w:marRight w:val="0"/>
              <w:marTop w:val="0"/>
              <w:marBottom w:val="0"/>
              <w:divBdr>
                <w:top w:val="none" w:sz="0" w:space="0" w:color="auto"/>
                <w:left w:val="none" w:sz="0" w:space="0" w:color="auto"/>
                <w:bottom w:val="none" w:sz="0" w:space="0" w:color="auto"/>
                <w:right w:val="none" w:sz="0" w:space="0" w:color="auto"/>
              </w:divBdr>
            </w:div>
          </w:divsChild>
        </w:div>
        <w:div w:id="1997802673">
          <w:marLeft w:val="0"/>
          <w:marRight w:val="0"/>
          <w:marTop w:val="0"/>
          <w:marBottom w:val="0"/>
          <w:divBdr>
            <w:top w:val="none" w:sz="0" w:space="0" w:color="auto"/>
            <w:left w:val="none" w:sz="0" w:space="0" w:color="auto"/>
            <w:bottom w:val="none" w:sz="0" w:space="0" w:color="auto"/>
            <w:right w:val="none" w:sz="0" w:space="0" w:color="auto"/>
          </w:divBdr>
          <w:divsChild>
            <w:div w:id="57824869">
              <w:marLeft w:val="0"/>
              <w:marRight w:val="0"/>
              <w:marTop w:val="0"/>
              <w:marBottom w:val="0"/>
              <w:divBdr>
                <w:top w:val="none" w:sz="0" w:space="0" w:color="auto"/>
                <w:left w:val="none" w:sz="0" w:space="0" w:color="auto"/>
                <w:bottom w:val="none" w:sz="0" w:space="0" w:color="auto"/>
                <w:right w:val="none" w:sz="0" w:space="0" w:color="auto"/>
              </w:divBdr>
            </w:div>
          </w:divsChild>
        </w:div>
        <w:div w:id="2039235519">
          <w:marLeft w:val="0"/>
          <w:marRight w:val="0"/>
          <w:marTop w:val="0"/>
          <w:marBottom w:val="0"/>
          <w:divBdr>
            <w:top w:val="none" w:sz="0" w:space="0" w:color="auto"/>
            <w:left w:val="none" w:sz="0" w:space="0" w:color="auto"/>
            <w:bottom w:val="none" w:sz="0" w:space="0" w:color="auto"/>
            <w:right w:val="none" w:sz="0" w:space="0" w:color="auto"/>
          </w:divBdr>
          <w:divsChild>
            <w:div w:id="390419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581569803">
      <w:bodyDiv w:val="1"/>
      <w:marLeft w:val="0"/>
      <w:marRight w:val="0"/>
      <w:marTop w:val="0"/>
      <w:marBottom w:val="0"/>
      <w:divBdr>
        <w:top w:val="none" w:sz="0" w:space="0" w:color="auto"/>
        <w:left w:val="none" w:sz="0" w:space="0" w:color="auto"/>
        <w:bottom w:val="none" w:sz="0" w:space="0" w:color="auto"/>
        <w:right w:val="none" w:sz="0" w:space="0" w:color="auto"/>
      </w:divBdr>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18147840">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40367971">
      <w:bodyDiv w:val="1"/>
      <w:marLeft w:val="0"/>
      <w:marRight w:val="0"/>
      <w:marTop w:val="0"/>
      <w:marBottom w:val="0"/>
      <w:divBdr>
        <w:top w:val="none" w:sz="0" w:space="0" w:color="auto"/>
        <w:left w:val="none" w:sz="0" w:space="0" w:color="auto"/>
        <w:bottom w:val="none" w:sz="0" w:space="0" w:color="auto"/>
        <w:right w:val="none" w:sz="0" w:space="0" w:color="auto"/>
      </w:divBdr>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02162881">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20849830">
      <w:bodyDiv w:val="1"/>
      <w:marLeft w:val="0"/>
      <w:marRight w:val="0"/>
      <w:marTop w:val="0"/>
      <w:marBottom w:val="0"/>
      <w:divBdr>
        <w:top w:val="none" w:sz="0" w:space="0" w:color="auto"/>
        <w:left w:val="none" w:sz="0" w:space="0" w:color="auto"/>
        <w:bottom w:val="none" w:sz="0" w:space="0" w:color="auto"/>
        <w:right w:val="none" w:sz="0" w:space="0" w:color="auto"/>
      </w:divBdr>
      <w:divsChild>
        <w:div w:id="6686952">
          <w:marLeft w:val="547"/>
          <w:marRight w:val="0"/>
          <w:marTop w:val="160"/>
          <w:marBottom w:val="0"/>
          <w:divBdr>
            <w:top w:val="none" w:sz="0" w:space="0" w:color="auto"/>
            <w:left w:val="none" w:sz="0" w:space="0" w:color="auto"/>
            <w:bottom w:val="none" w:sz="0" w:space="0" w:color="auto"/>
            <w:right w:val="none" w:sz="0" w:space="0" w:color="auto"/>
          </w:divBdr>
        </w:div>
        <w:div w:id="610627884">
          <w:marLeft w:val="547"/>
          <w:marRight w:val="0"/>
          <w:marTop w:val="160"/>
          <w:marBottom w:val="0"/>
          <w:divBdr>
            <w:top w:val="none" w:sz="0" w:space="0" w:color="auto"/>
            <w:left w:val="none" w:sz="0" w:space="0" w:color="auto"/>
            <w:bottom w:val="none" w:sz="0" w:space="0" w:color="auto"/>
            <w:right w:val="none" w:sz="0" w:space="0" w:color="auto"/>
          </w:divBdr>
        </w:div>
        <w:div w:id="1075854771">
          <w:marLeft w:val="547"/>
          <w:marRight w:val="0"/>
          <w:marTop w:val="160"/>
          <w:marBottom w:val="0"/>
          <w:divBdr>
            <w:top w:val="none" w:sz="0" w:space="0" w:color="auto"/>
            <w:left w:val="none" w:sz="0" w:space="0" w:color="auto"/>
            <w:bottom w:val="none" w:sz="0" w:space="0" w:color="auto"/>
            <w:right w:val="none" w:sz="0" w:space="0" w:color="auto"/>
          </w:divBdr>
        </w:div>
        <w:div w:id="1740514167">
          <w:marLeft w:val="547"/>
          <w:marRight w:val="0"/>
          <w:marTop w:val="160"/>
          <w:marBottom w:val="0"/>
          <w:divBdr>
            <w:top w:val="none" w:sz="0" w:space="0" w:color="auto"/>
            <w:left w:val="none" w:sz="0" w:space="0" w:color="auto"/>
            <w:bottom w:val="none" w:sz="0" w:space="0" w:color="auto"/>
            <w:right w:val="none" w:sz="0" w:space="0" w:color="auto"/>
          </w:divBdr>
        </w:div>
      </w:divsChild>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7586904">
      <w:bodyDiv w:val="1"/>
      <w:marLeft w:val="0"/>
      <w:marRight w:val="0"/>
      <w:marTop w:val="0"/>
      <w:marBottom w:val="0"/>
      <w:divBdr>
        <w:top w:val="none" w:sz="0" w:space="0" w:color="auto"/>
        <w:left w:val="none" w:sz="0" w:space="0" w:color="auto"/>
        <w:bottom w:val="none" w:sz="0" w:space="0" w:color="auto"/>
        <w:right w:val="none" w:sz="0" w:space="0" w:color="auto"/>
      </w:divBdr>
    </w:div>
    <w:div w:id="949357627">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416625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060703">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48077350">
      <w:bodyDiv w:val="1"/>
      <w:marLeft w:val="0"/>
      <w:marRight w:val="0"/>
      <w:marTop w:val="0"/>
      <w:marBottom w:val="0"/>
      <w:divBdr>
        <w:top w:val="none" w:sz="0" w:space="0" w:color="auto"/>
        <w:left w:val="none" w:sz="0" w:space="0" w:color="auto"/>
        <w:bottom w:val="none" w:sz="0" w:space="0" w:color="auto"/>
        <w:right w:val="none" w:sz="0" w:space="0" w:color="auto"/>
      </w:divBdr>
    </w:div>
    <w:div w:id="129186212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1402969">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87757123">
      <w:bodyDiv w:val="1"/>
      <w:marLeft w:val="0"/>
      <w:marRight w:val="0"/>
      <w:marTop w:val="0"/>
      <w:marBottom w:val="0"/>
      <w:divBdr>
        <w:top w:val="none" w:sz="0" w:space="0" w:color="auto"/>
        <w:left w:val="none" w:sz="0" w:space="0" w:color="auto"/>
        <w:bottom w:val="none" w:sz="0" w:space="0" w:color="auto"/>
        <w:right w:val="none" w:sz="0" w:space="0" w:color="auto"/>
      </w:divBdr>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5760931">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02162100">
      <w:bodyDiv w:val="1"/>
      <w:marLeft w:val="0"/>
      <w:marRight w:val="0"/>
      <w:marTop w:val="0"/>
      <w:marBottom w:val="0"/>
      <w:divBdr>
        <w:top w:val="none" w:sz="0" w:space="0" w:color="auto"/>
        <w:left w:val="none" w:sz="0" w:space="0" w:color="auto"/>
        <w:bottom w:val="none" w:sz="0" w:space="0" w:color="auto"/>
        <w:right w:val="none" w:sz="0" w:space="0" w:color="auto"/>
      </w:divBdr>
    </w:div>
    <w:div w:id="1510827352">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75239167">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1251078">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38700487">
      <w:bodyDiv w:val="1"/>
      <w:marLeft w:val="0"/>
      <w:marRight w:val="0"/>
      <w:marTop w:val="0"/>
      <w:marBottom w:val="0"/>
      <w:divBdr>
        <w:top w:val="none" w:sz="0" w:space="0" w:color="auto"/>
        <w:left w:val="none" w:sz="0" w:space="0" w:color="auto"/>
        <w:bottom w:val="none" w:sz="0" w:space="0" w:color="auto"/>
        <w:right w:val="none" w:sz="0" w:space="0" w:color="auto"/>
      </w:divBdr>
    </w:div>
    <w:div w:id="1756390886">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66345099">
      <w:bodyDiv w:val="1"/>
      <w:marLeft w:val="0"/>
      <w:marRight w:val="0"/>
      <w:marTop w:val="0"/>
      <w:marBottom w:val="0"/>
      <w:divBdr>
        <w:top w:val="none" w:sz="0" w:space="0" w:color="auto"/>
        <w:left w:val="none" w:sz="0" w:space="0" w:color="auto"/>
        <w:bottom w:val="none" w:sz="0" w:space="0" w:color="auto"/>
        <w:right w:val="none" w:sz="0" w:space="0" w:color="auto"/>
      </w:divBdr>
    </w:div>
    <w:div w:id="1968392240">
      <w:bodyDiv w:val="1"/>
      <w:marLeft w:val="0"/>
      <w:marRight w:val="0"/>
      <w:marTop w:val="0"/>
      <w:marBottom w:val="0"/>
      <w:divBdr>
        <w:top w:val="none" w:sz="0" w:space="0" w:color="auto"/>
        <w:left w:val="none" w:sz="0" w:space="0" w:color="auto"/>
        <w:bottom w:val="none" w:sz="0" w:space="0" w:color="auto"/>
        <w:right w:val="none" w:sz="0" w:space="0" w:color="auto"/>
      </w:divBdr>
      <w:divsChild>
        <w:div w:id="496924279">
          <w:marLeft w:val="0"/>
          <w:marRight w:val="0"/>
          <w:marTop w:val="0"/>
          <w:marBottom w:val="0"/>
          <w:divBdr>
            <w:top w:val="none" w:sz="0" w:space="0" w:color="auto"/>
            <w:left w:val="none" w:sz="0" w:space="0" w:color="auto"/>
            <w:bottom w:val="none" w:sz="0" w:space="0" w:color="auto"/>
            <w:right w:val="none" w:sz="0" w:space="0" w:color="auto"/>
          </w:divBdr>
        </w:div>
        <w:div w:id="1170633563">
          <w:marLeft w:val="0"/>
          <w:marRight w:val="0"/>
          <w:marTop w:val="0"/>
          <w:marBottom w:val="0"/>
          <w:divBdr>
            <w:top w:val="none" w:sz="0" w:space="0" w:color="auto"/>
            <w:left w:val="none" w:sz="0" w:space="0" w:color="auto"/>
            <w:bottom w:val="none" w:sz="0" w:space="0" w:color="auto"/>
            <w:right w:val="none" w:sz="0" w:space="0" w:color="auto"/>
          </w:divBdr>
        </w:div>
        <w:div w:id="1333142490">
          <w:marLeft w:val="0"/>
          <w:marRight w:val="0"/>
          <w:marTop w:val="0"/>
          <w:marBottom w:val="0"/>
          <w:divBdr>
            <w:top w:val="none" w:sz="0" w:space="0" w:color="auto"/>
            <w:left w:val="none" w:sz="0" w:space="0" w:color="auto"/>
            <w:bottom w:val="none" w:sz="0" w:space="0" w:color="auto"/>
            <w:right w:val="none" w:sz="0" w:space="0" w:color="auto"/>
          </w:divBdr>
        </w:div>
        <w:div w:id="1720320499">
          <w:marLeft w:val="0"/>
          <w:marRight w:val="0"/>
          <w:marTop w:val="0"/>
          <w:marBottom w:val="0"/>
          <w:divBdr>
            <w:top w:val="none" w:sz="0" w:space="0" w:color="auto"/>
            <w:left w:val="none" w:sz="0" w:space="0" w:color="auto"/>
            <w:bottom w:val="none" w:sz="0" w:space="0" w:color="auto"/>
            <w:right w:val="none" w:sz="0" w:space="0" w:color="auto"/>
          </w:divBdr>
        </w:div>
        <w:div w:id="183410668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9053643">
      <w:bodyDiv w:val="1"/>
      <w:marLeft w:val="0"/>
      <w:marRight w:val="0"/>
      <w:marTop w:val="0"/>
      <w:marBottom w:val="0"/>
      <w:divBdr>
        <w:top w:val="none" w:sz="0" w:space="0" w:color="auto"/>
        <w:left w:val="none" w:sz="0" w:space="0" w:color="auto"/>
        <w:bottom w:val="none" w:sz="0" w:space="0" w:color="auto"/>
        <w:right w:val="none" w:sz="0" w:space="0" w:color="auto"/>
      </w:divBdr>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cid:image016.png@01D7E121.F9A46570" TargetMode="External"/><Relationship Id="rId26" Type="http://schemas.openxmlformats.org/officeDocument/2006/relationships/image" Target="cid:image020.png@01D7E121.F9A46570" TargetMode="External"/><Relationship Id="rId3" Type="http://schemas.openxmlformats.org/officeDocument/2006/relationships/customXml" Target="../customXml/item3.xml"/><Relationship Id="rId21" Type="http://schemas.openxmlformats.org/officeDocument/2006/relationships/image" Target="media/image6.png"/><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cid:image013.png@01D7E121.F9A46570" TargetMode="External"/><Relationship Id="rId17" Type="http://schemas.openxmlformats.org/officeDocument/2006/relationships/image" Target="media/image4.png"/><Relationship Id="rId25" Type="http://schemas.openxmlformats.org/officeDocument/2006/relationships/image" Target="media/image8.png"/><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cid:image015.png@01D7E121.F9A46570" TargetMode="External"/><Relationship Id="rId20" Type="http://schemas.openxmlformats.org/officeDocument/2006/relationships/image" Target="cid:image017.png@01D7E121.F9A46570"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cid:image019.png@01D7E121.F9A46570" TargetMode="External"/><Relationship Id="rId32"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image" Target="media/image7.png"/><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image" Target="media/image5.png"/><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image014.png@01D7E121.F9A46570" TargetMode="External"/><Relationship Id="rId22" Type="http://schemas.openxmlformats.org/officeDocument/2006/relationships/image" Target="cid:image018.png@01D7E121.F9A46570" TargetMode="External"/><Relationship Id="rId27" Type="http://schemas.openxmlformats.org/officeDocument/2006/relationships/header" Target="header1.xml"/><Relationship Id="rId30" Type="http://schemas.openxmlformats.org/officeDocument/2006/relationships/footer" Target="footer2.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0631C5-A35A-46D3-BEC7-3C9BAEBDA3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4.xml><?xml version="1.0" encoding="utf-8"?>
<ds:datastoreItem xmlns:ds="http://schemas.openxmlformats.org/officeDocument/2006/customXml" ds:itemID="{A247BB15-EA29-48D8-9A0A-447F78A03C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8</TotalTime>
  <Pages>6</Pages>
  <Words>1794</Words>
  <Characters>10227</Characters>
  <Application>Microsoft Office Word</Application>
  <DocSecurity>0</DocSecurity>
  <Lines>85</Lines>
  <Paragraphs>23</Paragraphs>
  <ScaleCrop>false</ScaleCrop>
  <Company>Intel Corporation</Company>
  <LinksUpToDate>false</LinksUpToDate>
  <CharactersWithSpaces>11998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dc:description/>
  <cp:lastModifiedBy>Intel (Seau Sian)</cp:lastModifiedBy>
  <cp:revision>9</cp:revision>
  <cp:lastPrinted>2017-10-25T05:18:00Z</cp:lastPrinted>
  <dcterms:created xsi:type="dcterms:W3CDTF">2022-01-10T19:59:00Z</dcterms:created>
  <dcterms:modified xsi:type="dcterms:W3CDTF">2022-01-10T20:06:00Z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71b63b3d-9624-4614-a226-b7b22646a9e6</vt:lpwstr>
  </property>
  <property fmtid="{D5CDD505-2E9C-101B-9397-08002B2CF9AE}" pid="3" name="CTP_TimeStamp">
    <vt:lpwstr>2020-08-06 10:25:15Z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