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614" w:rsidRPr="007F444F" w:rsidRDefault="00E26614" w:rsidP="00E26614">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6A45B9">
        <w:rPr>
          <w:rFonts w:eastAsia="宋体"/>
          <w:sz w:val="22"/>
          <w:szCs w:val="22"/>
          <w:lang w:val="en-GB" w:eastAsia="zh-CN"/>
        </w:rPr>
        <w:t>6</w:t>
      </w:r>
      <w:r w:rsidR="00574C27">
        <w:rPr>
          <w:rFonts w:eastAsia="宋体" w:hint="eastAsia"/>
          <w:sz w:val="22"/>
          <w:szCs w:val="22"/>
          <w:lang w:val="en-GB" w:eastAsia="zh-CN"/>
        </w:rPr>
        <w:t>bis</w:t>
      </w:r>
      <w:r>
        <w:rPr>
          <w:rFonts w:eastAsia="宋体" w:hint="eastAsia"/>
          <w:sz w:val="22"/>
          <w:szCs w:val="22"/>
          <w:lang w:val="en-GB" w:eastAsia="zh-CN"/>
        </w:rPr>
        <w:t xml:space="preserve">-e    </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574C27">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C09F6">
        <w:rPr>
          <w:rFonts w:eastAsia="宋体" w:hint="eastAsia"/>
          <w:sz w:val="22"/>
          <w:szCs w:val="22"/>
          <w:lang w:val="en-GB" w:eastAsia="zh-CN"/>
        </w:rPr>
        <w:t xml:space="preserve">         </w:t>
      </w:r>
      <w:r w:rsidR="007F444F">
        <w:rPr>
          <w:rFonts w:eastAsia="宋体" w:hint="eastAsia"/>
          <w:sz w:val="22"/>
          <w:szCs w:val="22"/>
          <w:lang w:val="en-GB" w:eastAsia="zh-CN"/>
        </w:rPr>
        <w:t xml:space="preserve"> </w:t>
      </w:r>
      <w:r>
        <w:rPr>
          <w:rFonts w:eastAsia="宋体"/>
          <w:sz w:val="22"/>
          <w:szCs w:val="22"/>
          <w:lang w:val="en-GB" w:eastAsia="zh-CN"/>
        </w:rPr>
        <w:t xml:space="preserve"> </w:t>
      </w:r>
      <w:r w:rsidR="00787597" w:rsidRPr="00787597">
        <w:rPr>
          <w:rFonts w:eastAsia="宋体"/>
          <w:sz w:val="22"/>
          <w:szCs w:val="22"/>
          <w:lang w:val="en-GB" w:eastAsia="zh-CN"/>
        </w:rPr>
        <w:t>R2-2</w:t>
      </w:r>
      <w:r w:rsidR="007318B7">
        <w:rPr>
          <w:rFonts w:eastAsia="宋体"/>
          <w:sz w:val="22"/>
          <w:szCs w:val="22"/>
          <w:lang w:val="en-GB" w:eastAsia="zh-CN"/>
        </w:rPr>
        <w:t>200405</w:t>
      </w:r>
    </w:p>
    <w:p w:rsidR="00FF31BC" w:rsidRPr="00574C27" w:rsidRDefault="00FF31BC" w:rsidP="00574C27">
      <w:pPr>
        <w:pStyle w:val="a5"/>
        <w:rPr>
          <w:sz w:val="22"/>
          <w:szCs w:val="22"/>
          <w:lang w:val="en-GB"/>
        </w:rPr>
      </w:pPr>
      <w:r w:rsidRPr="00574C27">
        <w:rPr>
          <w:sz w:val="22"/>
          <w:szCs w:val="22"/>
          <w:lang w:val="en-GB"/>
        </w:rPr>
        <w:t>Online,</w:t>
      </w:r>
      <w:r w:rsidR="00574C27" w:rsidRPr="00574C27">
        <w:rPr>
          <w:sz w:val="22"/>
          <w:szCs w:val="22"/>
          <w:lang w:val="en-GB"/>
        </w:rPr>
        <w:t xml:space="preserve"> J</w:t>
      </w:r>
      <w:r w:rsidR="00574C27" w:rsidRPr="00574C27">
        <w:rPr>
          <w:rFonts w:hint="eastAsia"/>
          <w:sz w:val="22"/>
          <w:szCs w:val="22"/>
          <w:lang w:val="en-GB"/>
        </w:rPr>
        <w:t>an</w:t>
      </w:r>
      <w:r w:rsidR="00574C27" w:rsidRPr="00574C27">
        <w:rPr>
          <w:sz w:val="22"/>
          <w:szCs w:val="22"/>
          <w:lang w:val="en-GB"/>
        </w:rPr>
        <w:t xml:space="preserve"> 17th –25th, 2022</w:t>
      </w:r>
    </w:p>
    <w:p w:rsidR="00880E6B" w:rsidRDefault="00880E6B" w:rsidP="00E837B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193391">
        <w:rPr>
          <w:rFonts w:eastAsia="宋体" w:cs="Arial"/>
          <w:sz w:val="22"/>
          <w:szCs w:val="22"/>
          <w:lang w:eastAsia="zh-CN"/>
        </w:rPr>
        <w:t>NEC</w:t>
      </w:r>
    </w:p>
    <w:p w:rsidR="00880E6B" w:rsidRPr="00893D14" w:rsidRDefault="00880E6B" w:rsidP="00E837BB">
      <w:pPr>
        <w:pStyle w:val="a5"/>
        <w:tabs>
          <w:tab w:val="clear" w:pos="4536"/>
          <w:tab w:val="left" w:pos="1800"/>
        </w:tabs>
        <w:jc w:val="both"/>
        <w:rPr>
          <w:rFonts w:cs="Arial"/>
          <w:sz w:val="22"/>
          <w:szCs w:val="22"/>
        </w:rPr>
      </w:pPr>
      <w:r w:rsidRPr="00076E3A">
        <w:rPr>
          <w:rFonts w:cs="Arial"/>
          <w:sz w:val="22"/>
          <w:szCs w:val="22"/>
        </w:rPr>
        <w:t>Title:</w:t>
      </w:r>
      <w:bookmarkStart w:id="0" w:name="Title"/>
      <w:bookmarkEnd w:id="0"/>
      <w:r w:rsidRPr="00076E3A">
        <w:rPr>
          <w:rFonts w:cs="Arial"/>
          <w:sz w:val="22"/>
          <w:szCs w:val="22"/>
        </w:rPr>
        <w:tab/>
      </w:r>
      <w:r w:rsidR="002F4BBF">
        <w:rPr>
          <w:rFonts w:cs="Arial"/>
          <w:sz w:val="22"/>
          <w:szCs w:val="22"/>
        </w:rPr>
        <w:t xml:space="preserve">Discussion on </w:t>
      </w:r>
      <w:r w:rsidR="000504EB">
        <w:rPr>
          <w:rFonts w:cs="Arial"/>
          <w:sz w:val="22"/>
          <w:szCs w:val="22"/>
        </w:rPr>
        <w:t xml:space="preserve">left issue of </w:t>
      </w:r>
      <w:r w:rsidR="002F4BBF">
        <w:rPr>
          <w:rFonts w:cs="Arial"/>
          <w:sz w:val="22"/>
          <w:szCs w:val="22"/>
        </w:rPr>
        <w:t>Type-2/3 RLF indication</w:t>
      </w:r>
    </w:p>
    <w:p w:rsidR="00880E6B" w:rsidRPr="0028370D" w:rsidRDefault="00880E6B" w:rsidP="00E837B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1ABA">
        <w:rPr>
          <w:rFonts w:eastAsiaTheme="minorEastAsia" w:cs="Arial" w:hint="eastAsia"/>
          <w:sz w:val="22"/>
          <w:szCs w:val="22"/>
          <w:lang w:eastAsia="zh-CN"/>
        </w:rPr>
        <w:t>8.</w:t>
      </w:r>
      <w:r w:rsidR="00893D14">
        <w:rPr>
          <w:rFonts w:eastAsiaTheme="minorEastAsia" w:cs="Arial"/>
          <w:sz w:val="22"/>
          <w:szCs w:val="22"/>
          <w:lang w:eastAsia="zh-CN"/>
        </w:rPr>
        <w:t>4</w:t>
      </w:r>
      <w:r w:rsidR="00893D14">
        <w:rPr>
          <w:rFonts w:eastAsiaTheme="minorEastAsia" w:cs="Arial" w:hint="eastAsia"/>
          <w:sz w:val="22"/>
          <w:szCs w:val="22"/>
          <w:lang w:eastAsia="zh-CN"/>
        </w:rPr>
        <w:t>.</w:t>
      </w:r>
      <w:r w:rsidR="009012F8">
        <w:rPr>
          <w:rFonts w:eastAsiaTheme="minorEastAsia" w:cs="Arial"/>
          <w:sz w:val="22"/>
          <w:szCs w:val="22"/>
          <w:lang w:eastAsia="zh-CN"/>
        </w:rPr>
        <w:t>2</w:t>
      </w:r>
      <w:r w:rsidR="00195F89">
        <w:rPr>
          <w:rFonts w:eastAsiaTheme="minorEastAsia" w:cs="Arial"/>
          <w:sz w:val="22"/>
          <w:szCs w:val="22"/>
          <w:lang w:eastAsia="zh-CN"/>
        </w:rPr>
        <w:t>.1</w:t>
      </w:r>
    </w:p>
    <w:p w:rsidR="00880E6B" w:rsidRPr="00B81B31" w:rsidRDefault="00880E6B" w:rsidP="00E837B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w:t>
      </w:r>
      <w:r w:rsidR="00CD6080">
        <w:rPr>
          <w:rFonts w:eastAsia="宋体" w:cs="Arial" w:hint="eastAsia"/>
          <w:sz w:val="22"/>
          <w:szCs w:val="22"/>
          <w:lang w:eastAsia="zh-CN"/>
        </w:rPr>
        <w:t>and</w:t>
      </w:r>
      <w:r w:rsidR="00CD6080">
        <w:rPr>
          <w:rFonts w:eastAsia="宋体" w:cs="Arial"/>
          <w:sz w:val="22"/>
          <w:szCs w:val="22"/>
          <w:lang w:eastAsia="zh-CN"/>
        </w:rPr>
        <w:t xml:space="preserve"> D</w:t>
      </w:r>
      <w:r w:rsidR="00CD6080">
        <w:rPr>
          <w:rFonts w:eastAsia="宋体" w:cs="Arial" w:hint="eastAsia"/>
          <w:sz w:val="22"/>
          <w:szCs w:val="22"/>
          <w:lang w:eastAsia="zh-CN"/>
        </w:rPr>
        <w:t>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bookmarkStart w:id="3" w:name="_Ref83278801"/>
      <w:r w:rsidRPr="00D62F40">
        <w:rPr>
          <w:szCs w:val="28"/>
        </w:rPr>
        <w:t>Introduction</w:t>
      </w:r>
      <w:bookmarkEnd w:id="3"/>
    </w:p>
    <w:p w:rsidR="000D42E8" w:rsidRPr="004D52C5" w:rsidRDefault="00975722" w:rsidP="00AC04CA">
      <w:pPr>
        <w:pStyle w:val="a0"/>
        <w:spacing w:before="240"/>
        <w:rPr>
          <w:rFonts w:eastAsiaTheme="minorEastAsia"/>
          <w:lang w:eastAsia="zh-CN"/>
        </w:rPr>
      </w:pPr>
      <w:r>
        <w:rPr>
          <w:rFonts w:eastAsiaTheme="minorEastAsia"/>
          <w:lang w:eastAsia="zh-CN"/>
        </w:rPr>
        <w:t xml:space="preserve">In </w:t>
      </w:r>
      <w:r w:rsidR="0039212F">
        <w:rPr>
          <w:rFonts w:eastAsiaTheme="minorEastAsia"/>
          <w:lang w:eastAsia="zh-CN"/>
        </w:rPr>
        <w:t>previous</w:t>
      </w:r>
      <w:r>
        <w:rPr>
          <w:rFonts w:eastAsiaTheme="minorEastAsia"/>
          <w:lang w:eastAsia="zh-CN"/>
        </w:rPr>
        <w:t xml:space="preserve"> meeting</w:t>
      </w:r>
      <w:r w:rsidR="00AF16FC">
        <w:rPr>
          <w:rFonts w:eastAsiaTheme="minorEastAsia"/>
          <w:lang w:eastAsia="zh-CN"/>
        </w:rPr>
        <w:t>s</w:t>
      </w:r>
      <w:r>
        <w:rPr>
          <w:rFonts w:eastAsiaTheme="minorEastAsia"/>
          <w:lang w:eastAsia="zh-CN"/>
        </w:rPr>
        <w:t xml:space="preserve">, </w:t>
      </w:r>
      <w:r w:rsidR="00AF16FC">
        <w:rPr>
          <w:rFonts w:eastAsiaTheme="minorEastAsia"/>
          <w:lang w:eastAsia="zh-CN"/>
        </w:rPr>
        <w:t>type-2/3 RLF indication</w:t>
      </w:r>
      <w:r w:rsidR="00EA7DB5">
        <w:rPr>
          <w:rFonts w:eastAsiaTheme="minorEastAsia"/>
          <w:lang w:eastAsia="zh-CN"/>
        </w:rPr>
        <w:t>s</w:t>
      </w:r>
      <w:r w:rsidR="00AF16FC">
        <w:rPr>
          <w:rFonts w:eastAsiaTheme="minorEastAsia"/>
          <w:lang w:eastAsia="zh-CN"/>
        </w:rPr>
        <w:t xml:space="preserve"> had been discussed and below agreements were reached.</w:t>
      </w:r>
      <w:r w:rsidR="0039212F">
        <w:rPr>
          <w:rFonts w:eastAsiaTheme="minorEastAsia"/>
          <w:lang w:eastAsia="zh-CN"/>
        </w:rPr>
        <w:t xml:space="preserve"> T</w:t>
      </w:r>
      <w:r w:rsidR="0039212F">
        <w:rPr>
          <w:rFonts w:eastAsiaTheme="minorEastAsia" w:hint="eastAsia"/>
          <w:lang w:eastAsia="zh-CN"/>
        </w:rPr>
        <w:t>he</w:t>
      </w:r>
      <w:r w:rsidR="0039212F">
        <w:rPr>
          <w:rFonts w:eastAsiaTheme="minorEastAsia"/>
          <w:lang w:eastAsia="zh-CN"/>
        </w:rPr>
        <w:t xml:space="preserve"> </w:t>
      </w:r>
      <w:r w:rsidR="0039212F">
        <w:rPr>
          <w:rFonts w:eastAsiaTheme="minorEastAsia" w:hint="eastAsia"/>
          <w:lang w:eastAsia="zh-CN"/>
        </w:rPr>
        <w:t>main</w:t>
      </w:r>
      <w:r w:rsidR="0039212F">
        <w:rPr>
          <w:rFonts w:eastAsiaTheme="minorEastAsia"/>
          <w:lang w:eastAsia="zh-CN"/>
        </w:rPr>
        <w:t xml:space="preserve"> </w:t>
      </w:r>
      <w:r w:rsidR="0039212F">
        <w:rPr>
          <w:rFonts w:eastAsiaTheme="minorEastAsia" w:hint="eastAsia"/>
          <w:lang w:eastAsia="zh-CN"/>
        </w:rPr>
        <w:t>enhancements</w:t>
      </w:r>
      <w:r w:rsidR="0039212F">
        <w:rPr>
          <w:rFonts w:eastAsiaTheme="minorEastAsia"/>
          <w:lang w:eastAsia="zh-CN"/>
        </w:rPr>
        <w:t xml:space="preserve"> </w:t>
      </w:r>
      <w:r w:rsidR="0039212F">
        <w:rPr>
          <w:rFonts w:eastAsiaTheme="minorEastAsia" w:hint="eastAsia"/>
          <w:lang w:eastAsia="zh-CN"/>
        </w:rPr>
        <w:t>of</w:t>
      </w:r>
      <w:r w:rsidR="0039212F">
        <w:rPr>
          <w:rFonts w:eastAsiaTheme="minorEastAsia"/>
          <w:lang w:eastAsia="zh-CN"/>
        </w:rPr>
        <w:t xml:space="preserve"> RLF </w:t>
      </w:r>
      <w:r w:rsidR="0039212F">
        <w:rPr>
          <w:rFonts w:eastAsiaTheme="minorEastAsia" w:hint="eastAsia"/>
          <w:lang w:eastAsia="zh-CN"/>
        </w:rPr>
        <w:t>indication</w:t>
      </w:r>
      <w:r w:rsidR="0039212F">
        <w:rPr>
          <w:rFonts w:eastAsiaTheme="minorEastAsia"/>
          <w:lang w:eastAsia="zh-CN"/>
        </w:rPr>
        <w:t xml:space="preserve"> </w:t>
      </w:r>
      <w:r w:rsidR="0039212F">
        <w:rPr>
          <w:rFonts w:eastAsiaTheme="minorEastAsia" w:hint="eastAsia"/>
          <w:lang w:eastAsia="zh-CN"/>
        </w:rPr>
        <w:t>are</w:t>
      </w:r>
      <w:r w:rsidR="0039212F">
        <w:rPr>
          <w:rFonts w:eastAsiaTheme="minorEastAsia"/>
          <w:lang w:eastAsia="zh-CN"/>
        </w:rPr>
        <w:t xml:space="preserve"> </w:t>
      </w:r>
      <w:r w:rsidR="0039212F">
        <w:rPr>
          <w:rFonts w:eastAsiaTheme="minorEastAsia" w:hint="eastAsia"/>
          <w:lang w:eastAsia="zh-CN"/>
        </w:rPr>
        <w:t>basically</w:t>
      </w:r>
      <w:r w:rsidR="0039212F">
        <w:rPr>
          <w:rFonts w:eastAsiaTheme="minorEastAsia"/>
          <w:lang w:eastAsia="zh-CN"/>
        </w:rPr>
        <w:t xml:space="preserve"> </w:t>
      </w:r>
      <w:r w:rsidR="0039212F">
        <w:rPr>
          <w:rFonts w:eastAsiaTheme="minorEastAsia" w:hint="eastAsia"/>
          <w:lang w:eastAsia="zh-CN"/>
        </w:rPr>
        <w:t>discussed</w:t>
      </w:r>
      <w:r w:rsidR="0039212F">
        <w:rPr>
          <w:rFonts w:eastAsiaTheme="minorEastAsia"/>
          <w:lang w:eastAsia="zh-CN"/>
        </w:rPr>
        <w:t xml:space="preserve"> </w:t>
      </w:r>
      <w:r w:rsidR="0039212F">
        <w:rPr>
          <w:rFonts w:eastAsiaTheme="minorEastAsia" w:hint="eastAsia"/>
          <w:lang w:eastAsia="zh-CN"/>
        </w:rPr>
        <w:t>clearly.</w:t>
      </w:r>
      <w:r w:rsidR="0039212F">
        <w:rPr>
          <w:rFonts w:eastAsiaTheme="minorEastAsia"/>
          <w:lang w:eastAsia="zh-CN"/>
        </w:rPr>
        <w:t xml:space="preserve"> But there are still some FFS in the last meeting. We will further discuss the left issues in this contribution</w:t>
      </w:r>
    </w:p>
    <w:p w:rsidR="00617E57" w:rsidRDefault="001B6F37" w:rsidP="00AC04CA">
      <w:pPr>
        <w:pStyle w:val="a0"/>
        <w:spacing w:before="240"/>
        <w:rPr>
          <w:rFonts w:eastAsiaTheme="minorEastAsia"/>
          <w:lang w:val="en-GB" w:eastAsia="zh-CN"/>
        </w:rPr>
      </w:pPr>
      <w:r>
        <w:rPr>
          <w:rFonts w:eastAsiaTheme="minorEastAsia"/>
          <w:lang w:val="en-GB" w:eastAsia="zh-CN"/>
        </w:rPr>
        <w:t xml:space="preserve">This contribution </w:t>
      </w:r>
      <w:r w:rsidR="00055898">
        <w:rPr>
          <w:rFonts w:eastAsiaTheme="minorEastAsia" w:hint="eastAsia"/>
          <w:lang w:val="en-GB" w:eastAsia="zh-CN"/>
        </w:rPr>
        <w:t>will discuss</w:t>
      </w:r>
      <w:r w:rsidR="00617E57">
        <w:rPr>
          <w:rFonts w:eastAsiaTheme="minorEastAsia"/>
          <w:lang w:val="en-GB" w:eastAsia="zh-CN"/>
        </w:rPr>
        <w:t xml:space="preserve"> the remaining issues of type-2/3 RLF indication:</w:t>
      </w:r>
    </w:p>
    <w:p w:rsidR="00617E57" w:rsidRDefault="00734E64" w:rsidP="00617E57">
      <w:pPr>
        <w:pStyle w:val="a0"/>
        <w:numPr>
          <w:ilvl w:val="0"/>
          <w:numId w:val="21"/>
        </w:numPr>
        <w:spacing w:before="240"/>
        <w:rPr>
          <w:rFonts w:eastAsiaTheme="minorEastAsia"/>
          <w:lang w:val="en-GB" w:eastAsia="zh-CN"/>
        </w:rPr>
      </w:pPr>
      <w:r w:rsidRPr="00734E64">
        <w:rPr>
          <w:rFonts w:eastAsiaTheme="minorEastAsia"/>
          <w:lang w:val="en-GB" w:eastAsia="zh-CN"/>
        </w:rPr>
        <w:t xml:space="preserve">Whether a type-2 indication by dual-connected node can be triggered when (1) the node detects BH RLF on any BH link and (2) it cannot perform </w:t>
      </w:r>
      <w:r w:rsidR="00773F2F">
        <w:rPr>
          <w:rFonts w:eastAsiaTheme="minorEastAsia"/>
          <w:lang w:val="en-GB" w:eastAsia="zh-CN"/>
        </w:rPr>
        <w:t>re-routing for affected traffic</w:t>
      </w:r>
      <w:r w:rsidR="00161FDC">
        <w:rPr>
          <w:rFonts w:eastAsiaTheme="minorEastAsia"/>
          <w:lang w:val="en-GB" w:eastAsia="zh-CN"/>
        </w:rPr>
        <w:t>. (</w:t>
      </w:r>
      <w:r w:rsidR="00161FDC">
        <w:rPr>
          <w:rFonts w:eastAsia="Malgun Gothic"/>
          <w:lang w:eastAsia="ko-KR"/>
        </w:rPr>
        <w:t>The triggering condition of type-2 indication</w:t>
      </w:r>
      <w:r w:rsidR="00161FDC">
        <w:rPr>
          <w:rFonts w:eastAsiaTheme="minorEastAsia"/>
          <w:lang w:val="en-GB" w:eastAsia="zh-CN"/>
        </w:rPr>
        <w:t>)</w:t>
      </w:r>
    </w:p>
    <w:p w:rsidR="00734E64" w:rsidRDefault="00734E64" w:rsidP="00AC04CA">
      <w:pPr>
        <w:pStyle w:val="a0"/>
        <w:numPr>
          <w:ilvl w:val="0"/>
          <w:numId w:val="21"/>
        </w:numPr>
        <w:spacing w:before="240"/>
        <w:rPr>
          <w:rFonts w:eastAsiaTheme="minorEastAsia"/>
          <w:lang w:val="en-GB" w:eastAsia="zh-CN"/>
        </w:rPr>
      </w:pPr>
      <w:r w:rsidRPr="00734E64">
        <w:rPr>
          <w:rFonts w:eastAsiaTheme="minorEastAsia"/>
          <w:lang w:val="en-GB" w:eastAsia="zh-CN"/>
        </w:rPr>
        <w:t>Whether a type-2 indication may carry info such as available BAP routing ID,</w:t>
      </w:r>
    </w:p>
    <w:p w:rsidR="00AF16FC" w:rsidRDefault="00734E64" w:rsidP="00AC04CA">
      <w:pPr>
        <w:pStyle w:val="a0"/>
        <w:numPr>
          <w:ilvl w:val="0"/>
          <w:numId w:val="21"/>
        </w:numPr>
        <w:spacing w:before="240"/>
        <w:rPr>
          <w:rFonts w:eastAsiaTheme="minorEastAsia"/>
          <w:lang w:val="en-GB" w:eastAsia="zh-CN"/>
        </w:rPr>
      </w:pPr>
      <w:r w:rsidRPr="00734E64">
        <w:rPr>
          <w:rFonts w:eastAsiaTheme="minorEastAsia"/>
          <w:lang w:val="en-GB" w:eastAsia="zh-CN"/>
        </w:rPr>
        <w:t xml:space="preserve">Whether a type-2 indication should be (conditionally) propagated (e.g., if </w:t>
      </w:r>
      <w:r>
        <w:rPr>
          <w:rFonts w:eastAsiaTheme="minorEastAsia"/>
          <w:lang w:val="en-GB" w:eastAsia="zh-CN"/>
        </w:rPr>
        <w:t xml:space="preserve">no alternative path is </w:t>
      </w:r>
      <w:r w:rsidRPr="00734E64">
        <w:rPr>
          <w:rFonts w:eastAsiaTheme="minorEastAsia"/>
          <w:lang w:val="en-GB" w:eastAsia="zh-CN"/>
        </w:rPr>
        <w:t>vailable)</w:t>
      </w:r>
    </w:p>
    <w:p w:rsidR="00734E64" w:rsidRDefault="00734E64" w:rsidP="00AC04CA">
      <w:pPr>
        <w:pStyle w:val="a0"/>
        <w:numPr>
          <w:ilvl w:val="0"/>
          <w:numId w:val="21"/>
        </w:numPr>
        <w:spacing w:before="240"/>
        <w:rPr>
          <w:rFonts w:eastAsiaTheme="minorEastAsia"/>
          <w:lang w:val="en-GB" w:eastAsia="zh-CN"/>
        </w:rPr>
      </w:pPr>
      <w:r w:rsidRPr="00734E64">
        <w:rPr>
          <w:rFonts w:eastAsiaTheme="minorEastAsia"/>
          <w:lang w:val="en-GB" w:eastAsia="zh-CN"/>
        </w:rPr>
        <w:t>For transmission of type-3 indication, whether to specify a condition for the success of re-establishment, e.g., successful transmission of RRC Reestablishment Complete.</w:t>
      </w:r>
    </w:p>
    <w:p w:rsidR="00515964" w:rsidRPr="00515964" w:rsidRDefault="00515964" w:rsidP="00515964">
      <w:pPr>
        <w:pStyle w:val="a0"/>
        <w:numPr>
          <w:ilvl w:val="0"/>
          <w:numId w:val="21"/>
        </w:numPr>
        <w:spacing w:before="240"/>
        <w:rPr>
          <w:rFonts w:eastAsiaTheme="minorEastAsia"/>
          <w:lang w:val="en-GB" w:eastAsia="zh-CN"/>
        </w:rPr>
      </w:pPr>
      <w:r w:rsidRPr="00515964">
        <w:rPr>
          <w:rFonts w:eastAsiaTheme="minorEastAsia"/>
          <w:lang w:val="en-GB" w:eastAsia="zh-CN"/>
        </w:rPr>
        <w:t>Revising the terms of Type-4 RLF indication</w:t>
      </w:r>
      <w:r>
        <w:rPr>
          <w:rFonts w:eastAsiaTheme="minorEastAsia" w:hint="eastAsia"/>
          <w:lang w:val="en-GB" w:eastAsia="zh-CN"/>
        </w:rPr>
        <w:t>.</w:t>
      </w:r>
    </w:p>
    <w:p w:rsidR="00BF60FB" w:rsidRDefault="00D42D9A" w:rsidP="00AC04CA">
      <w:pPr>
        <w:pStyle w:val="1"/>
        <w:keepLines/>
        <w:pBdr>
          <w:top w:val="single" w:sz="12" w:space="3" w:color="auto"/>
        </w:pBdr>
        <w:spacing w:before="240" w:after="180"/>
        <w:ind w:left="425" w:hanging="425"/>
        <w:jc w:val="both"/>
      </w:pPr>
      <w:r w:rsidRPr="00AA54B6">
        <w:rPr>
          <w:rFonts w:hint="eastAsia"/>
        </w:rPr>
        <w:t>Discussion</w:t>
      </w:r>
    </w:p>
    <w:p w:rsidR="00146E7E" w:rsidRPr="00146E7E" w:rsidRDefault="00146E7E" w:rsidP="00146E7E">
      <w:pPr>
        <w:pStyle w:val="20"/>
        <w:numPr>
          <w:ilvl w:val="1"/>
          <w:numId w:val="36"/>
        </w:numPr>
        <w:tabs>
          <w:tab w:val="num" w:pos="0"/>
          <w:tab w:val="left" w:pos="567"/>
        </w:tabs>
        <w:ind w:left="0" w:firstLine="0"/>
        <w:jc w:val="both"/>
        <w:rPr>
          <w:rFonts w:ascii="Times New Roman" w:hAnsi="Times New Roman" w:cs="Times New Roman"/>
        </w:rPr>
      </w:pPr>
      <w:r w:rsidRPr="00146E7E">
        <w:rPr>
          <w:rFonts w:ascii="Times New Roman" w:hAnsi="Times New Roman" w:cs="Times New Roman"/>
        </w:rPr>
        <w:t>The triggering condition of type-2 indication</w:t>
      </w:r>
    </w:p>
    <w:p w:rsidR="00E10505" w:rsidRPr="000F0F22" w:rsidRDefault="000A28DE" w:rsidP="000F0F22">
      <w:pPr>
        <w:rPr>
          <w:rFonts w:eastAsia="Malgun Gothic"/>
          <w:lang w:eastAsia="ko-KR"/>
        </w:rPr>
      </w:pPr>
      <w:r>
        <w:rPr>
          <w:rFonts w:eastAsia="Malgun Gothic"/>
          <w:lang w:eastAsia="ko-KR"/>
        </w:rPr>
        <w:t>W</w:t>
      </w:r>
      <w:r w:rsidR="006C5619" w:rsidRPr="00161FDC">
        <w:rPr>
          <w:rFonts w:eastAsia="Malgun Gothic"/>
          <w:lang w:eastAsia="ko-KR"/>
        </w:rPr>
        <w:t>hether</w:t>
      </w:r>
      <w:r w:rsidR="00D24022" w:rsidRPr="00161FDC">
        <w:rPr>
          <w:rFonts w:eastAsia="Malgun Gothic"/>
          <w:lang w:eastAsia="ko-KR"/>
        </w:rPr>
        <w:t xml:space="preserve"> a type-2 indication by dual-connected node can be triggered when (1) the node detects BH RLF on any BH link and (2) it cannot perform re-routing for affected traffic</w:t>
      </w:r>
      <w:r w:rsidR="000F0F22">
        <w:rPr>
          <w:rFonts w:eastAsia="Malgun Gothic"/>
          <w:lang w:eastAsia="ko-KR"/>
        </w:rPr>
        <w:t>.</w:t>
      </w:r>
    </w:p>
    <w:p w:rsidR="00E10505" w:rsidRDefault="00E10505" w:rsidP="00E10505">
      <w:pPr>
        <w:pStyle w:val="Agreement"/>
        <w:pBdr>
          <w:top w:val="single" w:sz="4" w:space="1" w:color="auto"/>
          <w:left w:val="single" w:sz="4" w:space="4" w:color="auto"/>
          <w:bottom w:val="single" w:sz="4" w:space="1" w:color="auto"/>
          <w:right w:val="single" w:sz="4" w:space="4" w:color="auto"/>
        </w:pBdr>
      </w:pPr>
      <w:r>
        <w:t>Type 2 indication by dual-connected node is triggered when the node initiates RRC re-establishment resulting from BH RLF on both CGs or BH RLF on MCG with no fast MCG recovery.</w:t>
      </w:r>
    </w:p>
    <w:p w:rsidR="00E10505" w:rsidRPr="00C77EBF" w:rsidRDefault="00E10505" w:rsidP="00E10505">
      <w:pPr>
        <w:pStyle w:val="Agreement"/>
        <w:pBdr>
          <w:top w:val="single" w:sz="4" w:space="1" w:color="auto"/>
          <w:left w:val="single" w:sz="4" w:space="4" w:color="auto"/>
          <w:bottom w:val="single" w:sz="4" w:space="1" w:color="auto"/>
          <w:right w:val="single" w:sz="4" w:space="4" w:color="auto"/>
        </w:pBdr>
      </w:pPr>
      <w:r w:rsidRPr="00C77EBF">
        <w:t>FFS if Type 2 indication by dual-connected node can be triggered when the node detects BH RLF on any BH and it cannot perform re-routing for affected traffic (if agreed see R2-2111539 for more details)</w:t>
      </w:r>
    </w:p>
    <w:p w:rsidR="00E10505" w:rsidRPr="00D24022" w:rsidRDefault="00E10505" w:rsidP="00E10505">
      <w:pPr>
        <w:pStyle w:val="Doc-text2"/>
      </w:pPr>
    </w:p>
    <w:p w:rsidR="00161FDC" w:rsidRPr="00161FDC" w:rsidRDefault="00161FDC" w:rsidP="00161FDC">
      <w:pPr>
        <w:rPr>
          <w:rFonts w:eastAsia="Malgun Gothic"/>
          <w:lang w:eastAsia="ko-KR"/>
        </w:rPr>
      </w:pPr>
      <w:r>
        <w:rPr>
          <w:rFonts w:eastAsia="Malgun Gothic"/>
          <w:lang w:eastAsia="ko-KR"/>
        </w:rPr>
        <w:t xml:space="preserve">We first discuss triggering condition of type-2 indication for the IAB node connected to dual parents. Referring to the </w:t>
      </w:r>
      <w:r w:rsidR="005B0DD7">
        <w:rPr>
          <w:rFonts w:eastAsia="Malgun Gothic"/>
          <w:lang w:eastAsia="ko-KR"/>
        </w:rPr>
        <w:t xml:space="preserve">email discussion </w:t>
      </w:r>
      <w:r>
        <w:rPr>
          <w:rFonts w:eastAsia="Malgun Gothic"/>
          <w:lang w:eastAsia="ko-KR"/>
        </w:rPr>
        <w:t>[AT116-e]</w:t>
      </w:r>
      <w:r w:rsidR="005B0DD7">
        <w:rPr>
          <w:rFonts w:eastAsia="Malgun Gothic"/>
          <w:lang w:eastAsia="ko-KR"/>
        </w:rPr>
        <w:t>[032]</w:t>
      </w:r>
      <w:r>
        <w:rPr>
          <w:rFonts w:eastAsia="Malgun Gothic"/>
          <w:lang w:eastAsia="ko-KR"/>
        </w:rPr>
        <w:t xml:space="preserve"> </w:t>
      </w:r>
      <w:r w:rsidR="005B0DD7">
        <w:rPr>
          <w:rFonts w:eastAsia="Malgun Gothic"/>
          <w:lang w:eastAsia="ko-KR"/>
        </w:rPr>
        <w:t xml:space="preserve">RLF </w:t>
      </w:r>
      <w:r w:rsidR="00F44629">
        <w:rPr>
          <w:rFonts w:eastAsia="Malgun Gothic"/>
          <w:lang w:eastAsia="ko-KR"/>
        </w:rPr>
        <w:t>indication [</w:t>
      </w:r>
      <w:r w:rsidR="005B0DD7">
        <w:rPr>
          <w:rFonts w:eastAsia="Malgun Gothic"/>
          <w:lang w:eastAsia="ko-KR"/>
        </w:rPr>
        <w:t>3]</w:t>
      </w:r>
      <w:r>
        <w:rPr>
          <w:rFonts w:eastAsia="Malgun Gothic"/>
          <w:lang w:eastAsia="ko-KR"/>
        </w:rPr>
        <w:t>, there are</w:t>
      </w:r>
      <w:r w:rsidR="005B0DD7">
        <w:rPr>
          <w:rFonts w:eastAsia="Malgun Gothic"/>
          <w:lang w:eastAsia="ko-KR"/>
        </w:rPr>
        <w:t xml:space="preserve"> two</w:t>
      </w:r>
      <w:r>
        <w:rPr>
          <w:rFonts w:eastAsia="Malgun Gothic"/>
          <w:lang w:eastAsia="ko-KR"/>
        </w:rPr>
        <w:t xml:space="preserve"> options being identified as follows: </w:t>
      </w:r>
    </w:p>
    <w:p w:rsidR="00161FDC" w:rsidRPr="005B0DD7" w:rsidRDefault="00161FDC" w:rsidP="005B0DD7">
      <w:pPr>
        <w:pStyle w:val="a0"/>
        <w:numPr>
          <w:ilvl w:val="0"/>
          <w:numId w:val="21"/>
        </w:numPr>
        <w:spacing w:before="240"/>
        <w:rPr>
          <w:rFonts w:eastAsiaTheme="minorEastAsia"/>
          <w:lang w:val="en-GB" w:eastAsia="zh-CN"/>
        </w:rPr>
      </w:pPr>
      <w:r w:rsidRPr="005B0DD7">
        <w:rPr>
          <w:rFonts w:eastAsiaTheme="minorEastAsia"/>
          <w:lang w:val="en-GB" w:eastAsia="zh-CN"/>
        </w:rPr>
        <w:t>Option1) when the node detects BH RLF on both BHs (i.e., when it initiates RRC re-establishment)</w:t>
      </w:r>
    </w:p>
    <w:p w:rsidR="00161FDC" w:rsidRPr="005B0DD7" w:rsidRDefault="00161FDC" w:rsidP="005B0DD7">
      <w:pPr>
        <w:pStyle w:val="a0"/>
        <w:numPr>
          <w:ilvl w:val="0"/>
          <w:numId w:val="21"/>
        </w:numPr>
        <w:spacing w:before="240"/>
        <w:rPr>
          <w:rFonts w:eastAsiaTheme="minorEastAsia"/>
          <w:lang w:val="en-GB" w:eastAsia="zh-CN"/>
        </w:rPr>
      </w:pPr>
      <w:r w:rsidRPr="005B0DD7">
        <w:rPr>
          <w:rFonts w:eastAsiaTheme="minorEastAsia"/>
          <w:lang w:val="en-GB" w:eastAsia="zh-CN"/>
        </w:rPr>
        <w:t>Option2) when th</w:t>
      </w:r>
      <w:r w:rsidR="000A28DE">
        <w:rPr>
          <w:rFonts w:eastAsiaTheme="minorEastAsia"/>
          <w:lang w:val="en-GB" w:eastAsia="zh-CN"/>
        </w:rPr>
        <w:t xml:space="preserve">e node detects BH RLF on any BH </w:t>
      </w:r>
      <w:r w:rsidR="000A28DE" w:rsidRPr="00161FDC">
        <w:rPr>
          <w:rFonts w:eastAsia="Malgun Gothic"/>
          <w:lang w:eastAsia="ko-KR"/>
        </w:rPr>
        <w:t>and it cannot perform re-routing for affected traffic</w:t>
      </w:r>
      <w:r w:rsidR="000A28DE">
        <w:rPr>
          <w:rFonts w:eastAsiaTheme="minorEastAsia"/>
          <w:lang w:val="en-GB" w:eastAsia="zh-CN"/>
        </w:rPr>
        <w:t>.</w:t>
      </w:r>
    </w:p>
    <w:p w:rsidR="00E10505" w:rsidRPr="00161FDC" w:rsidRDefault="00E10505" w:rsidP="00E10505">
      <w:pPr>
        <w:pStyle w:val="Doc-text2"/>
        <w:rPr>
          <w:lang w:val="en-US"/>
        </w:rPr>
      </w:pPr>
    </w:p>
    <w:p w:rsidR="00E10505" w:rsidRDefault="00E10505" w:rsidP="00E10505">
      <w:pPr>
        <w:pStyle w:val="a0"/>
      </w:pPr>
      <w:r>
        <w:rPr>
          <w:lang w:eastAsia="zh-CN"/>
        </w:rPr>
        <w:t xml:space="preserve">As the RAN2 116e agreement, </w:t>
      </w:r>
      <w:r w:rsidR="005B0DD7">
        <w:rPr>
          <w:lang w:eastAsia="zh-CN"/>
        </w:rPr>
        <w:t>option1</w:t>
      </w:r>
      <w:r>
        <w:rPr>
          <w:lang w:eastAsia="zh-CN"/>
        </w:rPr>
        <w:t xml:space="preserve"> was agreed that type 2 RLF</w:t>
      </w:r>
      <w:r>
        <w:rPr>
          <w:rFonts w:eastAsiaTheme="minorEastAsia"/>
          <w:lang w:eastAsia="zh-CN"/>
        </w:rPr>
        <w:t xml:space="preserve"> </w:t>
      </w:r>
      <w:r>
        <w:rPr>
          <w:lang w:eastAsia="zh-CN"/>
        </w:rPr>
        <w:t xml:space="preserve">by dual-connected node is triggered when the node initiates RRC re-establishment resulting from BH RLF on both CGs or BH RLF </w:t>
      </w:r>
      <w:r w:rsidR="005B0DD7">
        <w:rPr>
          <w:lang w:eastAsia="zh-CN"/>
        </w:rPr>
        <w:t>on MCG with no fast MCG recovery</w:t>
      </w:r>
      <w:r>
        <w:rPr>
          <w:lang w:eastAsia="zh-CN"/>
        </w:rPr>
        <w:t xml:space="preserve">. </w:t>
      </w:r>
      <w:r w:rsidR="005B0DD7">
        <w:rPr>
          <w:lang w:eastAsia="zh-CN"/>
        </w:rPr>
        <w:t>Option2</w:t>
      </w:r>
      <w:r>
        <w:rPr>
          <w:lang w:eastAsia="zh-CN"/>
        </w:rPr>
        <w:t xml:space="preserve"> is still FFS whether </w:t>
      </w:r>
      <w:r>
        <w:t>Type 2 indication by dual-connected node can be triggered when the node detects BH RLF on any BH and it cannot perform re-routing for affected traffic.</w:t>
      </w:r>
    </w:p>
    <w:p w:rsidR="00161FDC" w:rsidRPr="00E10505" w:rsidRDefault="005B0DD7" w:rsidP="00E10505">
      <w:pPr>
        <w:pStyle w:val="a0"/>
        <w:rPr>
          <w:lang w:val="en-GB" w:eastAsia="zh-CN"/>
        </w:rPr>
      </w:pPr>
      <w:r>
        <w:t>In our views, op</w:t>
      </w:r>
      <w:r w:rsidR="00161FDC">
        <w:t xml:space="preserve">tion 2 is </w:t>
      </w:r>
      <w:r w:rsidR="00146E7E">
        <w:t>useful for the case that</w:t>
      </w:r>
      <w:r w:rsidR="00161FDC">
        <w:t xml:space="preserve"> </w:t>
      </w:r>
      <w:r w:rsidR="00146E7E">
        <w:t>inter donor rerouting cannot work as the figure 1.</w:t>
      </w:r>
      <w:r w:rsidR="000D761F">
        <w:t xml:space="preserve"> When the link connected the IAB1 and IAB3 is failure. And the IAB3 is not configured the rewriting table of inter donor </w:t>
      </w:r>
      <w:r w:rsidR="000D761F">
        <w:lastRenderedPageBreak/>
        <w:t>rerouting. IAB 4 need the type 2 indication to trigger the rerouting.</w:t>
      </w:r>
      <w:r w:rsidR="000A28DE">
        <w:t xml:space="preserve"> In this condition, IAB3 only detects BH RLF on one of the DC links, but IAB 3 cannot rerouting the traffic to IAB Donor 1.</w:t>
      </w:r>
    </w:p>
    <w:p w:rsidR="00D24022" w:rsidRDefault="000A28DE" w:rsidP="000D761F">
      <w:pPr>
        <w:pStyle w:val="a0"/>
        <w:spacing w:before="240"/>
        <w:jc w:val="center"/>
      </w:pPr>
      <w:r>
        <w:object w:dxaOrig="10280" w:dyaOrig="15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pt;height:262.5pt" o:ole="">
            <v:imagedata r:id="rId8" o:title=""/>
          </v:shape>
          <o:OLEObject Type="Embed" ProgID="Visio.Drawing.15" ShapeID="_x0000_i1025" DrawAspect="Content" ObjectID="_1703342948" r:id="rId9"/>
        </w:object>
      </w:r>
    </w:p>
    <w:p w:rsidR="00F01A71" w:rsidRPr="00C77EBF" w:rsidRDefault="00C77EBF" w:rsidP="00C77EBF">
      <w:pPr>
        <w:pStyle w:val="a7"/>
        <w:jc w:val="center"/>
      </w:pPr>
      <w:bookmarkStart w:id="4" w:name="_Ref84862112"/>
      <w:r>
        <w:t xml:space="preserve">Figure </w:t>
      </w:r>
      <w:r>
        <w:fldChar w:fldCharType="begin"/>
      </w:r>
      <w:r>
        <w:instrText xml:space="preserve"> SEQ Figure \* ARABIC </w:instrText>
      </w:r>
      <w:r>
        <w:fldChar w:fldCharType="separate"/>
      </w:r>
      <w:r w:rsidR="00AB25C8">
        <w:rPr>
          <w:noProof/>
        </w:rPr>
        <w:t>1</w:t>
      </w:r>
      <w:r>
        <w:fldChar w:fldCharType="end"/>
      </w:r>
      <w:bookmarkEnd w:id="4"/>
      <w:r w:rsidRPr="00C77EBF">
        <w:t xml:space="preserve"> </w:t>
      </w:r>
      <w:r>
        <w:t>Type 2 indication by dual-connected node</w:t>
      </w:r>
    </w:p>
    <w:p w:rsidR="00F01A71" w:rsidRDefault="00F01A71" w:rsidP="004B1DE8">
      <w:pPr>
        <w:pStyle w:val="a0"/>
      </w:pPr>
      <w:r>
        <w:t xml:space="preserve">So we </w:t>
      </w:r>
      <w:r w:rsidR="004B1DE8">
        <w:t xml:space="preserve">think it is beneficial to support option 2. </w:t>
      </w:r>
      <w:r w:rsidR="000A28DE">
        <w:t xml:space="preserve">Which option is used in IAB node is based on the implementation. </w:t>
      </w:r>
      <w:r w:rsidR="004B1DE8">
        <w:t>Thus, i</w:t>
      </w:r>
      <w:r w:rsidR="004B1DE8" w:rsidRPr="004B1DE8">
        <w:t>t should be supported that type 2 indication by dual-connected node can be triggered when the node detects BH RLF on any BH and it cannot perform re-routing for affected traffic.</w:t>
      </w:r>
    </w:p>
    <w:p w:rsidR="004B1DE8" w:rsidRPr="004B1DE8" w:rsidRDefault="004B1DE8" w:rsidP="004B1DE8">
      <w:pPr>
        <w:pStyle w:val="a0"/>
        <w:rPr>
          <w:rFonts w:eastAsiaTheme="minorEastAsia"/>
          <w:b/>
          <w:lang w:val="en-GB" w:eastAsia="zh-CN"/>
        </w:rPr>
      </w:pPr>
      <w:r>
        <w:rPr>
          <w:rFonts w:eastAsiaTheme="minorEastAsia"/>
          <w:b/>
          <w:lang w:val="en-GB" w:eastAsia="zh-CN"/>
        </w:rPr>
        <w:t>Proposal 1</w:t>
      </w:r>
      <w:r w:rsidRPr="00A40968">
        <w:rPr>
          <w:rFonts w:eastAsiaTheme="minorEastAsia"/>
          <w:b/>
          <w:lang w:val="en-GB" w:eastAsia="zh-CN"/>
        </w:rPr>
        <w:t xml:space="preserve">: </w:t>
      </w:r>
      <w:r>
        <w:rPr>
          <w:rFonts w:eastAsiaTheme="minorEastAsia"/>
          <w:b/>
          <w:lang w:val="en-GB" w:eastAsia="zh-CN"/>
        </w:rPr>
        <w:t>It should be supported that t</w:t>
      </w:r>
      <w:r w:rsidRPr="004B1DE8">
        <w:rPr>
          <w:rFonts w:eastAsiaTheme="minorEastAsia"/>
          <w:b/>
          <w:lang w:val="en-GB" w:eastAsia="zh-CN"/>
        </w:rPr>
        <w:t>ype 2 indication by dual-connected node can be triggered when the node detects BH RLF on any BH and it cannot perform re-routing for affected traffic.</w:t>
      </w:r>
    </w:p>
    <w:p w:rsidR="00D24022" w:rsidRDefault="00D24022" w:rsidP="00146E7E">
      <w:pPr>
        <w:pStyle w:val="20"/>
        <w:numPr>
          <w:ilvl w:val="1"/>
          <w:numId w:val="36"/>
        </w:numPr>
        <w:tabs>
          <w:tab w:val="num" w:pos="0"/>
          <w:tab w:val="left" w:pos="567"/>
        </w:tabs>
        <w:ind w:left="0" w:firstLine="0"/>
        <w:jc w:val="both"/>
        <w:rPr>
          <w:rFonts w:ascii="Times New Roman" w:hAnsi="Times New Roman" w:cs="Times New Roman"/>
        </w:rPr>
      </w:pPr>
      <w:r w:rsidRPr="00146E7E">
        <w:rPr>
          <w:rFonts w:ascii="Times New Roman" w:hAnsi="Times New Roman" w:cs="Times New Roman"/>
        </w:rPr>
        <w:t xml:space="preserve">Whether a type-2 indication may carry info such as </w:t>
      </w:r>
      <w:r w:rsidR="0036718F" w:rsidRPr="00146E7E">
        <w:rPr>
          <w:rFonts w:ascii="Times New Roman" w:hAnsi="Times New Roman" w:cs="Times New Roman"/>
        </w:rPr>
        <w:t>un</w:t>
      </w:r>
      <w:r w:rsidRPr="00146E7E">
        <w:rPr>
          <w:rFonts w:ascii="Times New Roman" w:hAnsi="Times New Roman" w:cs="Times New Roman"/>
        </w:rPr>
        <w:t>available BAP routing ID</w:t>
      </w:r>
    </w:p>
    <w:p w:rsidR="005A2CE9" w:rsidRPr="005A2CE9" w:rsidRDefault="005A2CE9" w:rsidP="005A2CE9">
      <w:pPr>
        <w:pStyle w:val="a0"/>
        <w:rPr>
          <w:rFonts w:eastAsiaTheme="minorEastAsia"/>
          <w:lang w:eastAsia="zh-CN"/>
        </w:rPr>
      </w:pPr>
    </w:p>
    <w:p w:rsidR="005A2CE9" w:rsidRDefault="005A2CE9" w:rsidP="005A2CE9">
      <w:pPr>
        <w:pStyle w:val="Agreement"/>
        <w:pBdr>
          <w:top w:val="single" w:sz="4" w:space="1" w:color="auto"/>
          <w:left w:val="single" w:sz="4" w:space="4" w:color="auto"/>
          <w:bottom w:val="single" w:sz="4" w:space="1" w:color="auto"/>
          <w:right w:val="single" w:sz="4" w:space="4" w:color="auto"/>
        </w:pBdr>
      </w:pPr>
      <w:r>
        <w:t>Proposal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w:t>
      </w:r>
      <w:r w:rsidRPr="00C77EBF">
        <w:t>le. FFS whether inclusion of routing ID can be omitted in some cases.</w:t>
      </w:r>
      <w:r>
        <w:t xml:space="preserve"> Otherwise, type-2 indication sent by a single-connected node does not carry any further information related to BH RLF.</w:t>
      </w:r>
    </w:p>
    <w:p w:rsidR="005A2CE9" w:rsidRPr="005A2CE9" w:rsidRDefault="005A2CE9" w:rsidP="005A2CE9">
      <w:pPr>
        <w:pStyle w:val="Doc-text2"/>
      </w:pPr>
    </w:p>
    <w:p w:rsidR="00E10505" w:rsidRDefault="00E10505" w:rsidP="00E10505">
      <w:pPr>
        <w:pStyle w:val="a0"/>
        <w:rPr>
          <w:lang w:eastAsia="zh-CN"/>
        </w:rPr>
      </w:pPr>
      <w:r w:rsidRPr="003E2D1F">
        <w:rPr>
          <w:lang w:eastAsia="zh-CN"/>
        </w:rPr>
        <w:t>In some company contributions [1][2], it is suggested that the BAP routing ID(s) of the traffic which needs to be re-routed is contained in the type 2 BH RLF indication.</w:t>
      </w:r>
    </w:p>
    <w:p w:rsidR="00F3249F" w:rsidRPr="00F3249F" w:rsidRDefault="00E10505" w:rsidP="00F3249F">
      <w:pPr>
        <w:pStyle w:val="a0"/>
        <w:spacing w:before="240"/>
        <w:rPr>
          <w:rFonts w:eastAsiaTheme="minorEastAsia"/>
          <w:b/>
          <w:lang w:val="en-GB" w:eastAsia="zh-CN"/>
        </w:rPr>
      </w:pPr>
      <w:r>
        <w:rPr>
          <w:lang w:eastAsia="zh-CN"/>
        </w:rPr>
        <w:t>In our view, w</w:t>
      </w:r>
      <w:r w:rsidRPr="00E10505">
        <w:rPr>
          <w:lang w:eastAsia="zh-CN"/>
        </w:rPr>
        <w:t xml:space="preserve">hether a type-2 indication </w:t>
      </w:r>
      <w:r>
        <w:rPr>
          <w:lang w:eastAsia="zh-CN"/>
        </w:rPr>
        <w:t xml:space="preserve">need capture the </w:t>
      </w:r>
      <w:r w:rsidR="0036718F">
        <w:rPr>
          <w:lang w:eastAsia="zh-CN"/>
        </w:rPr>
        <w:t>un</w:t>
      </w:r>
      <w:r>
        <w:rPr>
          <w:lang w:eastAsia="zh-CN"/>
        </w:rPr>
        <w:t xml:space="preserve">available BAP routing ID is depend on whether </w:t>
      </w:r>
      <w:r w:rsidR="00F3249F">
        <w:t>type-</w:t>
      </w:r>
      <w:r>
        <w:t xml:space="preserve">2 indication by dual-connected node can be triggered when the node detects BH RLF on any BH and it cannot perform re-routing for affected traffic. </w:t>
      </w:r>
      <w:r w:rsidR="00F3249F">
        <w:t xml:space="preserve">If our proposal 1 can be agreed that </w:t>
      </w:r>
      <w:r w:rsidR="00F3249F" w:rsidRPr="00F3249F">
        <w:t>type 2 indication by dual-connected node can be triggered when the node detects BH RLF on any BH and it cannot perform re-routing for affected traffic</w:t>
      </w:r>
      <w:r w:rsidR="00F3249F">
        <w:t xml:space="preserve">, </w:t>
      </w:r>
      <w:r w:rsidR="00F3249F" w:rsidRPr="00F3249F">
        <w:t>the BAP routing ID(s) of the traffic which needs to be re-routed is contained in the type 2 BH RLF indication.</w:t>
      </w:r>
    </w:p>
    <w:p w:rsidR="00D24022" w:rsidRPr="00F3249F" w:rsidRDefault="00F3249F" w:rsidP="00D24022">
      <w:pPr>
        <w:pStyle w:val="a0"/>
        <w:spacing w:before="240"/>
        <w:rPr>
          <w:rFonts w:eastAsiaTheme="minorEastAsia"/>
          <w:b/>
          <w:lang w:val="en-GB" w:eastAsia="zh-CN"/>
        </w:rPr>
      </w:pPr>
      <w:r>
        <w:rPr>
          <w:rFonts w:eastAsiaTheme="minorEastAsia"/>
          <w:b/>
          <w:lang w:val="en-GB" w:eastAsia="zh-CN"/>
        </w:rPr>
        <w:t xml:space="preserve">Proposal 2: </w:t>
      </w:r>
      <w:r w:rsidR="00E10505" w:rsidRPr="00CD0D07">
        <w:rPr>
          <w:rFonts w:eastAsiaTheme="minorEastAsia"/>
          <w:b/>
          <w:lang w:val="en-GB" w:eastAsia="zh-CN"/>
        </w:rPr>
        <w:t>BAP routing ID(s) of the traffic which needs to be re-routed is contained in the type 2 BH RLF indication.</w:t>
      </w:r>
      <w:bookmarkStart w:id="5" w:name="_GoBack"/>
      <w:bookmarkEnd w:id="5"/>
    </w:p>
    <w:p w:rsidR="00D24022" w:rsidRDefault="00D24022" w:rsidP="00146E7E">
      <w:pPr>
        <w:pStyle w:val="20"/>
        <w:numPr>
          <w:ilvl w:val="1"/>
          <w:numId w:val="36"/>
        </w:numPr>
        <w:tabs>
          <w:tab w:val="num" w:pos="0"/>
          <w:tab w:val="left" w:pos="567"/>
        </w:tabs>
        <w:ind w:left="0" w:firstLine="0"/>
        <w:jc w:val="both"/>
        <w:rPr>
          <w:rFonts w:ascii="Times New Roman" w:hAnsi="Times New Roman" w:cs="Times New Roman"/>
        </w:rPr>
      </w:pPr>
      <w:r w:rsidRPr="00146E7E">
        <w:rPr>
          <w:rFonts w:ascii="Times New Roman" w:hAnsi="Times New Roman" w:cs="Times New Roman"/>
        </w:rPr>
        <w:lastRenderedPageBreak/>
        <w:t xml:space="preserve">Whether a type-2 indication should be (conditionally) propagated (e.g., if no alternative path is </w:t>
      </w:r>
      <w:r w:rsidR="000A4823" w:rsidRPr="00146E7E">
        <w:rPr>
          <w:rFonts w:ascii="Times New Roman" w:hAnsi="Times New Roman" w:cs="Times New Roman"/>
        </w:rPr>
        <w:t>available</w:t>
      </w:r>
      <w:r w:rsidRPr="00146E7E">
        <w:rPr>
          <w:rFonts w:ascii="Times New Roman" w:hAnsi="Times New Roman" w:cs="Times New Roman"/>
        </w:rPr>
        <w:t>)</w:t>
      </w:r>
    </w:p>
    <w:p w:rsidR="00E80559" w:rsidRPr="00E80559" w:rsidRDefault="00E80559" w:rsidP="00E80559">
      <w:pPr>
        <w:pStyle w:val="a0"/>
        <w:rPr>
          <w:rFonts w:eastAsiaTheme="minorEastAsia"/>
          <w:lang w:eastAsia="zh-CN"/>
        </w:rPr>
      </w:pPr>
    </w:p>
    <w:tbl>
      <w:tblPr>
        <w:tblStyle w:val="aa"/>
        <w:tblW w:w="0" w:type="auto"/>
        <w:tblLook w:val="04A0" w:firstRow="1" w:lastRow="0" w:firstColumn="1" w:lastColumn="0" w:noHBand="0" w:noVBand="1"/>
      </w:tblPr>
      <w:tblGrid>
        <w:gridCol w:w="9286"/>
      </w:tblGrid>
      <w:tr w:rsidR="00E80559" w:rsidTr="00E80559">
        <w:tc>
          <w:tcPr>
            <w:tcW w:w="9286" w:type="dxa"/>
          </w:tcPr>
          <w:p w:rsidR="00E80559" w:rsidRPr="00E80559" w:rsidRDefault="00E80559" w:rsidP="00E80559">
            <w:pPr>
              <w:pStyle w:val="Agreement"/>
            </w:pPr>
            <w:r w:rsidRPr="00E80559">
              <w:t>[032] For the need of further propagating received type-2 indication, FFS which option to take: </w:t>
            </w:r>
          </w:p>
          <w:p w:rsidR="00E80559" w:rsidRPr="00E80559" w:rsidRDefault="00E80559" w:rsidP="00E80559">
            <w:pPr>
              <w:pStyle w:val="Agreement"/>
              <w:numPr>
                <w:ilvl w:val="0"/>
                <w:numId w:val="0"/>
              </w:numPr>
              <w:ind w:left="567"/>
            </w:pPr>
            <w:r w:rsidRPr="00E80559">
              <w:t>Option 1) Received type-2 indication is not propagated further (unless a normal type-2 triggering condition is met).</w:t>
            </w:r>
          </w:p>
          <w:p w:rsidR="00E80559" w:rsidRPr="00E80559" w:rsidRDefault="00E80559" w:rsidP="00E80559">
            <w:pPr>
              <w:pStyle w:val="Agreement"/>
              <w:numPr>
                <w:ilvl w:val="0"/>
                <w:numId w:val="0"/>
              </w:numPr>
              <w:ind w:left="567"/>
            </w:pPr>
            <w:r w:rsidRPr="00E80559">
              <w:t>Option 2) Upon reception of type-2 indication, the node should further propagate type-2 indication to the child if it has no alternative path available.</w:t>
            </w:r>
          </w:p>
        </w:tc>
      </w:tr>
    </w:tbl>
    <w:p w:rsidR="00E80559" w:rsidRDefault="00E80559" w:rsidP="00D24022">
      <w:pPr>
        <w:pStyle w:val="a0"/>
        <w:rPr>
          <w:rFonts w:eastAsiaTheme="minorEastAsia"/>
          <w:lang w:eastAsia="zh-CN"/>
        </w:rPr>
      </w:pPr>
    </w:p>
    <w:p w:rsidR="00D24022" w:rsidRPr="00D24022" w:rsidRDefault="00D24022" w:rsidP="00D24022">
      <w:pPr>
        <w:pStyle w:val="a0"/>
        <w:rPr>
          <w:rFonts w:eastAsiaTheme="minorEastAsia"/>
          <w:lang w:eastAsia="zh-CN"/>
        </w:rPr>
      </w:pPr>
      <w:r w:rsidRPr="00D24022">
        <w:rPr>
          <w:rFonts w:eastAsiaTheme="minorEastAsia"/>
          <w:lang w:eastAsia="zh-CN"/>
        </w:rPr>
        <w:t>T</w:t>
      </w:r>
      <w:r w:rsidRPr="00D24022">
        <w:rPr>
          <w:rFonts w:eastAsiaTheme="minorEastAsia" w:hint="eastAsia"/>
          <w:lang w:eastAsia="zh-CN"/>
        </w:rPr>
        <w:t>ype</w:t>
      </w:r>
      <w:r w:rsidRPr="00D24022">
        <w:rPr>
          <w:rFonts w:eastAsiaTheme="minorEastAsia"/>
          <w:lang w:eastAsia="zh-CN"/>
        </w:rPr>
        <w:t xml:space="preserve">-2 RLF </w:t>
      </w:r>
      <w:r w:rsidRPr="00D24022">
        <w:rPr>
          <w:rFonts w:eastAsiaTheme="minorEastAsia" w:hint="eastAsia"/>
          <w:lang w:eastAsia="zh-CN"/>
        </w:rPr>
        <w:t>indication</w:t>
      </w:r>
      <w:r w:rsidRPr="00D24022">
        <w:rPr>
          <w:rFonts w:eastAsiaTheme="minorEastAsia"/>
          <w:lang w:eastAsia="zh-CN"/>
        </w:rPr>
        <w:t xml:space="preserve"> </w:t>
      </w:r>
      <w:r w:rsidRPr="00D24022">
        <w:rPr>
          <w:rFonts w:eastAsiaTheme="minorEastAsia" w:hint="eastAsia"/>
          <w:lang w:eastAsia="zh-CN"/>
        </w:rPr>
        <w:t>is</w:t>
      </w:r>
      <w:r w:rsidRPr="00D24022">
        <w:rPr>
          <w:rFonts w:eastAsiaTheme="minorEastAsia"/>
          <w:lang w:eastAsia="zh-CN"/>
        </w:rPr>
        <w:t xml:space="preserve"> </w:t>
      </w:r>
      <w:r w:rsidRPr="00D24022">
        <w:rPr>
          <w:rFonts w:eastAsiaTheme="minorEastAsia" w:hint="eastAsia"/>
          <w:lang w:eastAsia="zh-CN"/>
        </w:rPr>
        <w:t>a</w:t>
      </w:r>
      <w:r w:rsidRPr="00D24022">
        <w:rPr>
          <w:rFonts w:eastAsiaTheme="minorEastAsia"/>
          <w:lang w:eastAsia="zh-CN"/>
        </w:rPr>
        <w:t xml:space="preserve"> temporary </w:t>
      </w:r>
      <w:r w:rsidRPr="00D24022">
        <w:rPr>
          <w:rFonts w:eastAsiaTheme="minorEastAsia" w:hint="eastAsia"/>
          <w:lang w:eastAsia="zh-CN"/>
        </w:rPr>
        <w:t>state</w:t>
      </w:r>
      <w:r w:rsidRPr="00D24022">
        <w:rPr>
          <w:rFonts w:eastAsiaTheme="minorEastAsia"/>
          <w:lang w:eastAsia="zh-CN"/>
        </w:rPr>
        <w:t xml:space="preserve"> </w:t>
      </w:r>
      <w:r w:rsidRPr="00D24022">
        <w:rPr>
          <w:rFonts w:eastAsiaTheme="minorEastAsia" w:hint="eastAsia"/>
          <w:lang w:eastAsia="zh-CN"/>
        </w:rPr>
        <w:t>rather</w:t>
      </w:r>
      <w:r w:rsidRPr="00D24022">
        <w:rPr>
          <w:rFonts w:eastAsiaTheme="minorEastAsia"/>
          <w:lang w:eastAsia="zh-CN"/>
        </w:rPr>
        <w:t xml:space="preserve"> </w:t>
      </w:r>
      <w:r w:rsidRPr="00D24022">
        <w:rPr>
          <w:rFonts w:eastAsiaTheme="minorEastAsia" w:hint="eastAsia"/>
          <w:lang w:eastAsia="zh-CN"/>
        </w:rPr>
        <w:t>than</w:t>
      </w:r>
      <w:r w:rsidRPr="00D24022">
        <w:rPr>
          <w:rFonts w:eastAsiaTheme="minorEastAsia"/>
          <w:lang w:eastAsia="zh-CN"/>
        </w:rPr>
        <w:t xml:space="preserve"> </w:t>
      </w:r>
      <w:r w:rsidRPr="00D24022">
        <w:rPr>
          <w:rFonts w:eastAsiaTheme="minorEastAsia" w:hint="eastAsia"/>
          <w:lang w:eastAsia="zh-CN"/>
        </w:rPr>
        <w:t>stable</w:t>
      </w:r>
      <w:r w:rsidRPr="00D24022">
        <w:rPr>
          <w:rFonts w:eastAsiaTheme="minorEastAsia"/>
          <w:lang w:eastAsia="zh-CN"/>
        </w:rPr>
        <w:t xml:space="preserve"> </w:t>
      </w:r>
      <w:r w:rsidRPr="00D24022">
        <w:rPr>
          <w:rFonts w:eastAsiaTheme="minorEastAsia" w:hint="eastAsia"/>
          <w:lang w:eastAsia="zh-CN"/>
        </w:rPr>
        <w:t>condition</w:t>
      </w:r>
      <w:r w:rsidR="008B100E">
        <w:rPr>
          <w:rFonts w:eastAsiaTheme="minorEastAsia" w:hint="eastAsia"/>
          <w:lang w:eastAsia="zh-CN"/>
        </w:rPr>
        <w:t>.</w:t>
      </w:r>
      <w:r w:rsidR="008B100E">
        <w:rPr>
          <w:rFonts w:eastAsiaTheme="minorEastAsia"/>
          <w:lang w:eastAsia="zh-CN"/>
        </w:rPr>
        <w:t xml:space="preserve"> </w:t>
      </w:r>
      <w:r w:rsidR="00554375">
        <w:rPr>
          <w:rFonts w:eastAsiaTheme="minorEastAsia"/>
          <w:lang w:eastAsia="zh-CN"/>
        </w:rPr>
        <w:t>The time duration between type-2 RLF indication reception and type-3/4 RLF indication reception should not be long.</w:t>
      </w:r>
      <w:r w:rsidR="00436E78">
        <w:rPr>
          <w:rFonts w:eastAsiaTheme="minorEastAsia"/>
          <w:lang w:eastAsia="zh-CN"/>
        </w:rPr>
        <w:t xml:space="preserve"> </w:t>
      </w:r>
      <w:r w:rsidR="00554375">
        <w:rPr>
          <w:rFonts w:eastAsiaTheme="minorEastAsia"/>
          <w:lang w:eastAsia="zh-CN"/>
        </w:rPr>
        <w:t>So propagating</w:t>
      </w:r>
      <w:r w:rsidR="00436E78">
        <w:rPr>
          <w:rFonts w:eastAsiaTheme="minorEastAsia"/>
          <w:lang w:eastAsia="zh-CN"/>
        </w:rPr>
        <w:t xml:space="preserve"> the type-2 indication </w:t>
      </w:r>
      <w:r w:rsidR="00554375">
        <w:rPr>
          <w:rFonts w:eastAsiaTheme="minorEastAsia"/>
          <w:lang w:eastAsia="zh-CN"/>
        </w:rPr>
        <w:t>is a redundant operation and may</w:t>
      </w:r>
      <w:r w:rsidR="00436E78">
        <w:rPr>
          <w:rFonts w:eastAsiaTheme="minorEastAsia"/>
          <w:lang w:eastAsia="zh-CN"/>
        </w:rPr>
        <w:t xml:space="preserve"> increase the singling overhea</w:t>
      </w:r>
      <w:r w:rsidR="00554375">
        <w:rPr>
          <w:rFonts w:eastAsiaTheme="minorEastAsia"/>
          <w:lang w:eastAsia="zh-CN"/>
        </w:rPr>
        <w:t>d.</w:t>
      </w:r>
      <w:r w:rsidR="00436E78">
        <w:rPr>
          <w:rFonts w:eastAsiaTheme="minorEastAsia"/>
          <w:lang w:eastAsia="zh-CN"/>
        </w:rPr>
        <w:t xml:space="preserve"> </w:t>
      </w:r>
    </w:p>
    <w:p w:rsidR="00D24022" w:rsidRPr="00E10505" w:rsidRDefault="00D24022" w:rsidP="00D24022">
      <w:pPr>
        <w:pStyle w:val="a0"/>
        <w:rPr>
          <w:rFonts w:eastAsiaTheme="minorEastAsia"/>
          <w:b/>
          <w:lang w:val="en-GB" w:eastAsia="zh-CN"/>
        </w:rPr>
      </w:pPr>
      <w:r w:rsidRPr="00D24022">
        <w:rPr>
          <w:rFonts w:eastAsiaTheme="minorEastAsia"/>
          <w:lang w:eastAsia="zh-CN"/>
        </w:rPr>
        <w:t xml:space="preserve">The descendant nodes can evaluate </w:t>
      </w:r>
      <w:r w:rsidR="00554375">
        <w:rPr>
          <w:rFonts w:eastAsiaTheme="minorEastAsia"/>
          <w:lang w:eastAsia="zh-CN"/>
        </w:rPr>
        <w:t xml:space="preserve">link </w:t>
      </w:r>
      <w:r w:rsidRPr="00D24022">
        <w:rPr>
          <w:rFonts w:eastAsiaTheme="minorEastAsia"/>
          <w:lang w:eastAsia="zh-CN"/>
        </w:rPr>
        <w:t>situations</w:t>
      </w:r>
      <w:r w:rsidR="00554375">
        <w:rPr>
          <w:rFonts w:eastAsiaTheme="minorEastAsia"/>
          <w:lang w:eastAsia="zh-CN"/>
        </w:rPr>
        <w:t xml:space="preserve"> by itself </w:t>
      </w:r>
      <w:r w:rsidR="00580E32">
        <w:rPr>
          <w:rFonts w:eastAsiaTheme="minorEastAsia"/>
          <w:lang w:eastAsia="zh-CN"/>
        </w:rPr>
        <w:t>whether it need to send the</w:t>
      </w:r>
      <w:r w:rsidRPr="00D24022">
        <w:rPr>
          <w:rFonts w:eastAsiaTheme="minorEastAsia"/>
          <w:lang w:eastAsia="zh-CN"/>
        </w:rPr>
        <w:t xml:space="preserve"> type-2 </w:t>
      </w:r>
      <w:r w:rsidR="00580E32">
        <w:rPr>
          <w:rFonts w:eastAsiaTheme="minorEastAsia"/>
          <w:lang w:eastAsia="zh-CN"/>
        </w:rPr>
        <w:t xml:space="preserve">RLF indication </w:t>
      </w:r>
      <w:r w:rsidRPr="00D24022">
        <w:rPr>
          <w:rFonts w:eastAsiaTheme="minorEastAsia"/>
          <w:lang w:eastAsia="zh-CN"/>
        </w:rPr>
        <w:t>at this IAB-nod</w:t>
      </w:r>
      <w:r w:rsidR="00580E32">
        <w:rPr>
          <w:rFonts w:eastAsiaTheme="minorEastAsia"/>
          <w:lang w:eastAsia="zh-CN"/>
        </w:rPr>
        <w:t>e</w:t>
      </w:r>
      <w:r w:rsidRPr="00D24022">
        <w:rPr>
          <w:rFonts w:eastAsiaTheme="minorEastAsia"/>
          <w:lang w:eastAsia="zh-CN"/>
        </w:rPr>
        <w:t xml:space="preserve">, </w:t>
      </w:r>
      <w:r w:rsidR="00580E32">
        <w:rPr>
          <w:rFonts w:eastAsiaTheme="minorEastAsia"/>
          <w:lang w:eastAsia="zh-CN"/>
        </w:rPr>
        <w:t xml:space="preserve">so </w:t>
      </w:r>
      <w:r w:rsidRPr="00D24022">
        <w:rPr>
          <w:rFonts w:eastAsiaTheme="minorEastAsia"/>
          <w:lang w:eastAsia="zh-CN"/>
        </w:rPr>
        <w:t>the propagation of type-2 indication is not</w:t>
      </w:r>
      <w:r w:rsidRPr="00E10505">
        <w:rPr>
          <w:rFonts w:eastAsiaTheme="minorEastAsia"/>
          <w:lang w:eastAsia="zh-CN"/>
        </w:rPr>
        <w:t xml:space="preserve"> needed.</w:t>
      </w:r>
    </w:p>
    <w:p w:rsidR="00D24022" w:rsidRPr="00E10505" w:rsidRDefault="00E80559" w:rsidP="00E10505">
      <w:pPr>
        <w:pStyle w:val="a0"/>
        <w:rPr>
          <w:rFonts w:eastAsiaTheme="minorEastAsia"/>
          <w:b/>
          <w:lang w:val="en-GB" w:eastAsia="zh-CN"/>
        </w:rPr>
      </w:pPr>
      <w:r>
        <w:rPr>
          <w:rFonts w:eastAsiaTheme="minorEastAsia"/>
          <w:b/>
          <w:lang w:val="en-GB" w:eastAsia="zh-CN"/>
        </w:rPr>
        <w:t>Proposal 3</w:t>
      </w:r>
      <w:r w:rsidR="00D24022" w:rsidRPr="00A40968">
        <w:rPr>
          <w:rFonts w:eastAsiaTheme="minorEastAsia"/>
          <w:b/>
          <w:lang w:val="en-GB" w:eastAsia="zh-CN"/>
        </w:rPr>
        <w:t xml:space="preserve">: </w:t>
      </w:r>
      <w:r w:rsidR="00E10505">
        <w:rPr>
          <w:rFonts w:eastAsiaTheme="minorEastAsia"/>
          <w:b/>
          <w:lang w:val="en-GB" w:eastAsia="zh-CN"/>
        </w:rPr>
        <w:t>P</w:t>
      </w:r>
      <w:r w:rsidR="00E10505" w:rsidRPr="00E10505">
        <w:rPr>
          <w:rFonts w:eastAsiaTheme="minorEastAsia"/>
          <w:b/>
          <w:lang w:val="en-GB" w:eastAsia="zh-CN"/>
        </w:rPr>
        <w:t>ropagation of type-2 indication</w:t>
      </w:r>
      <w:r w:rsidR="00F3249F" w:rsidRPr="00F3249F">
        <w:rPr>
          <w:rFonts w:eastAsiaTheme="minorEastAsia"/>
          <w:b/>
          <w:lang w:val="en-GB" w:eastAsia="zh-CN"/>
        </w:rPr>
        <w:t xml:space="preserve"> </w:t>
      </w:r>
      <w:r w:rsidR="00F3249F" w:rsidRPr="00A40968">
        <w:rPr>
          <w:rFonts w:eastAsiaTheme="minorEastAsia"/>
          <w:b/>
          <w:lang w:val="en-GB" w:eastAsia="zh-CN"/>
        </w:rPr>
        <w:t>shou</w:t>
      </w:r>
      <w:r w:rsidR="00F3249F">
        <w:rPr>
          <w:rFonts w:eastAsiaTheme="minorEastAsia"/>
          <w:b/>
          <w:lang w:val="en-GB" w:eastAsia="zh-CN"/>
        </w:rPr>
        <w:t>ld not be supported.</w:t>
      </w:r>
    </w:p>
    <w:p w:rsidR="00D24022" w:rsidRDefault="00D24022" w:rsidP="00146E7E">
      <w:pPr>
        <w:pStyle w:val="20"/>
        <w:numPr>
          <w:ilvl w:val="1"/>
          <w:numId w:val="36"/>
        </w:numPr>
        <w:tabs>
          <w:tab w:val="num" w:pos="0"/>
          <w:tab w:val="left" w:pos="567"/>
        </w:tabs>
        <w:ind w:left="0" w:firstLine="0"/>
        <w:jc w:val="both"/>
        <w:rPr>
          <w:rFonts w:ascii="Times New Roman" w:hAnsi="Times New Roman" w:cs="Times New Roman"/>
        </w:rPr>
      </w:pPr>
      <w:r w:rsidRPr="00146E7E">
        <w:rPr>
          <w:rFonts w:ascii="Times New Roman" w:hAnsi="Times New Roman" w:cs="Times New Roman"/>
        </w:rPr>
        <w:t>For transmission of type-3 indication, whether to specify a condition for the success of re-establishment, e.g., successful transmission of RRC Reestablishment Complete.</w:t>
      </w:r>
    </w:p>
    <w:p w:rsidR="00A977F0" w:rsidRPr="00A977F0" w:rsidRDefault="00A977F0" w:rsidP="00A977F0">
      <w:pPr>
        <w:pStyle w:val="a0"/>
        <w:rPr>
          <w:rFonts w:eastAsiaTheme="minorEastAsia"/>
          <w:lang w:eastAsia="zh-CN"/>
        </w:rPr>
      </w:pPr>
    </w:p>
    <w:tbl>
      <w:tblPr>
        <w:tblStyle w:val="aa"/>
        <w:tblW w:w="0" w:type="auto"/>
        <w:tblLook w:val="04A0" w:firstRow="1" w:lastRow="0" w:firstColumn="1" w:lastColumn="0" w:noHBand="0" w:noVBand="1"/>
      </w:tblPr>
      <w:tblGrid>
        <w:gridCol w:w="9286"/>
      </w:tblGrid>
      <w:tr w:rsidR="00A977F0" w:rsidTr="00A977F0">
        <w:tc>
          <w:tcPr>
            <w:tcW w:w="9286" w:type="dxa"/>
          </w:tcPr>
          <w:p w:rsidR="00A977F0" w:rsidRPr="00A977F0" w:rsidRDefault="00A977F0" w:rsidP="00A977F0">
            <w:pPr>
              <w:pStyle w:val="Agreement"/>
            </w:pPr>
            <w:r>
              <w:t xml:space="preserve">A node can transmit type-3 indication if re-establishment is successful. FFS whether to specify a detailed condition for success of re-establishment, e.g., successful transmission of RRC reestablishment complete. FFS whether to also include additional triggering condition such as successful transmission of ReconfigurationComplete, which is for the case the node initiates re-establishment and selects a CHO candidate cell and hence performs CHO successfully.  </w:t>
            </w:r>
          </w:p>
        </w:tc>
      </w:tr>
    </w:tbl>
    <w:p w:rsidR="00A977F0" w:rsidRDefault="00A977F0" w:rsidP="00A977F0">
      <w:pPr>
        <w:pStyle w:val="a0"/>
        <w:rPr>
          <w:rFonts w:eastAsiaTheme="minorEastAsia"/>
          <w:lang w:eastAsia="zh-CN"/>
        </w:rPr>
      </w:pPr>
    </w:p>
    <w:p w:rsidR="00D24022" w:rsidRPr="00A977F0" w:rsidRDefault="00A977F0" w:rsidP="00A977F0">
      <w:pPr>
        <w:pStyle w:val="a0"/>
        <w:spacing w:before="240"/>
        <w:rPr>
          <w:rFonts w:eastAsiaTheme="minorEastAsia"/>
          <w:lang w:eastAsia="zh-CN"/>
        </w:rPr>
      </w:pPr>
      <w:r>
        <w:rPr>
          <w:rFonts w:eastAsiaTheme="minorEastAsia"/>
          <w:lang w:eastAsia="zh-CN"/>
        </w:rPr>
        <w:t xml:space="preserve">RAN2 already agreed that type-3 RLF indication is transmitted to child IAB node when radio link is recovered and type-2 RLF indication was transmitted before. </w:t>
      </w:r>
      <w:r w:rsidRPr="00A977F0">
        <w:rPr>
          <w:rFonts w:eastAsiaTheme="minorEastAsia"/>
          <w:lang w:eastAsia="zh-CN"/>
        </w:rPr>
        <w:t>I</w:t>
      </w:r>
      <w:r w:rsidRPr="00A977F0">
        <w:rPr>
          <w:rFonts w:eastAsiaTheme="minorEastAsia" w:hint="eastAsia"/>
          <w:lang w:eastAsia="zh-CN"/>
        </w:rPr>
        <w:t>n</w:t>
      </w:r>
      <w:r w:rsidRPr="00A977F0">
        <w:rPr>
          <w:rFonts w:eastAsiaTheme="minorEastAsia"/>
          <w:lang w:eastAsia="zh-CN"/>
        </w:rPr>
        <w:t xml:space="preserve"> </w:t>
      </w:r>
      <w:r w:rsidRPr="00A977F0">
        <w:rPr>
          <w:rFonts w:eastAsiaTheme="minorEastAsia" w:hint="eastAsia"/>
          <w:lang w:eastAsia="zh-CN"/>
        </w:rPr>
        <w:t>our</w:t>
      </w:r>
      <w:r w:rsidRPr="00A977F0">
        <w:rPr>
          <w:rFonts w:eastAsiaTheme="minorEastAsia"/>
          <w:lang w:eastAsia="zh-CN"/>
        </w:rPr>
        <w:t xml:space="preserve"> views, we </w:t>
      </w:r>
      <w:r w:rsidRPr="00A977F0">
        <w:rPr>
          <w:rFonts w:eastAsiaTheme="minorEastAsia" w:hint="eastAsia"/>
          <w:lang w:eastAsia="zh-CN"/>
        </w:rPr>
        <w:t>think</w:t>
      </w:r>
      <w:r w:rsidRPr="00A977F0">
        <w:rPr>
          <w:rFonts w:eastAsiaTheme="minorEastAsia"/>
          <w:lang w:eastAsia="zh-CN"/>
        </w:rPr>
        <w:t xml:space="preserve"> RAN2 does not need to specify the detailed condition of successful re-establishment.</w:t>
      </w:r>
    </w:p>
    <w:p w:rsidR="00D24022" w:rsidRPr="00A977F0" w:rsidRDefault="00A977F0" w:rsidP="00A977F0">
      <w:pPr>
        <w:pStyle w:val="a0"/>
        <w:spacing w:before="240"/>
        <w:rPr>
          <w:rFonts w:eastAsiaTheme="minorEastAsia"/>
          <w:b/>
          <w:lang w:val="en-GB" w:eastAsia="zh-CN"/>
        </w:rPr>
      </w:pPr>
      <w:r>
        <w:rPr>
          <w:rFonts w:eastAsiaTheme="minorEastAsia"/>
          <w:b/>
          <w:lang w:eastAsia="zh-CN"/>
        </w:rPr>
        <w:t>Proposal 4</w:t>
      </w:r>
      <w:r w:rsidR="003E75FC">
        <w:rPr>
          <w:rFonts w:eastAsiaTheme="minorEastAsia"/>
          <w:b/>
          <w:lang w:eastAsia="zh-CN"/>
        </w:rPr>
        <w:t xml:space="preserve">: </w:t>
      </w:r>
      <w:r w:rsidRPr="00A977F0">
        <w:rPr>
          <w:rFonts w:eastAsiaTheme="minorEastAsia"/>
          <w:b/>
          <w:lang w:eastAsia="zh-CN"/>
        </w:rPr>
        <w:t>RAN2 does not need to specify the detailed condition of successful re-establishment</w:t>
      </w:r>
      <w:r>
        <w:rPr>
          <w:rFonts w:eastAsiaTheme="minorEastAsia"/>
          <w:b/>
          <w:lang w:eastAsia="zh-CN"/>
        </w:rPr>
        <w:t xml:space="preserve"> for transmitting Type-3 RLF indication.</w:t>
      </w:r>
    </w:p>
    <w:p w:rsidR="008C7B73" w:rsidRPr="00146E7E" w:rsidRDefault="008C7B73" w:rsidP="008C7B73">
      <w:pPr>
        <w:pStyle w:val="20"/>
        <w:numPr>
          <w:ilvl w:val="1"/>
          <w:numId w:val="36"/>
        </w:numPr>
        <w:tabs>
          <w:tab w:val="num" w:pos="0"/>
          <w:tab w:val="left" w:pos="567"/>
        </w:tabs>
        <w:ind w:left="0" w:firstLine="0"/>
        <w:jc w:val="both"/>
        <w:rPr>
          <w:rFonts w:ascii="Times New Roman" w:hAnsi="Times New Roman" w:cs="Times New Roman"/>
        </w:rPr>
      </w:pPr>
      <w:r>
        <w:rPr>
          <w:rFonts w:ascii="Times New Roman" w:hAnsi="Times New Roman" w:cs="Times New Roman"/>
        </w:rPr>
        <w:t>Revising the terms of Type-4 RLF indication</w:t>
      </w:r>
    </w:p>
    <w:p w:rsidR="00D24022" w:rsidRPr="008C7B73" w:rsidRDefault="008C7B73" w:rsidP="00D24022">
      <w:pPr>
        <w:pStyle w:val="a0"/>
        <w:rPr>
          <w:rFonts w:eastAsiaTheme="minorEastAsia"/>
          <w:lang w:eastAsia="zh-CN"/>
        </w:rPr>
      </w:pPr>
      <w:r>
        <w:rPr>
          <w:rFonts w:eastAsiaTheme="minorEastAsia"/>
          <w:lang w:eastAsia="zh-CN"/>
        </w:rPr>
        <w:t>There is also a left FFS about the terms of Type-4 RLF indication as following:</w:t>
      </w:r>
    </w:p>
    <w:tbl>
      <w:tblPr>
        <w:tblStyle w:val="aa"/>
        <w:tblW w:w="0" w:type="auto"/>
        <w:tblLook w:val="04A0" w:firstRow="1" w:lastRow="0" w:firstColumn="1" w:lastColumn="0" w:noHBand="0" w:noVBand="1"/>
      </w:tblPr>
      <w:tblGrid>
        <w:gridCol w:w="9286"/>
      </w:tblGrid>
      <w:tr w:rsidR="00D24022" w:rsidTr="008B100E">
        <w:tc>
          <w:tcPr>
            <w:tcW w:w="9286" w:type="dxa"/>
          </w:tcPr>
          <w:p w:rsidR="00D24022" w:rsidRDefault="00D24022" w:rsidP="008B100E">
            <w:pPr>
              <w:pStyle w:val="Agreement"/>
            </w:pPr>
            <w:r>
              <w:t>[032] To agree that the following terms are used:</w:t>
            </w:r>
          </w:p>
          <w:p w:rsidR="00D24022" w:rsidRDefault="00D24022" w:rsidP="008B100E">
            <w:pPr>
              <w:pStyle w:val="Agreement"/>
              <w:numPr>
                <w:ilvl w:val="0"/>
                <w:numId w:val="0"/>
              </w:numPr>
              <w:ind w:left="964"/>
            </w:pPr>
            <w:r>
              <w:t>-  Type-2:  “BH RLF detection indication”, </w:t>
            </w:r>
          </w:p>
          <w:p w:rsidR="00D24022" w:rsidRDefault="00D24022" w:rsidP="008B100E">
            <w:pPr>
              <w:pStyle w:val="Agreement"/>
              <w:numPr>
                <w:ilvl w:val="0"/>
                <w:numId w:val="0"/>
              </w:numPr>
              <w:ind w:left="964"/>
            </w:pPr>
            <w:r>
              <w:t>-  Type-3: “BH RLF recovery indication” , and</w:t>
            </w:r>
          </w:p>
          <w:p w:rsidR="00D24022" w:rsidRPr="004D52C5" w:rsidRDefault="00D24022" w:rsidP="008B100E">
            <w:pPr>
              <w:pStyle w:val="Agreement"/>
              <w:numPr>
                <w:ilvl w:val="0"/>
                <w:numId w:val="0"/>
              </w:numPr>
              <w:ind w:left="964"/>
            </w:pPr>
            <w:r w:rsidRPr="00386BB3">
              <w:t>- Type-4: FFS whether “BH RLF recovery failure indication” or existing name “BH RLF indication”</w:t>
            </w:r>
          </w:p>
        </w:tc>
      </w:tr>
    </w:tbl>
    <w:p w:rsidR="00D24022" w:rsidRPr="00644B1E" w:rsidRDefault="00D24022" w:rsidP="00D24022">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legacy</w:t>
      </w:r>
      <w:r>
        <w:rPr>
          <w:rFonts w:eastAsiaTheme="minorEastAsia"/>
          <w:lang w:val="en-GB" w:eastAsia="zh-CN"/>
        </w:rPr>
        <w:t xml:space="preserve"> </w:t>
      </w:r>
      <w:r>
        <w:rPr>
          <w:rFonts w:eastAsiaTheme="minorEastAsia" w:hint="eastAsia"/>
          <w:lang w:val="en-GB" w:eastAsia="zh-CN"/>
        </w:rPr>
        <w:t>spe</w:t>
      </w:r>
      <w:r>
        <w:rPr>
          <w:rFonts w:eastAsiaTheme="minorEastAsia"/>
          <w:lang w:val="en-GB" w:eastAsia="zh-CN"/>
        </w:rPr>
        <w:t xml:space="preserve">c, there is only type-4 RLF indication. So it would not be confusion that type-4 RLF indication use </w:t>
      </w:r>
      <w:r w:rsidRPr="00436F0B">
        <w:rPr>
          <w:rFonts w:eastAsiaTheme="minorEastAsia"/>
          <w:lang w:val="en-GB" w:eastAsia="zh-CN"/>
        </w:rPr>
        <w:t>“BH RLF indication” as the terms.</w:t>
      </w:r>
      <w:r>
        <w:rPr>
          <w:rFonts w:eastAsiaTheme="minorEastAsia"/>
          <w:lang w:val="en-GB" w:eastAsia="zh-CN"/>
        </w:rPr>
        <w:t xml:space="preserve"> However RAN2 already agreed the Type-2 and type-3 RLF indication. To avoid the confusion, we suggest to change the terms of Type-4 RLF indication to</w:t>
      </w:r>
      <w:r w:rsidRPr="00436F0B">
        <w:rPr>
          <w:rFonts w:eastAsiaTheme="minorEastAsia"/>
          <w:lang w:val="en-GB" w:eastAsia="zh-CN"/>
        </w:rPr>
        <w:t xml:space="preserve"> “BH RLF recovery failure indication”</w:t>
      </w:r>
      <w:r>
        <w:rPr>
          <w:rFonts w:eastAsiaTheme="minorEastAsia"/>
          <w:lang w:val="en-GB" w:eastAsia="zh-CN"/>
        </w:rPr>
        <w:t>.</w:t>
      </w:r>
    </w:p>
    <w:p w:rsidR="00D24022" w:rsidRPr="008C7B73" w:rsidRDefault="00D24022" w:rsidP="008C7B73">
      <w:pPr>
        <w:pStyle w:val="a0"/>
        <w:spacing w:before="240"/>
        <w:rPr>
          <w:rFonts w:eastAsiaTheme="minorEastAsia"/>
          <w:b/>
          <w:lang w:val="en-GB" w:eastAsia="zh-CN"/>
        </w:rPr>
      </w:pPr>
      <w:r w:rsidRPr="00DD379E">
        <w:rPr>
          <w:rFonts w:eastAsiaTheme="minorEastAsia"/>
          <w:b/>
          <w:lang w:eastAsia="zh-CN"/>
        </w:rPr>
        <w:t>P</w:t>
      </w:r>
      <w:r w:rsidRPr="00DD379E">
        <w:rPr>
          <w:rFonts w:eastAsiaTheme="minorEastAsia" w:hint="eastAsia"/>
          <w:b/>
          <w:lang w:eastAsia="zh-CN"/>
        </w:rPr>
        <w:t>roposal</w:t>
      </w:r>
      <w:r w:rsidR="00A977F0" w:rsidRPr="00DD379E">
        <w:rPr>
          <w:rFonts w:eastAsiaTheme="minorEastAsia"/>
          <w:b/>
          <w:lang w:eastAsia="zh-CN"/>
        </w:rPr>
        <w:t xml:space="preserve"> 5</w:t>
      </w:r>
      <w:r w:rsidRPr="00DD379E">
        <w:rPr>
          <w:rFonts w:eastAsiaTheme="minorEastAsia" w:hint="eastAsia"/>
          <w:b/>
          <w:lang w:eastAsia="zh-CN"/>
        </w:rPr>
        <w:t>：</w:t>
      </w:r>
      <w:r w:rsidRPr="00DD379E">
        <w:rPr>
          <w:rFonts w:eastAsiaTheme="minorEastAsia"/>
          <w:b/>
          <w:lang w:eastAsia="zh-CN"/>
        </w:rPr>
        <w:t>RAN2 use the new terms “BH RLF recovery failure indication” for Type-4 RLF indication.</w:t>
      </w:r>
    </w:p>
    <w:p w:rsidR="00595247" w:rsidRPr="00595247" w:rsidRDefault="00595247" w:rsidP="00E837BB">
      <w:pPr>
        <w:pStyle w:val="1"/>
        <w:keepLines/>
        <w:pBdr>
          <w:top w:val="single" w:sz="12" w:space="3" w:color="auto"/>
        </w:pBdr>
        <w:spacing w:before="240" w:after="180"/>
        <w:ind w:left="425" w:hanging="425"/>
        <w:jc w:val="both"/>
      </w:pPr>
      <w:bookmarkStart w:id="6" w:name="OLE_LINK11"/>
      <w:bookmarkStart w:id="7" w:name="OLE_LINK10"/>
      <w:bookmarkStart w:id="8" w:name="OLE_LINK88"/>
      <w:bookmarkStart w:id="9" w:name="OLE_LINK89"/>
      <w:r w:rsidRPr="009F01C7">
        <w:t>Concl</w:t>
      </w:r>
      <w:r w:rsidR="00202252">
        <w:t>usio</w:t>
      </w:r>
      <w:r w:rsidR="00193391">
        <w:rPr>
          <w:rFonts w:hint="eastAsia"/>
        </w:rPr>
        <w:t>n</w:t>
      </w:r>
    </w:p>
    <w:p w:rsidR="00FA3182" w:rsidRDefault="0098178C" w:rsidP="00B9044B">
      <w:pPr>
        <w:pStyle w:val="a0"/>
        <w:spacing w:beforeLines="50" w:before="120"/>
        <w:rPr>
          <w:rFonts w:eastAsia="宋体"/>
          <w:lang w:val="en-GB" w:eastAsia="zh-CN"/>
        </w:rPr>
      </w:pPr>
      <w:bookmarkStart w:id="10" w:name="OLE_LINK58"/>
      <w:bookmarkStart w:id="11" w:name="OLE_LINK59"/>
      <w:bookmarkStart w:id="12" w:name="OLE_LINK60"/>
      <w:bookmarkEnd w:id="6"/>
      <w:bookmarkEnd w:id="7"/>
      <w:bookmarkEnd w:id="8"/>
      <w:bookmarkEnd w:id="9"/>
      <w:r w:rsidRPr="0098178C">
        <w:rPr>
          <w:rFonts w:eastAsia="宋体"/>
          <w:lang w:val="en-GB" w:eastAsia="zh-CN"/>
        </w:rPr>
        <w:t xml:space="preserve">According to the analysis in section 2, we </w:t>
      </w:r>
      <w:bookmarkStart w:id="13" w:name="OLE_LINK47"/>
      <w:bookmarkStart w:id="14" w:name="OLE_LINK48"/>
      <w:r w:rsidR="009C5A46">
        <w:rPr>
          <w:rFonts w:eastAsia="宋体"/>
          <w:lang w:val="en-GB" w:eastAsia="zh-CN"/>
        </w:rPr>
        <w:t xml:space="preserve">reached below </w:t>
      </w:r>
      <w:r w:rsidR="00395511">
        <w:rPr>
          <w:rFonts w:eastAsia="宋体"/>
          <w:lang w:val="en-GB" w:eastAsia="zh-CN"/>
        </w:rPr>
        <w:t xml:space="preserve">observation and </w:t>
      </w:r>
      <w:r w:rsidR="009C5A46">
        <w:rPr>
          <w:rFonts w:eastAsia="宋体"/>
          <w:lang w:val="en-GB" w:eastAsia="zh-CN"/>
        </w:rPr>
        <w:t>proposals</w:t>
      </w:r>
      <w:r w:rsidR="00654BB7">
        <w:rPr>
          <w:rFonts w:eastAsia="宋体"/>
          <w:lang w:val="en-GB" w:eastAsia="zh-CN"/>
        </w:rPr>
        <w:t>.</w:t>
      </w:r>
    </w:p>
    <w:p w:rsidR="00DD379E" w:rsidRPr="004B1DE8" w:rsidRDefault="00DD379E" w:rsidP="00DD379E">
      <w:pPr>
        <w:pStyle w:val="a0"/>
        <w:rPr>
          <w:rFonts w:eastAsiaTheme="minorEastAsia"/>
          <w:b/>
          <w:lang w:val="en-GB" w:eastAsia="zh-CN"/>
        </w:rPr>
      </w:pPr>
      <w:r>
        <w:rPr>
          <w:rFonts w:eastAsiaTheme="minorEastAsia"/>
          <w:b/>
          <w:lang w:val="en-GB" w:eastAsia="zh-CN"/>
        </w:rPr>
        <w:lastRenderedPageBreak/>
        <w:t>Proposal 1</w:t>
      </w:r>
      <w:r w:rsidRPr="00A40968">
        <w:rPr>
          <w:rFonts w:eastAsiaTheme="minorEastAsia"/>
          <w:b/>
          <w:lang w:val="en-GB" w:eastAsia="zh-CN"/>
        </w:rPr>
        <w:t xml:space="preserve">: </w:t>
      </w:r>
      <w:r>
        <w:rPr>
          <w:rFonts w:eastAsiaTheme="minorEastAsia"/>
          <w:b/>
          <w:lang w:val="en-GB" w:eastAsia="zh-CN"/>
        </w:rPr>
        <w:t>It should be supported that t</w:t>
      </w:r>
      <w:r w:rsidRPr="004B1DE8">
        <w:rPr>
          <w:rFonts w:eastAsiaTheme="minorEastAsia"/>
          <w:b/>
          <w:lang w:val="en-GB" w:eastAsia="zh-CN"/>
        </w:rPr>
        <w:t>ype 2 indication by dual-connected node can be triggered when the node detects BH RLF on any BH and it cannot perform re-routing for affected traffic.</w:t>
      </w:r>
    </w:p>
    <w:p w:rsidR="00A977F0" w:rsidRPr="00A977F0" w:rsidRDefault="00A977F0" w:rsidP="00774620">
      <w:pPr>
        <w:pStyle w:val="a0"/>
        <w:spacing w:before="240"/>
        <w:rPr>
          <w:rFonts w:eastAsiaTheme="minorEastAsia"/>
          <w:b/>
          <w:lang w:val="en-GB" w:eastAsia="zh-CN"/>
        </w:rPr>
      </w:pPr>
      <w:r>
        <w:rPr>
          <w:rFonts w:eastAsiaTheme="minorEastAsia"/>
          <w:b/>
          <w:lang w:val="en-GB" w:eastAsia="zh-CN"/>
        </w:rPr>
        <w:t xml:space="preserve">Proposal 2: </w:t>
      </w:r>
      <w:r w:rsidRPr="00CD0D07">
        <w:rPr>
          <w:rFonts w:eastAsiaTheme="minorEastAsia"/>
          <w:b/>
          <w:lang w:val="en-GB" w:eastAsia="zh-CN"/>
        </w:rPr>
        <w:t>BAP routing ID(s) of the traffic which needs to be re-routed is contained in the type 2 BH RLF indication.</w:t>
      </w:r>
    </w:p>
    <w:p w:rsidR="00A977F0" w:rsidRPr="00A977F0" w:rsidRDefault="00A977F0" w:rsidP="00AB25C8">
      <w:pPr>
        <w:pStyle w:val="a0"/>
        <w:spacing w:before="240"/>
        <w:rPr>
          <w:rFonts w:eastAsiaTheme="minorEastAsia"/>
          <w:b/>
          <w:lang w:val="en-GB" w:eastAsia="zh-CN"/>
        </w:rPr>
      </w:pPr>
      <w:r>
        <w:rPr>
          <w:rFonts w:eastAsiaTheme="minorEastAsia"/>
          <w:b/>
          <w:lang w:val="en-GB" w:eastAsia="zh-CN"/>
        </w:rPr>
        <w:t>Proposal 3</w:t>
      </w:r>
      <w:r w:rsidRPr="00A40968">
        <w:rPr>
          <w:rFonts w:eastAsiaTheme="minorEastAsia"/>
          <w:b/>
          <w:lang w:val="en-GB" w:eastAsia="zh-CN"/>
        </w:rPr>
        <w:t xml:space="preserve">: </w:t>
      </w:r>
      <w:r>
        <w:rPr>
          <w:rFonts w:eastAsiaTheme="minorEastAsia"/>
          <w:b/>
          <w:lang w:val="en-GB" w:eastAsia="zh-CN"/>
        </w:rPr>
        <w:t>P</w:t>
      </w:r>
      <w:r w:rsidRPr="00E10505">
        <w:rPr>
          <w:rFonts w:eastAsiaTheme="minorEastAsia"/>
          <w:b/>
          <w:lang w:val="en-GB" w:eastAsia="zh-CN"/>
        </w:rPr>
        <w:t>ropagation of type-2 indication</w:t>
      </w:r>
      <w:r w:rsidRPr="00F3249F">
        <w:rPr>
          <w:rFonts w:eastAsiaTheme="minorEastAsia"/>
          <w:b/>
          <w:lang w:val="en-GB" w:eastAsia="zh-CN"/>
        </w:rPr>
        <w:t xml:space="preserve"> </w:t>
      </w:r>
      <w:r w:rsidRPr="00A40968">
        <w:rPr>
          <w:rFonts w:eastAsiaTheme="minorEastAsia"/>
          <w:b/>
          <w:lang w:val="en-GB" w:eastAsia="zh-CN"/>
        </w:rPr>
        <w:t>shou</w:t>
      </w:r>
      <w:r>
        <w:rPr>
          <w:rFonts w:eastAsiaTheme="minorEastAsia"/>
          <w:b/>
          <w:lang w:val="en-GB" w:eastAsia="zh-CN"/>
        </w:rPr>
        <w:t>ld not be supported.</w:t>
      </w:r>
    </w:p>
    <w:p w:rsidR="00A977F0" w:rsidRPr="00A977F0" w:rsidRDefault="006A1504" w:rsidP="00774620">
      <w:pPr>
        <w:pStyle w:val="a0"/>
        <w:spacing w:before="240"/>
        <w:rPr>
          <w:rFonts w:eastAsiaTheme="minorEastAsia"/>
          <w:b/>
          <w:lang w:val="en-GB" w:eastAsia="zh-CN"/>
        </w:rPr>
      </w:pPr>
      <w:r w:rsidRPr="00AB25C8">
        <w:rPr>
          <w:rFonts w:eastAsiaTheme="minorEastAsia"/>
          <w:b/>
          <w:lang w:val="en-GB" w:eastAsia="zh-CN"/>
        </w:rPr>
        <w:t xml:space="preserve">Proposal </w:t>
      </w:r>
      <w:r w:rsidR="00A977F0" w:rsidRPr="00AB25C8">
        <w:rPr>
          <w:rFonts w:eastAsiaTheme="minorEastAsia"/>
          <w:b/>
          <w:lang w:val="en-GB" w:eastAsia="zh-CN"/>
        </w:rPr>
        <w:t>4</w:t>
      </w:r>
      <w:r w:rsidRPr="00AB25C8">
        <w:rPr>
          <w:rFonts w:eastAsiaTheme="minorEastAsia"/>
          <w:b/>
          <w:lang w:val="en-GB" w:eastAsia="zh-CN"/>
        </w:rPr>
        <w:t xml:space="preserve">: </w:t>
      </w:r>
      <w:r w:rsidR="00A977F0" w:rsidRPr="00AB25C8">
        <w:rPr>
          <w:rFonts w:eastAsiaTheme="minorEastAsia"/>
          <w:b/>
          <w:lang w:val="en-GB" w:eastAsia="zh-CN"/>
        </w:rPr>
        <w:t>RAN2 does not need to specify the detailed condition of successful re-establishment for transmitting Type-3 RLF indication.</w:t>
      </w:r>
    </w:p>
    <w:p w:rsidR="00A977F0" w:rsidRPr="008C7B73" w:rsidRDefault="00A977F0" w:rsidP="00A977F0">
      <w:pPr>
        <w:pStyle w:val="a0"/>
        <w:spacing w:before="240"/>
        <w:rPr>
          <w:rFonts w:eastAsiaTheme="minorEastAsia"/>
          <w:b/>
          <w:lang w:val="en-GB" w:eastAsia="zh-CN"/>
        </w:rPr>
      </w:pPr>
      <w:r w:rsidRPr="00644B1E">
        <w:rPr>
          <w:rFonts w:eastAsiaTheme="minorEastAsia"/>
          <w:b/>
          <w:lang w:val="en-GB" w:eastAsia="zh-CN"/>
        </w:rPr>
        <w:t>P</w:t>
      </w:r>
      <w:r w:rsidRPr="00644B1E">
        <w:rPr>
          <w:rFonts w:eastAsiaTheme="minorEastAsia" w:hint="eastAsia"/>
          <w:b/>
          <w:lang w:val="en-GB" w:eastAsia="zh-CN"/>
        </w:rPr>
        <w:t>roposal</w:t>
      </w:r>
      <w:r>
        <w:rPr>
          <w:rFonts w:eastAsiaTheme="minorEastAsia"/>
          <w:b/>
          <w:lang w:val="en-GB" w:eastAsia="zh-CN"/>
        </w:rPr>
        <w:t xml:space="preserve"> 5</w:t>
      </w:r>
      <w:r w:rsidRPr="00644B1E">
        <w:rPr>
          <w:rFonts w:eastAsiaTheme="minorEastAsia" w:hint="eastAsia"/>
          <w:b/>
          <w:lang w:val="en-GB" w:eastAsia="zh-CN"/>
        </w:rPr>
        <w:t>：</w:t>
      </w:r>
      <w:r w:rsidRPr="00644B1E">
        <w:rPr>
          <w:rFonts w:eastAsiaTheme="minorEastAsia"/>
          <w:b/>
          <w:lang w:val="en-GB" w:eastAsia="zh-CN"/>
        </w:rPr>
        <w:t>RAN2 use the new terms “BH RLF recovery failure indication” for Type-4 RLF indication.</w:t>
      </w:r>
    </w:p>
    <w:p w:rsidR="00E1571F" w:rsidRPr="00E1571F" w:rsidRDefault="00E1571F" w:rsidP="00E837BB">
      <w:pPr>
        <w:pStyle w:val="1"/>
        <w:keepLines/>
        <w:pBdr>
          <w:top w:val="single" w:sz="12" w:space="3" w:color="auto"/>
        </w:pBdr>
        <w:spacing w:before="240" w:after="180"/>
        <w:ind w:left="425" w:hanging="425"/>
        <w:jc w:val="both"/>
      </w:pPr>
      <w:r>
        <w:t>Reference</w:t>
      </w:r>
    </w:p>
    <w:bookmarkStart w:id="15" w:name="_Ref84868675"/>
    <w:bookmarkEnd w:id="10"/>
    <w:bookmarkEnd w:id="11"/>
    <w:bookmarkEnd w:id="12"/>
    <w:bookmarkEnd w:id="13"/>
    <w:bookmarkEnd w:id="14"/>
    <w:p w:rsidR="002C25AD" w:rsidRDefault="002C25AD" w:rsidP="002C25AD">
      <w:pPr>
        <w:pStyle w:val="a0"/>
        <w:numPr>
          <w:ilvl w:val="0"/>
          <w:numId w:val="3"/>
        </w:numPr>
        <w:spacing w:beforeLines="50" w:before="120"/>
      </w:pPr>
      <w:r w:rsidRPr="002C25AD">
        <w:fldChar w:fldCharType="begin"/>
      </w:r>
      <w:r>
        <w:instrText xml:space="preserve"> HYPERLINK "file:///D:\\Documents\\3GPP\\tsg_ran\\WG2\\TSGR2_116-e\\Docs\\R2-2110724.zip" \o "D:Documents3GPPtsg_ranWG2TSGR2_116-eDocsR2-2110724.zip" </w:instrText>
      </w:r>
      <w:r w:rsidRPr="002C25AD">
        <w:fldChar w:fldCharType="separate"/>
      </w:r>
      <w:r w:rsidRPr="002C25AD">
        <w:t>R2-2110724</w:t>
      </w:r>
      <w:r w:rsidRPr="002C25AD">
        <w:fldChar w:fldCharType="end"/>
      </w:r>
      <w:r>
        <w:tab/>
        <w:t xml:space="preserve">Re-routing </w:t>
      </w:r>
      <w:r w:rsidR="00AC3044">
        <w:t>enhancements</w:t>
      </w:r>
      <w:r>
        <w:t xml:space="preserve"> and RLF indications in IAB</w:t>
      </w:r>
      <w:r>
        <w:tab/>
        <w:t>Nokia, Nokia Shanghai Bell</w:t>
      </w:r>
      <w:r>
        <w:tab/>
        <w:t>discussion</w:t>
      </w:r>
      <w:r>
        <w:tab/>
        <w:t>Rel-17</w:t>
      </w:r>
      <w:r>
        <w:tab/>
        <w:t>NR_IAB_enh-Core</w:t>
      </w:r>
      <w:r>
        <w:tab/>
      </w:r>
      <w:r w:rsidRPr="002C25AD">
        <w:t>R2-2107516</w:t>
      </w:r>
    </w:p>
    <w:p w:rsidR="002C25AD" w:rsidRDefault="008D4BE0" w:rsidP="002C25AD">
      <w:pPr>
        <w:pStyle w:val="a0"/>
        <w:numPr>
          <w:ilvl w:val="0"/>
          <w:numId w:val="3"/>
        </w:numPr>
        <w:spacing w:beforeLines="50" w:before="120"/>
      </w:pPr>
      <w:hyperlink r:id="rId10" w:tooltip="D:Documents3GPPtsg_ranWG2TSGR2_116-eDocsR2-2109856.zip" w:history="1">
        <w:r w:rsidR="002C25AD" w:rsidRPr="002C25AD">
          <w:t>R2-2109856</w:t>
        </w:r>
      </w:hyperlink>
      <w:r w:rsidR="002C25AD">
        <w:tab/>
        <w:t>Discussion on RLF indication and local re-routing</w:t>
      </w:r>
      <w:r w:rsidR="002C25AD">
        <w:tab/>
        <w:t>ZTE, Sanechips</w:t>
      </w:r>
      <w:r w:rsidR="002C25AD">
        <w:tab/>
        <w:t>discussion</w:t>
      </w:r>
      <w:r w:rsidR="002C25AD">
        <w:tab/>
        <w:t>Rel-17</w:t>
      </w:r>
    </w:p>
    <w:bookmarkStart w:id="16" w:name="_Ref84868676"/>
    <w:bookmarkEnd w:id="15"/>
    <w:p w:rsidR="00804F77" w:rsidRPr="00424FDB" w:rsidRDefault="00DE3765" w:rsidP="00DE3765">
      <w:pPr>
        <w:pStyle w:val="a0"/>
        <w:numPr>
          <w:ilvl w:val="0"/>
          <w:numId w:val="3"/>
        </w:numPr>
        <w:spacing w:beforeLines="50" w:before="120"/>
      </w:pPr>
      <w:r w:rsidRPr="00DE3765">
        <w:fldChar w:fldCharType="begin"/>
      </w:r>
      <w:r>
        <w:instrText xml:space="preserve"> HYPERLINK "file:///D:\\Documents\\3GPP\\tsg_ran\\WG2\\TSGR2_116-e\\Docs\\R2-2111539.zip" \o "D:Documents3GPPtsg_ranWG2TSGR2_116-eDocsR2-2111539.zip" </w:instrText>
      </w:r>
      <w:r w:rsidRPr="00DE3765">
        <w:fldChar w:fldCharType="separate"/>
      </w:r>
      <w:r w:rsidRPr="00DE3765">
        <w:t>R2-2111539</w:t>
      </w:r>
      <w:r w:rsidRPr="00DE3765">
        <w:fldChar w:fldCharType="end"/>
      </w:r>
      <w:r>
        <w:tab/>
      </w:r>
      <w:r w:rsidRPr="009C4921">
        <w:t>[AT116-e][032][eIAB] RLF indications</w:t>
      </w:r>
      <w:r>
        <w:tab/>
        <w:t>LGE</w:t>
      </w:r>
      <w:r w:rsidRPr="002858E0">
        <w:rPr>
          <w:rFonts w:hint="eastAsia"/>
        </w:rPr>
        <w:t xml:space="preserve"> </w:t>
      </w:r>
      <w:r w:rsidRPr="002858E0">
        <w:t xml:space="preserve"> </w:t>
      </w:r>
      <w:r>
        <w:t xml:space="preserve">DISCUSSION </w:t>
      </w:r>
      <w:bookmarkEnd w:id="16"/>
    </w:p>
    <w:sectPr w:rsidR="00804F77" w:rsidRPr="00424FDB" w:rsidSect="00AE7665">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4BE0" w:rsidRDefault="008D4BE0">
      <w:r>
        <w:separator/>
      </w:r>
    </w:p>
  </w:endnote>
  <w:endnote w:type="continuationSeparator" w:id="0">
    <w:p w:rsidR="008D4BE0" w:rsidRDefault="008D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559" w:rsidRDefault="00E80559" w:rsidP="004F78EE">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E80559" w:rsidRDefault="00E8055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3203288"/>
      <w:docPartObj>
        <w:docPartGallery w:val="Page Numbers (Bottom of Page)"/>
        <w:docPartUnique/>
      </w:docPartObj>
    </w:sdtPr>
    <w:sdtContent>
      <w:p w:rsidR="00F511B4" w:rsidRDefault="00F511B4">
        <w:pPr>
          <w:pStyle w:val="af0"/>
          <w:jc w:val="center"/>
        </w:pPr>
        <w:r>
          <w:fldChar w:fldCharType="begin"/>
        </w:r>
        <w:r>
          <w:instrText>PAGE   \* MERGEFORMAT</w:instrText>
        </w:r>
        <w:r>
          <w:fldChar w:fldCharType="separate"/>
        </w:r>
        <w:r w:rsidRPr="00F511B4">
          <w:rPr>
            <w:noProof/>
            <w:lang w:val="zh-CN" w:eastAsia="zh-CN"/>
          </w:rPr>
          <w:t>4</w:t>
        </w:r>
        <w:r>
          <w:fldChar w:fldCharType="end"/>
        </w:r>
      </w:p>
    </w:sdtContent>
  </w:sdt>
  <w:p w:rsidR="00E80559" w:rsidRPr="00EB7EB9" w:rsidRDefault="00E80559" w:rsidP="0088202C">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4BE0" w:rsidRDefault="008D4BE0">
      <w:r>
        <w:separator/>
      </w:r>
    </w:p>
  </w:footnote>
  <w:footnote w:type="continuationSeparator" w:id="0">
    <w:p w:rsidR="008D4BE0" w:rsidRDefault="008D4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750B2E"/>
    <w:multiLevelType w:val="multilevel"/>
    <w:tmpl w:val="35750B2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319FF"/>
    <w:multiLevelType w:val="hybridMultilevel"/>
    <w:tmpl w:val="DC48496A"/>
    <w:lvl w:ilvl="0" w:tplc="F78677B6">
      <w:start w:val="28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A80C7F"/>
    <w:multiLevelType w:val="hybridMultilevel"/>
    <w:tmpl w:val="96C2211E"/>
    <w:lvl w:ilvl="0" w:tplc="6B38A14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59648D"/>
    <w:multiLevelType w:val="multilevel"/>
    <w:tmpl w:val="5A59648D"/>
    <w:lvl w:ilvl="0">
      <w:start w:val="8"/>
      <w:numFmt w:val="bullet"/>
      <w:lvlText w:val="-"/>
      <w:lvlJc w:val="left"/>
      <w:pPr>
        <w:ind w:left="760" w:hanging="360"/>
      </w:pPr>
      <w:rPr>
        <w:rFonts w:ascii="Arial" w:eastAsia="MS Mincho"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50CE58B4"/>
    <w:lvl w:ilvl="0" w:tplc="0B24BC3E">
      <w:start w:val="1"/>
      <w:numFmt w:val="bullet"/>
      <w:pStyle w:val="Agreement"/>
      <w:lvlText w:val=""/>
      <w:lvlJc w:val="left"/>
      <w:pPr>
        <w:tabs>
          <w:tab w:val="num" w:pos="1619"/>
        </w:tabs>
        <w:ind w:left="567" w:hanging="51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B20323"/>
    <w:multiLevelType w:val="hybridMultilevel"/>
    <w:tmpl w:val="AC5A738E"/>
    <w:lvl w:ilvl="0" w:tplc="579C652C">
      <w:start w:val="202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18"/>
  </w:num>
  <w:num w:numId="3">
    <w:abstractNumId w:val="2"/>
  </w:num>
  <w:num w:numId="4">
    <w:abstractNumId w:val="17"/>
  </w:num>
  <w:num w:numId="5">
    <w:abstractNumId w:val="12"/>
  </w:num>
  <w:num w:numId="6">
    <w:abstractNumId w:val="15"/>
  </w:num>
  <w:num w:numId="7">
    <w:abstractNumId w:val="4"/>
  </w:num>
  <w:num w:numId="8">
    <w:abstractNumId w:val="8"/>
  </w:num>
  <w:num w:numId="9">
    <w:abstractNumId w:val="1"/>
  </w:num>
  <w:num w:numId="10">
    <w:abstractNumId w:val="16"/>
  </w:num>
  <w:num w:numId="11">
    <w:abstractNumId w:val="21"/>
  </w:num>
  <w:num w:numId="12">
    <w:abstractNumId w:val="19"/>
  </w:num>
  <w:num w:numId="13">
    <w:abstractNumId w:val="5"/>
  </w:num>
  <w:num w:numId="14">
    <w:abstractNumId w:val="3"/>
  </w:num>
  <w:num w:numId="15">
    <w:abstractNumId w:val="23"/>
  </w:num>
  <w:num w:numId="16">
    <w:abstractNumId w:val="14"/>
  </w:num>
  <w:num w:numId="17">
    <w:abstractNumId w:val="0"/>
  </w:num>
  <w:num w:numId="18">
    <w:abstractNumId w:val="7"/>
  </w:num>
  <w:num w:numId="19">
    <w:abstractNumId w:val="11"/>
  </w:num>
  <w:num w:numId="20">
    <w:abstractNumId w:val="9"/>
  </w:num>
  <w:num w:numId="21">
    <w:abstractNumId w:val="10"/>
  </w:num>
  <w:num w:numId="22">
    <w:abstractNumId w:val="22"/>
  </w:num>
  <w:num w:numId="23">
    <w:abstractNumId w:val="17"/>
    <w:lvlOverride w:ilvl="0">
      <w:startOverride w:val="1"/>
    </w:lvlOverride>
  </w:num>
  <w:num w:numId="24">
    <w:abstractNumId w:val="17"/>
  </w:num>
  <w:num w:numId="25">
    <w:abstractNumId w:val="17"/>
  </w:num>
  <w:num w:numId="26">
    <w:abstractNumId w:val="6"/>
  </w:num>
  <w:num w:numId="27">
    <w:abstractNumId w:val="17"/>
  </w:num>
  <w:num w:numId="28">
    <w:abstractNumId w:val="17"/>
    <w:lvlOverride w:ilvl="0">
      <w:startOverride w:val="1"/>
    </w:lvlOverride>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3"/>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0"/>
  </w:num>
  <w:num w:numId="39">
    <w:abstractNumId w:val="20"/>
  </w:num>
  <w:num w:numId="40">
    <w:abstractNumId w:val="20"/>
  </w:num>
  <w:num w:numId="41">
    <w:abstractNumId w:val="20"/>
  </w:num>
  <w:num w:numId="42">
    <w:abstractNumId w:val="17"/>
  </w:num>
  <w:num w:numId="43">
    <w:abstractNumId w:val="17"/>
  </w:num>
  <w:num w:numId="44">
    <w:abstractNumId w:val="17"/>
  </w:num>
  <w:num w:numId="4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117"/>
    <w:rsid w:val="000012A0"/>
    <w:rsid w:val="000014CE"/>
    <w:rsid w:val="00001A41"/>
    <w:rsid w:val="00001C9F"/>
    <w:rsid w:val="0000202E"/>
    <w:rsid w:val="00002C62"/>
    <w:rsid w:val="00002EF2"/>
    <w:rsid w:val="00002F93"/>
    <w:rsid w:val="00002FDB"/>
    <w:rsid w:val="00003344"/>
    <w:rsid w:val="0000335C"/>
    <w:rsid w:val="00003443"/>
    <w:rsid w:val="0000351E"/>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9E6"/>
    <w:rsid w:val="00010A93"/>
    <w:rsid w:val="000116A5"/>
    <w:rsid w:val="00011A14"/>
    <w:rsid w:val="000124BD"/>
    <w:rsid w:val="00012638"/>
    <w:rsid w:val="000127CB"/>
    <w:rsid w:val="00014567"/>
    <w:rsid w:val="00014D51"/>
    <w:rsid w:val="00014E1C"/>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AAE"/>
    <w:rsid w:val="00026B07"/>
    <w:rsid w:val="00026BD8"/>
    <w:rsid w:val="00026C5D"/>
    <w:rsid w:val="0002761C"/>
    <w:rsid w:val="000278A1"/>
    <w:rsid w:val="000278DB"/>
    <w:rsid w:val="0002794A"/>
    <w:rsid w:val="000307F7"/>
    <w:rsid w:val="000316EB"/>
    <w:rsid w:val="000328C9"/>
    <w:rsid w:val="00032AF5"/>
    <w:rsid w:val="00032F5C"/>
    <w:rsid w:val="00033C5E"/>
    <w:rsid w:val="00033D90"/>
    <w:rsid w:val="00034856"/>
    <w:rsid w:val="0003488A"/>
    <w:rsid w:val="00034C75"/>
    <w:rsid w:val="00035072"/>
    <w:rsid w:val="00035310"/>
    <w:rsid w:val="000353E9"/>
    <w:rsid w:val="000358B3"/>
    <w:rsid w:val="00035BDC"/>
    <w:rsid w:val="00035EF5"/>
    <w:rsid w:val="00035F2E"/>
    <w:rsid w:val="0003604F"/>
    <w:rsid w:val="000361D2"/>
    <w:rsid w:val="000361EF"/>
    <w:rsid w:val="00036867"/>
    <w:rsid w:val="00036AE2"/>
    <w:rsid w:val="00036C39"/>
    <w:rsid w:val="00036DC6"/>
    <w:rsid w:val="0003719D"/>
    <w:rsid w:val="000377D0"/>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FD2"/>
    <w:rsid w:val="000504EB"/>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898"/>
    <w:rsid w:val="0005592C"/>
    <w:rsid w:val="000559C8"/>
    <w:rsid w:val="00055C5F"/>
    <w:rsid w:val="00055E49"/>
    <w:rsid w:val="00056855"/>
    <w:rsid w:val="000568BD"/>
    <w:rsid w:val="00056C35"/>
    <w:rsid w:val="00056D68"/>
    <w:rsid w:val="000575D7"/>
    <w:rsid w:val="00060298"/>
    <w:rsid w:val="0006030C"/>
    <w:rsid w:val="000607F0"/>
    <w:rsid w:val="00060DF6"/>
    <w:rsid w:val="00060E2B"/>
    <w:rsid w:val="00060FDB"/>
    <w:rsid w:val="000617EB"/>
    <w:rsid w:val="00061828"/>
    <w:rsid w:val="00061BE1"/>
    <w:rsid w:val="00061C23"/>
    <w:rsid w:val="00062025"/>
    <w:rsid w:val="0006264B"/>
    <w:rsid w:val="00062960"/>
    <w:rsid w:val="00062CD5"/>
    <w:rsid w:val="00062D8D"/>
    <w:rsid w:val="0006328A"/>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562"/>
    <w:rsid w:val="00080C4A"/>
    <w:rsid w:val="00080CB0"/>
    <w:rsid w:val="00080E2A"/>
    <w:rsid w:val="0008104C"/>
    <w:rsid w:val="000814E3"/>
    <w:rsid w:val="00081B91"/>
    <w:rsid w:val="00081DF6"/>
    <w:rsid w:val="00082636"/>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1E4"/>
    <w:rsid w:val="0008541F"/>
    <w:rsid w:val="00085651"/>
    <w:rsid w:val="000858EB"/>
    <w:rsid w:val="000860CF"/>
    <w:rsid w:val="0008685F"/>
    <w:rsid w:val="00086A68"/>
    <w:rsid w:val="00086AEE"/>
    <w:rsid w:val="00086EE8"/>
    <w:rsid w:val="00087397"/>
    <w:rsid w:val="000875EC"/>
    <w:rsid w:val="000876AE"/>
    <w:rsid w:val="000878F6"/>
    <w:rsid w:val="00090158"/>
    <w:rsid w:val="0009065A"/>
    <w:rsid w:val="000909F5"/>
    <w:rsid w:val="00090CDE"/>
    <w:rsid w:val="00091531"/>
    <w:rsid w:val="00091C8F"/>
    <w:rsid w:val="00091D46"/>
    <w:rsid w:val="00091EC7"/>
    <w:rsid w:val="00092B19"/>
    <w:rsid w:val="00092FD5"/>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D80"/>
    <w:rsid w:val="000A1DA6"/>
    <w:rsid w:val="000A2160"/>
    <w:rsid w:val="000A28DE"/>
    <w:rsid w:val="000A33C2"/>
    <w:rsid w:val="000A37CC"/>
    <w:rsid w:val="000A380C"/>
    <w:rsid w:val="000A388D"/>
    <w:rsid w:val="000A38AC"/>
    <w:rsid w:val="000A3D0C"/>
    <w:rsid w:val="000A4365"/>
    <w:rsid w:val="000A4823"/>
    <w:rsid w:val="000A4A45"/>
    <w:rsid w:val="000A4F08"/>
    <w:rsid w:val="000A5653"/>
    <w:rsid w:val="000A565D"/>
    <w:rsid w:val="000A63A8"/>
    <w:rsid w:val="000A67B5"/>
    <w:rsid w:val="000A6D12"/>
    <w:rsid w:val="000A6DD1"/>
    <w:rsid w:val="000A6EBB"/>
    <w:rsid w:val="000A76D3"/>
    <w:rsid w:val="000A77B5"/>
    <w:rsid w:val="000B0A47"/>
    <w:rsid w:val="000B0C8C"/>
    <w:rsid w:val="000B1552"/>
    <w:rsid w:val="000B174B"/>
    <w:rsid w:val="000B206C"/>
    <w:rsid w:val="000B2084"/>
    <w:rsid w:val="000B2EC9"/>
    <w:rsid w:val="000B3216"/>
    <w:rsid w:val="000B324F"/>
    <w:rsid w:val="000B3708"/>
    <w:rsid w:val="000B5012"/>
    <w:rsid w:val="000B52B7"/>
    <w:rsid w:val="000B5346"/>
    <w:rsid w:val="000B54D7"/>
    <w:rsid w:val="000B54F6"/>
    <w:rsid w:val="000B5A88"/>
    <w:rsid w:val="000B5E5D"/>
    <w:rsid w:val="000B5F6B"/>
    <w:rsid w:val="000B60EB"/>
    <w:rsid w:val="000B708D"/>
    <w:rsid w:val="000B70AF"/>
    <w:rsid w:val="000B7114"/>
    <w:rsid w:val="000B731C"/>
    <w:rsid w:val="000B7544"/>
    <w:rsid w:val="000B789A"/>
    <w:rsid w:val="000B7924"/>
    <w:rsid w:val="000B7F07"/>
    <w:rsid w:val="000C0298"/>
    <w:rsid w:val="000C06E1"/>
    <w:rsid w:val="000C07FE"/>
    <w:rsid w:val="000C1251"/>
    <w:rsid w:val="000C12E9"/>
    <w:rsid w:val="000C13A5"/>
    <w:rsid w:val="000C1613"/>
    <w:rsid w:val="000C1B75"/>
    <w:rsid w:val="000C1B9B"/>
    <w:rsid w:val="000C21BF"/>
    <w:rsid w:val="000C232A"/>
    <w:rsid w:val="000C29E5"/>
    <w:rsid w:val="000C2E18"/>
    <w:rsid w:val="000C2E5C"/>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1AB"/>
    <w:rsid w:val="000C734A"/>
    <w:rsid w:val="000C766A"/>
    <w:rsid w:val="000C7B47"/>
    <w:rsid w:val="000C7D9B"/>
    <w:rsid w:val="000D0A5D"/>
    <w:rsid w:val="000D1473"/>
    <w:rsid w:val="000D1D25"/>
    <w:rsid w:val="000D2630"/>
    <w:rsid w:val="000D2633"/>
    <w:rsid w:val="000D2AEB"/>
    <w:rsid w:val="000D2C7C"/>
    <w:rsid w:val="000D3151"/>
    <w:rsid w:val="000D31CE"/>
    <w:rsid w:val="000D327E"/>
    <w:rsid w:val="000D347C"/>
    <w:rsid w:val="000D36D0"/>
    <w:rsid w:val="000D42E8"/>
    <w:rsid w:val="000D493D"/>
    <w:rsid w:val="000D498C"/>
    <w:rsid w:val="000D55CB"/>
    <w:rsid w:val="000D56EF"/>
    <w:rsid w:val="000D5A0C"/>
    <w:rsid w:val="000D5A36"/>
    <w:rsid w:val="000D5C4A"/>
    <w:rsid w:val="000D60A3"/>
    <w:rsid w:val="000D64D0"/>
    <w:rsid w:val="000D64F2"/>
    <w:rsid w:val="000D65CC"/>
    <w:rsid w:val="000D67D4"/>
    <w:rsid w:val="000D68AD"/>
    <w:rsid w:val="000D68D5"/>
    <w:rsid w:val="000D6A0F"/>
    <w:rsid w:val="000D6BD5"/>
    <w:rsid w:val="000D706D"/>
    <w:rsid w:val="000D75A9"/>
    <w:rsid w:val="000D761F"/>
    <w:rsid w:val="000D76D2"/>
    <w:rsid w:val="000D7B83"/>
    <w:rsid w:val="000D7CA0"/>
    <w:rsid w:val="000E00E9"/>
    <w:rsid w:val="000E06BD"/>
    <w:rsid w:val="000E0B0F"/>
    <w:rsid w:val="000E0E8A"/>
    <w:rsid w:val="000E11DB"/>
    <w:rsid w:val="000E1304"/>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32C"/>
    <w:rsid w:val="000E779E"/>
    <w:rsid w:val="000F02AB"/>
    <w:rsid w:val="000F0F22"/>
    <w:rsid w:val="000F129C"/>
    <w:rsid w:val="000F1882"/>
    <w:rsid w:val="000F1939"/>
    <w:rsid w:val="000F2438"/>
    <w:rsid w:val="000F2680"/>
    <w:rsid w:val="000F26CF"/>
    <w:rsid w:val="000F2BBE"/>
    <w:rsid w:val="000F2C52"/>
    <w:rsid w:val="000F2F77"/>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7DB"/>
    <w:rsid w:val="0010587A"/>
    <w:rsid w:val="001058CE"/>
    <w:rsid w:val="00105B7E"/>
    <w:rsid w:val="001060DD"/>
    <w:rsid w:val="001069E9"/>
    <w:rsid w:val="00106A8C"/>
    <w:rsid w:val="00106B6A"/>
    <w:rsid w:val="00106F8F"/>
    <w:rsid w:val="00107273"/>
    <w:rsid w:val="00107721"/>
    <w:rsid w:val="00107B94"/>
    <w:rsid w:val="00107F1D"/>
    <w:rsid w:val="001102F6"/>
    <w:rsid w:val="00110633"/>
    <w:rsid w:val="00110690"/>
    <w:rsid w:val="0011148A"/>
    <w:rsid w:val="001115D7"/>
    <w:rsid w:val="00111A44"/>
    <w:rsid w:val="001121C1"/>
    <w:rsid w:val="00112CA8"/>
    <w:rsid w:val="00112DE0"/>
    <w:rsid w:val="0011339C"/>
    <w:rsid w:val="001136CF"/>
    <w:rsid w:val="001137CB"/>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2D3"/>
    <w:rsid w:val="001266F2"/>
    <w:rsid w:val="001267F9"/>
    <w:rsid w:val="00126E73"/>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2792"/>
    <w:rsid w:val="00143A9C"/>
    <w:rsid w:val="00143AAA"/>
    <w:rsid w:val="00143E94"/>
    <w:rsid w:val="00144225"/>
    <w:rsid w:val="0014423F"/>
    <w:rsid w:val="00144D13"/>
    <w:rsid w:val="00144EC2"/>
    <w:rsid w:val="00144F05"/>
    <w:rsid w:val="0014512D"/>
    <w:rsid w:val="00145557"/>
    <w:rsid w:val="00145AE8"/>
    <w:rsid w:val="00145B9E"/>
    <w:rsid w:val="00145DEE"/>
    <w:rsid w:val="0014667A"/>
    <w:rsid w:val="001469E3"/>
    <w:rsid w:val="00146BD3"/>
    <w:rsid w:val="00146CBE"/>
    <w:rsid w:val="00146E7E"/>
    <w:rsid w:val="00147318"/>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0F7"/>
    <w:rsid w:val="001573BE"/>
    <w:rsid w:val="00157999"/>
    <w:rsid w:val="00157DF9"/>
    <w:rsid w:val="001600F4"/>
    <w:rsid w:val="00160438"/>
    <w:rsid w:val="001605FD"/>
    <w:rsid w:val="0016063B"/>
    <w:rsid w:val="0016092A"/>
    <w:rsid w:val="00160DD4"/>
    <w:rsid w:val="001615FF"/>
    <w:rsid w:val="00161666"/>
    <w:rsid w:val="00161FDC"/>
    <w:rsid w:val="001625EC"/>
    <w:rsid w:val="00162C02"/>
    <w:rsid w:val="001630A1"/>
    <w:rsid w:val="001631D4"/>
    <w:rsid w:val="00163268"/>
    <w:rsid w:val="001632A1"/>
    <w:rsid w:val="00163BE2"/>
    <w:rsid w:val="00163EBF"/>
    <w:rsid w:val="00164013"/>
    <w:rsid w:val="00164021"/>
    <w:rsid w:val="00164566"/>
    <w:rsid w:val="00164894"/>
    <w:rsid w:val="001649F6"/>
    <w:rsid w:val="00164B9B"/>
    <w:rsid w:val="001653D8"/>
    <w:rsid w:val="00165AE3"/>
    <w:rsid w:val="00165B2B"/>
    <w:rsid w:val="00165B94"/>
    <w:rsid w:val="00166308"/>
    <w:rsid w:val="0016643D"/>
    <w:rsid w:val="0016665D"/>
    <w:rsid w:val="00166965"/>
    <w:rsid w:val="0016699D"/>
    <w:rsid w:val="00166F46"/>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A8E"/>
    <w:rsid w:val="00177C92"/>
    <w:rsid w:val="0018016C"/>
    <w:rsid w:val="001801A1"/>
    <w:rsid w:val="0018053F"/>
    <w:rsid w:val="001807A1"/>
    <w:rsid w:val="00180E17"/>
    <w:rsid w:val="00180F56"/>
    <w:rsid w:val="001820AA"/>
    <w:rsid w:val="0018229B"/>
    <w:rsid w:val="001824D3"/>
    <w:rsid w:val="0018252A"/>
    <w:rsid w:val="001826BA"/>
    <w:rsid w:val="001826FC"/>
    <w:rsid w:val="001833A6"/>
    <w:rsid w:val="0018364F"/>
    <w:rsid w:val="00183DA9"/>
    <w:rsid w:val="00184E66"/>
    <w:rsid w:val="00184F6B"/>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EA"/>
    <w:rsid w:val="00192B28"/>
    <w:rsid w:val="00193206"/>
    <w:rsid w:val="0019336C"/>
    <w:rsid w:val="00193391"/>
    <w:rsid w:val="00193DA0"/>
    <w:rsid w:val="0019467A"/>
    <w:rsid w:val="00194F94"/>
    <w:rsid w:val="001951EF"/>
    <w:rsid w:val="001951F5"/>
    <w:rsid w:val="00195616"/>
    <w:rsid w:val="001957AA"/>
    <w:rsid w:val="00195F89"/>
    <w:rsid w:val="0019661F"/>
    <w:rsid w:val="00196667"/>
    <w:rsid w:val="00197338"/>
    <w:rsid w:val="00197621"/>
    <w:rsid w:val="00197655"/>
    <w:rsid w:val="00197CE5"/>
    <w:rsid w:val="00197D78"/>
    <w:rsid w:val="00197EBD"/>
    <w:rsid w:val="001A0577"/>
    <w:rsid w:val="001A08B0"/>
    <w:rsid w:val="001A102A"/>
    <w:rsid w:val="001A1869"/>
    <w:rsid w:val="001A2182"/>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0F4"/>
    <w:rsid w:val="001B364C"/>
    <w:rsid w:val="001B3C20"/>
    <w:rsid w:val="001B3ED8"/>
    <w:rsid w:val="001B4BB3"/>
    <w:rsid w:val="001B4D9F"/>
    <w:rsid w:val="001B5609"/>
    <w:rsid w:val="001B5F42"/>
    <w:rsid w:val="001B5F5C"/>
    <w:rsid w:val="001B6049"/>
    <w:rsid w:val="001B6390"/>
    <w:rsid w:val="001B6391"/>
    <w:rsid w:val="001B6802"/>
    <w:rsid w:val="001B6806"/>
    <w:rsid w:val="001B689A"/>
    <w:rsid w:val="001B6F37"/>
    <w:rsid w:val="001B7232"/>
    <w:rsid w:val="001B7825"/>
    <w:rsid w:val="001B7EF4"/>
    <w:rsid w:val="001C0280"/>
    <w:rsid w:val="001C04A0"/>
    <w:rsid w:val="001C0A2E"/>
    <w:rsid w:val="001C1936"/>
    <w:rsid w:val="001C2710"/>
    <w:rsid w:val="001C2928"/>
    <w:rsid w:val="001C29A5"/>
    <w:rsid w:val="001C2B9A"/>
    <w:rsid w:val="001C2DDA"/>
    <w:rsid w:val="001C2DDC"/>
    <w:rsid w:val="001C3652"/>
    <w:rsid w:val="001C3756"/>
    <w:rsid w:val="001C3CBF"/>
    <w:rsid w:val="001C3CD3"/>
    <w:rsid w:val="001C3D1D"/>
    <w:rsid w:val="001C44E8"/>
    <w:rsid w:val="001C4B26"/>
    <w:rsid w:val="001C5303"/>
    <w:rsid w:val="001C5370"/>
    <w:rsid w:val="001C57B5"/>
    <w:rsid w:val="001C57D7"/>
    <w:rsid w:val="001C58F6"/>
    <w:rsid w:val="001C5D4D"/>
    <w:rsid w:val="001C5DA6"/>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C98"/>
    <w:rsid w:val="001D50DB"/>
    <w:rsid w:val="001D533D"/>
    <w:rsid w:val="001D58C1"/>
    <w:rsid w:val="001D5E06"/>
    <w:rsid w:val="001D6532"/>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95F"/>
    <w:rsid w:val="001E4F22"/>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2252"/>
    <w:rsid w:val="00202923"/>
    <w:rsid w:val="002034F9"/>
    <w:rsid w:val="0020391E"/>
    <w:rsid w:val="0020399E"/>
    <w:rsid w:val="00203A84"/>
    <w:rsid w:val="00204504"/>
    <w:rsid w:val="0020468D"/>
    <w:rsid w:val="002048B9"/>
    <w:rsid w:val="00204CF9"/>
    <w:rsid w:val="00205192"/>
    <w:rsid w:val="0020540C"/>
    <w:rsid w:val="00205682"/>
    <w:rsid w:val="00205827"/>
    <w:rsid w:val="00205AE0"/>
    <w:rsid w:val="00206581"/>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294"/>
    <w:rsid w:val="0022248B"/>
    <w:rsid w:val="00222EF2"/>
    <w:rsid w:val="00223129"/>
    <w:rsid w:val="002231D8"/>
    <w:rsid w:val="002235D0"/>
    <w:rsid w:val="002237D6"/>
    <w:rsid w:val="002239B7"/>
    <w:rsid w:val="00223AC9"/>
    <w:rsid w:val="00223E82"/>
    <w:rsid w:val="00224693"/>
    <w:rsid w:val="0022483E"/>
    <w:rsid w:val="00224BD1"/>
    <w:rsid w:val="00225168"/>
    <w:rsid w:val="00225238"/>
    <w:rsid w:val="00225615"/>
    <w:rsid w:val="0022565A"/>
    <w:rsid w:val="002256F1"/>
    <w:rsid w:val="00225A70"/>
    <w:rsid w:val="00225AE0"/>
    <w:rsid w:val="00225E94"/>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09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E7"/>
    <w:rsid w:val="002372FF"/>
    <w:rsid w:val="002375FA"/>
    <w:rsid w:val="002377CD"/>
    <w:rsid w:val="00237B3E"/>
    <w:rsid w:val="002405A7"/>
    <w:rsid w:val="002409D0"/>
    <w:rsid w:val="0024144A"/>
    <w:rsid w:val="00241649"/>
    <w:rsid w:val="00241C61"/>
    <w:rsid w:val="00241D74"/>
    <w:rsid w:val="00241E61"/>
    <w:rsid w:val="00242895"/>
    <w:rsid w:val="002433A5"/>
    <w:rsid w:val="00243712"/>
    <w:rsid w:val="00243CBC"/>
    <w:rsid w:val="00244D43"/>
    <w:rsid w:val="0024515C"/>
    <w:rsid w:val="00245D34"/>
    <w:rsid w:val="00246915"/>
    <w:rsid w:val="00246E31"/>
    <w:rsid w:val="002473FE"/>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9"/>
    <w:rsid w:val="00256BC7"/>
    <w:rsid w:val="00257A43"/>
    <w:rsid w:val="00257E49"/>
    <w:rsid w:val="002602E8"/>
    <w:rsid w:val="00260648"/>
    <w:rsid w:val="00260CFA"/>
    <w:rsid w:val="00261488"/>
    <w:rsid w:val="0026163B"/>
    <w:rsid w:val="00261789"/>
    <w:rsid w:val="00261BDC"/>
    <w:rsid w:val="00261D98"/>
    <w:rsid w:val="00262BCA"/>
    <w:rsid w:val="00262E36"/>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970"/>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F81"/>
    <w:rsid w:val="00272FD3"/>
    <w:rsid w:val="00272FED"/>
    <w:rsid w:val="00273024"/>
    <w:rsid w:val="002730A9"/>
    <w:rsid w:val="0027350D"/>
    <w:rsid w:val="002736FC"/>
    <w:rsid w:val="00273928"/>
    <w:rsid w:val="00274314"/>
    <w:rsid w:val="0027450A"/>
    <w:rsid w:val="00274651"/>
    <w:rsid w:val="00274CBD"/>
    <w:rsid w:val="002750C4"/>
    <w:rsid w:val="00275303"/>
    <w:rsid w:val="00275421"/>
    <w:rsid w:val="00275657"/>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77C1D"/>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58E0"/>
    <w:rsid w:val="0028618E"/>
    <w:rsid w:val="00286325"/>
    <w:rsid w:val="00286442"/>
    <w:rsid w:val="002868AA"/>
    <w:rsid w:val="00287184"/>
    <w:rsid w:val="00287686"/>
    <w:rsid w:val="00287CA0"/>
    <w:rsid w:val="002902AC"/>
    <w:rsid w:val="00290833"/>
    <w:rsid w:val="00290F86"/>
    <w:rsid w:val="002911A8"/>
    <w:rsid w:val="00292B2E"/>
    <w:rsid w:val="00292BB5"/>
    <w:rsid w:val="00292BE9"/>
    <w:rsid w:val="002935D4"/>
    <w:rsid w:val="00293B88"/>
    <w:rsid w:val="00293FE8"/>
    <w:rsid w:val="0029403D"/>
    <w:rsid w:val="002940A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91B"/>
    <w:rsid w:val="002A0FC4"/>
    <w:rsid w:val="002A106D"/>
    <w:rsid w:val="002A1838"/>
    <w:rsid w:val="002A19E9"/>
    <w:rsid w:val="002A1A73"/>
    <w:rsid w:val="002A1CAD"/>
    <w:rsid w:val="002A2331"/>
    <w:rsid w:val="002A25B0"/>
    <w:rsid w:val="002A28B1"/>
    <w:rsid w:val="002A29C4"/>
    <w:rsid w:val="002A30A0"/>
    <w:rsid w:val="002A3D07"/>
    <w:rsid w:val="002A4E18"/>
    <w:rsid w:val="002A50CB"/>
    <w:rsid w:val="002A548E"/>
    <w:rsid w:val="002A559C"/>
    <w:rsid w:val="002A5925"/>
    <w:rsid w:val="002A64E2"/>
    <w:rsid w:val="002A6AC0"/>
    <w:rsid w:val="002A773B"/>
    <w:rsid w:val="002A78A9"/>
    <w:rsid w:val="002A7DFA"/>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5AD"/>
    <w:rsid w:val="002C2F0E"/>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D7EFE"/>
    <w:rsid w:val="002E09DC"/>
    <w:rsid w:val="002E1687"/>
    <w:rsid w:val="002E1A46"/>
    <w:rsid w:val="002E21D0"/>
    <w:rsid w:val="002E247D"/>
    <w:rsid w:val="002E2784"/>
    <w:rsid w:val="002E2DD6"/>
    <w:rsid w:val="002E3617"/>
    <w:rsid w:val="002E3647"/>
    <w:rsid w:val="002E3A4B"/>
    <w:rsid w:val="002E4145"/>
    <w:rsid w:val="002E43AC"/>
    <w:rsid w:val="002E5987"/>
    <w:rsid w:val="002E5A73"/>
    <w:rsid w:val="002E5D24"/>
    <w:rsid w:val="002E60A6"/>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2B82"/>
    <w:rsid w:val="002F2CA3"/>
    <w:rsid w:val="002F30EA"/>
    <w:rsid w:val="002F3325"/>
    <w:rsid w:val="002F35C1"/>
    <w:rsid w:val="002F3AC5"/>
    <w:rsid w:val="002F3D46"/>
    <w:rsid w:val="002F4476"/>
    <w:rsid w:val="002F4BBF"/>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05D"/>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660"/>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27FBC"/>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66"/>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328"/>
    <w:rsid w:val="00346C9B"/>
    <w:rsid w:val="00346CFA"/>
    <w:rsid w:val="00347D7E"/>
    <w:rsid w:val="00347E4E"/>
    <w:rsid w:val="003500EA"/>
    <w:rsid w:val="003510E8"/>
    <w:rsid w:val="0035148A"/>
    <w:rsid w:val="0035155E"/>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0C3"/>
    <w:rsid w:val="00363C05"/>
    <w:rsid w:val="00363D08"/>
    <w:rsid w:val="00363DDC"/>
    <w:rsid w:val="00363F88"/>
    <w:rsid w:val="003644F7"/>
    <w:rsid w:val="0036496A"/>
    <w:rsid w:val="00364EE8"/>
    <w:rsid w:val="0036524D"/>
    <w:rsid w:val="00366090"/>
    <w:rsid w:val="003660B9"/>
    <w:rsid w:val="003664FE"/>
    <w:rsid w:val="00366936"/>
    <w:rsid w:val="00366E82"/>
    <w:rsid w:val="00366E92"/>
    <w:rsid w:val="0036718F"/>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71D"/>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BB3"/>
    <w:rsid w:val="00386F35"/>
    <w:rsid w:val="003870EF"/>
    <w:rsid w:val="00387786"/>
    <w:rsid w:val="003914E2"/>
    <w:rsid w:val="003919DE"/>
    <w:rsid w:val="00391A14"/>
    <w:rsid w:val="00391A7A"/>
    <w:rsid w:val="00391A86"/>
    <w:rsid w:val="00391D74"/>
    <w:rsid w:val="0039212F"/>
    <w:rsid w:val="003921CE"/>
    <w:rsid w:val="0039248B"/>
    <w:rsid w:val="003929DF"/>
    <w:rsid w:val="003932B5"/>
    <w:rsid w:val="00393474"/>
    <w:rsid w:val="00393940"/>
    <w:rsid w:val="00393B83"/>
    <w:rsid w:val="0039480A"/>
    <w:rsid w:val="00394925"/>
    <w:rsid w:val="003949ED"/>
    <w:rsid w:val="00394FFD"/>
    <w:rsid w:val="00395511"/>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0B7C"/>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1094"/>
    <w:rsid w:val="003B11B5"/>
    <w:rsid w:val="003B1367"/>
    <w:rsid w:val="003B14B7"/>
    <w:rsid w:val="003B1529"/>
    <w:rsid w:val="003B16A7"/>
    <w:rsid w:val="003B19B1"/>
    <w:rsid w:val="003B1D54"/>
    <w:rsid w:val="003B1DE4"/>
    <w:rsid w:val="003B211E"/>
    <w:rsid w:val="003B247C"/>
    <w:rsid w:val="003B2870"/>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365"/>
    <w:rsid w:val="003C1548"/>
    <w:rsid w:val="003C1818"/>
    <w:rsid w:val="003C191E"/>
    <w:rsid w:val="003C1B52"/>
    <w:rsid w:val="003C1B9E"/>
    <w:rsid w:val="003C1C08"/>
    <w:rsid w:val="003C250D"/>
    <w:rsid w:val="003C2515"/>
    <w:rsid w:val="003C25AE"/>
    <w:rsid w:val="003C36AB"/>
    <w:rsid w:val="003C370B"/>
    <w:rsid w:val="003C370C"/>
    <w:rsid w:val="003C4B96"/>
    <w:rsid w:val="003C5185"/>
    <w:rsid w:val="003C5336"/>
    <w:rsid w:val="003C597B"/>
    <w:rsid w:val="003C5B56"/>
    <w:rsid w:val="003C5CBC"/>
    <w:rsid w:val="003C5D8F"/>
    <w:rsid w:val="003C5ECB"/>
    <w:rsid w:val="003C621B"/>
    <w:rsid w:val="003C6293"/>
    <w:rsid w:val="003C6BFC"/>
    <w:rsid w:val="003C6E43"/>
    <w:rsid w:val="003C6EA5"/>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1D25"/>
    <w:rsid w:val="003E2521"/>
    <w:rsid w:val="003E25B9"/>
    <w:rsid w:val="003E2D1F"/>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5FC"/>
    <w:rsid w:val="003E7949"/>
    <w:rsid w:val="003E7A7A"/>
    <w:rsid w:val="003E7E66"/>
    <w:rsid w:val="003F01D8"/>
    <w:rsid w:val="003F09CE"/>
    <w:rsid w:val="003F0DCD"/>
    <w:rsid w:val="003F0F69"/>
    <w:rsid w:val="003F1082"/>
    <w:rsid w:val="003F123D"/>
    <w:rsid w:val="003F1DDA"/>
    <w:rsid w:val="003F1F6B"/>
    <w:rsid w:val="003F22D6"/>
    <w:rsid w:val="003F289C"/>
    <w:rsid w:val="003F2E6A"/>
    <w:rsid w:val="003F2EED"/>
    <w:rsid w:val="003F30CC"/>
    <w:rsid w:val="003F33E9"/>
    <w:rsid w:val="003F3596"/>
    <w:rsid w:val="003F37C5"/>
    <w:rsid w:val="003F3A87"/>
    <w:rsid w:val="003F4C5F"/>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73B"/>
    <w:rsid w:val="00402A66"/>
    <w:rsid w:val="00402E2B"/>
    <w:rsid w:val="00402FD9"/>
    <w:rsid w:val="004039C3"/>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2F"/>
    <w:rsid w:val="00407CF9"/>
    <w:rsid w:val="00410EBA"/>
    <w:rsid w:val="0041193F"/>
    <w:rsid w:val="00411B29"/>
    <w:rsid w:val="00412586"/>
    <w:rsid w:val="00412E0F"/>
    <w:rsid w:val="00413511"/>
    <w:rsid w:val="0041367C"/>
    <w:rsid w:val="004136A4"/>
    <w:rsid w:val="00413FA6"/>
    <w:rsid w:val="0041451E"/>
    <w:rsid w:val="00414636"/>
    <w:rsid w:val="00414A8B"/>
    <w:rsid w:val="004156A0"/>
    <w:rsid w:val="00415AD9"/>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4E88"/>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2D7"/>
    <w:rsid w:val="00431CBE"/>
    <w:rsid w:val="004325F1"/>
    <w:rsid w:val="004346B2"/>
    <w:rsid w:val="00434CB7"/>
    <w:rsid w:val="0043512F"/>
    <w:rsid w:val="00435162"/>
    <w:rsid w:val="00435736"/>
    <w:rsid w:val="00435DE8"/>
    <w:rsid w:val="004363A4"/>
    <w:rsid w:val="004368FD"/>
    <w:rsid w:val="004369D0"/>
    <w:rsid w:val="00436E78"/>
    <w:rsid w:val="00436F0B"/>
    <w:rsid w:val="004371E1"/>
    <w:rsid w:val="004372B7"/>
    <w:rsid w:val="004375D4"/>
    <w:rsid w:val="00437C4B"/>
    <w:rsid w:val="00437E15"/>
    <w:rsid w:val="00440CAC"/>
    <w:rsid w:val="004410F3"/>
    <w:rsid w:val="0044137C"/>
    <w:rsid w:val="004416FE"/>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73F"/>
    <w:rsid w:val="00460780"/>
    <w:rsid w:val="00460A57"/>
    <w:rsid w:val="00460C80"/>
    <w:rsid w:val="00461436"/>
    <w:rsid w:val="004616E6"/>
    <w:rsid w:val="0046192B"/>
    <w:rsid w:val="0046199F"/>
    <w:rsid w:val="00461A19"/>
    <w:rsid w:val="00461FB1"/>
    <w:rsid w:val="0046256B"/>
    <w:rsid w:val="00462591"/>
    <w:rsid w:val="00462622"/>
    <w:rsid w:val="004627DD"/>
    <w:rsid w:val="00462988"/>
    <w:rsid w:val="004634EA"/>
    <w:rsid w:val="00464497"/>
    <w:rsid w:val="00464679"/>
    <w:rsid w:val="00464923"/>
    <w:rsid w:val="00464A04"/>
    <w:rsid w:val="004651AA"/>
    <w:rsid w:val="0046575B"/>
    <w:rsid w:val="0046653C"/>
    <w:rsid w:val="00466D43"/>
    <w:rsid w:val="00466DC6"/>
    <w:rsid w:val="00467435"/>
    <w:rsid w:val="0046768B"/>
    <w:rsid w:val="0046780F"/>
    <w:rsid w:val="00467BC1"/>
    <w:rsid w:val="00470486"/>
    <w:rsid w:val="0047062B"/>
    <w:rsid w:val="004706C8"/>
    <w:rsid w:val="00470E2A"/>
    <w:rsid w:val="0047146A"/>
    <w:rsid w:val="00471610"/>
    <w:rsid w:val="004717BA"/>
    <w:rsid w:val="004717C3"/>
    <w:rsid w:val="004717D9"/>
    <w:rsid w:val="004719CF"/>
    <w:rsid w:val="00471C30"/>
    <w:rsid w:val="00472079"/>
    <w:rsid w:val="0047211B"/>
    <w:rsid w:val="0047271E"/>
    <w:rsid w:val="00472CAC"/>
    <w:rsid w:val="00472D4E"/>
    <w:rsid w:val="00472E0F"/>
    <w:rsid w:val="0047308F"/>
    <w:rsid w:val="00473641"/>
    <w:rsid w:val="004738E9"/>
    <w:rsid w:val="00473F0C"/>
    <w:rsid w:val="00474B5A"/>
    <w:rsid w:val="00474C77"/>
    <w:rsid w:val="00474F99"/>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82"/>
    <w:rsid w:val="004851D7"/>
    <w:rsid w:val="004855E3"/>
    <w:rsid w:val="00485796"/>
    <w:rsid w:val="0048598D"/>
    <w:rsid w:val="004863F0"/>
    <w:rsid w:val="00486EE2"/>
    <w:rsid w:val="0048736B"/>
    <w:rsid w:val="0048743A"/>
    <w:rsid w:val="00487473"/>
    <w:rsid w:val="004874EC"/>
    <w:rsid w:val="00487645"/>
    <w:rsid w:val="004901FA"/>
    <w:rsid w:val="00490808"/>
    <w:rsid w:val="004908E5"/>
    <w:rsid w:val="00490E72"/>
    <w:rsid w:val="004910BE"/>
    <w:rsid w:val="00491267"/>
    <w:rsid w:val="004914F5"/>
    <w:rsid w:val="00491500"/>
    <w:rsid w:val="004915B1"/>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6096"/>
    <w:rsid w:val="0049622C"/>
    <w:rsid w:val="0049694F"/>
    <w:rsid w:val="00496C42"/>
    <w:rsid w:val="0049706D"/>
    <w:rsid w:val="00497436"/>
    <w:rsid w:val="004A11E0"/>
    <w:rsid w:val="004A136B"/>
    <w:rsid w:val="004A144E"/>
    <w:rsid w:val="004A175F"/>
    <w:rsid w:val="004A19B6"/>
    <w:rsid w:val="004A1E9C"/>
    <w:rsid w:val="004A205E"/>
    <w:rsid w:val="004A2236"/>
    <w:rsid w:val="004A224A"/>
    <w:rsid w:val="004A2873"/>
    <w:rsid w:val="004A2A53"/>
    <w:rsid w:val="004A2B77"/>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1DE8"/>
    <w:rsid w:val="004B1F3F"/>
    <w:rsid w:val="004B292C"/>
    <w:rsid w:val="004B2A49"/>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7DD"/>
    <w:rsid w:val="004D486A"/>
    <w:rsid w:val="004D4B6B"/>
    <w:rsid w:val="004D4C8C"/>
    <w:rsid w:val="004D4F0C"/>
    <w:rsid w:val="004D52C5"/>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4F81"/>
    <w:rsid w:val="004F52BF"/>
    <w:rsid w:val="004F52C8"/>
    <w:rsid w:val="004F5875"/>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32A"/>
    <w:rsid w:val="00505F66"/>
    <w:rsid w:val="00505FD3"/>
    <w:rsid w:val="0050602D"/>
    <w:rsid w:val="00506054"/>
    <w:rsid w:val="005063C8"/>
    <w:rsid w:val="00506990"/>
    <w:rsid w:val="00506A82"/>
    <w:rsid w:val="00506AF7"/>
    <w:rsid w:val="00506DA9"/>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C10"/>
    <w:rsid w:val="00513E34"/>
    <w:rsid w:val="005143F1"/>
    <w:rsid w:val="005145E9"/>
    <w:rsid w:val="00514A87"/>
    <w:rsid w:val="00514BC0"/>
    <w:rsid w:val="005150D8"/>
    <w:rsid w:val="005155AB"/>
    <w:rsid w:val="0051562C"/>
    <w:rsid w:val="00515964"/>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690"/>
    <w:rsid w:val="00522694"/>
    <w:rsid w:val="0052281F"/>
    <w:rsid w:val="00522954"/>
    <w:rsid w:val="005231FF"/>
    <w:rsid w:val="005236F1"/>
    <w:rsid w:val="005237C1"/>
    <w:rsid w:val="00523F42"/>
    <w:rsid w:val="00524141"/>
    <w:rsid w:val="0052427D"/>
    <w:rsid w:val="005242F7"/>
    <w:rsid w:val="0052448E"/>
    <w:rsid w:val="00524531"/>
    <w:rsid w:val="00524B13"/>
    <w:rsid w:val="00524C05"/>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C7A"/>
    <w:rsid w:val="005320BE"/>
    <w:rsid w:val="00532290"/>
    <w:rsid w:val="005323F0"/>
    <w:rsid w:val="00532706"/>
    <w:rsid w:val="00532D57"/>
    <w:rsid w:val="00532ED8"/>
    <w:rsid w:val="005336BA"/>
    <w:rsid w:val="00533E1D"/>
    <w:rsid w:val="005350F1"/>
    <w:rsid w:val="005354C2"/>
    <w:rsid w:val="00535A35"/>
    <w:rsid w:val="00535AC2"/>
    <w:rsid w:val="00535FC6"/>
    <w:rsid w:val="0053690E"/>
    <w:rsid w:val="00536980"/>
    <w:rsid w:val="00536D8A"/>
    <w:rsid w:val="0053735B"/>
    <w:rsid w:val="00537809"/>
    <w:rsid w:val="0054009D"/>
    <w:rsid w:val="00540510"/>
    <w:rsid w:val="0054090D"/>
    <w:rsid w:val="00540966"/>
    <w:rsid w:val="00540F5E"/>
    <w:rsid w:val="00541340"/>
    <w:rsid w:val="00541C4E"/>
    <w:rsid w:val="00542066"/>
    <w:rsid w:val="0054211B"/>
    <w:rsid w:val="0054247B"/>
    <w:rsid w:val="005426A6"/>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6A2"/>
    <w:rsid w:val="00551747"/>
    <w:rsid w:val="00551C10"/>
    <w:rsid w:val="00551D8F"/>
    <w:rsid w:val="005528DE"/>
    <w:rsid w:val="00552D0E"/>
    <w:rsid w:val="00552D8C"/>
    <w:rsid w:val="005532F6"/>
    <w:rsid w:val="005534C6"/>
    <w:rsid w:val="00553556"/>
    <w:rsid w:val="0055358A"/>
    <w:rsid w:val="00553C36"/>
    <w:rsid w:val="00553FB5"/>
    <w:rsid w:val="0055437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F0"/>
    <w:rsid w:val="00561E26"/>
    <w:rsid w:val="00562963"/>
    <w:rsid w:val="00562B83"/>
    <w:rsid w:val="00562CD4"/>
    <w:rsid w:val="0056360E"/>
    <w:rsid w:val="005639E4"/>
    <w:rsid w:val="00563AA3"/>
    <w:rsid w:val="00563AAF"/>
    <w:rsid w:val="00563F33"/>
    <w:rsid w:val="005641FA"/>
    <w:rsid w:val="00564670"/>
    <w:rsid w:val="0056475C"/>
    <w:rsid w:val="005653C9"/>
    <w:rsid w:val="005656CE"/>
    <w:rsid w:val="00565832"/>
    <w:rsid w:val="00565AF0"/>
    <w:rsid w:val="00565C67"/>
    <w:rsid w:val="00565FE0"/>
    <w:rsid w:val="005663C0"/>
    <w:rsid w:val="00566A36"/>
    <w:rsid w:val="00566D61"/>
    <w:rsid w:val="00567225"/>
    <w:rsid w:val="005674A6"/>
    <w:rsid w:val="0057059A"/>
    <w:rsid w:val="00571CE6"/>
    <w:rsid w:val="00571EED"/>
    <w:rsid w:val="0057249F"/>
    <w:rsid w:val="00572A8C"/>
    <w:rsid w:val="005730EC"/>
    <w:rsid w:val="0057340E"/>
    <w:rsid w:val="00573741"/>
    <w:rsid w:val="005739D1"/>
    <w:rsid w:val="00573AF3"/>
    <w:rsid w:val="00573C67"/>
    <w:rsid w:val="00573D91"/>
    <w:rsid w:val="00573FF8"/>
    <w:rsid w:val="00574B33"/>
    <w:rsid w:val="00574C27"/>
    <w:rsid w:val="00574E01"/>
    <w:rsid w:val="00574F68"/>
    <w:rsid w:val="00574F80"/>
    <w:rsid w:val="00575043"/>
    <w:rsid w:val="005750BA"/>
    <w:rsid w:val="00575BF5"/>
    <w:rsid w:val="0057633B"/>
    <w:rsid w:val="0057667A"/>
    <w:rsid w:val="00576CA6"/>
    <w:rsid w:val="00576D16"/>
    <w:rsid w:val="0057763D"/>
    <w:rsid w:val="00577640"/>
    <w:rsid w:val="00580025"/>
    <w:rsid w:val="00580681"/>
    <w:rsid w:val="00580A16"/>
    <w:rsid w:val="00580E32"/>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4A2"/>
    <w:rsid w:val="005945AD"/>
    <w:rsid w:val="0059481C"/>
    <w:rsid w:val="00594F0D"/>
    <w:rsid w:val="00595247"/>
    <w:rsid w:val="005954A6"/>
    <w:rsid w:val="00595574"/>
    <w:rsid w:val="00595DD2"/>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DD7"/>
    <w:rsid w:val="005A1FF1"/>
    <w:rsid w:val="005A20D0"/>
    <w:rsid w:val="005A2CE9"/>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0DD7"/>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C77DF"/>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D7661"/>
    <w:rsid w:val="005E008C"/>
    <w:rsid w:val="005E00CC"/>
    <w:rsid w:val="005E02F8"/>
    <w:rsid w:val="005E0558"/>
    <w:rsid w:val="005E088C"/>
    <w:rsid w:val="005E0959"/>
    <w:rsid w:val="005E0B85"/>
    <w:rsid w:val="005E0FB3"/>
    <w:rsid w:val="005E17E5"/>
    <w:rsid w:val="005E22BB"/>
    <w:rsid w:val="005E245C"/>
    <w:rsid w:val="005E2683"/>
    <w:rsid w:val="005E336F"/>
    <w:rsid w:val="005E34CD"/>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43"/>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844"/>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52A"/>
    <w:rsid w:val="00600C44"/>
    <w:rsid w:val="00600EF1"/>
    <w:rsid w:val="00600F9E"/>
    <w:rsid w:val="006011B3"/>
    <w:rsid w:val="0060163A"/>
    <w:rsid w:val="006016A9"/>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17E57"/>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2970"/>
    <w:rsid w:val="00623693"/>
    <w:rsid w:val="00623783"/>
    <w:rsid w:val="00623971"/>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5E1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B1E"/>
    <w:rsid w:val="00644ECC"/>
    <w:rsid w:val="00645B32"/>
    <w:rsid w:val="00646930"/>
    <w:rsid w:val="006469AD"/>
    <w:rsid w:val="00646EA1"/>
    <w:rsid w:val="006475C6"/>
    <w:rsid w:val="00647662"/>
    <w:rsid w:val="00647B4F"/>
    <w:rsid w:val="00647E3E"/>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5AC4"/>
    <w:rsid w:val="00656338"/>
    <w:rsid w:val="006567FD"/>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0A6C"/>
    <w:rsid w:val="0066103D"/>
    <w:rsid w:val="006611C8"/>
    <w:rsid w:val="006617DB"/>
    <w:rsid w:val="00661CFF"/>
    <w:rsid w:val="006623E6"/>
    <w:rsid w:val="0066247B"/>
    <w:rsid w:val="00662516"/>
    <w:rsid w:val="00662937"/>
    <w:rsid w:val="00662B48"/>
    <w:rsid w:val="00662B88"/>
    <w:rsid w:val="00662C19"/>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D"/>
    <w:rsid w:val="0067302D"/>
    <w:rsid w:val="00673D87"/>
    <w:rsid w:val="00673F7F"/>
    <w:rsid w:val="006742BD"/>
    <w:rsid w:val="0067481C"/>
    <w:rsid w:val="006748B4"/>
    <w:rsid w:val="00674F5B"/>
    <w:rsid w:val="00675013"/>
    <w:rsid w:val="00675144"/>
    <w:rsid w:val="00675153"/>
    <w:rsid w:val="0067599F"/>
    <w:rsid w:val="00675B0B"/>
    <w:rsid w:val="00675C2D"/>
    <w:rsid w:val="00675CA3"/>
    <w:rsid w:val="00675FBC"/>
    <w:rsid w:val="00676010"/>
    <w:rsid w:val="006761AB"/>
    <w:rsid w:val="006763CB"/>
    <w:rsid w:val="006772AF"/>
    <w:rsid w:val="00677496"/>
    <w:rsid w:val="006774C4"/>
    <w:rsid w:val="00677824"/>
    <w:rsid w:val="00677A19"/>
    <w:rsid w:val="00677FC4"/>
    <w:rsid w:val="00680307"/>
    <w:rsid w:val="0068036B"/>
    <w:rsid w:val="006803EA"/>
    <w:rsid w:val="00680AE7"/>
    <w:rsid w:val="006810E0"/>
    <w:rsid w:val="00681975"/>
    <w:rsid w:val="00681AD4"/>
    <w:rsid w:val="00681EAE"/>
    <w:rsid w:val="0068201B"/>
    <w:rsid w:val="00682EC8"/>
    <w:rsid w:val="006843CB"/>
    <w:rsid w:val="00684734"/>
    <w:rsid w:val="0068474B"/>
    <w:rsid w:val="00684C5B"/>
    <w:rsid w:val="00685B50"/>
    <w:rsid w:val="00685EF7"/>
    <w:rsid w:val="006867B6"/>
    <w:rsid w:val="00686A8E"/>
    <w:rsid w:val="0068718C"/>
    <w:rsid w:val="006874C6"/>
    <w:rsid w:val="00687B8C"/>
    <w:rsid w:val="00687ECC"/>
    <w:rsid w:val="00687EEC"/>
    <w:rsid w:val="00690721"/>
    <w:rsid w:val="00690722"/>
    <w:rsid w:val="00691801"/>
    <w:rsid w:val="00691B95"/>
    <w:rsid w:val="00691D47"/>
    <w:rsid w:val="00691DED"/>
    <w:rsid w:val="00692378"/>
    <w:rsid w:val="0069267F"/>
    <w:rsid w:val="00692C05"/>
    <w:rsid w:val="0069304B"/>
    <w:rsid w:val="00693359"/>
    <w:rsid w:val="006939C2"/>
    <w:rsid w:val="00693E63"/>
    <w:rsid w:val="00693E9A"/>
    <w:rsid w:val="00694106"/>
    <w:rsid w:val="00694D86"/>
    <w:rsid w:val="00695314"/>
    <w:rsid w:val="006955F6"/>
    <w:rsid w:val="00695607"/>
    <w:rsid w:val="0069597A"/>
    <w:rsid w:val="00695C2C"/>
    <w:rsid w:val="006965D2"/>
    <w:rsid w:val="00696877"/>
    <w:rsid w:val="00696A4C"/>
    <w:rsid w:val="00696E7C"/>
    <w:rsid w:val="006970B3"/>
    <w:rsid w:val="006972FE"/>
    <w:rsid w:val="00697830"/>
    <w:rsid w:val="006A05F4"/>
    <w:rsid w:val="006A0A68"/>
    <w:rsid w:val="006A0CE1"/>
    <w:rsid w:val="006A0DD9"/>
    <w:rsid w:val="006A123B"/>
    <w:rsid w:val="006A1411"/>
    <w:rsid w:val="006A142A"/>
    <w:rsid w:val="006A1504"/>
    <w:rsid w:val="006A15C0"/>
    <w:rsid w:val="006A1680"/>
    <w:rsid w:val="006A1693"/>
    <w:rsid w:val="006A19D9"/>
    <w:rsid w:val="006A1D3E"/>
    <w:rsid w:val="006A1DA6"/>
    <w:rsid w:val="006A2145"/>
    <w:rsid w:val="006A2FBE"/>
    <w:rsid w:val="006A2FE3"/>
    <w:rsid w:val="006A3613"/>
    <w:rsid w:val="006A3F23"/>
    <w:rsid w:val="006A4033"/>
    <w:rsid w:val="006A45B9"/>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1AEA"/>
    <w:rsid w:val="006B203D"/>
    <w:rsid w:val="006B20A5"/>
    <w:rsid w:val="006B24B0"/>
    <w:rsid w:val="006B267E"/>
    <w:rsid w:val="006B26F1"/>
    <w:rsid w:val="006B32D2"/>
    <w:rsid w:val="006B37EF"/>
    <w:rsid w:val="006B3A8B"/>
    <w:rsid w:val="006B3F4D"/>
    <w:rsid w:val="006B44BF"/>
    <w:rsid w:val="006B45B6"/>
    <w:rsid w:val="006B4687"/>
    <w:rsid w:val="006B4A9C"/>
    <w:rsid w:val="006B4C95"/>
    <w:rsid w:val="006B5500"/>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619"/>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4B88"/>
    <w:rsid w:val="006D4E15"/>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BB5"/>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AC9"/>
    <w:rsid w:val="006F7D78"/>
    <w:rsid w:val="006F7FBF"/>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1AC"/>
    <w:rsid w:val="00706683"/>
    <w:rsid w:val="007066C4"/>
    <w:rsid w:val="00706E86"/>
    <w:rsid w:val="0070709B"/>
    <w:rsid w:val="00707278"/>
    <w:rsid w:val="00710027"/>
    <w:rsid w:val="00710073"/>
    <w:rsid w:val="007101D1"/>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A8D"/>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8B7"/>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4E64"/>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1AD"/>
    <w:rsid w:val="00742363"/>
    <w:rsid w:val="00742A47"/>
    <w:rsid w:val="007430EB"/>
    <w:rsid w:val="007448A2"/>
    <w:rsid w:val="007450AD"/>
    <w:rsid w:val="0074522A"/>
    <w:rsid w:val="00745EC1"/>
    <w:rsid w:val="00746826"/>
    <w:rsid w:val="007468DE"/>
    <w:rsid w:val="00746A30"/>
    <w:rsid w:val="00746B34"/>
    <w:rsid w:val="00746C97"/>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7BB"/>
    <w:rsid w:val="00754A58"/>
    <w:rsid w:val="00754B54"/>
    <w:rsid w:val="00754C30"/>
    <w:rsid w:val="00754C5A"/>
    <w:rsid w:val="00754DF3"/>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1F49"/>
    <w:rsid w:val="00762910"/>
    <w:rsid w:val="00762BD0"/>
    <w:rsid w:val="007631C9"/>
    <w:rsid w:val="007633D4"/>
    <w:rsid w:val="007635A1"/>
    <w:rsid w:val="00763FC4"/>
    <w:rsid w:val="00764737"/>
    <w:rsid w:val="0076486C"/>
    <w:rsid w:val="00764EA3"/>
    <w:rsid w:val="00764F85"/>
    <w:rsid w:val="00765B73"/>
    <w:rsid w:val="00765F97"/>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3F2F"/>
    <w:rsid w:val="00774079"/>
    <w:rsid w:val="00774198"/>
    <w:rsid w:val="007741D0"/>
    <w:rsid w:val="00774620"/>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082"/>
    <w:rsid w:val="0078547A"/>
    <w:rsid w:val="00785686"/>
    <w:rsid w:val="0078598D"/>
    <w:rsid w:val="00785C6C"/>
    <w:rsid w:val="00785FA2"/>
    <w:rsid w:val="007865A8"/>
    <w:rsid w:val="007873E4"/>
    <w:rsid w:val="00787597"/>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A792B"/>
    <w:rsid w:val="007B0CA5"/>
    <w:rsid w:val="007B0E7F"/>
    <w:rsid w:val="007B179E"/>
    <w:rsid w:val="007B1EB4"/>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1B"/>
    <w:rsid w:val="007B6ABD"/>
    <w:rsid w:val="007B6E39"/>
    <w:rsid w:val="007B73BB"/>
    <w:rsid w:val="007B75DC"/>
    <w:rsid w:val="007C00F8"/>
    <w:rsid w:val="007C0477"/>
    <w:rsid w:val="007C04FC"/>
    <w:rsid w:val="007C0B98"/>
    <w:rsid w:val="007C15B3"/>
    <w:rsid w:val="007C1611"/>
    <w:rsid w:val="007C207E"/>
    <w:rsid w:val="007C2271"/>
    <w:rsid w:val="007C27C2"/>
    <w:rsid w:val="007C304A"/>
    <w:rsid w:val="007C3443"/>
    <w:rsid w:val="007C3697"/>
    <w:rsid w:val="007C3966"/>
    <w:rsid w:val="007C4050"/>
    <w:rsid w:val="007C48D2"/>
    <w:rsid w:val="007C4F16"/>
    <w:rsid w:val="007C50D3"/>
    <w:rsid w:val="007C538D"/>
    <w:rsid w:val="007C563A"/>
    <w:rsid w:val="007C56A3"/>
    <w:rsid w:val="007C6570"/>
    <w:rsid w:val="007C683D"/>
    <w:rsid w:val="007C76B9"/>
    <w:rsid w:val="007C7BB1"/>
    <w:rsid w:val="007D0471"/>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97D"/>
    <w:rsid w:val="007E59B8"/>
    <w:rsid w:val="007E64A0"/>
    <w:rsid w:val="007E650A"/>
    <w:rsid w:val="007E6647"/>
    <w:rsid w:val="007E68E7"/>
    <w:rsid w:val="007E6BF9"/>
    <w:rsid w:val="007E6D24"/>
    <w:rsid w:val="007E6DB2"/>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DCD"/>
    <w:rsid w:val="007F6FD4"/>
    <w:rsid w:val="007F71AD"/>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4F77"/>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444"/>
    <w:rsid w:val="00813507"/>
    <w:rsid w:val="0081376E"/>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229"/>
    <w:rsid w:val="00824719"/>
    <w:rsid w:val="008250BD"/>
    <w:rsid w:val="00825443"/>
    <w:rsid w:val="00825468"/>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0F07"/>
    <w:rsid w:val="00851885"/>
    <w:rsid w:val="00851AA5"/>
    <w:rsid w:val="00851D15"/>
    <w:rsid w:val="00851D88"/>
    <w:rsid w:val="00851FF8"/>
    <w:rsid w:val="0085266F"/>
    <w:rsid w:val="008527A9"/>
    <w:rsid w:val="0085315C"/>
    <w:rsid w:val="00854461"/>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6A1E"/>
    <w:rsid w:val="0086798E"/>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468"/>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8D9"/>
    <w:rsid w:val="00893CEC"/>
    <w:rsid w:val="00893D14"/>
    <w:rsid w:val="0089407E"/>
    <w:rsid w:val="008941AE"/>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29D"/>
    <w:rsid w:val="008A2379"/>
    <w:rsid w:val="008A27DA"/>
    <w:rsid w:val="008A2A67"/>
    <w:rsid w:val="008A2EFE"/>
    <w:rsid w:val="008A3F87"/>
    <w:rsid w:val="008A43EA"/>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00E"/>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B73"/>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402F"/>
    <w:rsid w:val="008D4040"/>
    <w:rsid w:val="008D4786"/>
    <w:rsid w:val="008D4BE0"/>
    <w:rsid w:val="008D581D"/>
    <w:rsid w:val="008D5ADF"/>
    <w:rsid w:val="008D5AFF"/>
    <w:rsid w:val="008D5B41"/>
    <w:rsid w:val="008D5EA0"/>
    <w:rsid w:val="008D6537"/>
    <w:rsid w:val="008D7217"/>
    <w:rsid w:val="008D73C6"/>
    <w:rsid w:val="008D74C0"/>
    <w:rsid w:val="008D7BF6"/>
    <w:rsid w:val="008D7D0F"/>
    <w:rsid w:val="008E0029"/>
    <w:rsid w:val="008E074A"/>
    <w:rsid w:val="008E09DF"/>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64"/>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3CC"/>
    <w:rsid w:val="008F36E4"/>
    <w:rsid w:val="008F3811"/>
    <w:rsid w:val="008F3825"/>
    <w:rsid w:val="008F3CF7"/>
    <w:rsid w:val="008F4C3C"/>
    <w:rsid w:val="008F4DF3"/>
    <w:rsid w:val="008F5029"/>
    <w:rsid w:val="008F5146"/>
    <w:rsid w:val="008F5333"/>
    <w:rsid w:val="008F5459"/>
    <w:rsid w:val="008F5AA7"/>
    <w:rsid w:val="008F6059"/>
    <w:rsid w:val="008F617A"/>
    <w:rsid w:val="008F61C3"/>
    <w:rsid w:val="008F62B5"/>
    <w:rsid w:val="008F663B"/>
    <w:rsid w:val="008F68CF"/>
    <w:rsid w:val="008F7122"/>
    <w:rsid w:val="008F737F"/>
    <w:rsid w:val="008F75B6"/>
    <w:rsid w:val="008F7972"/>
    <w:rsid w:val="0090097E"/>
    <w:rsid w:val="00900B9C"/>
    <w:rsid w:val="00901161"/>
    <w:rsid w:val="009012F8"/>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060"/>
    <w:rsid w:val="009101DD"/>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290"/>
    <w:rsid w:val="009144FE"/>
    <w:rsid w:val="009147CE"/>
    <w:rsid w:val="00914861"/>
    <w:rsid w:val="00915019"/>
    <w:rsid w:val="0091542C"/>
    <w:rsid w:val="009156A6"/>
    <w:rsid w:val="009157AD"/>
    <w:rsid w:val="00915F17"/>
    <w:rsid w:val="00915F95"/>
    <w:rsid w:val="009160D9"/>
    <w:rsid w:val="0091728A"/>
    <w:rsid w:val="00917495"/>
    <w:rsid w:val="00917EA4"/>
    <w:rsid w:val="00920A92"/>
    <w:rsid w:val="00920C8F"/>
    <w:rsid w:val="0092105F"/>
    <w:rsid w:val="00921198"/>
    <w:rsid w:val="009211B3"/>
    <w:rsid w:val="00921483"/>
    <w:rsid w:val="00921889"/>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3D76"/>
    <w:rsid w:val="009344F7"/>
    <w:rsid w:val="009348D6"/>
    <w:rsid w:val="00935128"/>
    <w:rsid w:val="009356A9"/>
    <w:rsid w:val="00935888"/>
    <w:rsid w:val="00936039"/>
    <w:rsid w:val="00936214"/>
    <w:rsid w:val="009363E3"/>
    <w:rsid w:val="0093654D"/>
    <w:rsid w:val="0093673E"/>
    <w:rsid w:val="009367D0"/>
    <w:rsid w:val="0093697E"/>
    <w:rsid w:val="00936D94"/>
    <w:rsid w:val="0093783A"/>
    <w:rsid w:val="00937969"/>
    <w:rsid w:val="009405A0"/>
    <w:rsid w:val="00941008"/>
    <w:rsid w:val="00941053"/>
    <w:rsid w:val="0094167A"/>
    <w:rsid w:val="00942208"/>
    <w:rsid w:val="00942539"/>
    <w:rsid w:val="009427EC"/>
    <w:rsid w:val="0094285C"/>
    <w:rsid w:val="00942880"/>
    <w:rsid w:val="009431D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AD4"/>
    <w:rsid w:val="00954F8F"/>
    <w:rsid w:val="00954FE8"/>
    <w:rsid w:val="00955182"/>
    <w:rsid w:val="009555F6"/>
    <w:rsid w:val="009556DE"/>
    <w:rsid w:val="009557FD"/>
    <w:rsid w:val="009562E5"/>
    <w:rsid w:val="00956595"/>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67239"/>
    <w:rsid w:val="0097000D"/>
    <w:rsid w:val="00970161"/>
    <w:rsid w:val="0097034A"/>
    <w:rsid w:val="0097069A"/>
    <w:rsid w:val="0097074E"/>
    <w:rsid w:val="00970C9D"/>
    <w:rsid w:val="00971335"/>
    <w:rsid w:val="009713F5"/>
    <w:rsid w:val="009717DA"/>
    <w:rsid w:val="00971B33"/>
    <w:rsid w:val="00971B59"/>
    <w:rsid w:val="00971DC5"/>
    <w:rsid w:val="009721AB"/>
    <w:rsid w:val="00972DEC"/>
    <w:rsid w:val="00974092"/>
    <w:rsid w:val="00974444"/>
    <w:rsid w:val="0097459A"/>
    <w:rsid w:val="0097482F"/>
    <w:rsid w:val="009749D5"/>
    <w:rsid w:val="00974BC6"/>
    <w:rsid w:val="0097521B"/>
    <w:rsid w:val="00975344"/>
    <w:rsid w:val="0097550F"/>
    <w:rsid w:val="00975722"/>
    <w:rsid w:val="0097595F"/>
    <w:rsid w:val="009759B0"/>
    <w:rsid w:val="00976640"/>
    <w:rsid w:val="00976917"/>
    <w:rsid w:val="00976918"/>
    <w:rsid w:val="00976DB0"/>
    <w:rsid w:val="00977AE4"/>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CBA"/>
    <w:rsid w:val="009B0D8D"/>
    <w:rsid w:val="009B19C2"/>
    <w:rsid w:val="009B1AD1"/>
    <w:rsid w:val="009B2174"/>
    <w:rsid w:val="009B226E"/>
    <w:rsid w:val="009B2565"/>
    <w:rsid w:val="009B2699"/>
    <w:rsid w:val="009B2B39"/>
    <w:rsid w:val="009B309E"/>
    <w:rsid w:val="009B3162"/>
    <w:rsid w:val="009B3666"/>
    <w:rsid w:val="009B3842"/>
    <w:rsid w:val="009B384B"/>
    <w:rsid w:val="009B40CE"/>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E2B"/>
    <w:rsid w:val="009D3647"/>
    <w:rsid w:val="009D39DF"/>
    <w:rsid w:val="009D3DCC"/>
    <w:rsid w:val="009D4253"/>
    <w:rsid w:val="009D4E75"/>
    <w:rsid w:val="009D4F8C"/>
    <w:rsid w:val="009D50B5"/>
    <w:rsid w:val="009D62F2"/>
    <w:rsid w:val="009D6CBE"/>
    <w:rsid w:val="009D7565"/>
    <w:rsid w:val="009D79B9"/>
    <w:rsid w:val="009D7A6C"/>
    <w:rsid w:val="009D7BEB"/>
    <w:rsid w:val="009D7E0C"/>
    <w:rsid w:val="009E01B6"/>
    <w:rsid w:val="009E0E51"/>
    <w:rsid w:val="009E13DD"/>
    <w:rsid w:val="009E17FE"/>
    <w:rsid w:val="009E1943"/>
    <w:rsid w:val="009E1CB5"/>
    <w:rsid w:val="009E1FED"/>
    <w:rsid w:val="009E25F2"/>
    <w:rsid w:val="009E2DD4"/>
    <w:rsid w:val="009E2DE5"/>
    <w:rsid w:val="009E312F"/>
    <w:rsid w:val="009E345D"/>
    <w:rsid w:val="009E371A"/>
    <w:rsid w:val="009E3D93"/>
    <w:rsid w:val="009E3ED6"/>
    <w:rsid w:val="009E418F"/>
    <w:rsid w:val="009E4256"/>
    <w:rsid w:val="009E4370"/>
    <w:rsid w:val="009E49DA"/>
    <w:rsid w:val="009E4A83"/>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9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5F69"/>
    <w:rsid w:val="00A26316"/>
    <w:rsid w:val="00A26325"/>
    <w:rsid w:val="00A2726C"/>
    <w:rsid w:val="00A27475"/>
    <w:rsid w:val="00A27BA2"/>
    <w:rsid w:val="00A27BDD"/>
    <w:rsid w:val="00A304A3"/>
    <w:rsid w:val="00A30917"/>
    <w:rsid w:val="00A30AF6"/>
    <w:rsid w:val="00A30BA7"/>
    <w:rsid w:val="00A31376"/>
    <w:rsid w:val="00A319A9"/>
    <w:rsid w:val="00A31C95"/>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0968"/>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4C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1865"/>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2B3A"/>
    <w:rsid w:val="00A730DE"/>
    <w:rsid w:val="00A73473"/>
    <w:rsid w:val="00A73782"/>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690E"/>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4D1"/>
    <w:rsid w:val="00A96DCE"/>
    <w:rsid w:val="00A977F0"/>
    <w:rsid w:val="00A97AA1"/>
    <w:rsid w:val="00A97E30"/>
    <w:rsid w:val="00A97EF5"/>
    <w:rsid w:val="00A97FE7"/>
    <w:rsid w:val="00AA02F3"/>
    <w:rsid w:val="00AA0EDC"/>
    <w:rsid w:val="00AA1625"/>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1C00"/>
    <w:rsid w:val="00AB25C8"/>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044"/>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263A"/>
    <w:rsid w:val="00AD3030"/>
    <w:rsid w:val="00AD3408"/>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3B9"/>
    <w:rsid w:val="00AE1A0E"/>
    <w:rsid w:val="00AE1C3F"/>
    <w:rsid w:val="00AE1F6A"/>
    <w:rsid w:val="00AE2781"/>
    <w:rsid w:val="00AE27DC"/>
    <w:rsid w:val="00AE2E2F"/>
    <w:rsid w:val="00AE37BD"/>
    <w:rsid w:val="00AE3D7F"/>
    <w:rsid w:val="00AE422D"/>
    <w:rsid w:val="00AE4414"/>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6FC"/>
    <w:rsid w:val="00AF1734"/>
    <w:rsid w:val="00AF1CF4"/>
    <w:rsid w:val="00AF1F72"/>
    <w:rsid w:val="00AF251D"/>
    <w:rsid w:val="00AF26E1"/>
    <w:rsid w:val="00AF2D3C"/>
    <w:rsid w:val="00AF3118"/>
    <w:rsid w:val="00AF31A7"/>
    <w:rsid w:val="00AF33EC"/>
    <w:rsid w:val="00AF3C70"/>
    <w:rsid w:val="00AF3CBE"/>
    <w:rsid w:val="00AF4133"/>
    <w:rsid w:val="00AF4399"/>
    <w:rsid w:val="00AF50CC"/>
    <w:rsid w:val="00AF59DB"/>
    <w:rsid w:val="00AF764A"/>
    <w:rsid w:val="00AF7B20"/>
    <w:rsid w:val="00B00449"/>
    <w:rsid w:val="00B00649"/>
    <w:rsid w:val="00B008DB"/>
    <w:rsid w:val="00B00A2A"/>
    <w:rsid w:val="00B00C04"/>
    <w:rsid w:val="00B00D40"/>
    <w:rsid w:val="00B00FD6"/>
    <w:rsid w:val="00B0129B"/>
    <w:rsid w:val="00B022FC"/>
    <w:rsid w:val="00B02911"/>
    <w:rsid w:val="00B033B7"/>
    <w:rsid w:val="00B03790"/>
    <w:rsid w:val="00B037C1"/>
    <w:rsid w:val="00B04234"/>
    <w:rsid w:val="00B0467F"/>
    <w:rsid w:val="00B048CE"/>
    <w:rsid w:val="00B04926"/>
    <w:rsid w:val="00B04C40"/>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9EE"/>
    <w:rsid w:val="00B17B61"/>
    <w:rsid w:val="00B17BDF"/>
    <w:rsid w:val="00B17FEB"/>
    <w:rsid w:val="00B203D8"/>
    <w:rsid w:val="00B21555"/>
    <w:rsid w:val="00B23083"/>
    <w:rsid w:val="00B231A1"/>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DA9"/>
    <w:rsid w:val="00B35F20"/>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2B7F"/>
    <w:rsid w:val="00B42B83"/>
    <w:rsid w:val="00B438F6"/>
    <w:rsid w:val="00B4395E"/>
    <w:rsid w:val="00B43C8E"/>
    <w:rsid w:val="00B43F1E"/>
    <w:rsid w:val="00B44085"/>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49D"/>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491"/>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A8B"/>
    <w:rsid w:val="00BA0D63"/>
    <w:rsid w:val="00BA11AF"/>
    <w:rsid w:val="00BA1287"/>
    <w:rsid w:val="00BA189B"/>
    <w:rsid w:val="00BA192D"/>
    <w:rsid w:val="00BA1B43"/>
    <w:rsid w:val="00BA28EF"/>
    <w:rsid w:val="00BA36D9"/>
    <w:rsid w:val="00BA3F26"/>
    <w:rsid w:val="00BA4AD2"/>
    <w:rsid w:val="00BA4AEF"/>
    <w:rsid w:val="00BA51E2"/>
    <w:rsid w:val="00BA5C8B"/>
    <w:rsid w:val="00BA660F"/>
    <w:rsid w:val="00BA71FA"/>
    <w:rsid w:val="00BA724E"/>
    <w:rsid w:val="00BA72C4"/>
    <w:rsid w:val="00BA74E8"/>
    <w:rsid w:val="00BA7B8A"/>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5A"/>
    <w:rsid w:val="00BB6DC1"/>
    <w:rsid w:val="00BB7161"/>
    <w:rsid w:val="00BB720E"/>
    <w:rsid w:val="00BB72DF"/>
    <w:rsid w:val="00BB7357"/>
    <w:rsid w:val="00BB7BE8"/>
    <w:rsid w:val="00BB7D39"/>
    <w:rsid w:val="00BB7EFB"/>
    <w:rsid w:val="00BC0199"/>
    <w:rsid w:val="00BC07C8"/>
    <w:rsid w:val="00BC10F0"/>
    <w:rsid w:val="00BC17B7"/>
    <w:rsid w:val="00BC1ECC"/>
    <w:rsid w:val="00BC20C3"/>
    <w:rsid w:val="00BC2109"/>
    <w:rsid w:val="00BC2974"/>
    <w:rsid w:val="00BC2977"/>
    <w:rsid w:val="00BC2D70"/>
    <w:rsid w:val="00BC2F4E"/>
    <w:rsid w:val="00BC314B"/>
    <w:rsid w:val="00BC3366"/>
    <w:rsid w:val="00BC3435"/>
    <w:rsid w:val="00BC3942"/>
    <w:rsid w:val="00BC4739"/>
    <w:rsid w:val="00BC4CE7"/>
    <w:rsid w:val="00BC4ED2"/>
    <w:rsid w:val="00BC4EFF"/>
    <w:rsid w:val="00BC56B4"/>
    <w:rsid w:val="00BC5AB0"/>
    <w:rsid w:val="00BC5CBE"/>
    <w:rsid w:val="00BC5E71"/>
    <w:rsid w:val="00BC6038"/>
    <w:rsid w:val="00BC62F4"/>
    <w:rsid w:val="00BC64C2"/>
    <w:rsid w:val="00BC662B"/>
    <w:rsid w:val="00BC6E7F"/>
    <w:rsid w:val="00BC7308"/>
    <w:rsid w:val="00BC745E"/>
    <w:rsid w:val="00BC7CDC"/>
    <w:rsid w:val="00BC7F3F"/>
    <w:rsid w:val="00BD00D9"/>
    <w:rsid w:val="00BD029F"/>
    <w:rsid w:val="00BD02B2"/>
    <w:rsid w:val="00BD1180"/>
    <w:rsid w:val="00BD174D"/>
    <w:rsid w:val="00BD1924"/>
    <w:rsid w:val="00BD19E6"/>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5991"/>
    <w:rsid w:val="00BE67A1"/>
    <w:rsid w:val="00BE6921"/>
    <w:rsid w:val="00BF0369"/>
    <w:rsid w:val="00BF0FA7"/>
    <w:rsid w:val="00BF1046"/>
    <w:rsid w:val="00BF11EF"/>
    <w:rsid w:val="00BF136D"/>
    <w:rsid w:val="00BF160B"/>
    <w:rsid w:val="00BF1FF6"/>
    <w:rsid w:val="00BF200F"/>
    <w:rsid w:val="00BF278B"/>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BF7F33"/>
    <w:rsid w:val="00C00C2D"/>
    <w:rsid w:val="00C010E5"/>
    <w:rsid w:val="00C0112C"/>
    <w:rsid w:val="00C02174"/>
    <w:rsid w:val="00C025FF"/>
    <w:rsid w:val="00C028F9"/>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0EC9"/>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7D5"/>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9AE"/>
    <w:rsid w:val="00C36E00"/>
    <w:rsid w:val="00C37281"/>
    <w:rsid w:val="00C37308"/>
    <w:rsid w:val="00C378DD"/>
    <w:rsid w:val="00C37A6C"/>
    <w:rsid w:val="00C37A76"/>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61"/>
    <w:rsid w:val="00C5788B"/>
    <w:rsid w:val="00C57D77"/>
    <w:rsid w:val="00C57DBB"/>
    <w:rsid w:val="00C60A5E"/>
    <w:rsid w:val="00C6101E"/>
    <w:rsid w:val="00C61602"/>
    <w:rsid w:val="00C6170B"/>
    <w:rsid w:val="00C61CFF"/>
    <w:rsid w:val="00C61D05"/>
    <w:rsid w:val="00C62962"/>
    <w:rsid w:val="00C63001"/>
    <w:rsid w:val="00C630A5"/>
    <w:rsid w:val="00C63271"/>
    <w:rsid w:val="00C6333B"/>
    <w:rsid w:val="00C63781"/>
    <w:rsid w:val="00C63BEC"/>
    <w:rsid w:val="00C63BEF"/>
    <w:rsid w:val="00C64490"/>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99A"/>
    <w:rsid w:val="00C72C28"/>
    <w:rsid w:val="00C72E6F"/>
    <w:rsid w:val="00C72FBC"/>
    <w:rsid w:val="00C730BA"/>
    <w:rsid w:val="00C7318B"/>
    <w:rsid w:val="00C7362D"/>
    <w:rsid w:val="00C73EBC"/>
    <w:rsid w:val="00C7432F"/>
    <w:rsid w:val="00C743E3"/>
    <w:rsid w:val="00C74814"/>
    <w:rsid w:val="00C74BC6"/>
    <w:rsid w:val="00C7538D"/>
    <w:rsid w:val="00C7573D"/>
    <w:rsid w:val="00C75C77"/>
    <w:rsid w:val="00C75E56"/>
    <w:rsid w:val="00C763A1"/>
    <w:rsid w:val="00C766C4"/>
    <w:rsid w:val="00C7696E"/>
    <w:rsid w:val="00C76A53"/>
    <w:rsid w:val="00C76DBF"/>
    <w:rsid w:val="00C770C3"/>
    <w:rsid w:val="00C77DC8"/>
    <w:rsid w:val="00C77EBF"/>
    <w:rsid w:val="00C80511"/>
    <w:rsid w:val="00C80A19"/>
    <w:rsid w:val="00C80F64"/>
    <w:rsid w:val="00C8108D"/>
    <w:rsid w:val="00C814C5"/>
    <w:rsid w:val="00C8153B"/>
    <w:rsid w:val="00C81544"/>
    <w:rsid w:val="00C818EB"/>
    <w:rsid w:val="00C81B01"/>
    <w:rsid w:val="00C81B31"/>
    <w:rsid w:val="00C81C7D"/>
    <w:rsid w:val="00C8258F"/>
    <w:rsid w:val="00C8280D"/>
    <w:rsid w:val="00C82D9C"/>
    <w:rsid w:val="00C83479"/>
    <w:rsid w:val="00C836C6"/>
    <w:rsid w:val="00C83EBE"/>
    <w:rsid w:val="00C842BD"/>
    <w:rsid w:val="00C84A60"/>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1A46"/>
    <w:rsid w:val="00C91CB1"/>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6173"/>
    <w:rsid w:val="00C96272"/>
    <w:rsid w:val="00C964D4"/>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ACB"/>
    <w:rsid w:val="00CA5DE6"/>
    <w:rsid w:val="00CA6545"/>
    <w:rsid w:val="00CA7074"/>
    <w:rsid w:val="00CA73E2"/>
    <w:rsid w:val="00CA784F"/>
    <w:rsid w:val="00CA7C05"/>
    <w:rsid w:val="00CB0043"/>
    <w:rsid w:val="00CB0164"/>
    <w:rsid w:val="00CB0662"/>
    <w:rsid w:val="00CB0E00"/>
    <w:rsid w:val="00CB1165"/>
    <w:rsid w:val="00CB17CE"/>
    <w:rsid w:val="00CB19EF"/>
    <w:rsid w:val="00CB1B9E"/>
    <w:rsid w:val="00CB1F77"/>
    <w:rsid w:val="00CB20EC"/>
    <w:rsid w:val="00CB2614"/>
    <w:rsid w:val="00CB2856"/>
    <w:rsid w:val="00CB2859"/>
    <w:rsid w:val="00CB2A00"/>
    <w:rsid w:val="00CB2BE7"/>
    <w:rsid w:val="00CB3618"/>
    <w:rsid w:val="00CB4643"/>
    <w:rsid w:val="00CB4809"/>
    <w:rsid w:val="00CB4A6E"/>
    <w:rsid w:val="00CB4BB9"/>
    <w:rsid w:val="00CB4BD9"/>
    <w:rsid w:val="00CB5427"/>
    <w:rsid w:val="00CB5634"/>
    <w:rsid w:val="00CB59A1"/>
    <w:rsid w:val="00CB5D76"/>
    <w:rsid w:val="00CB62D4"/>
    <w:rsid w:val="00CB65A3"/>
    <w:rsid w:val="00CB65CF"/>
    <w:rsid w:val="00CB6653"/>
    <w:rsid w:val="00CB6C54"/>
    <w:rsid w:val="00CB6E19"/>
    <w:rsid w:val="00CB6F5A"/>
    <w:rsid w:val="00CB7C69"/>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8DC"/>
    <w:rsid w:val="00CC4E0A"/>
    <w:rsid w:val="00CC4E62"/>
    <w:rsid w:val="00CC5743"/>
    <w:rsid w:val="00CC58EB"/>
    <w:rsid w:val="00CC5BF8"/>
    <w:rsid w:val="00CC5DCE"/>
    <w:rsid w:val="00CC6123"/>
    <w:rsid w:val="00CC6C5E"/>
    <w:rsid w:val="00CC704D"/>
    <w:rsid w:val="00CC728B"/>
    <w:rsid w:val="00CC7394"/>
    <w:rsid w:val="00CD0726"/>
    <w:rsid w:val="00CD0D07"/>
    <w:rsid w:val="00CD1679"/>
    <w:rsid w:val="00CD1D16"/>
    <w:rsid w:val="00CD2086"/>
    <w:rsid w:val="00CD2E9E"/>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5CDF"/>
    <w:rsid w:val="00CD6080"/>
    <w:rsid w:val="00CD655D"/>
    <w:rsid w:val="00CD65CD"/>
    <w:rsid w:val="00CD7556"/>
    <w:rsid w:val="00CD7712"/>
    <w:rsid w:val="00CD78C9"/>
    <w:rsid w:val="00CE01C1"/>
    <w:rsid w:val="00CE02B1"/>
    <w:rsid w:val="00CE0360"/>
    <w:rsid w:val="00CE09C9"/>
    <w:rsid w:val="00CE0C00"/>
    <w:rsid w:val="00CE0FA2"/>
    <w:rsid w:val="00CE140B"/>
    <w:rsid w:val="00CE1A92"/>
    <w:rsid w:val="00CE1BA7"/>
    <w:rsid w:val="00CE1D45"/>
    <w:rsid w:val="00CE1DD5"/>
    <w:rsid w:val="00CE2136"/>
    <w:rsid w:val="00CE328C"/>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20C4"/>
    <w:rsid w:val="00CF24EB"/>
    <w:rsid w:val="00CF27E8"/>
    <w:rsid w:val="00CF2FBF"/>
    <w:rsid w:val="00CF3C89"/>
    <w:rsid w:val="00CF4364"/>
    <w:rsid w:val="00CF471C"/>
    <w:rsid w:val="00CF4982"/>
    <w:rsid w:val="00CF4D9B"/>
    <w:rsid w:val="00CF55A8"/>
    <w:rsid w:val="00CF5E9F"/>
    <w:rsid w:val="00CF604F"/>
    <w:rsid w:val="00CF63B2"/>
    <w:rsid w:val="00CF63D4"/>
    <w:rsid w:val="00CF6563"/>
    <w:rsid w:val="00CF7155"/>
    <w:rsid w:val="00CF727B"/>
    <w:rsid w:val="00D00356"/>
    <w:rsid w:val="00D004D9"/>
    <w:rsid w:val="00D009B0"/>
    <w:rsid w:val="00D009E5"/>
    <w:rsid w:val="00D00CEE"/>
    <w:rsid w:val="00D00EF2"/>
    <w:rsid w:val="00D017A1"/>
    <w:rsid w:val="00D01848"/>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675F"/>
    <w:rsid w:val="00D0729D"/>
    <w:rsid w:val="00D073F8"/>
    <w:rsid w:val="00D078B2"/>
    <w:rsid w:val="00D07F82"/>
    <w:rsid w:val="00D07FFB"/>
    <w:rsid w:val="00D10177"/>
    <w:rsid w:val="00D10CAE"/>
    <w:rsid w:val="00D11042"/>
    <w:rsid w:val="00D111A2"/>
    <w:rsid w:val="00D113A9"/>
    <w:rsid w:val="00D11B26"/>
    <w:rsid w:val="00D11DA3"/>
    <w:rsid w:val="00D12341"/>
    <w:rsid w:val="00D12622"/>
    <w:rsid w:val="00D12820"/>
    <w:rsid w:val="00D12E10"/>
    <w:rsid w:val="00D12EFE"/>
    <w:rsid w:val="00D12F00"/>
    <w:rsid w:val="00D130B8"/>
    <w:rsid w:val="00D13351"/>
    <w:rsid w:val="00D1335F"/>
    <w:rsid w:val="00D134E0"/>
    <w:rsid w:val="00D13825"/>
    <w:rsid w:val="00D13858"/>
    <w:rsid w:val="00D13D23"/>
    <w:rsid w:val="00D140D6"/>
    <w:rsid w:val="00D14860"/>
    <w:rsid w:val="00D14BE8"/>
    <w:rsid w:val="00D14D0A"/>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022"/>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249"/>
    <w:rsid w:val="00D31668"/>
    <w:rsid w:val="00D31A0D"/>
    <w:rsid w:val="00D31B26"/>
    <w:rsid w:val="00D31D29"/>
    <w:rsid w:val="00D320FE"/>
    <w:rsid w:val="00D32710"/>
    <w:rsid w:val="00D328D8"/>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70A8"/>
    <w:rsid w:val="00D37C32"/>
    <w:rsid w:val="00D37E0D"/>
    <w:rsid w:val="00D403CF"/>
    <w:rsid w:val="00D40657"/>
    <w:rsid w:val="00D40D48"/>
    <w:rsid w:val="00D40E8A"/>
    <w:rsid w:val="00D411AB"/>
    <w:rsid w:val="00D412CF"/>
    <w:rsid w:val="00D415F8"/>
    <w:rsid w:val="00D4167F"/>
    <w:rsid w:val="00D41927"/>
    <w:rsid w:val="00D419C3"/>
    <w:rsid w:val="00D42229"/>
    <w:rsid w:val="00D42239"/>
    <w:rsid w:val="00D42293"/>
    <w:rsid w:val="00D42374"/>
    <w:rsid w:val="00D42D9A"/>
    <w:rsid w:val="00D42FC7"/>
    <w:rsid w:val="00D433BC"/>
    <w:rsid w:val="00D43438"/>
    <w:rsid w:val="00D43952"/>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6172"/>
    <w:rsid w:val="00D5648F"/>
    <w:rsid w:val="00D564C5"/>
    <w:rsid w:val="00D56681"/>
    <w:rsid w:val="00D56D8B"/>
    <w:rsid w:val="00D57157"/>
    <w:rsid w:val="00D57436"/>
    <w:rsid w:val="00D57773"/>
    <w:rsid w:val="00D5778F"/>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9E5"/>
    <w:rsid w:val="00D66F55"/>
    <w:rsid w:val="00D675C0"/>
    <w:rsid w:val="00D67D2C"/>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77020"/>
    <w:rsid w:val="00D80071"/>
    <w:rsid w:val="00D800F5"/>
    <w:rsid w:val="00D80172"/>
    <w:rsid w:val="00D80AA3"/>
    <w:rsid w:val="00D80CF4"/>
    <w:rsid w:val="00D811DC"/>
    <w:rsid w:val="00D81345"/>
    <w:rsid w:val="00D81519"/>
    <w:rsid w:val="00D81B23"/>
    <w:rsid w:val="00D81EB0"/>
    <w:rsid w:val="00D82366"/>
    <w:rsid w:val="00D824C4"/>
    <w:rsid w:val="00D8292D"/>
    <w:rsid w:val="00D84A8E"/>
    <w:rsid w:val="00D85090"/>
    <w:rsid w:val="00D8517D"/>
    <w:rsid w:val="00D8526E"/>
    <w:rsid w:val="00D85292"/>
    <w:rsid w:val="00D85471"/>
    <w:rsid w:val="00D85A5E"/>
    <w:rsid w:val="00D86351"/>
    <w:rsid w:val="00D8691E"/>
    <w:rsid w:val="00D87096"/>
    <w:rsid w:val="00D87564"/>
    <w:rsid w:val="00D87B76"/>
    <w:rsid w:val="00D900F6"/>
    <w:rsid w:val="00D90898"/>
    <w:rsid w:val="00D9167A"/>
    <w:rsid w:val="00D91F03"/>
    <w:rsid w:val="00D926D5"/>
    <w:rsid w:val="00D92C9E"/>
    <w:rsid w:val="00D92CAF"/>
    <w:rsid w:val="00D92D08"/>
    <w:rsid w:val="00D92D19"/>
    <w:rsid w:val="00D92E3E"/>
    <w:rsid w:val="00D930CD"/>
    <w:rsid w:val="00D93BCB"/>
    <w:rsid w:val="00D942E9"/>
    <w:rsid w:val="00D944E5"/>
    <w:rsid w:val="00D949A7"/>
    <w:rsid w:val="00D94B3A"/>
    <w:rsid w:val="00D94B7A"/>
    <w:rsid w:val="00D95D15"/>
    <w:rsid w:val="00D96272"/>
    <w:rsid w:val="00D963A7"/>
    <w:rsid w:val="00D96A20"/>
    <w:rsid w:val="00DA03C9"/>
    <w:rsid w:val="00DA045C"/>
    <w:rsid w:val="00DA0467"/>
    <w:rsid w:val="00DA099D"/>
    <w:rsid w:val="00DA0C80"/>
    <w:rsid w:val="00DA14FA"/>
    <w:rsid w:val="00DA1967"/>
    <w:rsid w:val="00DA1A78"/>
    <w:rsid w:val="00DA2038"/>
    <w:rsid w:val="00DA251C"/>
    <w:rsid w:val="00DA3450"/>
    <w:rsid w:val="00DA364E"/>
    <w:rsid w:val="00DA3897"/>
    <w:rsid w:val="00DA39C3"/>
    <w:rsid w:val="00DA4690"/>
    <w:rsid w:val="00DA48B5"/>
    <w:rsid w:val="00DA4A2D"/>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01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3FC"/>
    <w:rsid w:val="00DC6548"/>
    <w:rsid w:val="00DC6C57"/>
    <w:rsid w:val="00DC721D"/>
    <w:rsid w:val="00DC72B8"/>
    <w:rsid w:val="00DC7A64"/>
    <w:rsid w:val="00DD12C3"/>
    <w:rsid w:val="00DD12DC"/>
    <w:rsid w:val="00DD18F2"/>
    <w:rsid w:val="00DD1F0C"/>
    <w:rsid w:val="00DD257F"/>
    <w:rsid w:val="00DD26FA"/>
    <w:rsid w:val="00DD379E"/>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765"/>
    <w:rsid w:val="00DE3F41"/>
    <w:rsid w:val="00DE4163"/>
    <w:rsid w:val="00DE4191"/>
    <w:rsid w:val="00DE439E"/>
    <w:rsid w:val="00DE472B"/>
    <w:rsid w:val="00DE511F"/>
    <w:rsid w:val="00DE5596"/>
    <w:rsid w:val="00DE5B4D"/>
    <w:rsid w:val="00DE5C56"/>
    <w:rsid w:val="00DE5C78"/>
    <w:rsid w:val="00DE64DF"/>
    <w:rsid w:val="00DE6765"/>
    <w:rsid w:val="00DE6826"/>
    <w:rsid w:val="00DE70D1"/>
    <w:rsid w:val="00DE710A"/>
    <w:rsid w:val="00DE71A8"/>
    <w:rsid w:val="00DE7CBE"/>
    <w:rsid w:val="00DE7DDC"/>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1561"/>
    <w:rsid w:val="00E0160F"/>
    <w:rsid w:val="00E01737"/>
    <w:rsid w:val="00E02173"/>
    <w:rsid w:val="00E02306"/>
    <w:rsid w:val="00E02411"/>
    <w:rsid w:val="00E02561"/>
    <w:rsid w:val="00E0263D"/>
    <w:rsid w:val="00E0299D"/>
    <w:rsid w:val="00E02C1C"/>
    <w:rsid w:val="00E04166"/>
    <w:rsid w:val="00E0417F"/>
    <w:rsid w:val="00E04428"/>
    <w:rsid w:val="00E0450D"/>
    <w:rsid w:val="00E04863"/>
    <w:rsid w:val="00E04C4A"/>
    <w:rsid w:val="00E056FF"/>
    <w:rsid w:val="00E05A47"/>
    <w:rsid w:val="00E05D12"/>
    <w:rsid w:val="00E0613F"/>
    <w:rsid w:val="00E0684C"/>
    <w:rsid w:val="00E068BF"/>
    <w:rsid w:val="00E06B18"/>
    <w:rsid w:val="00E07406"/>
    <w:rsid w:val="00E074F6"/>
    <w:rsid w:val="00E074FA"/>
    <w:rsid w:val="00E07F03"/>
    <w:rsid w:val="00E10413"/>
    <w:rsid w:val="00E10505"/>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0FB0"/>
    <w:rsid w:val="00E41806"/>
    <w:rsid w:val="00E41D67"/>
    <w:rsid w:val="00E42426"/>
    <w:rsid w:val="00E42678"/>
    <w:rsid w:val="00E429AC"/>
    <w:rsid w:val="00E42FE6"/>
    <w:rsid w:val="00E4309D"/>
    <w:rsid w:val="00E4345E"/>
    <w:rsid w:val="00E437ED"/>
    <w:rsid w:val="00E43AD5"/>
    <w:rsid w:val="00E43DDF"/>
    <w:rsid w:val="00E43EF0"/>
    <w:rsid w:val="00E44C07"/>
    <w:rsid w:val="00E44C77"/>
    <w:rsid w:val="00E45901"/>
    <w:rsid w:val="00E4599B"/>
    <w:rsid w:val="00E460EC"/>
    <w:rsid w:val="00E462BB"/>
    <w:rsid w:val="00E46745"/>
    <w:rsid w:val="00E4712F"/>
    <w:rsid w:val="00E50054"/>
    <w:rsid w:val="00E500F8"/>
    <w:rsid w:val="00E5044B"/>
    <w:rsid w:val="00E50465"/>
    <w:rsid w:val="00E50693"/>
    <w:rsid w:val="00E50709"/>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43"/>
    <w:rsid w:val="00E54AA8"/>
    <w:rsid w:val="00E54B7C"/>
    <w:rsid w:val="00E55026"/>
    <w:rsid w:val="00E5562A"/>
    <w:rsid w:val="00E55A25"/>
    <w:rsid w:val="00E55AEC"/>
    <w:rsid w:val="00E55E30"/>
    <w:rsid w:val="00E55FA1"/>
    <w:rsid w:val="00E56B48"/>
    <w:rsid w:val="00E57061"/>
    <w:rsid w:val="00E57184"/>
    <w:rsid w:val="00E57564"/>
    <w:rsid w:val="00E57D71"/>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9F8"/>
    <w:rsid w:val="00E67ADE"/>
    <w:rsid w:val="00E67C58"/>
    <w:rsid w:val="00E70229"/>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5514"/>
    <w:rsid w:val="00E755BD"/>
    <w:rsid w:val="00E755C9"/>
    <w:rsid w:val="00E75E5B"/>
    <w:rsid w:val="00E75EDB"/>
    <w:rsid w:val="00E75F1A"/>
    <w:rsid w:val="00E76CEF"/>
    <w:rsid w:val="00E77264"/>
    <w:rsid w:val="00E77332"/>
    <w:rsid w:val="00E776B8"/>
    <w:rsid w:val="00E7792D"/>
    <w:rsid w:val="00E77B81"/>
    <w:rsid w:val="00E8052B"/>
    <w:rsid w:val="00E80559"/>
    <w:rsid w:val="00E80618"/>
    <w:rsid w:val="00E80C35"/>
    <w:rsid w:val="00E80D1D"/>
    <w:rsid w:val="00E81701"/>
    <w:rsid w:val="00E8184D"/>
    <w:rsid w:val="00E818C9"/>
    <w:rsid w:val="00E818EE"/>
    <w:rsid w:val="00E81D34"/>
    <w:rsid w:val="00E81EF7"/>
    <w:rsid w:val="00E8240B"/>
    <w:rsid w:val="00E83732"/>
    <w:rsid w:val="00E837BB"/>
    <w:rsid w:val="00E838D8"/>
    <w:rsid w:val="00E8487B"/>
    <w:rsid w:val="00E84DE6"/>
    <w:rsid w:val="00E84F69"/>
    <w:rsid w:val="00E851E4"/>
    <w:rsid w:val="00E858A7"/>
    <w:rsid w:val="00E85E7A"/>
    <w:rsid w:val="00E863F0"/>
    <w:rsid w:val="00E867CC"/>
    <w:rsid w:val="00E86B60"/>
    <w:rsid w:val="00E86B8E"/>
    <w:rsid w:val="00E87AC2"/>
    <w:rsid w:val="00E87EEA"/>
    <w:rsid w:val="00E9010F"/>
    <w:rsid w:val="00E90F96"/>
    <w:rsid w:val="00E91CBE"/>
    <w:rsid w:val="00E91CFD"/>
    <w:rsid w:val="00E92375"/>
    <w:rsid w:val="00E92884"/>
    <w:rsid w:val="00E92C2E"/>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3AA0"/>
    <w:rsid w:val="00EA4137"/>
    <w:rsid w:val="00EA430F"/>
    <w:rsid w:val="00EA4A72"/>
    <w:rsid w:val="00EA4E45"/>
    <w:rsid w:val="00EA5248"/>
    <w:rsid w:val="00EA5293"/>
    <w:rsid w:val="00EA535F"/>
    <w:rsid w:val="00EA5745"/>
    <w:rsid w:val="00EA5A52"/>
    <w:rsid w:val="00EA6A31"/>
    <w:rsid w:val="00EA6FCC"/>
    <w:rsid w:val="00EA724F"/>
    <w:rsid w:val="00EA741B"/>
    <w:rsid w:val="00EA770B"/>
    <w:rsid w:val="00EA7AF6"/>
    <w:rsid w:val="00EA7AFC"/>
    <w:rsid w:val="00EA7C7D"/>
    <w:rsid w:val="00EA7DB5"/>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725"/>
    <w:rsid w:val="00EB6E2C"/>
    <w:rsid w:val="00EB6E73"/>
    <w:rsid w:val="00EB6F0B"/>
    <w:rsid w:val="00EB7905"/>
    <w:rsid w:val="00EB7A58"/>
    <w:rsid w:val="00EB7EB9"/>
    <w:rsid w:val="00EC054E"/>
    <w:rsid w:val="00EC0B96"/>
    <w:rsid w:val="00EC0F2B"/>
    <w:rsid w:val="00EC0F79"/>
    <w:rsid w:val="00EC0FD6"/>
    <w:rsid w:val="00EC11C6"/>
    <w:rsid w:val="00EC179A"/>
    <w:rsid w:val="00EC17CD"/>
    <w:rsid w:val="00EC1CB3"/>
    <w:rsid w:val="00EC1F9D"/>
    <w:rsid w:val="00EC215F"/>
    <w:rsid w:val="00EC21EF"/>
    <w:rsid w:val="00EC25B2"/>
    <w:rsid w:val="00EC30A1"/>
    <w:rsid w:val="00EC30D6"/>
    <w:rsid w:val="00EC3178"/>
    <w:rsid w:val="00EC3990"/>
    <w:rsid w:val="00EC3C83"/>
    <w:rsid w:val="00EC3FCA"/>
    <w:rsid w:val="00EC40D1"/>
    <w:rsid w:val="00EC444C"/>
    <w:rsid w:val="00EC45D4"/>
    <w:rsid w:val="00EC4A03"/>
    <w:rsid w:val="00EC4ACF"/>
    <w:rsid w:val="00EC4CB7"/>
    <w:rsid w:val="00EC51E4"/>
    <w:rsid w:val="00EC54C6"/>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123"/>
    <w:rsid w:val="00EE09B8"/>
    <w:rsid w:val="00EE0BB6"/>
    <w:rsid w:val="00EE0DD3"/>
    <w:rsid w:val="00EE0EF4"/>
    <w:rsid w:val="00EE0F99"/>
    <w:rsid w:val="00EE1478"/>
    <w:rsid w:val="00EE179E"/>
    <w:rsid w:val="00EE181E"/>
    <w:rsid w:val="00EE1D9E"/>
    <w:rsid w:val="00EE3BE0"/>
    <w:rsid w:val="00EE40A3"/>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5E4C"/>
    <w:rsid w:val="00EF64ED"/>
    <w:rsid w:val="00EF6A31"/>
    <w:rsid w:val="00EF6C69"/>
    <w:rsid w:val="00EF7D53"/>
    <w:rsid w:val="00EF7E26"/>
    <w:rsid w:val="00F00C21"/>
    <w:rsid w:val="00F01921"/>
    <w:rsid w:val="00F019DD"/>
    <w:rsid w:val="00F01A71"/>
    <w:rsid w:val="00F0215E"/>
    <w:rsid w:val="00F0246C"/>
    <w:rsid w:val="00F027F1"/>
    <w:rsid w:val="00F02D39"/>
    <w:rsid w:val="00F02DBA"/>
    <w:rsid w:val="00F02FF2"/>
    <w:rsid w:val="00F05A34"/>
    <w:rsid w:val="00F05E1C"/>
    <w:rsid w:val="00F061EB"/>
    <w:rsid w:val="00F0682D"/>
    <w:rsid w:val="00F06904"/>
    <w:rsid w:val="00F06EFB"/>
    <w:rsid w:val="00F07915"/>
    <w:rsid w:val="00F07F88"/>
    <w:rsid w:val="00F103C5"/>
    <w:rsid w:val="00F10CBC"/>
    <w:rsid w:val="00F10F4B"/>
    <w:rsid w:val="00F112CD"/>
    <w:rsid w:val="00F113B2"/>
    <w:rsid w:val="00F11EDB"/>
    <w:rsid w:val="00F122A4"/>
    <w:rsid w:val="00F1246D"/>
    <w:rsid w:val="00F1262B"/>
    <w:rsid w:val="00F13732"/>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783"/>
    <w:rsid w:val="00F31918"/>
    <w:rsid w:val="00F32436"/>
    <w:rsid w:val="00F3249F"/>
    <w:rsid w:val="00F32DED"/>
    <w:rsid w:val="00F33030"/>
    <w:rsid w:val="00F33DE7"/>
    <w:rsid w:val="00F340F2"/>
    <w:rsid w:val="00F343CC"/>
    <w:rsid w:val="00F34652"/>
    <w:rsid w:val="00F34AA6"/>
    <w:rsid w:val="00F35976"/>
    <w:rsid w:val="00F35C99"/>
    <w:rsid w:val="00F35F70"/>
    <w:rsid w:val="00F364FD"/>
    <w:rsid w:val="00F3680E"/>
    <w:rsid w:val="00F37015"/>
    <w:rsid w:val="00F37636"/>
    <w:rsid w:val="00F37793"/>
    <w:rsid w:val="00F378BD"/>
    <w:rsid w:val="00F37A7E"/>
    <w:rsid w:val="00F40C58"/>
    <w:rsid w:val="00F4149A"/>
    <w:rsid w:val="00F41C1F"/>
    <w:rsid w:val="00F42C97"/>
    <w:rsid w:val="00F42EAF"/>
    <w:rsid w:val="00F4359C"/>
    <w:rsid w:val="00F43715"/>
    <w:rsid w:val="00F44629"/>
    <w:rsid w:val="00F446A3"/>
    <w:rsid w:val="00F4490E"/>
    <w:rsid w:val="00F454A7"/>
    <w:rsid w:val="00F45530"/>
    <w:rsid w:val="00F45DB1"/>
    <w:rsid w:val="00F46203"/>
    <w:rsid w:val="00F46BFA"/>
    <w:rsid w:val="00F46DDB"/>
    <w:rsid w:val="00F46E2E"/>
    <w:rsid w:val="00F46F44"/>
    <w:rsid w:val="00F47314"/>
    <w:rsid w:val="00F47DCF"/>
    <w:rsid w:val="00F50425"/>
    <w:rsid w:val="00F504EC"/>
    <w:rsid w:val="00F50BAF"/>
    <w:rsid w:val="00F511B4"/>
    <w:rsid w:val="00F51267"/>
    <w:rsid w:val="00F517B4"/>
    <w:rsid w:val="00F51EC9"/>
    <w:rsid w:val="00F526BC"/>
    <w:rsid w:val="00F527E7"/>
    <w:rsid w:val="00F52A0E"/>
    <w:rsid w:val="00F52FE4"/>
    <w:rsid w:val="00F5308B"/>
    <w:rsid w:val="00F53311"/>
    <w:rsid w:val="00F534D2"/>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3CD"/>
    <w:rsid w:val="00F75B1D"/>
    <w:rsid w:val="00F766FB"/>
    <w:rsid w:val="00F76EDB"/>
    <w:rsid w:val="00F77105"/>
    <w:rsid w:val="00F775B8"/>
    <w:rsid w:val="00F7769E"/>
    <w:rsid w:val="00F805EC"/>
    <w:rsid w:val="00F807EC"/>
    <w:rsid w:val="00F80887"/>
    <w:rsid w:val="00F80973"/>
    <w:rsid w:val="00F81310"/>
    <w:rsid w:val="00F813D3"/>
    <w:rsid w:val="00F816B6"/>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14E"/>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1E0D"/>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7E2"/>
    <w:rsid w:val="00FA0A34"/>
    <w:rsid w:val="00FA0A6E"/>
    <w:rsid w:val="00FA158C"/>
    <w:rsid w:val="00FA1FEA"/>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56F"/>
    <w:rsid w:val="00FB16C6"/>
    <w:rsid w:val="00FB2F96"/>
    <w:rsid w:val="00FB32BC"/>
    <w:rsid w:val="00FB4000"/>
    <w:rsid w:val="00FB4F56"/>
    <w:rsid w:val="00FB579C"/>
    <w:rsid w:val="00FB5B77"/>
    <w:rsid w:val="00FB5F95"/>
    <w:rsid w:val="00FB668F"/>
    <w:rsid w:val="00FB685F"/>
    <w:rsid w:val="00FB6FAF"/>
    <w:rsid w:val="00FB767D"/>
    <w:rsid w:val="00FB7873"/>
    <w:rsid w:val="00FB7EED"/>
    <w:rsid w:val="00FC0045"/>
    <w:rsid w:val="00FC024C"/>
    <w:rsid w:val="00FC048F"/>
    <w:rsid w:val="00FC0550"/>
    <w:rsid w:val="00FC0C29"/>
    <w:rsid w:val="00FC13A6"/>
    <w:rsid w:val="00FC1A19"/>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54D"/>
    <w:rsid w:val="00FC48BB"/>
    <w:rsid w:val="00FC523B"/>
    <w:rsid w:val="00FC574A"/>
    <w:rsid w:val="00FC5A77"/>
    <w:rsid w:val="00FC62BA"/>
    <w:rsid w:val="00FC6C36"/>
    <w:rsid w:val="00FC7217"/>
    <w:rsid w:val="00FC75C2"/>
    <w:rsid w:val="00FC788F"/>
    <w:rsid w:val="00FC7DC5"/>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D7E30"/>
    <w:rsid w:val="00FE0D40"/>
    <w:rsid w:val="00FE0F50"/>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007C1B-8D6D-40FF-9058-42DE0FDEF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character" w:styleId="af3">
    <w:name w:val="page number"/>
    <w:basedOn w:val="a1"/>
    <w:rsid w:val="005925D3"/>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qFormat/>
    <w:rsid w:val="007A5379"/>
    <w:pPr>
      <w:spacing w:before="100" w:beforeAutospacing="1" w:after="100" w:afterAutospacing="1"/>
    </w:pPr>
    <w:rPr>
      <w:sz w:val="24"/>
      <w:lang w:eastAsia="zh-CN"/>
    </w:rPr>
  </w:style>
  <w:style w:type="character" w:styleId="af7">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5">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4"/>
    <w:uiPriority w:val="34"/>
    <w:qFormat/>
    <w:rsid w:val="00A35984"/>
    <w:rPr>
      <w:rFonts w:eastAsia="MS Mincho"/>
      <w:lang w:val="en-GB" w:eastAsia="en-US"/>
    </w:rPr>
  </w:style>
  <w:style w:type="character" w:styleId="af8">
    <w:name w:val="Emphasis"/>
    <w:basedOn w:val="a1"/>
    <w:uiPriority w:val="20"/>
    <w:qFormat/>
    <w:rsid w:val="00705DF6"/>
    <w:rPr>
      <w:i w:val="0"/>
      <w:iCs w:val="0"/>
      <w:color w:val="CC0000"/>
    </w:rPr>
  </w:style>
  <w:style w:type="character" w:styleId="af9">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a">
    <w:name w:val="Revision"/>
    <w:hidden/>
    <w:uiPriority w:val="99"/>
    <w:semiHidden/>
    <w:rsid w:val="00C446BE"/>
    <w:rPr>
      <w:rFonts w:eastAsia="Times New Roman"/>
      <w:szCs w:val="24"/>
      <w:lang w:eastAsia="en-US"/>
    </w:rPr>
  </w:style>
  <w:style w:type="paragraph" w:styleId="afb">
    <w:name w:val="footnote text"/>
    <w:basedOn w:val="a"/>
    <w:link w:val="afc"/>
    <w:rsid w:val="00C07239"/>
    <w:rPr>
      <w:szCs w:val="20"/>
    </w:rPr>
  </w:style>
  <w:style w:type="character" w:customStyle="1" w:styleId="afc">
    <w:name w:val="脚注文本 字符"/>
    <w:basedOn w:val="a1"/>
    <w:link w:val="afb"/>
    <w:rsid w:val="00C07239"/>
    <w:rPr>
      <w:rFonts w:eastAsia="Times New Roman"/>
      <w:lang w:eastAsia="en-US"/>
    </w:rPr>
  </w:style>
  <w:style w:type="character" w:styleId="afd">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27"/>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e">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1">
    <w:name w:val="标题 2 字符"/>
    <w:aliases w:val="Head2A 字符,2 字符,H2 字符,UNDERRUBRIK 1-2 字符,DO NOT USE_h2 字符,h2 字符,h21 字符,Heading 2 Char 字符,H2 Char 字符,h2 Char 字符,Heading 2 3GPP 字符"/>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0">
    <w:name w:val="标题 7 字符"/>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Proposal">
    <w:name w:val="Proposal"/>
    <w:basedOn w:val="a"/>
    <w:link w:val="ProposalChar"/>
    <w:qFormat/>
    <w:rsid w:val="00EA724F"/>
    <w:pPr>
      <w:numPr>
        <w:numId w:val="18"/>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ProposalChar">
    <w:name w:val="Proposal Char"/>
    <w:link w:val="Proposal"/>
    <w:rsid w:val="00EA724F"/>
    <w:rPr>
      <w:rFonts w:ascii="Arial" w:eastAsia="等线" w:hAnsi="Arial"/>
      <w:b/>
      <w:bCs/>
      <w:lang w:val="en-GB"/>
    </w:rPr>
  </w:style>
  <w:style w:type="paragraph" w:customStyle="1" w:styleId="Observation">
    <w:name w:val="Observation"/>
    <w:basedOn w:val="a"/>
    <w:qFormat/>
    <w:rsid w:val="006810E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
    <w:name w:val="Intense Emphasis"/>
    <w:uiPriority w:val="21"/>
    <w:qFormat/>
    <w:rsid w:val="006810E0"/>
    <w:rPr>
      <w:i/>
      <w:iCs/>
      <w:color w:val="4472C4"/>
    </w:rPr>
  </w:style>
  <w:style w:type="paragraph" w:customStyle="1" w:styleId="BoldComments">
    <w:name w:val="Bold Comments"/>
    <w:basedOn w:val="a"/>
    <w:link w:val="BoldCommentsChar"/>
    <w:qFormat/>
    <w:rsid w:val="00967239"/>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967239"/>
    <w:rPr>
      <w:rFonts w:ascii="Arial" w:eastAsia="Times New Roman" w:hAnsi="Arial"/>
      <w:b/>
      <w:lang w:val="en-GB" w:eastAsia="ja-JP"/>
    </w:rPr>
  </w:style>
  <w:style w:type="paragraph" w:customStyle="1" w:styleId="EmailDiscussion2">
    <w:name w:val="EmailDiscussion2"/>
    <w:basedOn w:val="Doc-text2"/>
    <w:uiPriority w:val="99"/>
    <w:qFormat/>
    <w:rsid w:val="00386BB3"/>
  </w:style>
  <w:style w:type="character" w:customStyle="1" w:styleId="af1">
    <w:name w:val="页脚 字符"/>
    <w:basedOn w:val="a1"/>
    <w:link w:val="af0"/>
    <w:uiPriority w:val="99"/>
    <w:rsid w:val="00F511B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249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019201">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3191984">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751900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2081656">
      <w:bodyDiv w:val="1"/>
      <w:marLeft w:val="0"/>
      <w:marRight w:val="0"/>
      <w:marTop w:val="0"/>
      <w:marBottom w:val="0"/>
      <w:divBdr>
        <w:top w:val="none" w:sz="0" w:space="0" w:color="auto"/>
        <w:left w:val="none" w:sz="0" w:space="0" w:color="auto"/>
        <w:bottom w:val="none" w:sz="0" w:space="0" w:color="auto"/>
        <w:right w:val="none" w:sz="0" w:space="0" w:color="auto"/>
      </w:divBdr>
    </w:div>
    <w:div w:id="658074271">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4889785">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0438513">
      <w:bodyDiv w:val="1"/>
      <w:marLeft w:val="0"/>
      <w:marRight w:val="0"/>
      <w:marTop w:val="0"/>
      <w:marBottom w:val="0"/>
      <w:divBdr>
        <w:top w:val="none" w:sz="0" w:space="0" w:color="auto"/>
        <w:left w:val="none" w:sz="0" w:space="0" w:color="auto"/>
        <w:bottom w:val="none" w:sz="0" w:space="0" w:color="auto"/>
        <w:right w:val="none" w:sz="0" w:space="0" w:color="auto"/>
      </w:divBdr>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9768821">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966821">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6759217">
      <w:bodyDiv w:val="1"/>
      <w:marLeft w:val="0"/>
      <w:marRight w:val="0"/>
      <w:marTop w:val="0"/>
      <w:marBottom w:val="0"/>
      <w:divBdr>
        <w:top w:val="none" w:sz="0" w:space="0" w:color="auto"/>
        <w:left w:val="none" w:sz="0" w:space="0" w:color="auto"/>
        <w:bottom w:val="none" w:sz="0" w:space="0" w:color="auto"/>
        <w:right w:val="none" w:sz="0" w:space="0" w:color="auto"/>
      </w:divBdr>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0048988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3964106">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Documents\3GPP\tsg_ran\WG2\TSGR2_116-e\Docs\R2-2109856.zip" TargetMode="Externa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F54EB-4D96-48B2-8B03-4100978A7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4</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NEC corporation</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NEC</dc:creator>
  <cp:lastModifiedBy>李思栋</cp:lastModifiedBy>
  <cp:revision>74</cp:revision>
  <cp:lastPrinted>2022-01-10T07:04:00Z</cp:lastPrinted>
  <dcterms:created xsi:type="dcterms:W3CDTF">2021-10-20T02:59:00Z</dcterms:created>
  <dcterms:modified xsi:type="dcterms:W3CDTF">2022-01-10T10:02:00Z</dcterms:modified>
  <cp:contentStatus/>
</cp:coreProperties>
</file>