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35BB" w14:textId="1E65E366"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1F6DED">
        <w:rPr>
          <w:rFonts w:ascii="Calibri" w:eastAsia="Times New Roman" w:hAnsi="Calibri" w:cs="Calibri"/>
          <w:bCs/>
          <w:noProof/>
          <w:sz w:val="24"/>
          <w:szCs w:val="24"/>
          <w:lang w:val="en-US" w:eastAsia="zh-CN"/>
        </w:rPr>
        <w:t>6</w:t>
      </w:r>
      <w:r w:rsidR="00632242">
        <w:rPr>
          <w:rFonts w:ascii="Calibri" w:eastAsia="Times New Roman" w:hAnsi="Calibri" w:cs="Calibri"/>
          <w:bCs/>
          <w:noProof/>
          <w:sz w:val="24"/>
          <w:szCs w:val="24"/>
          <w:lang w:val="en-US" w:eastAsia="zh-CN"/>
        </w:rPr>
        <w:t>-</w:t>
      </w:r>
      <w:r w:rsidR="001F6DED">
        <w:rPr>
          <w:rFonts w:ascii="Calibri" w:eastAsia="Times New Roman" w:hAnsi="Calibri" w:cs="Calibri"/>
          <w:bCs/>
          <w:noProof/>
          <w:sz w:val="24"/>
          <w:szCs w:val="24"/>
          <w:lang w:val="en-US" w:eastAsia="zh-CN"/>
        </w:rPr>
        <w:t>bis-</w:t>
      </w:r>
      <w:r w:rsidR="00632242">
        <w:rPr>
          <w:rFonts w:ascii="Calibri" w:eastAsia="Times New Roman" w:hAnsi="Calibri" w:cs="Calibri"/>
          <w:bCs/>
          <w:noProof/>
          <w:sz w:val="24"/>
          <w:szCs w:val="24"/>
          <w:lang w:val="en-US" w:eastAsia="zh-CN"/>
        </w:rPr>
        <w:t>e</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1F6DED">
        <w:rPr>
          <w:rFonts w:ascii="Calibri" w:eastAsiaTheme="minorEastAsia" w:hAnsi="Calibri" w:cs="Calibri" w:hint="eastAsia"/>
          <w:bCs/>
          <w:noProof/>
          <w:sz w:val="24"/>
          <w:szCs w:val="24"/>
          <w:lang w:val="en-US" w:eastAsia="ja-JP"/>
        </w:rPr>
        <w:t xml:space="preserve">　</w:t>
      </w:r>
      <w:r w:rsidR="001F6DED">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C344A5">
        <w:rPr>
          <w:rFonts w:ascii="Calibri" w:eastAsiaTheme="minorEastAsia" w:hAnsi="Calibri" w:cs="Calibri" w:hint="eastAsia"/>
          <w:bCs/>
          <w:noProof/>
          <w:sz w:val="24"/>
          <w:szCs w:val="24"/>
          <w:lang w:val="en-US" w:eastAsia="ja-JP"/>
        </w:rPr>
        <w:t xml:space="preserve">　　　</w:t>
      </w:r>
      <w:r w:rsidR="002A5EDA" w:rsidRPr="002A5EDA">
        <w:rPr>
          <w:rFonts w:ascii="Calibri" w:eastAsiaTheme="minorEastAsia" w:hAnsi="Calibri" w:cs="Calibri"/>
          <w:bCs/>
          <w:noProof/>
          <w:sz w:val="24"/>
          <w:szCs w:val="24"/>
          <w:lang w:val="en-US" w:eastAsia="ja-JP"/>
        </w:rPr>
        <w:t>R2-2200380</w:t>
      </w:r>
    </w:p>
    <w:p w14:paraId="408F0247" w14:textId="39C6F06B" w:rsidR="009E3446" w:rsidRPr="003D669F" w:rsidRDefault="006203D4" w:rsidP="002F4A4E">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 xml:space="preserve">Online, </w:t>
      </w:r>
      <w:r w:rsidR="001F6DED">
        <w:rPr>
          <w:rFonts w:ascii="Calibri" w:eastAsiaTheme="minorEastAsia" w:hAnsi="Calibri" w:cs="Calibri"/>
          <w:bCs/>
          <w:noProof/>
          <w:sz w:val="24"/>
          <w:szCs w:val="24"/>
          <w:lang w:val="en-US" w:eastAsia="ja-JP"/>
        </w:rPr>
        <w:t>Jan</w:t>
      </w:r>
      <w:r w:rsidRPr="006203D4">
        <w:rPr>
          <w:rFonts w:ascii="Calibri" w:eastAsiaTheme="minorEastAsia" w:hAnsi="Calibri" w:cs="Calibri"/>
          <w:bCs/>
          <w:noProof/>
          <w:sz w:val="24"/>
          <w:szCs w:val="24"/>
          <w:lang w:val="en-US" w:eastAsia="ja-JP"/>
        </w:rPr>
        <w:t xml:space="preserve"> </w:t>
      </w:r>
      <w:r w:rsidR="001F6DED">
        <w:rPr>
          <w:rFonts w:ascii="Calibri" w:eastAsiaTheme="minorEastAsia" w:hAnsi="Calibri" w:cs="Calibri"/>
          <w:bCs/>
          <w:noProof/>
          <w:sz w:val="24"/>
          <w:szCs w:val="24"/>
          <w:lang w:val="en-US" w:eastAsia="ja-JP"/>
        </w:rPr>
        <w:t>17</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 </w:t>
      </w:r>
      <w:r w:rsidR="001F6DED">
        <w:rPr>
          <w:rFonts w:ascii="Calibri" w:eastAsiaTheme="minorEastAsia" w:hAnsi="Calibri" w:cs="Calibri"/>
          <w:bCs/>
          <w:noProof/>
          <w:sz w:val="24"/>
          <w:szCs w:val="24"/>
          <w:lang w:val="en-US" w:eastAsia="ja-JP"/>
        </w:rPr>
        <w:t>Jan 25</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202</w:t>
      </w:r>
      <w:r w:rsidR="001F6DED">
        <w:rPr>
          <w:rFonts w:ascii="Calibri" w:eastAsiaTheme="minorEastAsia" w:hAnsi="Calibri" w:cs="Calibri"/>
          <w:bCs/>
          <w:noProof/>
          <w:sz w:val="24"/>
          <w:szCs w:val="24"/>
          <w:lang w:val="en-US" w:eastAsia="ja-JP"/>
        </w:rPr>
        <w:t>2</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04578B7C"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B74DCB" w:rsidRPr="00B74DCB">
        <w:rPr>
          <w:rFonts w:ascii="Calibri" w:hAnsi="Calibri" w:cs="Calibri"/>
          <w:sz w:val="24"/>
          <w:szCs w:val="24"/>
          <w:lang w:val="en-US"/>
        </w:rPr>
        <w:t xml:space="preserve">Considerations on </w:t>
      </w:r>
      <w:r w:rsidR="004167C9">
        <w:rPr>
          <w:rFonts w:ascii="Calibri" w:hAnsi="Calibri" w:cs="Calibri"/>
          <w:sz w:val="24"/>
          <w:szCs w:val="24"/>
          <w:lang w:val="en-US"/>
        </w:rPr>
        <w:t>UE measurements and reporting in deactivated SCG</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7639EE9A"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1F6DED">
        <w:rPr>
          <w:rFonts w:ascii="Calibri" w:hAnsi="Calibri" w:cs="Calibri"/>
          <w:sz w:val="24"/>
          <w:szCs w:val="24"/>
          <w:lang w:val="en-US"/>
        </w:rPr>
        <w:t>8.2.2.1</w:t>
      </w:r>
      <w:r w:rsidR="001F6DED" w:rsidRPr="001F6DED">
        <w:rPr>
          <w:rFonts w:ascii="Calibri" w:hAnsi="Calibri" w:cs="Calibri"/>
          <w:sz w:val="24"/>
          <w:szCs w:val="24"/>
          <w:lang w:val="en-US"/>
        </w:rPr>
        <w:t xml:space="preserve">Deactivation of SCG and UE </w:t>
      </w:r>
      <w:proofErr w:type="spellStart"/>
      <w:r w:rsidR="001F6DED" w:rsidRPr="001F6DED">
        <w:rPr>
          <w:rFonts w:ascii="Calibri" w:hAnsi="Calibri" w:cs="Calibri"/>
          <w:sz w:val="24"/>
          <w:szCs w:val="24"/>
          <w:lang w:val="en-US"/>
        </w:rPr>
        <w:t>behaviour</w:t>
      </w:r>
      <w:proofErr w:type="spellEnd"/>
      <w:r w:rsidR="001F6DED" w:rsidRPr="001F6DED">
        <w:rPr>
          <w:rFonts w:ascii="Calibri" w:hAnsi="Calibri" w:cs="Calibri"/>
          <w:sz w:val="24"/>
          <w:szCs w:val="24"/>
          <w:lang w:val="en-US"/>
        </w:rPr>
        <w:t xml:space="preserve"> in deactivated SCG</w:t>
      </w:r>
      <w:r w:rsidR="00AD3B63" w:rsidRPr="003A2577" w:rsidDel="00AD3B63">
        <w:rPr>
          <w:rFonts w:ascii="Calibri" w:hAnsi="Calibri" w:cs="Calibri"/>
          <w:sz w:val="24"/>
          <w:szCs w:val="24"/>
          <w:lang w:val="en-US"/>
        </w:rPr>
        <w:t xml:space="preserve">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39BEB86B" w14:textId="1BA45A79" w:rsidR="009C7139" w:rsidRDefault="004167C9" w:rsidP="00107378">
      <w:pPr>
        <w:spacing w:after="0" w:line="240" w:lineRule="atLeast"/>
        <w:rPr>
          <w:rFonts w:eastAsia="SimSun"/>
          <w:lang w:eastAsia="zh-CN"/>
        </w:rPr>
      </w:pPr>
      <w:r>
        <w:rPr>
          <w:rFonts w:eastAsia="SimSun"/>
          <w:lang w:eastAsia="zh-CN"/>
        </w:rPr>
        <w:t>In</w:t>
      </w:r>
      <w:r w:rsidR="009C7139">
        <w:rPr>
          <w:rFonts w:eastAsia="SimSun"/>
          <w:lang w:eastAsia="zh-CN"/>
        </w:rPr>
        <w:t xml:space="preserve"> [1],</w:t>
      </w:r>
      <w:r>
        <w:rPr>
          <w:rFonts w:eastAsia="SimSun"/>
          <w:lang w:eastAsia="zh-CN"/>
        </w:rPr>
        <w:t xml:space="preserve"> </w:t>
      </w:r>
      <w:r w:rsidR="009C7139" w:rsidRPr="009C7139">
        <w:rPr>
          <w:rFonts w:eastAsia="SimSun"/>
          <w:lang w:eastAsia="zh-CN"/>
        </w:rPr>
        <w:t xml:space="preserve">how to handle RLF/BFD and RRM while SCG is deactivated </w:t>
      </w:r>
      <w:r w:rsidR="009C7139">
        <w:rPr>
          <w:rFonts w:eastAsia="SimSun"/>
          <w:lang w:eastAsia="zh-CN"/>
        </w:rPr>
        <w:t>were discussed</w:t>
      </w:r>
      <w:r w:rsidR="00D01B2A">
        <w:rPr>
          <w:rFonts w:eastAsia="SimSun"/>
          <w:lang w:eastAsia="zh-CN"/>
        </w:rPr>
        <w:t>. C</w:t>
      </w:r>
      <w:r w:rsidR="009C7139">
        <w:rPr>
          <w:rFonts w:eastAsia="SimSun"/>
          <w:lang w:eastAsia="zh-CN"/>
        </w:rPr>
        <w:t>ompanies are kind of reaching consensus on most of the topic</w:t>
      </w:r>
      <w:r w:rsidR="00060926">
        <w:rPr>
          <w:rFonts w:eastAsia="SimSun"/>
          <w:lang w:eastAsia="zh-CN"/>
        </w:rPr>
        <w:t>s</w:t>
      </w:r>
      <w:r w:rsidR="009C7139">
        <w:rPr>
          <w:rFonts w:eastAsia="SimSun"/>
          <w:lang w:eastAsia="zh-CN"/>
        </w:rPr>
        <w:t xml:space="preserve">, while </w:t>
      </w:r>
      <w:r w:rsidR="00060926">
        <w:rPr>
          <w:rFonts w:eastAsia="SimSun"/>
          <w:lang w:eastAsia="zh-CN"/>
        </w:rPr>
        <w:t>some further discussion might be needed on whether to report BFD or not</w:t>
      </w:r>
      <w:r w:rsidR="009C7139">
        <w:rPr>
          <w:rFonts w:eastAsia="SimSun"/>
          <w:lang w:eastAsia="zh-CN"/>
        </w:rPr>
        <w:t>.</w:t>
      </w:r>
    </w:p>
    <w:p w14:paraId="3BD36E1D" w14:textId="40639ABB" w:rsidR="00F8389C" w:rsidRPr="00F8389C" w:rsidRDefault="009C7139" w:rsidP="00107378">
      <w:pPr>
        <w:spacing w:after="0" w:line="240" w:lineRule="atLeast"/>
        <w:rPr>
          <w:lang w:eastAsia="ja-JP"/>
        </w:rPr>
      </w:pPr>
      <w:r>
        <w:rPr>
          <w:rFonts w:eastAsia="SimSun"/>
          <w:lang w:eastAsia="zh-CN"/>
        </w:rPr>
        <w:t xml:space="preserve">In this contribution, we share our views on </w:t>
      </w:r>
      <w:r w:rsidR="00EC0430">
        <w:rPr>
          <w:rFonts w:eastAsia="SimSun"/>
          <w:lang w:eastAsia="zh-CN"/>
        </w:rPr>
        <w:t>BFD</w:t>
      </w:r>
      <w:r w:rsidR="00485036">
        <w:rPr>
          <w:rFonts w:eastAsia="SimSun"/>
          <w:lang w:eastAsia="zh-CN"/>
        </w:rPr>
        <w:t xml:space="preserve">, TA timer related action if </w:t>
      </w:r>
      <w:r w:rsidR="0054092A" w:rsidRPr="0054092A">
        <w:rPr>
          <w:rFonts w:eastAsia="SimSun"/>
          <w:lang w:eastAsia="zh-CN"/>
        </w:rPr>
        <w:t>Radio link failure</w:t>
      </w:r>
      <w:r w:rsidR="0054092A">
        <w:rPr>
          <w:rFonts w:eastAsia="SimSun"/>
          <w:color w:val="FF0000"/>
          <w:lang w:eastAsia="zh-CN"/>
        </w:rPr>
        <w:t xml:space="preserve"> </w:t>
      </w:r>
      <w:r w:rsidR="00485036">
        <w:rPr>
          <w:rFonts w:eastAsia="SimSun"/>
          <w:lang w:eastAsia="zh-CN"/>
        </w:rPr>
        <w:t>is detected</w:t>
      </w:r>
      <w:r w:rsidR="00060926">
        <w:rPr>
          <w:rFonts w:eastAsia="SimSun"/>
          <w:lang w:eastAsia="zh-CN"/>
        </w:rPr>
        <w:t>.</w:t>
      </w:r>
    </w:p>
    <w:p w14:paraId="445E57BD" w14:textId="77777777" w:rsidR="00F8389C" w:rsidRDefault="00F8389C" w:rsidP="00107378">
      <w:pPr>
        <w:spacing w:after="0" w:line="240" w:lineRule="atLeast"/>
        <w:rPr>
          <w:rFonts w:eastAsia="SimSun"/>
          <w:lang w:eastAsia="zh-CN"/>
        </w:rPr>
      </w:pPr>
    </w:p>
    <w:p w14:paraId="4DE50E6D" w14:textId="77777777" w:rsidR="009C7139" w:rsidRPr="009C7139" w:rsidRDefault="009C7139" w:rsidP="009C7139">
      <w:pPr>
        <w:rPr>
          <w:rFonts w:eastAsia="SimSun"/>
          <w:b/>
        </w:rPr>
      </w:pPr>
      <w:r w:rsidRPr="009C7139">
        <w:rPr>
          <w:rFonts w:eastAsia="SimSun"/>
          <w:b/>
        </w:rPr>
        <w:t>[For discussion]Proposal 2: Select one of the following options upon BF</w:t>
      </w:r>
      <w:r w:rsidRPr="009C7139">
        <w:rPr>
          <w:b/>
        </w:rPr>
        <w:t xml:space="preserve"> while the</w:t>
      </w:r>
      <w:r w:rsidRPr="009C7139">
        <w:rPr>
          <w:rFonts w:eastAsia="SimSun"/>
          <w:b/>
        </w:rPr>
        <w:t xml:space="preserve"> SCG is deactivated:</w:t>
      </w:r>
    </w:p>
    <w:p w14:paraId="676754F2" w14:textId="77777777" w:rsidR="009C7139" w:rsidRPr="009C7139" w:rsidRDefault="009C7139" w:rsidP="009C7139">
      <w:pPr>
        <w:pStyle w:val="B1"/>
        <w:rPr>
          <w:b/>
        </w:rPr>
      </w:pPr>
      <w:r w:rsidRPr="009C7139">
        <w:rPr>
          <w:b/>
        </w:rPr>
        <w:t>1)</w:t>
      </w:r>
      <w:r w:rsidRPr="009C7139">
        <w:rPr>
          <w:b/>
        </w:rPr>
        <w:tab/>
        <w:t xml:space="preserve">no report, the UE will do CBRA in case of SCG activation without </w:t>
      </w:r>
      <w:proofErr w:type="spellStart"/>
      <w:r w:rsidRPr="009C7139">
        <w:rPr>
          <w:b/>
          <w:i/>
        </w:rPr>
        <w:t>reconfigurationWithSync</w:t>
      </w:r>
      <w:proofErr w:type="spellEnd"/>
    </w:p>
    <w:p w14:paraId="0232B098" w14:textId="77777777" w:rsidR="009C7139" w:rsidRDefault="009C7139" w:rsidP="009C7139">
      <w:pPr>
        <w:pStyle w:val="B1"/>
      </w:pPr>
      <w:r w:rsidRPr="009C7139">
        <w:rPr>
          <w:b/>
        </w:rPr>
        <w:t>2)</w:t>
      </w:r>
      <w:r w:rsidRPr="009C7139">
        <w:rPr>
          <w:b/>
        </w:rPr>
        <w:tab/>
        <w:t xml:space="preserve">send an </w:t>
      </w:r>
      <w:proofErr w:type="spellStart"/>
      <w:r w:rsidRPr="009C7139">
        <w:rPr>
          <w:b/>
          <w:i/>
        </w:rPr>
        <w:t>SCGFailureInformation</w:t>
      </w:r>
      <w:proofErr w:type="spellEnd"/>
      <w:r w:rsidRPr="009C7139">
        <w:rPr>
          <w:b/>
        </w:rPr>
        <w:t xml:space="preserve"> message with a new cause, the network can reconfigure the UE to keep the </w:t>
      </w:r>
      <w:proofErr w:type="spellStart"/>
      <w:r w:rsidRPr="009C7139">
        <w:rPr>
          <w:b/>
        </w:rPr>
        <w:t>SCell</w:t>
      </w:r>
      <w:proofErr w:type="spellEnd"/>
      <w:r w:rsidRPr="009C7139">
        <w:rPr>
          <w:b/>
        </w:rPr>
        <w:t xml:space="preserve"> and allow RACH-less activation (by changing BFD RS), change the </w:t>
      </w:r>
      <w:proofErr w:type="spellStart"/>
      <w:r w:rsidRPr="009C7139">
        <w:rPr>
          <w:b/>
        </w:rPr>
        <w:t>PSCell</w:t>
      </w:r>
      <w:proofErr w:type="spellEnd"/>
      <w:r w:rsidRPr="009C7139">
        <w:rPr>
          <w:b/>
        </w:rPr>
        <w:t xml:space="preserve"> or release the SCG. If the network does not reconfigure the UE and activates the SCG, RACH will be used.</w:t>
      </w:r>
    </w:p>
    <w:p w14:paraId="5A0395B3" w14:textId="0C5B0F2E" w:rsidR="004B1784" w:rsidRPr="009C7139" w:rsidRDefault="004B1784" w:rsidP="00107378">
      <w:pPr>
        <w:spacing w:after="0" w:line="240" w:lineRule="atLeast"/>
        <w:rPr>
          <w:lang w:val="en-GB" w:eastAsia="ja-JP"/>
        </w:rPr>
      </w:pPr>
    </w:p>
    <w:p w14:paraId="39B7DA76" w14:textId="77777777" w:rsidR="00F26D9D"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717C8C1A" w14:textId="6867BA9E" w:rsidR="00060926" w:rsidRDefault="00060926" w:rsidP="006826FD">
      <w:pPr>
        <w:rPr>
          <w:lang w:eastAsia="ja-JP"/>
        </w:rPr>
      </w:pPr>
      <w:r>
        <w:rPr>
          <w:rFonts w:hint="eastAsia"/>
          <w:lang w:eastAsia="ja-JP"/>
        </w:rPr>
        <w:t xml:space="preserve">Regarding </w:t>
      </w:r>
      <w:r>
        <w:rPr>
          <w:lang w:eastAsia="ja-JP"/>
        </w:rPr>
        <w:t xml:space="preserve">whether to report BFD or not, we believe the main points are the two listed by NEC and </w:t>
      </w:r>
      <w:proofErr w:type="spellStart"/>
      <w:r>
        <w:rPr>
          <w:lang w:eastAsia="ja-JP"/>
        </w:rPr>
        <w:t>Futurewei</w:t>
      </w:r>
      <w:proofErr w:type="spellEnd"/>
      <w:r w:rsidR="00D01B2A">
        <w:rPr>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387"/>
        <w:gridCol w:w="6542"/>
      </w:tblGrid>
      <w:tr w:rsidR="00060926" w:rsidRPr="003B7998" w14:paraId="1BABD839" w14:textId="77777777" w:rsidTr="002066EB">
        <w:trPr>
          <w:trHeight w:val="447"/>
        </w:trPr>
        <w:tc>
          <w:tcPr>
            <w:tcW w:w="1818" w:type="dxa"/>
            <w:tcBorders>
              <w:top w:val="single" w:sz="4" w:space="0" w:color="auto"/>
              <w:left w:val="single" w:sz="4" w:space="0" w:color="auto"/>
              <w:bottom w:val="single" w:sz="4" w:space="0" w:color="auto"/>
              <w:right w:val="single" w:sz="4" w:space="0" w:color="auto"/>
            </w:tcBorders>
          </w:tcPr>
          <w:p w14:paraId="3A7D4344" w14:textId="77777777" w:rsidR="00060926" w:rsidRPr="0069147C" w:rsidRDefault="00060926" w:rsidP="002066EB">
            <w:pPr>
              <w:pStyle w:val="TAL"/>
              <w:rPr>
                <w:rFonts w:ascii="Tahoma" w:eastAsia="Symbol" w:hAnsi="Tahoma"/>
                <w:lang w:eastAsia="ja-JP"/>
              </w:rPr>
            </w:pPr>
            <w:r>
              <w:rPr>
                <w:rFonts w:ascii="Tahoma" w:eastAsia="Symbol" w:hAnsi="Tahoma" w:hint="eastAsia"/>
                <w:lang w:eastAsia="ja-JP"/>
              </w:rPr>
              <w:t>N</w:t>
            </w:r>
            <w:r>
              <w:rPr>
                <w:rFonts w:ascii="Tahoma" w:eastAsia="Symbol" w:hAnsi="Tahoma"/>
                <w:lang w:eastAsia="ja-JP"/>
              </w:rPr>
              <w:t>EC</w:t>
            </w:r>
          </w:p>
        </w:tc>
        <w:tc>
          <w:tcPr>
            <w:tcW w:w="1387" w:type="dxa"/>
            <w:tcBorders>
              <w:top w:val="single" w:sz="4" w:space="0" w:color="auto"/>
              <w:left w:val="single" w:sz="4" w:space="0" w:color="auto"/>
              <w:bottom w:val="single" w:sz="4" w:space="0" w:color="auto"/>
              <w:right w:val="single" w:sz="4" w:space="0" w:color="auto"/>
            </w:tcBorders>
          </w:tcPr>
          <w:p w14:paraId="728A5939" w14:textId="77777777" w:rsidR="00060926" w:rsidRPr="003B7998" w:rsidRDefault="00060926" w:rsidP="002066EB">
            <w:pPr>
              <w:pStyle w:val="TAL"/>
              <w:rPr>
                <w:rFonts w:ascii="Calibri" w:eastAsia="游明朝" w:hAnsi="Calibri" w:cs="Calibri"/>
                <w:lang w:eastAsia="ja-JP"/>
              </w:rPr>
            </w:pPr>
            <w:r w:rsidRPr="00907805">
              <w:rPr>
                <w:rFonts w:ascii="Calibri" w:eastAsia="游明朝" w:hAnsi="Calibri" w:cs="Calibri" w:hint="eastAsia"/>
                <w:lang w:eastAsia="ja-JP"/>
              </w:rPr>
              <w:t>O</w:t>
            </w:r>
            <w:r w:rsidRPr="00907805">
              <w:rPr>
                <w:rFonts w:ascii="Calibri" w:eastAsia="游明朝" w:hAnsi="Calibri" w:cs="Calibri"/>
                <w:lang w:eastAsia="ja-JP"/>
              </w:rPr>
              <w:t>ption 1</w:t>
            </w:r>
          </w:p>
        </w:tc>
        <w:tc>
          <w:tcPr>
            <w:tcW w:w="6542" w:type="dxa"/>
            <w:tcBorders>
              <w:top w:val="single" w:sz="4" w:space="0" w:color="auto"/>
              <w:left w:val="single" w:sz="4" w:space="0" w:color="auto"/>
              <w:bottom w:val="single" w:sz="4" w:space="0" w:color="auto"/>
              <w:right w:val="single" w:sz="4" w:space="0" w:color="auto"/>
            </w:tcBorders>
          </w:tcPr>
          <w:p w14:paraId="408DD186" w14:textId="77777777" w:rsidR="00060926" w:rsidRPr="003B7998" w:rsidRDefault="00060926" w:rsidP="002066EB">
            <w:pPr>
              <w:pStyle w:val="TAL"/>
              <w:rPr>
                <w:rFonts w:ascii="Calibri" w:eastAsia="游明朝" w:hAnsi="Calibri" w:cs="Calibri"/>
                <w:lang w:eastAsia="ja-JP"/>
              </w:rPr>
            </w:pPr>
            <w:r w:rsidRPr="00907805">
              <w:rPr>
                <w:rFonts w:ascii="Calibri" w:eastAsia="游明朝" w:hAnsi="Calibri" w:cs="Calibri" w:hint="eastAsia"/>
                <w:lang w:eastAsia="ja-JP"/>
              </w:rPr>
              <w:t>U</w:t>
            </w:r>
            <w:r w:rsidRPr="00907805">
              <w:rPr>
                <w:rFonts w:ascii="Calibri" w:eastAsia="游明朝" w:hAnsi="Calibri" w:cs="Calibri"/>
                <w:lang w:eastAsia="ja-JP"/>
              </w:rPr>
              <w:t>nlike the SCG RLF, there is no need to do any specific action for this one-shot beam failure. If it is consistent, then SCG RLF is anyway triggered.</w:t>
            </w:r>
          </w:p>
        </w:tc>
      </w:tr>
      <w:tr w:rsidR="00060926" w:rsidRPr="00907805" w14:paraId="6470050B" w14:textId="77777777" w:rsidTr="002066EB">
        <w:trPr>
          <w:trHeight w:val="447"/>
        </w:trPr>
        <w:tc>
          <w:tcPr>
            <w:tcW w:w="1818" w:type="dxa"/>
            <w:tcBorders>
              <w:top w:val="single" w:sz="4" w:space="0" w:color="auto"/>
              <w:left w:val="single" w:sz="4" w:space="0" w:color="auto"/>
              <w:bottom w:val="single" w:sz="4" w:space="0" w:color="auto"/>
              <w:right w:val="single" w:sz="4" w:space="0" w:color="auto"/>
            </w:tcBorders>
          </w:tcPr>
          <w:p w14:paraId="2A92D4AE" w14:textId="77777777" w:rsidR="00060926" w:rsidRDefault="00060926" w:rsidP="002066EB">
            <w:pPr>
              <w:pStyle w:val="TAL"/>
              <w:rPr>
                <w:rFonts w:ascii="Tahoma" w:eastAsia="Symbol" w:hAnsi="Tahoma"/>
                <w:lang w:eastAsia="ja-JP"/>
              </w:rPr>
            </w:pPr>
            <w:proofErr w:type="spellStart"/>
            <w:r>
              <w:rPr>
                <w:rFonts w:ascii="Tahoma" w:eastAsia="Symbol" w:hAnsi="Tahoma"/>
                <w:lang w:eastAsia="ko-KR"/>
              </w:rPr>
              <w:t>Futurewei</w:t>
            </w:r>
            <w:proofErr w:type="spellEnd"/>
          </w:p>
        </w:tc>
        <w:tc>
          <w:tcPr>
            <w:tcW w:w="1387" w:type="dxa"/>
            <w:tcBorders>
              <w:top w:val="single" w:sz="4" w:space="0" w:color="auto"/>
              <w:left w:val="single" w:sz="4" w:space="0" w:color="auto"/>
              <w:bottom w:val="single" w:sz="4" w:space="0" w:color="auto"/>
              <w:right w:val="single" w:sz="4" w:space="0" w:color="auto"/>
            </w:tcBorders>
          </w:tcPr>
          <w:p w14:paraId="5DF5E61C" w14:textId="77777777" w:rsidR="00060926" w:rsidRPr="00907805" w:rsidRDefault="00060926" w:rsidP="002066EB">
            <w:pPr>
              <w:pStyle w:val="TAL"/>
              <w:rPr>
                <w:rFonts w:ascii="Calibri" w:eastAsia="游明朝" w:hAnsi="Calibri" w:cs="Calibri"/>
                <w:lang w:eastAsia="ja-JP"/>
              </w:rPr>
            </w:pPr>
            <w:r>
              <w:rPr>
                <w:rFonts w:ascii="Calibri" w:eastAsia="Calibri" w:hAnsi="Calibri" w:cs="Calibri"/>
              </w:rPr>
              <w:t>Option 1</w:t>
            </w:r>
          </w:p>
        </w:tc>
        <w:tc>
          <w:tcPr>
            <w:tcW w:w="6542" w:type="dxa"/>
            <w:tcBorders>
              <w:top w:val="single" w:sz="4" w:space="0" w:color="auto"/>
              <w:left w:val="single" w:sz="4" w:space="0" w:color="auto"/>
              <w:bottom w:val="single" w:sz="4" w:space="0" w:color="auto"/>
              <w:right w:val="single" w:sz="4" w:space="0" w:color="auto"/>
            </w:tcBorders>
          </w:tcPr>
          <w:p w14:paraId="3D89A447" w14:textId="77777777" w:rsidR="00060926" w:rsidRPr="00907805" w:rsidRDefault="00060926" w:rsidP="002066EB">
            <w:pPr>
              <w:pStyle w:val="TAL"/>
              <w:rPr>
                <w:rFonts w:ascii="Calibri" w:eastAsia="游明朝" w:hAnsi="Calibri" w:cs="Calibri"/>
                <w:lang w:eastAsia="ja-JP"/>
              </w:rPr>
            </w:pPr>
            <w:r>
              <w:rPr>
                <w:rFonts w:ascii="Calibri" w:eastAsia="Calibri" w:hAnsi="Calibri" w:cs="Calibri"/>
              </w:rPr>
              <w:t>RAN2 agreed to allow UE to monitor BF is for assisting UE to decide whether to perform RACH-less access at the activation. It is not intended to conduct beam management/beam recovery for deactivated SCG. Beam level reporting will un-necessarily increase the UE power consumption and signalling overhead during the deactivation of the SCG.</w:t>
            </w:r>
          </w:p>
        </w:tc>
      </w:tr>
    </w:tbl>
    <w:p w14:paraId="40F4DF08" w14:textId="6DCD3DCC" w:rsidR="00060926" w:rsidRDefault="00060926" w:rsidP="006826FD">
      <w:pPr>
        <w:rPr>
          <w:lang w:eastAsia="ja-JP"/>
        </w:rPr>
      </w:pPr>
    </w:p>
    <w:p w14:paraId="75C8BC22" w14:textId="39635344" w:rsidR="00060926" w:rsidRDefault="00D01B2A" w:rsidP="006826FD">
      <w:pPr>
        <w:rPr>
          <w:lang w:eastAsia="ja-JP"/>
        </w:rPr>
      </w:pPr>
      <w:r>
        <w:rPr>
          <w:lang w:eastAsia="ja-JP"/>
        </w:rPr>
        <w:t>Considering</w:t>
      </w:r>
      <w:r w:rsidR="00060926">
        <w:rPr>
          <w:lang w:eastAsia="ja-JP"/>
        </w:rPr>
        <w:t xml:space="preserve"> </w:t>
      </w:r>
      <w:r>
        <w:rPr>
          <w:lang w:eastAsia="ja-JP"/>
        </w:rPr>
        <w:t xml:space="preserve">the </w:t>
      </w:r>
      <w:r w:rsidR="00060926">
        <w:rPr>
          <w:lang w:eastAsia="ja-JP"/>
        </w:rPr>
        <w:t xml:space="preserve">UE’s power efficiency, we would like to choose </w:t>
      </w:r>
      <w:r>
        <w:rPr>
          <w:lang w:eastAsia="ja-JP"/>
        </w:rPr>
        <w:t>Option 1</w:t>
      </w:r>
      <w:r w:rsidR="00060926">
        <w:rPr>
          <w:lang w:eastAsia="ja-JP"/>
        </w:rPr>
        <w:t xml:space="preserve"> for Proposal 2 listed in the Introduction.</w:t>
      </w:r>
    </w:p>
    <w:p w14:paraId="7E7A6E82" w14:textId="071918B0" w:rsidR="00060926" w:rsidRPr="00060926" w:rsidRDefault="00060926" w:rsidP="006826FD">
      <w:pPr>
        <w:rPr>
          <w:rFonts w:ascii="Calibri" w:hAnsi="Calibri" w:cs="Calibri"/>
          <w:b/>
          <w:szCs w:val="24"/>
          <w:lang w:eastAsia="ja-JP"/>
        </w:rPr>
      </w:pPr>
      <w:r w:rsidRPr="00060926">
        <w:rPr>
          <w:rFonts w:ascii="Calibri" w:hAnsi="Calibri" w:cs="Calibri"/>
          <w:b/>
          <w:szCs w:val="24"/>
          <w:lang w:eastAsia="ja-JP"/>
        </w:rPr>
        <w:t xml:space="preserve">Proposal 1: Upon BF while the SCG is deactivated, no report, the UE will do CBRA in case of SCG activation without </w:t>
      </w:r>
      <w:proofErr w:type="spellStart"/>
      <w:r w:rsidRPr="00060926">
        <w:rPr>
          <w:rFonts w:ascii="Calibri" w:hAnsi="Calibri" w:cs="Calibri"/>
          <w:b/>
          <w:szCs w:val="24"/>
          <w:lang w:eastAsia="ja-JP"/>
        </w:rPr>
        <w:t>reconfigurationWithSync</w:t>
      </w:r>
      <w:proofErr w:type="spellEnd"/>
    </w:p>
    <w:p w14:paraId="4A675BAA" w14:textId="4BC3B8A5" w:rsidR="0054092A" w:rsidRDefault="0053407F" w:rsidP="006826FD">
      <w:pPr>
        <w:rPr>
          <w:lang w:eastAsia="ja-JP"/>
        </w:rPr>
      </w:pPr>
      <w:r>
        <w:rPr>
          <w:lang w:eastAsia="ja-JP"/>
        </w:rPr>
        <w:t>I</w:t>
      </w:r>
      <w:r>
        <w:rPr>
          <w:rFonts w:hint="eastAsia"/>
          <w:lang w:eastAsia="ja-JP"/>
        </w:rPr>
        <w:t xml:space="preserve">f </w:t>
      </w:r>
      <w:r>
        <w:rPr>
          <w:lang w:eastAsia="ja-JP"/>
        </w:rPr>
        <w:t xml:space="preserve">the above proposal is agreed, it is assumed that the UE will not take any action upon BF, and the TA timer which is used to assume synchronization with the SCG will be kept running. Radio link failure will </w:t>
      </w:r>
      <w:r w:rsidR="00A652BA">
        <w:rPr>
          <w:lang w:eastAsia="ja-JP"/>
        </w:rPr>
        <w:t xml:space="preserve">then </w:t>
      </w:r>
      <w:r>
        <w:rPr>
          <w:lang w:eastAsia="ja-JP"/>
        </w:rPr>
        <w:t xml:space="preserve">be triggered if the beam failure is consistent. While the radio link failure is detected, companies are kind of reaching </w:t>
      </w:r>
      <w:r w:rsidR="00A652BA">
        <w:rPr>
          <w:lang w:eastAsia="ja-JP"/>
        </w:rPr>
        <w:t xml:space="preserve">a </w:t>
      </w:r>
      <w:r>
        <w:rPr>
          <w:lang w:eastAsia="ja-JP"/>
        </w:rPr>
        <w:t xml:space="preserve">consensus on </w:t>
      </w:r>
      <w:r w:rsidR="00A652BA">
        <w:rPr>
          <w:lang w:eastAsia="ja-JP"/>
        </w:rPr>
        <w:t xml:space="preserve">whether the </w:t>
      </w:r>
      <w:r>
        <w:rPr>
          <w:lang w:eastAsia="ja-JP"/>
        </w:rPr>
        <w:t xml:space="preserve">UE </w:t>
      </w:r>
      <w:r w:rsidR="00A652BA">
        <w:rPr>
          <w:lang w:eastAsia="ja-JP"/>
        </w:rPr>
        <w:t>will</w:t>
      </w:r>
      <w:r>
        <w:rPr>
          <w:lang w:eastAsia="ja-JP"/>
        </w:rPr>
        <w:t xml:space="preserve"> report the RLF back </w:t>
      </w:r>
      <w:r w:rsidR="00A652BA">
        <w:rPr>
          <w:lang w:eastAsia="ja-JP"/>
        </w:rPr>
        <w:t xml:space="preserve">to </w:t>
      </w:r>
      <w:r>
        <w:rPr>
          <w:lang w:eastAsia="ja-JP"/>
        </w:rPr>
        <w:t xml:space="preserve">the NW and wait for instructions from the NW. </w:t>
      </w:r>
      <w:r w:rsidR="003577DD">
        <w:rPr>
          <w:lang w:eastAsia="ja-JP"/>
        </w:rPr>
        <w:t xml:space="preserve">From </w:t>
      </w:r>
      <w:r w:rsidR="003577DD">
        <w:rPr>
          <w:lang w:eastAsia="ja-JP"/>
        </w:rPr>
        <w:lastRenderedPageBreak/>
        <w:t xml:space="preserve">the email discussion, the network can reconfigure the UE to release the SCG, change the </w:t>
      </w:r>
      <w:proofErr w:type="spellStart"/>
      <w:r w:rsidR="003577DD">
        <w:rPr>
          <w:lang w:eastAsia="ja-JP"/>
        </w:rPr>
        <w:t>PScell</w:t>
      </w:r>
      <w:proofErr w:type="spellEnd"/>
      <w:r w:rsidR="003577DD">
        <w:rPr>
          <w:lang w:eastAsia="ja-JP"/>
        </w:rPr>
        <w:t xml:space="preserve"> or keep the </w:t>
      </w:r>
      <w:proofErr w:type="spellStart"/>
      <w:r w:rsidR="003577DD">
        <w:rPr>
          <w:lang w:eastAsia="ja-JP"/>
        </w:rPr>
        <w:t>PScell</w:t>
      </w:r>
      <w:proofErr w:type="spellEnd"/>
      <w:r w:rsidR="003577DD">
        <w:rPr>
          <w:lang w:eastAsia="ja-JP"/>
        </w:rPr>
        <w:t xml:space="preserve"> and reconfigure RLM RS. </w:t>
      </w:r>
    </w:p>
    <w:p w14:paraId="34D18DE8" w14:textId="6B372018" w:rsidR="0054092A" w:rsidRDefault="0054092A" w:rsidP="006826FD">
      <w:pPr>
        <w:rPr>
          <w:lang w:eastAsia="ja-JP"/>
        </w:rPr>
      </w:pPr>
      <w:r>
        <w:rPr>
          <w:lang w:eastAsia="ja-JP"/>
        </w:rPr>
        <w:t>First, if there is no data transmission for the UE, there is no hurry to reactivate the SCG. Th</w:t>
      </w:r>
      <w:r w:rsidR="00A652BA">
        <w:rPr>
          <w:lang w:eastAsia="ja-JP"/>
        </w:rPr>
        <w:t>us,</w:t>
      </w:r>
      <w:r>
        <w:rPr>
          <w:lang w:eastAsia="ja-JP"/>
        </w:rPr>
        <w:t xml:space="preserve"> it is not necessary to</w:t>
      </w:r>
      <w:r w:rsidR="00764DE7">
        <w:rPr>
          <w:lang w:eastAsia="ja-JP"/>
        </w:rPr>
        <w:t xml:space="preserve"> perform</w:t>
      </w:r>
      <w:r>
        <w:rPr>
          <w:lang w:eastAsia="ja-JP"/>
        </w:rPr>
        <w:t xml:space="preserve"> reconfiguration upon the RLF. NW can reconfigure the UE while the SCG reactivation is needed. </w:t>
      </w:r>
      <w:r w:rsidR="00A652BA">
        <w:rPr>
          <w:lang w:eastAsia="ja-JP"/>
        </w:rPr>
        <w:t>O</w:t>
      </w:r>
      <w:r>
        <w:rPr>
          <w:lang w:eastAsia="ja-JP"/>
        </w:rPr>
        <w:t>nce the RLF occur</w:t>
      </w:r>
      <w:r w:rsidR="00A652BA">
        <w:rPr>
          <w:lang w:eastAsia="ja-JP"/>
        </w:rPr>
        <w:t>s</w:t>
      </w:r>
      <w:r>
        <w:rPr>
          <w:lang w:eastAsia="ja-JP"/>
        </w:rPr>
        <w:t xml:space="preserve">, it can be considered </w:t>
      </w:r>
      <w:r w:rsidR="00A652BA">
        <w:rPr>
          <w:lang w:eastAsia="ja-JP"/>
        </w:rPr>
        <w:t xml:space="preserve">that </w:t>
      </w:r>
      <w:r>
        <w:rPr>
          <w:lang w:eastAsia="ja-JP"/>
        </w:rPr>
        <w:t xml:space="preserve">the connection </w:t>
      </w:r>
      <w:r w:rsidR="00A652BA">
        <w:rPr>
          <w:lang w:eastAsia="ja-JP"/>
        </w:rPr>
        <w:t xml:space="preserve">and the synchronization </w:t>
      </w:r>
      <w:r>
        <w:rPr>
          <w:lang w:eastAsia="ja-JP"/>
        </w:rPr>
        <w:t>between the NW and the UE is lost</w:t>
      </w:r>
      <w:r w:rsidR="00A652BA">
        <w:rPr>
          <w:lang w:eastAsia="ja-JP"/>
        </w:rPr>
        <w:t xml:space="preserve">. </w:t>
      </w:r>
      <w:r>
        <w:rPr>
          <w:lang w:eastAsia="ja-JP"/>
        </w:rPr>
        <w:t xml:space="preserve">Hence, the TA timer could be stopped if it is still running. </w:t>
      </w:r>
    </w:p>
    <w:p w14:paraId="4ABC6614" w14:textId="061031CF" w:rsidR="006826FD" w:rsidRPr="00C26080" w:rsidRDefault="00810115" w:rsidP="006826FD">
      <w:pPr>
        <w:rPr>
          <w:lang w:eastAsia="ja-JP"/>
        </w:rPr>
      </w:pPr>
      <w:r>
        <w:rPr>
          <w:lang w:eastAsia="ja-JP"/>
        </w:rPr>
        <w:t>Second, we do not see any need to keep the TA</w:t>
      </w:r>
      <w:r w:rsidR="00FD7FF4">
        <w:rPr>
          <w:lang w:eastAsia="ja-JP"/>
        </w:rPr>
        <w:t xml:space="preserve"> timer, especially</w:t>
      </w:r>
      <w:r>
        <w:rPr>
          <w:lang w:eastAsia="ja-JP"/>
        </w:rPr>
        <w:t xml:space="preserve"> if the NW reconfigure the UE upon RLF. </w:t>
      </w:r>
      <w:r w:rsidR="003577DD">
        <w:rPr>
          <w:lang w:eastAsia="ja-JP"/>
        </w:rPr>
        <w:t xml:space="preserve">Regarding </w:t>
      </w:r>
      <w:r w:rsidR="00A652BA">
        <w:rPr>
          <w:lang w:eastAsia="ja-JP"/>
        </w:rPr>
        <w:t xml:space="preserve">the </w:t>
      </w:r>
      <w:r w:rsidR="003577DD">
        <w:rPr>
          <w:lang w:eastAsia="ja-JP"/>
        </w:rPr>
        <w:t xml:space="preserve">release </w:t>
      </w:r>
      <w:r w:rsidR="00A652BA">
        <w:rPr>
          <w:lang w:eastAsia="ja-JP"/>
        </w:rPr>
        <w:t>of</w:t>
      </w:r>
      <w:r w:rsidR="003577DD">
        <w:rPr>
          <w:lang w:eastAsia="ja-JP"/>
        </w:rPr>
        <w:t xml:space="preserve"> SCG, </w:t>
      </w:r>
      <w:r w:rsidR="00A652BA">
        <w:rPr>
          <w:lang w:eastAsia="ja-JP"/>
        </w:rPr>
        <w:t xml:space="preserve">if the </w:t>
      </w:r>
      <w:r w:rsidR="003577DD">
        <w:rPr>
          <w:lang w:eastAsia="ja-JP"/>
        </w:rPr>
        <w:t xml:space="preserve">TA timer is still running, </w:t>
      </w:r>
      <w:r w:rsidR="00A652BA">
        <w:rPr>
          <w:lang w:eastAsia="ja-JP"/>
        </w:rPr>
        <w:t xml:space="preserve">it </w:t>
      </w:r>
      <w:r w:rsidR="003577DD">
        <w:rPr>
          <w:lang w:eastAsia="ja-JP"/>
        </w:rPr>
        <w:t>will be released. Regarding</w:t>
      </w:r>
      <w:r w:rsidR="00A652BA">
        <w:rPr>
          <w:lang w:eastAsia="ja-JP"/>
        </w:rPr>
        <w:t xml:space="preserve"> </w:t>
      </w:r>
      <w:r w:rsidR="003577DD">
        <w:rPr>
          <w:lang w:eastAsia="ja-JP"/>
        </w:rPr>
        <w:t xml:space="preserve">the </w:t>
      </w:r>
      <w:r w:rsidR="00A652BA">
        <w:rPr>
          <w:lang w:eastAsia="ja-JP"/>
        </w:rPr>
        <w:t xml:space="preserve">change </w:t>
      </w:r>
      <w:proofErr w:type="spellStart"/>
      <w:r w:rsidR="003577DD">
        <w:rPr>
          <w:lang w:eastAsia="ja-JP"/>
        </w:rPr>
        <w:t>PScell</w:t>
      </w:r>
      <w:proofErr w:type="spellEnd"/>
      <w:r w:rsidR="003577DD">
        <w:rPr>
          <w:lang w:eastAsia="ja-JP"/>
        </w:rPr>
        <w:t xml:space="preserve">, the UE will perform RACH and obtain a TA timer to the new </w:t>
      </w:r>
      <w:proofErr w:type="spellStart"/>
      <w:r w:rsidR="003577DD">
        <w:rPr>
          <w:lang w:eastAsia="ja-JP"/>
        </w:rPr>
        <w:t>PScell</w:t>
      </w:r>
      <w:proofErr w:type="spellEnd"/>
      <w:r w:rsidR="003577DD">
        <w:rPr>
          <w:lang w:eastAsia="ja-JP"/>
        </w:rPr>
        <w:t xml:space="preserve">. </w:t>
      </w:r>
      <w:r w:rsidR="00A652BA">
        <w:rPr>
          <w:lang w:eastAsia="ja-JP"/>
        </w:rPr>
        <w:t>F</w:t>
      </w:r>
      <w:r w:rsidR="003577DD">
        <w:rPr>
          <w:lang w:eastAsia="ja-JP"/>
        </w:rPr>
        <w:t>or th</w:t>
      </w:r>
      <w:r w:rsidR="00A652BA">
        <w:rPr>
          <w:lang w:eastAsia="ja-JP"/>
        </w:rPr>
        <w:t>e</w:t>
      </w:r>
      <w:r w:rsidR="003577DD">
        <w:rPr>
          <w:lang w:eastAsia="ja-JP"/>
        </w:rPr>
        <w:t xml:space="preserve">se two cases, upon RLF, there is no need to keep the TA timer if it is still running. </w:t>
      </w:r>
      <w:r w:rsidR="00F70C1A">
        <w:rPr>
          <w:lang w:eastAsia="ja-JP"/>
        </w:rPr>
        <w:t>Regarding the 3</w:t>
      </w:r>
      <w:r w:rsidR="00F70C1A" w:rsidRPr="00F70C1A">
        <w:rPr>
          <w:vertAlign w:val="superscript"/>
          <w:lang w:eastAsia="ja-JP"/>
        </w:rPr>
        <w:t>rd</w:t>
      </w:r>
      <w:r w:rsidR="00F70C1A">
        <w:rPr>
          <w:lang w:eastAsia="ja-JP"/>
        </w:rPr>
        <w:t xml:space="preserve"> option of keeping the </w:t>
      </w:r>
      <w:proofErr w:type="spellStart"/>
      <w:r w:rsidR="00F70C1A">
        <w:rPr>
          <w:lang w:eastAsia="ja-JP"/>
        </w:rPr>
        <w:t>PScell</w:t>
      </w:r>
      <w:proofErr w:type="spellEnd"/>
      <w:r w:rsidR="00F70C1A">
        <w:rPr>
          <w:lang w:eastAsia="ja-JP"/>
        </w:rPr>
        <w:t xml:space="preserve"> but reconfigur</w:t>
      </w:r>
      <w:r w:rsidR="00A652BA">
        <w:rPr>
          <w:lang w:eastAsia="ja-JP"/>
        </w:rPr>
        <w:t>ing</w:t>
      </w:r>
      <w:r w:rsidR="00FD7FF4">
        <w:rPr>
          <w:lang w:eastAsia="ja-JP"/>
        </w:rPr>
        <w:t xml:space="preserve"> RLM</w:t>
      </w:r>
      <w:r w:rsidR="00F70C1A">
        <w:rPr>
          <w:lang w:eastAsia="ja-JP"/>
        </w:rPr>
        <w:t xml:space="preserve"> RS, we do not see much merit. RAN2 agreed </w:t>
      </w:r>
      <w:r w:rsidR="00A652BA">
        <w:rPr>
          <w:lang w:eastAsia="ja-JP"/>
        </w:rPr>
        <w:t xml:space="preserve">that </w:t>
      </w:r>
      <w:r w:rsidR="00F70C1A">
        <w:rPr>
          <w:lang w:eastAsia="ja-JP"/>
        </w:rPr>
        <w:t xml:space="preserve">the RLM/BFD only be performed for </w:t>
      </w:r>
      <w:proofErr w:type="spellStart"/>
      <w:r w:rsidR="00F70C1A">
        <w:rPr>
          <w:lang w:eastAsia="ja-JP"/>
        </w:rPr>
        <w:t>RACHless</w:t>
      </w:r>
      <w:proofErr w:type="spellEnd"/>
      <w:r w:rsidR="00F70C1A">
        <w:rPr>
          <w:lang w:eastAsia="ja-JP"/>
        </w:rPr>
        <w:t xml:space="preserve"> purpose while the TA timer is running. It takes time for the </w:t>
      </w:r>
      <w:r w:rsidR="00A17506">
        <w:rPr>
          <w:lang w:eastAsia="ja-JP"/>
        </w:rPr>
        <w:t xml:space="preserve">MN to negotiate with </w:t>
      </w:r>
      <w:r w:rsidR="00A652BA">
        <w:rPr>
          <w:lang w:eastAsia="ja-JP"/>
        </w:rPr>
        <w:t xml:space="preserve">the </w:t>
      </w:r>
      <w:r w:rsidR="00FD7FF4">
        <w:rPr>
          <w:lang w:eastAsia="ja-JP"/>
        </w:rPr>
        <w:t>SN to get an update RLM RS</w:t>
      </w:r>
      <w:bookmarkStart w:id="1" w:name="_GoBack"/>
      <w:bookmarkEnd w:id="1"/>
      <w:r w:rsidR="00A17506">
        <w:rPr>
          <w:lang w:eastAsia="ja-JP"/>
        </w:rPr>
        <w:t xml:space="preserve">. </w:t>
      </w:r>
      <w:r w:rsidR="00A652BA">
        <w:rPr>
          <w:lang w:eastAsia="ja-JP"/>
        </w:rPr>
        <w:t>T</w:t>
      </w:r>
      <w:r w:rsidR="00A17506">
        <w:rPr>
          <w:lang w:eastAsia="ja-JP"/>
        </w:rPr>
        <w:t>here is a high probability that the TA timer expire</w:t>
      </w:r>
      <w:r w:rsidR="00A652BA">
        <w:rPr>
          <w:lang w:eastAsia="ja-JP"/>
        </w:rPr>
        <w:t>s</w:t>
      </w:r>
      <w:r w:rsidR="00A17506">
        <w:rPr>
          <w:lang w:eastAsia="ja-JP"/>
        </w:rPr>
        <w:t xml:space="preserve"> </w:t>
      </w:r>
      <w:r w:rsidR="00A652BA">
        <w:rPr>
          <w:lang w:eastAsia="ja-JP"/>
        </w:rPr>
        <w:t xml:space="preserve">before the negotiation </w:t>
      </w:r>
      <w:r w:rsidR="00A17506">
        <w:rPr>
          <w:lang w:eastAsia="ja-JP"/>
        </w:rPr>
        <w:t>or soon after receiving the updated configuration. Once the TA timer expire</w:t>
      </w:r>
      <w:r w:rsidR="00A652BA">
        <w:rPr>
          <w:lang w:eastAsia="ja-JP"/>
        </w:rPr>
        <w:t>s</w:t>
      </w:r>
      <w:r w:rsidR="00A17506">
        <w:rPr>
          <w:lang w:eastAsia="ja-JP"/>
        </w:rPr>
        <w:t xml:space="preserve">, the UE has to perform RACH while the SCG is reactivated. </w:t>
      </w:r>
      <w:r w:rsidR="0090408F">
        <w:rPr>
          <w:lang w:eastAsia="ja-JP"/>
        </w:rPr>
        <w:t>Another</w:t>
      </w:r>
      <w:r w:rsidR="00A17506">
        <w:rPr>
          <w:lang w:eastAsia="ja-JP"/>
        </w:rPr>
        <w:t xml:space="preserve"> important thing is if there is no data transmission for the UE, there is no hurry to reconfigure the </w:t>
      </w:r>
      <w:r w:rsidR="0090408F">
        <w:rPr>
          <w:lang w:eastAsia="ja-JP"/>
        </w:rPr>
        <w:t xml:space="preserve">UE. Therefore, the TA timer while SCG is in deactivation can be stopped upon Radio link failure.  </w:t>
      </w:r>
    </w:p>
    <w:p w14:paraId="48563395" w14:textId="767E1628" w:rsidR="00506097" w:rsidRPr="00317B6C" w:rsidRDefault="006826FD" w:rsidP="006826FD">
      <w:pPr>
        <w:rPr>
          <w:lang w:eastAsia="ja-JP"/>
        </w:rPr>
      </w:pPr>
      <w:r>
        <w:rPr>
          <w:rFonts w:ascii="Calibri" w:hAnsi="Calibri" w:cs="Calibri"/>
          <w:b/>
          <w:szCs w:val="24"/>
          <w:lang w:eastAsia="ja-JP"/>
        </w:rPr>
        <w:t xml:space="preserve">Proposal </w:t>
      </w:r>
      <w:r w:rsidR="002551EC">
        <w:rPr>
          <w:rFonts w:ascii="Calibri" w:hAnsi="Calibri" w:cs="Calibri"/>
          <w:b/>
          <w:szCs w:val="24"/>
          <w:lang w:eastAsia="ja-JP"/>
        </w:rPr>
        <w:t>2</w:t>
      </w:r>
      <w:r>
        <w:rPr>
          <w:rFonts w:ascii="Calibri" w:hAnsi="Calibri" w:cs="Calibri"/>
          <w:b/>
          <w:szCs w:val="24"/>
          <w:lang w:eastAsia="ja-JP"/>
        </w:rPr>
        <w:t xml:space="preserve">: </w:t>
      </w:r>
      <w:r w:rsidR="00533ED9">
        <w:rPr>
          <w:rFonts w:ascii="Calibri" w:hAnsi="Calibri" w:cs="Calibri"/>
          <w:b/>
          <w:szCs w:val="24"/>
          <w:lang w:eastAsia="ja-JP"/>
        </w:rPr>
        <w:t xml:space="preserve">Upon RLF while </w:t>
      </w:r>
      <w:r>
        <w:rPr>
          <w:rFonts w:ascii="Calibri" w:hAnsi="Calibri" w:cs="Calibri"/>
          <w:b/>
          <w:szCs w:val="24"/>
          <w:lang w:eastAsia="ja-JP"/>
        </w:rPr>
        <w:t xml:space="preserve">SCG is in deactivation, the TA timer could be stopped if it is still running. </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77777777" w:rsidR="00614E2F" w:rsidRPr="003A2577"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2481C1BE" w14:textId="781D27D1" w:rsidR="00880259" w:rsidRPr="00C74971" w:rsidRDefault="00AC4C87" w:rsidP="00880259">
      <w:pPr>
        <w:rPr>
          <w:lang w:eastAsia="ja-JP"/>
        </w:rPr>
      </w:pPr>
      <w:r w:rsidRPr="00060926">
        <w:rPr>
          <w:rFonts w:ascii="Calibri" w:hAnsi="Calibri" w:cs="Calibri"/>
          <w:b/>
          <w:szCs w:val="24"/>
          <w:lang w:eastAsia="ja-JP"/>
        </w:rPr>
        <w:t xml:space="preserve">Proposal 1: Upon BF while the SCG is deactivated, no report, the UE will do CBRA in case of SCG activation without </w:t>
      </w:r>
      <w:proofErr w:type="spellStart"/>
      <w:r w:rsidRPr="00060926">
        <w:rPr>
          <w:rFonts w:ascii="Calibri" w:hAnsi="Calibri" w:cs="Calibri"/>
          <w:b/>
          <w:szCs w:val="24"/>
          <w:lang w:eastAsia="ja-JP"/>
        </w:rPr>
        <w:t>reconfigurationWithSync</w:t>
      </w:r>
      <w:proofErr w:type="spellEnd"/>
    </w:p>
    <w:p w14:paraId="20F26081" w14:textId="6D651C69" w:rsidR="00880259" w:rsidRPr="00533ED9" w:rsidRDefault="00AC4C87" w:rsidP="00880259">
      <w:pPr>
        <w:rPr>
          <w:lang w:eastAsia="ja-JP"/>
        </w:rPr>
      </w:pPr>
      <w:r>
        <w:rPr>
          <w:rFonts w:ascii="Calibri" w:hAnsi="Calibri" w:cs="Calibri"/>
          <w:b/>
          <w:szCs w:val="24"/>
          <w:lang w:eastAsia="ja-JP"/>
        </w:rPr>
        <w:t xml:space="preserve">Proposal 2: </w:t>
      </w:r>
      <w:r w:rsidR="00533ED9">
        <w:rPr>
          <w:rFonts w:ascii="Calibri" w:hAnsi="Calibri" w:cs="Calibri"/>
          <w:b/>
          <w:szCs w:val="24"/>
          <w:lang w:eastAsia="ja-JP"/>
        </w:rPr>
        <w:t xml:space="preserve">Upon RLF while SCG is in deactivation, the TA timer could be stopped if it is still running. </w:t>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647EF040" w14:textId="519CD220" w:rsidR="0052554B" w:rsidRDefault="0052554B" w:rsidP="0061104F">
      <w:pPr>
        <w:rPr>
          <w:lang w:eastAsia="ja-JP"/>
        </w:rPr>
      </w:pPr>
      <w:r>
        <w:rPr>
          <w:rFonts w:hint="eastAsia"/>
          <w:lang w:eastAsia="ja-JP"/>
        </w:rPr>
        <w:t>[</w:t>
      </w:r>
      <w:r>
        <w:rPr>
          <w:lang w:eastAsia="ja-JP"/>
        </w:rPr>
        <w:t>1</w:t>
      </w:r>
      <w:r>
        <w:rPr>
          <w:rFonts w:hint="eastAsia"/>
          <w:lang w:eastAsia="ja-JP"/>
        </w:rPr>
        <w:t>]</w:t>
      </w:r>
      <w:r>
        <w:rPr>
          <w:lang w:eastAsia="ja-JP"/>
        </w:rPr>
        <w:t xml:space="preserve"> </w:t>
      </w:r>
      <w:r w:rsidR="001F6DED" w:rsidRPr="001F6DED">
        <w:rPr>
          <w:lang w:eastAsia="ja-JP"/>
        </w:rPr>
        <w:t>R2-2xxxxxx Remaining details for</w:t>
      </w:r>
      <w:r w:rsidR="001F6DED">
        <w:rPr>
          <w:lang w:eastAsia="ja-JP"/>
        </w:rPr>
        <w:t xml:space="preserve"> SCG deactivation_summary_v2    Huawei</w:t>
      </w:r>
    </w:p>
    <w:p w14:paraId="2EFC503B" w14:textId="77777777" w:rsidR="0052554B" w:rsidRPr="00AA1909" w:rsidRDefault="0052554B" w:rsidP="0061104F">
      <w:pPr>
        <w:rPr>
          <w:highlight w:val="yellow"/>
          <w:lang w:eastAsia="ja-JP"/>
        </w:rPr>
      </w:pPr>
    </w:p>
    <w:sectPr w:rsidR="0052554B" w:rsidRPr="00AA1909"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7FC7B" w14:textId="77777777" w:rsidR="00AC1CA2" w:rsidRDefault="00AC1CA2" w:rsidP="000519FA">
      <w:pPr>
        <w:spacing w:after="0" w:line="240" w:lineRule="auto"/>
      </w:pPr>
      <w:r>
        <w:separator/>
      </w:r>
    </w:p>
  </w:endnote>
  <w:endnote w:type="continuationSeparator" w:id="0">
    <w:p w14:paraId="71852C9F" w14:textId="77777777" w:rsidR="00AC1CA2" w:rsidRDefault="00AC1CA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770909E4" w:rsidR="003F0374" w:rsidRDefault="003F0374">
        <w:pPr>
          <w:pStyle w:val="ac"/>
          <w:jc w:val="center"/>
        </w:pPr>
        <w:r>
          <w:fldChar w:fldCharType="begin"/>
        </w:r>
        <w:r>
          <w:instrText xml:space="preserve"> PAGE   \* MERGEFORMAT </w:instrText>
        </w:r>
        <w:r>
          <w:fldChar w:fldCharType="separate"/>
        </w:r>
        <w:r w:rsidR="00FD7FF4">
          <w:rPr>
            <w:noProof/>
          </w:rPr>
          <w:t>2</w:t>
        </w:r>
        <w:r>
          <w:rPr>
            <w:noProof/>
          </w:rPr>
          <w:fldChar w:fldCharType="end"/>
        </w:r>
      </w:p>
    </w:sdtContent>
  </w:sdt>
  <w:p w14:paraId="1C762F82" w14:textId="77777777" w:rsidR="003F0374" w:rsidRDefault="003F03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00698" w14:textId="77777777" w:rsidR="00AC1CA2" w:rsidRDefault="00AC1CA2" w:rsidP="000519FA">
      <w:pPr>
        <w:spacing w:after="0" w:line="240" w:lineRule="auto"/>
      </w:pPr>
      <w:r>
        <w:separator/>
      </w:r>
    </w:p>
  </w:footnote>
  <w:footnote w:type="continuationSeparator" w:id="0">
    <w:p w14:paraId="3029DB75" w14:textId="77777777" w:rsidR="00AC1CA2" w:rsidRDefault="00AC1CA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2E7CC6"/>
    <w:multiLevelType w:val="hybridMultilevel"/>
    <w:tmpl w:val="8C76084C"/>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96B1D4D"/>
    <w:multiLevelType w:val="hybridMultilevel"/>
    <w:tmpl w:val="753E44A8"/>
    <w:lvl w:ilvl="0" w:tplc="94064DF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3"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1"/>
  </w:num>
  <w:num w:numId="3">
    <w:abstractNumId w:val="7"/>
  </w:num>
  <w:num w:numId="4">
    <w:abstractNumId w:val="12"/>
  </w:num>
  <w:num w:numId="5">
    <w:abstractNumId w:val="3"/>
  </w:num>
  <w:num w:numId="6">
    <w:abstractNumId w:val="2"/>
  </w:num>
  <w:num w:numId="7">
    <w:abstractNumId w:val="10"/>
  </w:num>
  <w:num w:numId="8">
    <w:abstractNumId w:val="5"/>
  </w:num>
  <w:num w:numId="9">
    <w:abstractNumId w:val="6"/>
  </w:num>
  <w:num w:numId="10">
    <w:abstractNumId w:val="13"/>
  </w:num>
  <w:num w:numId="11">
    <w:abstractNumId w:val="1"/>
  </w:num>
  <w:num w:numId="12">
    <w:abstractNumId w:val="4"/>
  </w:num>
  <w:num w:numId="13">
    <w:abstractNumId w:val="9"/>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411"/>
    <w:rsid w:val="00041657"/>
    <w:rsid w:val="00041A88"/>
    <w:rsid w:val="00042C03"/>
    <w:rsid w:val="00042C44"/>
    <w:rsid w:val="000510F1"/>
    <w:rsid w:val="000519FA"/>
    <w:rsid w:val="000526AC"/>
    <w:rsid w:val="00052A9F"/>
    <w:rsid w:val="00052CB2"/>
    <w:rsid w:val="000530E0"/>
    <w:rsid w:val="000549B7"/>
    <w:rsid w:val="000549D5"/>
    <w:rsid w:val="00055C01"/>
    <w:rsid w:val="00056294"/>
    <w:rsid w:val="000570CB"/>
    <w:rsid w:val="00057BAC"/>
    <w:rsid w:val="00057E68"/>
    <w:rsid w:val="00060926"/>
    <w:rsid w:val="00061017"/>
    <w:rsid w:val="00061AE4"/>
    <w:rsid w:val="0006202B"/>
    <w:rsid w:val="00062F05"/>
    <w:rsid w:val="00063534"/>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7F5"/>
    <w:rsid w:val="000A4AA0"/>
    <w:rsid w:val="000A50F5"/>
    <w:rsid w:val="000A5905"/>
    <w:rsid w:val="000A7CC5"/>
    <w:rsid w:val="000A7F7A"/>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0AD"/>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2D96"/>
    <w:rsid w:val="000F42D9"/>
    <w:rsid w:val="000F52E9"/>
    <w:rsid w:val="000F53E9"/>
    <w:rsid w:val="000F5801"/>
    <w:rsid w:val="000F5F2A"/>
    <w:rsid w:val="000F6E6B"/>
    <w:rsid w:val="00100469"/>
    <w:rsid w:val="001005D2"/>
    <w:rsid w:val="001009AD"/>
    <w:rsid w:val="00100F64"/>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3D0"/>
    <w:rsid w:val="001175C0"/>
    <w:rsid w:val="00117621"/>
    <w:rsid w:val="0012237E"/>
    <w:rsid w:val="00122ADB"/>
    <w:rsid w:val="00122DA8"/>
    <w:rsid w:val="0012491E"/>
    <w:rsid w:val="0012564A"/>
    <w:rsid w:val="00127734"/>
    <w:rsid w:val="00127A35"/>
    <w:rsid w:val="00132501"/>
    <w:rsid w:val="0013288C"/>
    <w:rsid w:val="00132E99"/>
    <w:rsid w:val="001330E2"/>
    <w:rsid w:val="001333BF"/>
    <w:rsid w:val="00133A3C"/>
    <w:rsid w:val="00135A5E"/>
    <w:rsid w:val="00135C3E"/>
    <w:rsid w:val="00140E8C"/>
    <w:rsid w:val="00141632"/>
    <w:rsid w:val="001418C6"/>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72DF9"/>
    <w:rsid w:val="00176014"/>
    <w:rsid w:val="001773EA"/>
    <w:rsid w:val="0018200F"/>
    <w:rsid w:val="001820FF"/>
    <w:rsid w:val="00182419"/>
    <w:rsid w:val="0018366E"/>
    <w:rsid w:val="00183BCA"/>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4CD3"/>
    <w:rsid w:val="001A5355"/>
    <w:rsid w:val="001A5D61"/>
    <w:rsid w:val="001A61B7"/>
    <w:rsid w:val="001A65FA"/>
    <w:rsid w:val="001A6D9F"/>
    <w:rsid w:val="001B035A"/>
    <w:rsid w:val="001B15D0"/>
    <w:rsid w:val="001B20D7"/>
    <w:rsid w:val="001B250A"/>
    <w:rsid w:val="001B28EA"/>
    <w:rsid w:val="001B30BA"/>
    <w:rsid w:val="001B376A"/>
    <w:rsid w:val="001B474B"/>
    <w:rsid w:val="001B53EC"/>
    <w:rsid w:val="001B5935"/>
    <w:rsid w:val="001B5F0A"/>
    <w:rsid w:val="001B7391"/>
    <w:rsid w:val="001B73FF"/>
    <w:rsid w:val="001C06C3"/>
    <w:rsid w:val="001C0C38"/>
    <w:rsid w:val="001C0E34"/>
    <w:rsid w:val="001C1806"/>
    <w:rsid w:val="001C34B9"/>
    <w:rsid w:val="001C6336"/>
    <w:rsid w:val="001C66D9"/>
    <w:rsid w:val="001C6E3E"/>
    <w:rsid w:val="001C7E39"/>
    <w:rsid w:val="001D10B2"/>
    <w:rsid w:val="001D194C"/>
    <w:rsid w:val="001D1BAC"/>
    <w:rsid w:val="001D4082"/>
    <w:rsid w:val="001D4857"/>
    <w:rsid w:val="001D4E51"/>
    <w:rsid w:val="001D7850"/>
    <w:rsid w:val="001D7AFF"/>
    <w:rsid w:val="001D7C16"/>
    <w:rsid w:val="001E081D"/>
    <w:rsid w:val="001E0C2B"/>
    <w:rsid w:val="001E0D4D"/>
    <w:rsid w:val="001E117E"/>
    <w:rsid w:val="001E1273"/>
    <w:rsid w:val="001E1EC4"/>
    <w:rsid w:val="001E2163"/>
    <w:rsid w:val="001E24A8"/>
    <w:rsid w:val="001E25F0"/>
    <w:rsid w:val="001E3C95"/>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1F6DED"/>
    <w:rsid w:val="001F6F84"/>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027"/>
    <w:rsid w:val="002413C1"/>
    <w:rsid w:val="002414EE"/>
    <w:rsid w:val="00241571"/>
    <w:rsid w:val="00241980"/>
    <w:rsid w:val="00242B5E"/>
    <w:rsid w:val="0024311D"/>
    <w:rsid w:val="0024363B"/>
    <w:rsid w:val="002458AB"/>
    <w:rsid w:val="00246B00"/>
    <w:rsid w:val="002470E1"/>
    <w:rsid w:val="00251516"/>
    <w:rsid w:val="00252214"/>
    <w:rsid w:val="00252734"/>
    <w:rsid w:val="0025317F"/>
    <w:rsid w:val="00253FFC"/>
    <w:rsid w:val="002546E8"/>
    <w:rsid w:val="00254B62"/>
    <w:rsid w:val="00254B74"/>
    <w:rsid w:val="002551EC"/>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1D3D"/>
    <w:rsid w:val="00292DA5"/>
    <w:rsid w:val="00292F13"/>
    <w:rsid w:val="00292F30"/>
    <w:rsid w:val="0029466A"/>
    <w:rsid w:val="0029570B"/>
    <w:rsid w:val="00295971"/>
    <w:rsid w:val="00296B7D"/>
    <w:rsid w:val="002A04DF"/>
    <w:rsid w:val="002A059C"/>
    <w:rsid w:val="002A0769"/>
    <w:rsid w:val="002A0815"/>
    <w:rsid w:val="002A3E12"/>
    <w:rsid w:val="002A418C"/>
    <w:rsid w:val="002A42E2"/>
    <w:rsid w:val="002A53CC"/>
    <w:rsid w:val="002A5488"/>
    <w:rsid w:val="002A55CE"/>
    <w:rsid w:val="002A5EDA"/>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C54C0"/>
    <w:rsid w:val="002D05BF"/>
    <w:rsid w:val="002D12D9"/>
    <w:rsid w:val="002D1E55"/>
    <w:rsid w:val="002D20A4"/>
    <w:rsid w:val="002D24D0"/>
    <w:rsid w:val="002D293F"/>
    <w:rsid w:val="002D2CA5"/>
    <w:rsid w:val="002D3390"/>
    <w:rsid w:val="002D3C75"/>
    <w:rsid w:val="002D3D84"/>
    <w:rsid w:val="002D40CB"/>
    <w:rsid w:val="002D45E1"/>
    <w:rsid w:val="002D5E60"/>
    <w:rsid w:val="002D6158"/>
    <w:rsid w:val="002D67F2"/>
    <w:rsid w:val="002D6E8E"/>
    <w:rsid w:val="002D7951"/>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64BF"/>
    <w:rsid w:val="002F7626"/>
    <w:rsid w:val="002F7864"/>
    <w:rsid w:val="002F7B0E"/>
    <w:rsid w:val="0030126D"/>
    <w:rsid w:val="00301F0B"/>
    <w:rsid w:val="00303937"/>
    <w:rsid w:val="00303BF1"/>
    <w:rsid w:val="00303ED4"/>
    <w:rsid w:val="00304B45"/>
    <w:rsid w:val="00305771"/>
    <w:rsid w:val="00307D91"/>
    <w:rsid w:val="00312100"/>
    <w:rsid w:val="0031217B"/>
    <w:rsid w:val="003122B9"/>
    <w:rsid w:val="00312BC8"/>
    <w:rsid w:val="00313685"/>
    <w:rsid w:val="00313E04"/>
    <w:rsid w:val="00314AF9"/>
    <w:rsid w:val="00314F16"/>
    <w:rsid w:val="0031597F"/>
    <w:rsid w:val="00315E0E"/>
    <w:rsid w:val="00316181"/>
    <w:rsid w:val="0031673D"/>
    <w:rsid w:val="0031678A"/>
    <w:rsid w:val="00316B0D"/>
    <w:rsid w:val="0031734E"/>
    <w:rsid w:val="00317685"/>
    <w:rsid w:val="00317B6C"/>
    <w:rsid w:val="00320742"/>
    <w:rsid w:val="003212D6"/>
    <w:rsid w:val="003215B5"/>
    <w:rsid w:val="00321AFB"/>
    <w:rsid w:val="003222AC"/>
    <w:rsid w:val="003224EC"/>
    <w:rsid w:val="00322B5D"/>
    <w:rsid w:val="00322BFE"/>
    <w:rsid w:val="00323581"/>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455A"/>
    <w:rsid w:val="00354E05"/>
    <w:rsid w:val="00356DBF"/>
    <w:rsid w:val="00356E97"/>
    <w:rsid w:val="003577DD"/>
    <w:rsid w:val="00360C68"/>
    <w:rsid w:val="00362B48"/>
    <w:rsid w:val="00362F49"/>
    <w:rsid w:val="00363FDF"/>
    <w:rsid w:val="00364218"/>
    <w:rsid w:val="003646D5"/>
    <w:rsid w:val="00364728"/>
    <w:rsid w:val="003648CD"/>
    <w:rsid w:val="00364CD5"/>
    <w:rsid w:val="003652F8"/>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840"/>
    <w:rsid w:val="00385A41"/>
    <w:rsid w:val="00385E8A"/>
    <w:rsid w:val="003879B9"/>
    <w:rsid w:val="0039081F"/>
    <w:rsid w:val="0039106B"/>
    <w:rsid w:val="00391CDC"/>
    <w:rsid w:val="00391D27"/>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332"/>
    <w:rsid w:val="003A1C36"/>
    <w:rsid w:val="003A2577"/>
    <w:rsid w:val="003A29CC"/>
    <w:rsid w:val="003A3307"/>
    <w:rsid w:val="003A5355"/>
    <w:rsid w:val="003A5C2D"/>
    <w:rsid w:val="003A5D6E"/>
    <w:rsid w:val="003A70B9"/>
    <w:rsid w:val="003A710E"/>
    <w:rsid w:val="003A7FF4"/>
    <w:rsid w:val="003B045B"/>
    <w:rsid w:val="003B24AB"/>
    <w:rsid w:val="003B2C40"/>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C2F"/>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1724"/>
    <w:rsid w:val="003E2184"/>
    <w:rsid w:val="003E28F4"/>
    <w:rsid w:val="003E2915"/>
    <w:rsid w:val="003E34ED"/>
    <w:rsid w:val="003E375D"/>
    <w:rsid w:val="003E3B5C"/>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0F1"/>
    <w:rsid w:val="00412B01"/>
    <w:rsid w:val="00412DB6"/>
    <w:rsid w:val="0041341B"/>
    <w:rsid w:val="00413E0F"/>
    <w:rsid w:val="004142DA"/>
    <w:rsid w:val="00414762"/>
    <w:rsid w:val="00414B2D"/>
    <w:rsid w:val="00414FA4"/>
    <w:rsid w:val="00415115"/>
    <w:rsid w:val="0041513F"/>
    <w:rsid w:val="004153C3"/>
    <w:rsid w:val="00415CA2"/>
    <w:rsid w:val="004167C9"/>
    <w:rsid w:val="00416FC7"/>
    <w:rsid w:val="00417AF7"/>
    <w:rsid w:val="00420E1D"/>
    <w:rsid w:val="00421253"/>
    <w:rsid w:val="00421450"/>
    <w:rsid w:val="004226D5"/>
    <w:rsid w:val="00422878"/>
    <w:rsid w:val="00423804"/>
    <w:rsid w:val="00423C0D"/>
    <w:rsid w:val="00423D02"/>
    <w:rsid w:val="004246FC"/>
    <w:rsid w:val="004249AE"/>
    <w:rsid w:val="004249EB"/>
    <w:rsid w:val="004267A6"/>
    <w:rsid w:val="00426CC9"/>
    <w:rsid w:val="00427143"/>
    <w:rsid w:val="004277D7"/>
    <w:rsid w:val="0043003A"/>
    <w:rsid w:val="00430D3F"/>
    <w:rsid w:val="00431057"/>
    <w:rsid w:val="00431FAC"/>
    <w:rsid w:val="0043307F"/>
    <w:rsid w:val="00433D1B"/>
    <w:rsid w:val="00434283"/>
    <w:rsid w:val="004344BC"/>
    <w:rsid w:val="00434C52"/>
    <w:rsid w:val="0043707A"/>
    <w:rsid w:val="0043726C"/>
    <w:rsid w:val="00437422"/>
    <w:rsid w:val="00437D5E"/>
    <w:rsid w:val="004401EA"/>
    <w:rsid w:val="004412BC"/>
    <w:rsid w:val="00443213"/>
    <w:rsid w:val="004432F7"/>
    <w:rsid w:val="00443F36"/>
    <w:rsid w:val="00445BD7"/>
    <w:rsid w:val="00445CBE"/>
    <w:rsid w:val="00445E44"/>
    <w:rsid w:val="00447952"/>
    <w:rsid w:val="004479A5"/>
    <w:rsid w:val="00450F84"/>
    <w:rsid w:val="00451778"/>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0E7"/>
    <w:rsid w:val="00483585"/>
    <w:rsid w:val="00484AF8"/>
    <w:rsid w:val="00485036"/>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517"/>
    <w:rsid w:val="004A0C7D"/>
    <w:rsid w:val="004A0E13"/>
    <w:rsid w:val="004A0FC3"/>
    <w:rsid w:val="004A1366"/>
    <w:rsid w:val="004A48F9"/>
    <w:rsid w:val="004A6126"/>
    <w:rsid w:val="004B1784"/>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097"/>
    <w:rsid w:val="0050678E"/>
    <w:rsid w:val="00506C06"/>
    <w:rsid w:val="00510424"/>
    <w:rsid w:val="00511654"/>
    <w:rsid w:val="00511FAE"/>
    <w:rsid w:val="005120AF"/>
    <w:rsid w:val="00512BFD"/>
    <w:rsid w:val="00512E41"/>
    <w:rsid w:val="00515D05"/>
    <w:rsid w:val="00515E12"/>
    <w:rsid w:val="00516085"/>
    <w:rsid w:val="00516284"/>
    <w:rsid w:val="00516D6D"/>
    <w:rsid w:val="00516EE0"/>
    <w:rsid w:val="005170AC"/>
    <w:rsid w:val="00517B60"/>
    <w:rsid w:val="00517D31"/>
    <w:rsid w:val="00521A58"/>
    <w:rsid w:val="00522FA1"/>
    <w:rsid w:val="005232B2"/>
    <w:rsid w:val="00524146"/>
    <w:rsid w:val="005244CF"/>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3ED9"/>
    <w:rsid w:val="0053407F"/>
    <w:rsid w:val="005341BC"/>
    <w:rsid w:val="00534645"/>
    <w:rsid w:val="00534C38"/>
    <w:rsid w:val="00534C91"/>
    <w:rsid w:val="0053502A"/>
    <w:rsid w:val="00535601"/>
    <w:rsid w:val="00535B01"/>
    <w:rsid w:val="00535D29"/>
    <w:rsid w:val="0053790E"/>
    <w:rsid w:val="00537947"/>
    <w:rsid w:val="00537D7C"/>
    <w:rsid w:val="0054092A"/>
    <w:rsid w:val="00541568"/>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7F56"/>
    <w:rsid w:val="00570EA9"/>
    <w:rsid w:val="005723B0"/>
    <w:rsid w:val="00572538"/>
    <w:rsid w:val="005749F0"/>
    <w:rsid w:val="00574CA4"/>
    <w:rsid w:val="005769DE"/>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96C"/>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BA9"/>
    <w:rsid w:val="005F4D00"/>
    <w:rsid w:val="005F51CE"/>
    <w:rsid w:val="005F53B9"/>
    <w:rsid w:val="005F664B"/>
    <w:rsid w:val="005F69B8"/>
    <w:rsid w:val="00601242"/>
    <w:rsid w:val="006025E5"/>
    <w:rsid w:val="006027FF"/>
    <w:rsid w:val="00602D65"/>
    <w:rsid w:val="00602E8F"/>
    <w:rsid w:val="00604002"/>
    <w:rsid w:val="006044E9"/>
    <w:rsid w:val="00604FEE"/>
    <w:rsid w:val="0060520F"/>
    <w:rsid w:val="006057BF"/>
    <w:rsid w:val="006067C7"/>
    <w:rsid w:val="00606B57"/>
    <w:rsid w:val="0060730C"/>
    <w:rsid w:val="0060799F"/>
    <w:rsid w:val="00610734"/>
    <w:rsid w:val="0061104F"/>
    <w:rsid w:val="006119CC"/>
    <w:rsid w:val="006121AD"/>
    <w:rsid w:val="0061261C"/>
    <w:rsid w:val="00612FC9"/>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4B0E"/>
    <w:rsid w:val="006253FE"/>
    <w:rsid w:val="00625E07"/>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217B"/>
    <w:rsid w:val="00643F46"/>
    <w:rsid w:val="0064463E"/>
    <w:rsid w:val="00646289"/>
    <w:rsid w:val="00647268"/>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601D"/>
    <w:rsid w:val="006660C3"/>
    <w:rsid w:val="00666C49"/>
    <w:rsid w:val="00670CA0"/>
    <w:rsid w:val="00671A55"/>
    <w:rsid w:val="00672217"/>
    <w:rsid w:val="00672FAF"/>
    <w:rsid w:val="0067312C"/>
    <w:rsid w:val="00673D3D"/>
    <w:rsid w:val="00677534"/>
    <w:rsid w:val="00677566"/>
    <w:rsid w:val="00680649"/>
    <w:rsid w:val="006826FD"/>
    <w:rsid w:val="00682A8A"/>
    <w:rsid w:val="00682ECC"/>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1EA6"/>
    <w:rsid w:val="006A3115"/>
    <w:rsid w:val="006A374E"/>
    <w:rsid w:val="006A3F19"/>
    <w:rsid w:val="006A502E"/>
    <w:rsid w:val="006A5CCC"/>
    <w:rsid w:val="006A79B8"/>
    <w:rsid w:val="006B0179"/>
    <w:rsid w:val="006B0598"/>
    <w:rsid w:val="006B2A66"/>
    <w:rsid w:val="006B316C"/>
    <w:rsid w:val="006B4E9A"/>
    <w:rsid w:val="006B4EAB"/>
    <w:rsid w:val="006B7208"/>
    <w:rsid w:val="006C0C44"/>
    <w:rsid w:val="006C1E39"/>
    <w:rsid w:val="006C2631"/>
    <w:rsid w:val="006C27FD"/>
    <w:rsid w:val="006C35CA"/>
    <w:rsid w:val="006C3E11"/>
    <w:rsid w:val="006C3EFA"/>
    <w:rsid w:val="006C4200"/>
    <w:rsid w:val="006C47CF"/>
    <w:rsid w:val="006C525D"/>
    <w:rsid w:val="006C557B"/>
    <w:rsid w:val="006C5B06"/>
    <w:rsid w:val="006D06E3"/>
    <w:rsid w:val="006D2500"/>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707"/>
    <w:rsid w:val="006F2DAC"/>
    <w:rsid w:val="006F3C02"/>
    <w:rsid w:val="006F4361"/>
    <w:rsid w:val="006F7F70"/>
    <w:rsid w:val="006F7FF5"/>
    <w:rsid w:val="00700139"/>
    <w:rsid w:val="007007C2"/>
    <w:rsid w:val="0070098E"/>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2AB1"/>
    <w:rsid w:val="00763492"/>
    <w:rsid w:val="00764BDD"/>
    <w:rsid w:val="00764DE7"/>
    <w:rsid w:val="007652DE"/>
    <w:rsid w:val="0076555C"/>
    <w:rsid w:val="0076577E"/>
    <w:rsid w:val="00765812"/>
    <w:rsid w:val="00767BF8"/>
    <w:rsid w:val="00767E93"/>
    <w:rsid w:val="00770025"/>
    <w:rsid w:val="00770BAF"/>
    <w:rsid w:val="0077300A"/>
    <w:rsid w:val="00774161"/>
    <w:rsid w:val="007743EF"/>
    <w:rsid w:val="0077521F"/>
    <w:rsid w:val="007759AF"/>
    <w:rsid w:val="00775C28"/>
    <w:rsid w:val="007762C7"/>
    <w:rsid w:val="00777A45"/>
    <w:rsid w:val="00777C69"/>
    <w:rsid w:val="00777FAF"/>
    <w:rsid w:val="0078149B"/>
    <w:rsid w:val="00781505"/>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35F3"/>
    <w:rsid w:val="007A4075"/>
    <w:rsid w:val="007A694B"/>
    <w:rsid w:val="007A7028"/>
    <w:rsid w:val="007A74C4"/>
    <w:rsid w:val="007A7EC6"/>
    <w:rsid w:val="007B0187"/>
    <w:rsid w:val="007B021F"/>
    <w:rsid w:val="007B02FF"/>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3DD"/>
    <w:rsid w:val="007C3C38"/>
    <w:rsid w:val="007C4585"/>
    <w:rsid w:val="007C5FEC"/>
    <w:rsid w:val="007C70C7"/>
    <w:rsid w:val="007D0070"/>
    <w:rsid w:val="007D26A3"/>
    <w:rsid w:val="007D2F36"/>
    <w:rsid w:val="007D3B10"/>
    <w:rsid w:val="007D4B1D"/>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3E13"/>
    <w:rsid w:val="007F3E6E"/>
    <w:rsid w:val="007F443B"/>
    <w:rsid w:val="007F55AA"/>
    <w:rsid w:val="007F5F30"/>
    <w:rsid w:val="007F5F4D"/>
    <w:rsid w:val="007F66F2"/>
    <w:rsid w:val="007F719D"/>
    <w:rsid w:val="007F72B7"/>
    <w:rsid w:val="007F75AA"/>
    <w:rsid w:val="007F7F9A"/>
    <w:rsid w:val="008001D2"/>
    <w:rsid w:val="00800DEF"/>
    <w:rsid w:val="00801220"/>
    <w:rsid w:val="00801844"/>
    <w:rsid w:val="00801920"/>
    <w:rsid w:val="00801F17"/>
    <w:rsid w:val="00802DBE"/>
    <w:rsid w:val="00802F34"/>
    <w:rsid w:val="00804DEF"/>
    <w:rsid w:val="00805AAF"/>
    <w:rsid w:val="00805BB3"/>
    <w:rsid w:val="00806379"/>
    <w:rsid w:val="00806492"/>
    <w:rsid w:val="00807036"/>
    <w:rsid w:val="00807BDA"/>
    <w:rsid w:val="00810115"/>
    <w:rsid w:val="00811588"/>
    <w:rsid w:val="00812005"/>
    <w:rsid w:val="00812654"/>
    <w:rsid w:val="0081348B"/>
    <w:rsid w:val="00813D87"/>
    <w:rsid w:val="00814856"/>
    <w:rsid w:val="00814F56"/>
    <w:rsid w:val="00814F88"/>
    <w:rsid w:val="0081518D"/>
    <w:rsid w:val="0081584E"/>
    <w:rsid w:val="00815F49"/>
    <w:rsid w:val="00817980"/>
    <w:rsid w:val="00817B5B"/>
    <w:rsid w:val="008208E0"/>
    <w:rsid w:val="00820C0D"/>
    <w:rsid w:val="008230F0"/>
    <w:rsid w:val="0082522F"/>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1D42"/>
    <w:rsid w:val="00843382"/>
    <w:rsid w:val="0084424F"/>
    <w:rsid w:val="00844A31"/>
    <w:rsid w:val="00844C69"/>
    <w:rsid w:val="00844DCB"/>
    <w:rsid w:val="00844EAD"/>
    <w:rsid w:val="0084609F"/>
    <w:rsid w:val="00846DE8"/>
    <w:rsid w:val="008475D3"/>
    <w:rsid w:val="00847E25"/>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0A"/>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3C6"/>
    <w:rsid w:val="008B1655"/>
    <w:rsid w:val="008B206B"/>
    <w:rsid w:val="008B276E"/>
    <w:rsid w:val="008B2D05"/>
    <w:rsid w:val="008B3554"/>
    <w:rsid w:val="008B3EE8"/>
    <w:rsid w:val="008B46E2"/>
    <w:rsid w:val="008B5C8D"/>
    <w:rsid w:val="008B62F7"/>
    <w:rsid w:val="008B75C8"/>
    <w:rsid w:val="008C130E"/>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28F7"/>
    <w:rsid w:val="008E2A33"/>
    <w:rsid w:val="008E3B56"/>
    <w:rsid w:val="008E42D6"/>
    <w:rsid w:val="008E4A26"/>
    <w:rsid w:val="008E4AD6"/>
    <w:rsid w:val="008E55E4"/>
    <w:rsid w:val="008E5700"/>
    <w:rsid w:val="008E6B9F"/>
    <w:rsid w:val="008F003D"/>
    <w:rsid w:val="008F00AC"/>
    <w:rsid w:val="008F04DE"/>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08F"/>
    <w:rsid w:val="0090413C"/>
    <w:rsid w:val="009043D3"/>
    <w:rsid w:val="00904619"/>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58C3"/>
    <w:rsid w:val="00926CA0"/>
    <w:rsid w:val="00927993"/>
    <w:rsid w:val="00927D10"/>
    <w:rsid w:val="0093098D"/>
    <w:rsid w:val="0093121C"/>
    <w:rsid w:val="00931BD8"/>
    <w:rsid w:val="00933237"/>
    <w:rsid w:val="009352EF"/>
    <w:rsid w:val="0093753C"/>
    <w:rsid w:val="00937E50"/>
    <w:rsid w:val="00937F64"/>
    <w:rsid w:val="00941C30"/>
    <w:rsid w:val="00942477"/>
    <w:rsid w:val="0094289F"/>
    <w:rsid w:val="009432EA"/>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3D33"/>
    <w:rsid w:val="009A4537"/>
    <w:rsid w:val="009A4D40"/>
    <w:rsid w:val="009A57F8"/>
    <w:rsid w:val="009A5FD6"/>
    <w:rsid w:val="009A661A"/>
    <w:rsid w:val="009A72D6"/>
    <w:rsid w:val="009A7CAC"/>
    <w:rsid w:val="009A7DF6"/>
    <w:rsid w:val="009B0259"/>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139"/>
    <w:rsid w:val="009C75E7"/>
    <w:rsid w:val="009C7617"/>
    <w:rsid w:val="009C7896"/>
    <w:rsid w:val="009C7C1A"/>
    <w:rsid w:val="009D0080"/>
    <w:rsid w:val="009D00CE"/>
    <w:rsid w:val="009D0A51"/>
    <w:rsid w:val="009D1F95"/>
    <w:rsid w:val="009D27F4"/>
    <w:rsid w:val="009D2DFC"/>
    <w:rsid w:val="009D33BA"/>
    <w:rsid w:val="009D4374"/>
    <w:rsid w:val="009D49BC"/>
    <w:rsid w:val="009D5658"/>
    <w:rsid w:val="009D5665"/>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268"/>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17506"/>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8DA"/>
    <w:rsid w:val="00A42EA7"/>
    <w:rsid w:val="00A434AF"/>
    <w:rsid w:val="00A4493E"/>
    <w:rsid w:val="00A45C80"/>
    <w:rsid w:val="00A4633B"/>
    <w:rsid w:val="00A474A4"/>
    <w:rsid w:val="00A47533"/>
    <w:rsid w:val="00A4783D"/>
    <w:rsid w:val="00A47EA3"/>
    <w:rsid w:val="00A511F3"/>
    <w:rsid w:val="00A5125D"/>
    <w:rsid w:val="00A51D55"/>
    <w:rsid w:val="00A523BC"/>
    <w:rsid w:val="00A52F76"/>
    <w:rsid w:val="00A53E4D"/>
    <w:rsid w:val="00A543B5"/>
    <w:rsid w:val="00A54A69"/>
    <w:rsid w:val="00A54F44"/>
    <w:rsid w:val="00A5591C"/>
    <w:rsid w:val="00A5735A"/>
    <w:rsid w:val="00A57767"/>
    <w:rsid w:val="00A57CE0"/>
    <w:rsid w:val="00A6052E"/>
    <w:rsid w:val="00A60B1F"/>
    <w:rsid w:val="00A60D2B"/>
    <w:rsid w:val="00A61E44"/>
    <w:rsid w:val="00A62AB2"/>
    <w:rsid w:val="00A64B8A"/>
    <w:rsid w:val="00A652B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6AA4"/>
    <w:rsid w:val="00A76E25"/>
    <w:rsid w:val="00A77343"/>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AE5"/>
    <w:rsid w:val="00AA6553"/>
    <w:rsid w:val="00AA68EC"/>
    <w:rsid w:val="00AA6DA8"/>
    <w:rsid w:val="00AB1D1C"/>
    <w:rsid w:val="00AB1E4A"/>
    <w:rsid w:val="00AB264A"/>
    <w:rsid w:val="00AB2A62"/>
    <w:rsid w:val="00AB3010"/>
    <w:rsid w:val="00AB574F"/>
    <w:rsid w:val="00AC1CA2"/>
    <w:rsid w:val="00AC215C"/>
    <w:rsid w:val="00AC2995"/>
    <w:rsid w:val="00AC376D"/>
    <w:rsid w:val="00AC384B"/>
    <w:rsid w:val="00AC3F5F"/>
    <w:rsid w:val="00AC4C87"/>
    <w:rsid w:val="00AC5183"/>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6DB3"/>
    <w:rsid w:val="00AD6E30"/>
    <w:rsid w:val="00AD6EAF"/>
    <w:rsid w:val="00AD758A"/>
    <w:rsid w:val="00AD7E4C"/>
    <w:rsid w:val="00AE0D2E"/>
    <w:rsid w:val="00AE204F"/>
    <w:rsid w:val="00AE2166"/>
    <w:rsid w:val="00AE27A8"/>
    <w:rsid w:val="00AE3206"/>
    <w:rsid w:val="00AE36C8"/>
    <w:rsid w:val="00AE380E"/>
    <w:rsid w:val="00AE401A"/>
    <w:rsid w:val="00AE4183"/>
    <w:rsid w:val="00AE4B14"/>
    <w:rsid w:val="00AE56F5"/>
    <w:rsid w:val="00AE5CF8"/>
    <w:rsid w:val="00AE6206"/>
    <w:rsid w:val="00AE72C4"/>
    <w:rsid w:val="00AE73EA"/>
    <w:rsid w:val="00AE7BB7"/>
    <w:rsid w:val="00AE7F98"/>
    <w:rsid w:val="00AF0017"/>
    <w:rsid w:val="00AF0073"/>
    <w:rsid w:val="00AF0127"/>
    <w:rsid w:val="00AF1249"/>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17B16"/>
    <w:rsid w:val="00B21509"/>
    <w:rsid w:val="00B21EE5"/>
    <w:rsid w:val="00B2296F"/>
    <w:rsid w:val="00B2320A"/>
    <w:rsid w:val="00B237C1"/>
    <w:rsid w:val="00B24B6A"/>
    <w:rsid w:val="00B24BBE"/>
    <w:rsid w:val="00B2573D"/>
    <w:rsid w:val="00B25980"/>
    <w:rsid w:val="00B25E58"/>
    <w:rsid w:val="00B2680F"/>
    <w:rsid w:val="00B27B6A"/>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4F40"/>
    <w:rsid w:val="00B65007"/>
    <w:rsid w:val="00B65666"/>
    <w:rsid w:val="00B65C07"/>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7286"/>
    <w:rsid w:val="00B773C4"/>
    <w:rsid w:val="00B8023E"/>
    <w:rsid w:val="00B82A62"/>
    <w:rsid w:val="00B82E40"/>
    <w:rsid w:val="00B84D61"/>
    <w:rsid w:val="00B873E2"/>
    <w:rsid w:val="00B87EFA"/>
    <w:rsid w:val="00B92A59"/>
    <w:rsid w:val="00B95591"/>
    <w:rsid w:val="00B95E05"/>
    <w:rsid w:val="00B97BBB"/>
    <w:rsid w:val="00BA00AC"/>
    <w:rsid w:val="00BA032A"/>
    <w:rsid w:val="00BA31BF"/>
    <w:rsid w:val="00BA4B34"/>
    <w:rsid w:val="00BA52D2"/>
    <w:rsid w:val="00BA5F6D"/>
    <w:rsid w:val="00BB02E9"/>
    <w:rsid w:val="00BB0FA9"/>
    <w:rsid w:val="00BB15D1"/>
    <w:rsid w:val="00BB2868"/>
    <w:rsid w:val="00BB488E"/>
    <w:rsid w:val="00BB53D8"/>
    <w:rsid w:val="00BB543F"/>
    <w:rsid w:val="00BB7706"/>
    <w:rsid w:val="00BC01AE"/>
    <w:rsid w:val="00BC109C"/>
    <w:rsid w:val="00BC11C0"/>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36A6"/>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063"/>
    <w:rsid w:val="00C26080"/>
    <w:rsid w:val="00C26631"/>
    <w:rsid w:val="00C26BA2"/>
    <w:rsid w:val="00C27E0C"/>
    <w:rsid w:val="00C30DC4"/>
    <w:rsid w:val="00C32840"/>
    <w:rsid w:val="00C32B2F"/>
    <w:rsid w:val="00C344A5"/>
    <w:rsid w:val="00C34838"/>
    <w:rsid w:val="00C34F99"/>
    <w:rsid w:val="00C35ABC"/>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109"/>
    <w:rsid w:val="00C47E7B"/>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6DFF"/>
    <w:rsid w:val="00C67283"/>
    <w:rsid w:val="00C70C35"/>
    <w:rsid w:val="00C710C3"/>
    <w:rsid w:val="00C726F9"/>
    <w:rsid w:val="00C73856"/>
    <w:rsid w:val="00C73DDF"/>
    <w:rsid w:val="00C742FB"/>
    <w:rsid w:val="00C745F6"/>
    <w:rsid w:val="00C74971"/>
    <w:rsid w:val="00C75D4E"/>
    <w:rsid w:val="00C7666B"/>
    <w:rsid w:val="00C76AC1"/>
    <w:rsid w:val="00C800E8"/>
    <w:rsid w:val="00C80B2A"/>
    <w:rsid w:val="00C81B6E"/>
    <w:rsid w:val="00C81E07"/>
    <w:rsid w:val="00C82877"/>
    <w:rsid w:val="00C831B6"/>
    <w:rsid w:val="00C84E74"/>
    <w:rsid w:val="00C85BDC"/>
    <w:rsid w:val="00C871D4"/>
    <w:rsid w:val="00C87694"/>
    <w:rsid w:val="00C87730"/>
    <w:rsid w:val="00C87E68"/>
    <w:rsid w:val="00C907F6"/>
    <w:rsid w:val="00C9106F"/>
    <w:rsid w:val="00C9190C"/>
    <w:rsid w:val="00C928EE"/>
    <w:rsid w:val="00C9292C"/>
    <w:rsid w:val="00C93D08"/>
    <w:rsid w:val="00C93DF5"/>
    <w:rsid w:val="00C95B9D"/>
    <w:rsid w:val="00C95E8D"/>
    <w:rsid w:val="00C969BD"/>
    <w:rsid w:val="00CA004B"/>
    <w:rsid w:val="00CA1083"/>
    <w:rsid w:val="00CA17F3"/>
    <w:rsid w:val="00CA207B"/>
    <w:rsid w:val="00CA25E3"/>
    <w:rsid w:val="00CA3F3E"/>
    <w:rsid w:val="00CA5234"/>
    <w:rsid w:val="00CA576B"/>
    <w:rsid w:val="00CA7199"/>
    <w:rsid w:val="00CA7FCD"/>
    <w:rsid w:val="00CB0923"/>
    <w:rsid w:val="00CB0FC3"/>
    <w:rsid w:val="00CB4333"/>
    <w:rsid w:val="00CB6708"/>
    <w:rsid w:val="00CB68FC"/>
    <w:rsid w:val="00CB772E"/>
    <w:rsid w:val="00CB7E28"/>
    <w:rsid w:val="00CC16C5"/>
    <w:rsid w:val="00CC1DFA"/>
    <w:rsid w:val="00CC2016"/>
    <w:rsid w:val="00CC3045"/>
    <w:rsid w:val="00CC3153"/>
    <w:rsid w:val="00CC3536"/>
    <w:rsid w:val="00CC49A2"/>
    <w:rsid w:val="00CC5AA8"/>
    <w:rsid w:val="00CC60EE"/>
    <w:rsid w:val="00CC611F"/>
    <w:rsid w:val="00CC66D9"/>
    <w:rsid w:val="00CC7E7D"/>
    <w:rsid w:val="00CD04DA"/>
    <w:rsid w:val="00CD08BD"/>
    <w:rsid w:val="00CD2C79"/>
    <w:rsid w:val="00CD35E2"/>
    <w:rsid w:val="00CD4117"/>
    <w:rsid w:val="00CD499B"/>
    <w:rsid w:val="00CD563E"/>
    <w:rsid w:val="00CD6150"/>
    <w:rsid w:val="00CD7471"/>
    <w:rsid w:val="00CD78CD"/>
    <w:rsid w:val="00CD79EA"/>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04C"/>
    <w:rsid w:val="00CF6430"/>
    <w:rsid w:val="00CF6CB2"/>
    <w:rsid w:val="00D001C9"/>
    <w:rsid w:val="00D00BA5"/>
    <w:rsid w:val="00D0194F"/>
    <w:rsid w:val="00D01AEE"/>
    <w:rsid w:val="00D01B2A"/>
    <w:rsid w:val="00D031CE"/>
    <w:rsid w:val="00D03B4D"/>
    <w:rsid w:val="00D0429F"/>
    <w:rsid w:val="00D048DB"/>
    <w:rsid w:val="00D06C38"/>
    <w:rsid w:val="00D06C54"/>
    <w:rsid w:val="00D0717D"/>
    <w:rsid w:val="00D0720F"/>
    <w:rsid w:val="00D10667"/>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6E91"/>
    <w:rsid w:val="00D279A3"/>
    <w:rsid w:val="00D31D01"/>
    <w:rsid w:val="00D32ABD"/>
    <w:rsid w:val="00D331E0"/>
    <w:rsid w:val="00D3407B"/>
    <w:rsid w:val="00D345F4"/>
    <w:rsid w:val="00D346B9"/>
    <w:rsid w:val="00D34CD6"/>
    <w:rsid w:val="00D353F6"/>
    <w:rsid w:val="00D356B5"/>
    <w:rsid w:val="00D356F2"/>
    <w:rsid w:val="00D35D61"/>
    <w:rsid w:val="00D37BD4"/>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19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973FB"/>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6403"/>
    <w:rsid w:val="00DD7407"/>
    <w:rsid w:val="00DE0934"/>
    <w:rsid w:val="00DE0A55"/>
    <w:rsid w:val="00DE0D92"/>
    <w:rsid w:val="00DE16B2"/>
    <w:rsid w:val="00DE1C77"/>
    <w:rsid w:val="00DE3805"/>
    <w:rsid w:val="00DE6082"/>
    <w:rsid w:val="00DE6DEE"/>
    <w:rsid w:val="00DE71E8"/>
    <w:rsid w:val="00DE74E8"/>
    <w:rsid w:val="00DE7549"/>
    <w:rsid w:val="00DE7874"/>
    <w:rsid w:val="00DE796E"/>
    <w:rsid w:val="00DE7ACE"/>
    <w:rsid w:val="00DE7D03"/>
    <w:rsid w:val="00DF2100"/>
    <w:rsid w:val="00DF2A07"/>
    <w:rsid w:val="00DF436E"/>
    <w:rsid w:val="00DF481E"/>
    <w:rsid w:val="00DF4A31"/>
    <w:rsid w:val="00DF52D7"/>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3996"/>
    <w:rsid w:val="00E2430D"/>
    <w:rsid w:val="00E24772"/>
    <w:rsid w:val="00E26AB2"/>
    <w:rsid w:val="00E272C6"/>
    <w:rsid w:val="00E27AE1"/>
    <w:rsid w:val="00E301D7"/>
    <w:rsid w:val="00E3033A"/>
    <w:rsid w:val="00E3035F"/>
    <w:rsid w:val="00E30E9D"/>
    <w:rsid w:val="00E3147A"/>
    <w:rsid w:val="00E3265A"/>
    <w:rsid w:val="00E33439"/>
    <w:rsid w:val="00E33D59"/>
    <w:rsid w:val="00E34B0E"/>
    <w:rsid w:val="00E34E66"/>
    <w:rsid w:val="00E352F1"/>
    <w:rsid w:val="00E36AEA"/>
    <w:rsid w:val="00E36C09"/>
    <w:rsid w:val="00E416F6"/>
    <w:rsid w:val="00E417AB"/>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639E"/>
    <w:rsid w:val="00E5683B"/>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628"/>
    <w:rsid w:val="00E75E0A"/>
    <w:rsid w:val="00E77C9D"/>
    <w:rsid w:val="00E8020D"/>
    <w:rsid w:val="00E80D19"/>
    <w:rsid w:val="00E81614"/>
    <w:rsid w:val="00E81A23"/>
    <w:rsid w:val="00E824AC"/>
    <w:rsid w:val="00E83206"/>
    <w:rsid w:val="00E83465"/>
    <w:rsid w:val="00E84024"/>
    <w:rsid w:val="00E84919"/>
    <w:rsid w:val="00E85648"/>
    <w:rsid w:val="00E8615B"/>
    <w:rsid w:val="00E86576"/>
    <w:rsid w:val="00E87BAA"/>
    <w:rsid w:val="00E90BA6"/>
    <w:rsid w:val="00E92C97"/>
    <w:rsid w:val="00E9665E"/>
    <w:rsid w:val="00E97BD0"/>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19C9"/>
    <w:rsid w:val="00EB1A2E"/>
    <w:rsid w:val="00EB1BE0"/>
    <w:rsid w:val="00EB2471"/>
    <w:rsid w:val="00EB250B"/>
    <w:rsid w:val="00EB2EAD"/>
    <w:rsid w:val="00EB2F69"/>
    <w:rsid w:val="00EB493A"/>
    <w:rsid w:val="00EB59C6"/>
    <w:rsid w:val="00EB6EEB"/>
    <w:rsid w:val="00EB77F6"/>
    <w:rsid w:val="00EC0208"/>
    <w:rsid w:val="00EC0430"/>
    <w:rsid w:val="00EC0444"/>
    <w:rsid w:val="00EC0576"/>
    <w:rsid w:val="00EC40AB"/>
    <w:rsid w:val="00EC517A"/>
    <w:rsid w:val="00EC53A6"/>
    <w:rsid w:val="00EC5855"/>
    <w:rsid w:val="00EC5BD3"/>
    <w:rsid w:val="00EC67BA"/>
    <w:rsid w:val="00EC6EB5"/>
    <w:rsid w:val="00EC73D5"/>
    <w:rsid w:val="00EC7993"/>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60B2"/>
    <w:rsid w:val="00F1722D"/>
    <w:rsid w:val="00F1738E"/>
    <w:rsid w:val="00F177EE"/>
    <w:rsid w:val="00F17F7B"/>
    <w:rsid w:val="00F206F7"/>
    <w:rsid w:val="00F21664"/>
    <w:rsid w:val="00F21815"/>
    <w:rsid w:val="00F21C36"/>
    <w:rsid w:val="00F23709"/>
    <w:rsid w:val="00F237FF"/>
    <w:rsid w:val="00F2416F"/>
    <w:rsid w:val="00F24646"/>
    <w:rsid w:val="00F25D6A"/>
    <w:rsid w:val="00F25E2A"/>
    <w:rsid w:val="00F26D9D"/>
    <w:rsid w:val="00F271E7"/>
    <w:rsid w:val="00F272EB"/>
    <w:rsid w:val="00F27638"/>
    <w:rsid w:val="00F27D97"/>
    <w:rsid w:val="00F30885"/>
    <w:rsid w:val="00F322C7"/>
    <w:rsid w:val="00F329D6"/>
    <w:rsid w:val="00F33AFE"/>
    <w:rsid w:val="00F3410C"/>
    <w:rsid w:val="00F3558D"/>
    <w:rsid w:val="00F3562F"/>
    <w:rsid w:val="00F36660"/>
    <w:rsid w:val="00F366E3"/>
    <w:rsid w:val="00F37519"/>
    <w:rsid w:val="00F413AB"/>
    <w:rsid w:val="00F41665"/>
    <w:rsid w:val="00F43087"/>
    <w:rsid w:val="00F43B1B"/>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0C1A"/>
    <w:rsid w:val="00F71B4B"/>
    <w:rsid w:val="00F732A1"/>
    <w:rsid w:val="00F73595"/>
    <w:rsid w:val="00F73EBF"/>
    <w:rsid w:val="00F74D4B"/>
    <w:rsid w:val="00F764FE"/>
    <w:rsid w:val="00F76858"/>
    <w:rsid w:val="00F76BE6"/>
    <w:rsid w:val="00F777F0"/>
    <w:rsid w:val="00F77EEE"/>
    <w:rsid w:val="00F800ED"/>
    <w:rsid w:val="00F81C3F"/>
    <w:rsid w:val="00F833BD"/>
    <w:rsid w:val="00F83782"/>
    <w:rsid w:val="00F8389C"/>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AD2"/>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2DC2"/>
    <w:rsid w:val="00FD47BA"/>
    <w:rsid w:val="00FD51EA"/>
    <w:rsid w:val="00FD52E3"/>
    <w:rsid w:val="00FD659D"/>
    <w:rsid w:val="00FD717C"/>
    <w:rsid w:val="00FD7995"/>
    <w:rsid w:val="00FD7D79"/>
    <w:rsid w:val="00FD7FF4"/>
    <w:rsid w:val="00FE1EBF"/>
    <w:rsid w:val="00FE1EC2"/>
    <w:rsid w:val="00FE251A"/>
    <w:rsid w:val="00FE2DE3"/>
    <w:rsid w:val="00FE4A5A"/>
    <w:rsid w:val="00FE5597"/>
    <w:rsid w:val="00FE75AA"/>
    <w:rsid w:val="00FE77F0"/>
    <w:rsid w:val="00FE7CC6"/>
    <w:rsid w:val="00FF0460"/>
    <w:rsid w:val="00FF0F12"/>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列出段落1"/>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643BB-33FD-4F4E-9DE7-4CAEF85EB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696</Words>
  <Characters>3969</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3</cp:revision>
  <cp:lastPrinted>2018-04-02T06:42:00Z</cp:lastPrinted>
  <dcterms:created xsi:type="dcterms:W3CDTF">2022-01-11T01:47:00Z</dcterms:created>
  <dcterms:modified xsi:type="dcterms:W3CDTF">2022-01-11T01:51:00Z</dcterms:modified>
</cp:coreProperties>
</file>